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B896F" w14:textId="77777777" w:rsidR="00FD2D6D" w:rsidRDefault="00FD2D6D" w:rsidP="00711F65">
      <w:pPr>
        <w:ind w:left="-46"/>
        <w:jc w:val="center"/>
        <w:rPr>
          <w:lang w:val="en-US"/>
        </w:rPr>
      </w:pPr>
      <w:bookmarkStart w:id="0" w:name="_Toc179403069"/>
    </w:p>
    <w:p w14:paraId="6FB3343D" w14:textId="77777777" w:rsidR="00FD2D6D" w:rsidRPr="00FD2D6D" w:rsidRDefault="008A052A" w:rsidP="00711F65">
      <w:pPr>
        <w:ind w:left="-46"/>
        <w:jc w:val="center"/>
        <w:rPr>
          <w:b/>
          <w:bCs/>
          <w:sz w:val="72"/>
          <w:szCs w:val="72"/>
          <w:lang w:val="en-US"/>
        </w:rPr>
      </w:pPr>
      <w:r w:rsidRPr="00FD2D6D">
        <w:rPr>
          <w:rFonts w:hint="cs"/>
          <w:b/>
          <w:bCs/>
          <w:sz w:val="72"/>
          <w:szCs w:val="72"/>
          <w:rtl/>
          <w:lang w:val="en-US"/>
        </w:rPr>
        <w:t xml:space="preserve">חוקי תחרויות </w:t>
      </w:r>
    </w:p>
    <w:p w14:paraId="5F71A93D" w14:textId="05B44477" w:rsidR="008A052A" w:rsidRPr="00FD2D6D" w:rsidRDefault="008A052A" w:rsidP="00711F65">
      <w:pPr>
        <w:ind w:left="-46"/>
        <w:jc w:val="center"/>
        <w:rPr>
          <w:b/>
          <w:bCs/>
          <w:sz w:val="72"/>
          <w:szCs w:val="72"/>
          <w:rtl/>
          <w:lang w:val="en-US"/>
        </w:rPr>
      </w:pPr>
      <w:r w:rsidRPr="00FD2D6D">
        <w:rPr>
          <w:rFonts w:hint="cs"/>
          <w:b/>
          <w:bCs/>
          <w:sz w:val="72"/>
          <w:szCs w:val="72"/>
          <w:rtl/>
          <w:lang w:val="en-US"/>
        </w:rPr>
        <w:t>השייט</w:t>
      </w:r>
    </w:p>
    <w:p w14:paraId="3FEEEB2C" w14:textId="77777777" w:rsidR="00711F65" w:rsidRPr="00FD2D6D" w:rsidRDefault="00711F65" w:rsidP="008A052A">
      <w:pPr>
        <w:ind w:left="-46"/>
        <w:jc w:val="center"/>
        <w:rPr>
          <w:sz w:val="24"/>
          <w:szCs w:val="24"/>
          <w:rtl/>
          <w:lang w:val="en-US"/>
        </w:rPr>
      </w:pPr>
    </w:p>
    <w:p w14:paraId="232284F3" w14:textId="6C1B4DD8" w:rsidR="008A052A" w:rsidRPr="00FD2D6D" w:rsidRDefault="00711F65" w:rsidP="008A052A">
      <w:pPr>
        <w:ind w:left="-46"/>
        <w:jc w:val="center"/>
        <w:rPr>
          <w:b/>
          <w:bCs/>
          <w:sz w:val="36"/>
          <w:szCs w:val="36"/>
          <w:rtl/>
          <w:lang w:val="en-US"/>
        </w:rPr>
      </w:pPr>
      <w:r w:rsidRPr="00FD2D6D">
        <w:rPr>
          <w:rFonts w:hint="cs"/>
          <w:b/>
          <w:bCs/>
          <w:sz w:val="36"/>
          <w:szCs w:val="36"/>
          <w:rtl/>
          <w:lang w:val="en-US"/>
        </w:rPr>
        <w:t>2028 - 2025</w:t>
      </w:r>
    </w:p>
    <w:p w14:paraId="6F5F0247" w14:textId="77777777" w:rsidR="008A052A" w:rsidRPr="00FD2D6D" w:rsidRDefault="008A052A" w:rsidP="008A052A">
      <w:pPr>
        <w:ind w:left="-46"/>
        <w:jc w:val="center"/>
        <w:rPr>
          <w:sz w:val="24"/>
          <w:szCs w:val="24"/>
          <w:rtl/>
          <w:lang w:val="en-US"/>
        </w:rPr>
      </w:pPr>
    </w:p>
    <w:p w14:paraId="15FC4642" w14:textId="7A628441" w:rsidR="001207FB" w:rsidRPr="00DD3F00" w:rsidRDefault="008A052A" w:rsidP="001207FB">
      <w:pPr>
        <w:ind w:left="-46"/>
        <w:jc w:val="center"/>
        <w:rPr>
          <w:sz w:val="28"/>
          <w:szCs w:val="28"/>
          <w:rtl/>
          <w:lang w:val="en-US"/>
        </w:rPr>
      </w:pPr>
      <w:r w:rsidRPr="00DD3F00">
        <w:rPr>
          <w:rFonts w:hint="cs"/>
          <w:sz w:val="28"/>
          <w:szCs w:val="28"/>
          <w:rtl/>
          <w:lang w:val="en-US"/>
        </w:rPr>
        <w:t xml:space="preserve">כולל הנחיות איגוד השייט </w:t>
      </w:r>
      <w:r w:rsidR="00F606FA" w:rsidRPr="00DD3F00">
        <w:rPr>
          <w:rFonts w:hint="cs"/>
          <w:sz w:val="28"/>
          <w:szCs w:val="28"/>
          <w:rtl/>
          <w:lang w:val="en-US"/>
        </w:rPr>
        <w:t>בישראל</w:t>
      </w:r>
    </w:p>
    <w:p w14:paraId="54196704" w14:textId="01F09943" w:rsidR="008A052A" w:rsidRPr="00FD2D6D" w:rsidRDefault="008A052A" w:rsidP="008A052A">
      <w:pPr>
        <w:ind w:left="-46"/>
        <w:jc w:val="center"/>
        <w:rPr>
          <w:sz w:val="24"/>
          <w:szCs w:val="24"/>
          <w:lang w:val="en-US"/>
        </w:rPr>
      </w:pPr>
    </w:p>
    <w:p w14:paraId="0C7D4DF0" w14:textId="77777777" w:rsidR="00FD2D6D" w:rsidRDefault="00FD2D6D" w:rsidP="008A052A">
      <w:pPr>
        <w:ind w:left="-46"/>
        <w:jc w:val="center"/>
        <w:rPr>
          <w:lang w:val="en-US"/>
        </w:rPr>
      </w:pPr>
    </w:p>
    <w:p w14:paraId="409B88DA" w14:textId="77777777" w:rsidR="00FD2D6D" w:rsidRDefault="00FD2D6D" w:rsidP="008A052A">
      <w:pPr>
        <w:ind w:left="-46"/>
        <w:jc w:val="center"/>
        <w:rPr>
          <w:lang w:val="en-US"/>
        </w:rPr>
      </w:pPr>
    </w:p>
    <w:p w14:paraId="421A8119" w14:textId="77777777" w:rsidR="00FD2D6D" w:rsidRDefault="00FD2D6D" w:rsidP="008A052A">
      <w:pPr>
        <w:ind w:left="-46"/>
        <w:jc w:val="center"/>
        <w:rPr>
          <w:lang w:val="en-US"/>
        </w:rPr>
      </w:pPr>
    </w:p>
    <w:p w14:paraId="1BABC93D" w14:textId="77777777" w:rsidR="00FD2D6D" w:rsidRPr="00FD2D6D" w:rsidRDefault="00FD2D6D" w:rsidP="008A052A">
      <w:pPr>
        <w:ind w:left="-46"/>
        <w:jc w:val="center"/>
        <w:rPr>
          <w:sz w:val="24"/>
          <w:szCs w:val="24"/>
          <w:lang w:val="en-US"/>
        </w:rPr>
      </w:pPr>
    </w:p>
    <w:p w14:paraId="46CE1A98" w14:textId="77777777" w:rsidR="00DD3F00" w:rsidRDefault="00DD3F00" w:rsidP="008A052A">
      <w:pPr>
        <w:ind w:left="-46"/>
        <w:jc w:val="center"/>
        <w:rPr>
          <w:sz w:val="24"/>
          <w:szCs w:val="24"/>
          <w:rtl/>
          <w:lang w:val="en-US"/>
        </w:rPr>
      </w:pPr>
    </w:p>
    <w:p w14:paraId="59795392" w14:textId="77777777" w:rsidR="003D02E8" w:rsidRPr="00FD2D6D" w:rsidRDefault="003D02E8" w:rsidP="008A052A">
      <w:pPr>
        <w:ind w:left="-46"/>
        <w:jc w:val="center"/>
        <w:rPr>
          <w:sz w:val="24"/>
          <w:szCs w:val="24"/>
          <w:rtl/>
          <w:lang w:val="en-US"/>
        </w:rPr>
      </w:pPr>
    </w:p>
    <w:p w14:paraId="407EE422" w14:textId="15C412A7" w:rsidR="008A052A" w:rsidRPr="00962827" w:rsidRDefault="00F606FA" w:rsidP="00F606FA">
      <w:pPr>
        <w:ind w:left="-46"/>
        <w:jc w:val="center"/>
        <w:rPr>
          <w:sz w:val="52"/>
          <w:szCs w:val="52"/>
          <w:rtl/>
          <w:lang w:val="en-US"/>
        </w:rPr>
      </w:pPr>
      <w:r w:rsidRPr="00962827">
        <w:rPr>
          <w:noProof/>
          <w:sz w:val="52"/>
          <w:szCs w:val="52"/>
          <w:rtl/>
          <w:lang w:val="he-IL"/>
        </w:rPr>
        <w:drawing>
          <wp:inline distT="0" distB="0" distL="0" distR="0" wp14:anchorId="1E0C48DE" wp14:editId="585428F7">
            <wp:extent cx="751115" cy="810191"/>
            <wp:effectExtent l="0" t="0" r="0" b="3175"/>
            <wp:docPr id="1715446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46950" name="Picture 1715446950"/>
                    <pic:cNvPicPr/>
                  </pic:nvPicPr>
                  <pic:blipFill>
                    <a:blip r:embed="rId8">
                      <a:extLst>
                        <a:ext uri="{28A0092B-C50C-407E-A947-70E740481C1C}">
                          <a14:useLocalDpi xmlns:a14="http://schemas.microsoft.com/office/drawing/2010/main" val="0"/>
                        </a:ext>
                      </a:extLst>
                    </a:blip>
                    <a:stretch>
                      <a:fillRect/>
                    </a:stretch>
                  </pic:blipFill>
                  <pic:spPr>
                    <a:xfrm>
                      <a:off x="0" y="0"/>
                      <a:ext cx="770807" cy="831432"/>
                    </a:xfrm>
                    <a:prstGeom prst="rect">
                      <a:avLst/>
                    </a:prstGeom>
                  </pic:spPr>
                </pic:pic>
              </a:graphicData>
            </a:graphic>
          </wp:inline>
        </w:drawing>
      </w:r>
    </w:p>
    <w:p w14:paraId="50FD60DF" w14:textId="77777777" w:rsidR="00DD3F00" w:rsidRPr="00962827" w:rsidRDefault="00DD3F00" w:rsidP="00F606FA">
      <w:pPr>
        <w:ind w:left="-46"/>
        <w:jc w:val="center"/>
        <w:rPr>
          <w:rtl/>
          <w:lang w:val="en-US"/>
        </w:rPr>
      </w:pPr>
    </w:p>
    <w:p w14:paraId="65CD85A9" w14:textId="65CECCC6" w:rsidR="00F606FA" w:rsidRPr="00DD3F00" w:rsidRDefault="008A052A" w:rsidP="00F606FA">
      <w:pPr>
        <w:ind w:left="-46"/>
        <w:jc w:val="center"/>
        <w:rPr>
          <w:rFonts w:asciiTheme="minorBidi" w:hAnsiTheme="minorBidi"/>
          <w:b/>
          <w:bCs/>
          <w:sz w:val="20"/>
          <w:szCs w:val="20"/>
          <w:rtl/>
          <w:lang w:val="en-US"/>
        </w:rPr>
      </w:pPr>
      <w:r w:rsidRPr="00DD3F00">
        <w:rPr>
          <w:rFonts w:asciiTheme="minorBidi" w:hAnsiTheme="minorBidi"/>
          <w:b/>
          <w:bCs/>
          <w:sz w:val="20"/>
          <w:szCs w:val="20"/>
          <w:rtl/>
          <w:lang w:val="en-US"/>
        </w:rPr>
        <w:t xml:space="preserve">איגוד השייט </w:t>
      </w:r>
      <w:r w:rsidR="00F606FA" w:rsidRPr="00DD3F00">
        <w:rPr>
          <w:rFonts w:asciiTheme="minorBidi" w:hAnsiTheme="minorBidi"/>
          <w:b/>
          <w:bCs/>
          <w:sz w:val="20"/>
          <w:szCs w:val="20"/>
          <w:rtl/>
          <w:lang w:val="en-US"/>
        </w:rPr>
        <w:t>בישראל</w:t>
      </w:r>
    </w:p>
    <w:p w14:paraId="75ADB71F" w14:textId="0826E053" w:rsidR="00F606FA" w:rsidRPr="00DD3F00" w:rsidRDefault="00F606FA" w:rsidP="00F606FA">
      <w:pPr>
        <w:spacing w:before="0"/>
        <w:ind w:left="-46"/>
        <w:jc w:val="center"/>
        <w:rPr>
          <w:rFonts w:asciiTheme="minorBidi" w:hAnsiTheme="minorBidi"/>
          <w:sz w:val="20"/>
          <w:szCs w:val="20"/>
          <w:rtl/>
          <w:lang w:val="en-US"/>
        </w:rPr>
      </w:pPr>
      <w:r w:rsidRPr="00DD3F00">
        <w:rPr>
          <w:rFonts w:asciiTheme="minorBidi" w:hAnsiTheme="minorBidi"/>
          <w:sz w:val="20"/>
          <w:szCs w:val="20"/>
          <w:rtl/>
          <w:lang w:val="en-US"/>
        </w:rPr>
        <w:t>בניין החוויה האולימפית</w:t>
      </w:r>
    </w:p>
    <w:p w14:paraId="0516C754" w14:textId="66421968" w:rsidR="00F606FA" w:rsidRPr="00DD3F00" w:rsidRDefault="00F606FA" w:rsidP="00F606FA">
      <w:pPr>
        <w:spacing w:before="0"/>
        <w:ind w:left="-46"/>
        <w:jc w:val="center"/>
        <w:rPr>
          <w:rFonts w:asciiTheme="minorBidi" w:hAnsiTheme="minorBidi"/>
          <w:sz w:val="20"/>
          <w:szCs w:val="20"/>
          <w:rtl/>
          <w:lang w:val="en-US"/>
        </w:rPr>
      </w:pPr>
      <w:r w:rsidRPr="00DD3F00">
        <w:rPr>
          <w:rFonts w:asciiTheme="minorBidi" w:hAnsiTheme="minorBidi"/>
          <w:sz w:val="20"/>
          <w:szCs w:val="20"/>
          <w:rtl/>
          <w:lang w:val="en-US"/>
        </w:rPr>
        <w:t xml:space="preserve">רח׳ </w:t>
      </w:r>
      <w:r w:rsidR="00A72E36">
        <w:rPr>
          <w:rFonts w:asciiTheme="minorBidi" w:hAnsiTheme="minorBidi" w:hint="cs"/>
          <w:sz w:val="20"/>
          <w:szCs w:val="20"/>
          <w:rtl/>
          <w:lang w:val="en-US"/>
        </w:rPr>
        <w:t xml:space="preserve">שלום </w:t>
      </w:r>
      <w:r w:rsidRPr="00DD3F00">
        <w:rPr>
          <w:rFonts w:asciiTheme="minorBidi" w:hAnsiTheme="minorBidi"/>
          <w:sz w:val="20"/>
          <w:szCs w:val="20"/>
          <w:rtl/>
          <w:lang w:val="en-US"/>
        </w:rPr>
        <w:t xml:space="preserve">בכור </w:t>
      </w:r>
      <w:proofErr w:type="spellStart"/>
      <w:r w:rsidRPr="00DD3F00">
        <w:rPr>
          <w:rFonts w:asciiTheme="minorBidi" w:hAnsiTheme="minorBidi"/>
          <w:sz w:val="20"/>
          <w:szCs w:val="20"/>
          <w:rtl/>
          <w:lang w:val="en-US"/>
        </w:rPr>
        <w:t>שיטרית</w:t>
      </w:r>
      <w:proofErr w:type="spellEnd"/>
      <w:r w:rsidRPr="00DD3F00">
        <w:rPr>
          <w:rFonts w:asciiTheme="minorBidi" w:hAnsiTheme="minorBidi"/>
          <w:sz w:val="20"/>
          <w:szCs w:val="20"/>
          <w:rtl/>
          <w:lang w:val="en-US"/>
        </w:rPr>
        <w:t xml:space="preserve"> 6</w:t>
      </w:r>
    </w:p>
    <w:p w14:paraId="1ED694A6" w14:textId="77777777" w:rsidR="00F606FA" w:rsidRPr="00DD3F00" w:rsidRDefault="00F606FA" w:rsidP="00F606FA">
      <w:pPr>
        <w:spacing w:before="0"/>
        <w:ind w:left="-46"/>
        <w:jc w:val="center"/>
        <w:rPr>
          <w:rFonts w:asciiTheme="minorBidi" w:hAnsiTheme="minorBidi"/>
          <w:sz w:val="20"/>
          <w:szCs w:val="20"/>
          <w:rtl/>
          <w:lang w:val="en-US"/>
        </w:rPr>
      </w:pPr>
      <w:bookmarkStart w:id="1" w:name="OLE_LINK333"/>
      <w:bookmarkStart w:id="2" w:name="OLE_LINK334"/>
      <w:r w:rsidRPr="00DD3F00">
        <w:rPr>
          <w:rFonts w:asciiTheme="minorBidi" w:hAnsiTheme="minorBidi"/>
          <w:sz w:val="20"/>
          <w:szCs w:val="20"/>
          <w:rtl/>
          <w:lang w:val="en-US"/>
        </w:rPr>
        <w:t>תל-אביב 6948206</w:t>
      </w:r>
    </w:p>
    <w:bookmarkEnd w:id="1"/>
    <w:bookmarkEnd w:id="2"/>
    <w:p w14:paraId="5FBA8386" w14:textId="190AA2A0" w:rsidR="00F606FA" w:rsidRPr="00DD3F00" w:rsidRDefault="00F606FA" w:rsidP="00F606FA">
      <w:pPr>
        <w:bidi w:val="0"/>
        <w:spacing w:before="0"/>
        <w:ind w:left="-46"/>
        <w:jc w:val="center"/>
        <w:rPr>
          <w:rFonts w:asciiTheme="minorBidi" w:hAnsiTheme="minorBidi"/>
          <w:sz w:val="20"/>
          <w:szCs w:val="20"/>
          <w:lang w:val="en-US"/>
        </w:rPr>
      </w:pPr>
      <w:r w:rsidRPr="00DD3F00">
        <w:rPr>
          <w:rFonts w:asciiTheme="minorBidi" w:hAnsiTheme="minorBidi"/>
          <w:sz w:val="20"/>
          <w:szCs w:val="20"/>
          <w:lang w:val="en-US"/>
        </w:rPr>
        <w:t>isra</w:t>
      </w:r>
      <w:r w:rsidR="00A72E36">
        <w:rPr>
          <w:rFonts w:asciiTheme="minorBidi" w:hAnsiTheme="minorBidi"/>
          <w:sz w:val="20"/>
          <w:szCs w:val="20"/>
          <w:lang w:val="en-US"/>
        </w:rPr>
        <w:t>s</w:t>
      </w:r>
      <w:r w:rsidRPr="00DD3F00">
        <w:rPr>
          <w:rFonts w:asciiTheme="minorBidi" w:hAnsiTheme="minorBidi"/>
          <w:sz w:val="20"/>
          <w:szCs w:val="20"/>
          <w:lang w:val="en-US"/>
        </w:rPr>
        <w:t>@sailing.org.il</w:t>
      </w:r>
    </w:p>
    <w:p w14:paraId="059A15EB" w14:textId="77777777" w:rsidR="00E535C5" w:rsidRPr="00971F87" w:rsidRDefault="00E535C5" w:rsidP="00E535C5">
      <w:pPr>
        <w:bidi w:val="0"/>
        <w:rPr>
          <w:sz w:val="18"/>
          <w:szCs w:val="18"/>
          <w:lang w:val="en-US"/>
        </w:rPr>
      </w:pPr>
    </w:p>
    <w:p w14:paraId="0A583975" w14:textId="7B991AA7" w:rsidR="00DA7527" w:rsidRPr="00971F87" w:rsidRDefault="00DA7527" w:rsidP="00DA7527">
      <w:pPr>
        <w:rPr>
          <w:sz w:val="18"/>
          <w:szCs w:val="18"/>
          <w:rtl/>
          <w:lang w:val="en-US"/>
        </w:rPr>
        <w:sectPr w:rsidR="00DA7527" w:rsidRPr="00971F87" w:rsidSect="00801460">
          <w:headerReference w:type="even" r:id="rId9"/>
          <w:footerReference w:type="default" r:id="rId10"/>
          <w:headerReference w:type="first" r:id="rId11"/>
          <w:footerReference w:type="first" r:id="rId12"/>
          <w:pgSz w:w="8400" w:h="11900"/>
          <w:pgMar w:top="720" w:right="794" w:bottom="720" w:left="794" w:header="851" w:footer="851" w:gutter="0"/>
          <w:cols w:space="708"/>
          <w:titlePg/>
          <w:bidi/>
          <w:rtlGutter/>
          <w:docGrid w:linePitch="360"/>
        </w:sectPr>
      </w:pPr>
    </w:p>
    <w:p w14:paraId="11528519" w14:textId="55EE278B" w:rsidR="00F606FA" w:rsidRPr="00971F87" w:rsidRDefault="00971F87" w:rsidP="00DD3F00">
      <w:pPr>
        <w:spacing w:before="0"/>
        <w:ind w:left="48"/>
        <w:jc w:val="left"/>
        <w:rPr>
          <w:rFonts w:asciiTheme="minorBidi" w:hAnsiTheme="minorBidi"/>
          <w:sz w:val="18"/>
          <w:szCs w:val="18"/>
          <w:rtl/>
          <w:lang w:val="en-US"/>
        </w:rPr>
      </w:pPr>
      <w:r w:rsidRPr="00971F87">
        <w:rPr>
          <w:rFonts w:asciiTheme="minorBidi" w:hAnsiTheme="minorBidi"/>
          <w:b/>
          <w:bCs/>
          <w:sz w:val="18"/>
          <w:szCs w:val="18"/>
          <w:lang w:val="en-US"/>
        </w:rPr>
        <w:lastRenderedPageBreak/>
        <w:t>2024©</w:t>
      </w:r>
      <w:r w:rsidRPr="00971F87">
        <w:rPr>
          <w:rFonts w:asciiTheme="minorBidi" w:hAnsiTheme="minorBidi" w:hint="cs"/>
          <w:b/>
          <w:bCs/>
          <w:sz w:val="18"/>
          <w:szCs w:val="18"/>
          <w:rtl/>
          <w:lang w:val="en-US"/>
        </w:rPr>
        <w:t xml:space="preserve"> </w:t>
      </w:r>
      <w:r w:rsidR="00F606FA" w:rsidRPr="00971F87">
        <w:rPr>
          <w:rFonts w:asciiTheme="minorBidi" w:hAnsiTheme="minorBidi"/>
          <w:b/>
          <w:bCs/>
          <w:sz w:val="18"/>
          <w:szCs w:val="18"/>
          <w:rtl/>
          <w:lang w:val="en-US"/>
        </w:rPr>
        <w:t>איגוד השייט בישראל</w:t>
      </w:r>
    </w:p>
    <w:p w14:paraId="759228AF" w14:textId="4D812A2D" w:rsidR="00F606FA" w:rsidRPr="00971F87" w:rsidRDefault="00F606FA" w:rsidP="00DA7527">
      <w:pPr>
        <w:spacing w:before="0"/>
        <w:ind w:left="0" w:firstLine="48"/>
        <w:rPr>
          <w:rFonts w:asciiTheme="minorBidi" w:hAnsiTheme="minorBidi"/>
          <w:sz w:val="18"/>
          <w:szCs w:val="18"/>
          <w:rtl/>
          <w:lang w:val="en-US"/>
        </w:rPr>
      </w:pPr>
      <w:r w:rsidRPr="00971F87">
        <w:rPr>
          <w:rFonts w:asciiTheme="minorBidi" w:hAnsiTheme="minorBidi"/>
          <w:sz w:val="18"/>
          <w:szCs w:val="18"/>
          <w:rtl/>
          <w:lang w:val="en-US"/>
        </w:rPr>
        <w:t>בניין החוויה האולימפית</w:t>
      </w:r>
    </w:p>
    <w:p w14:paraId="463F98F9" w14:textId="3B0B1065" w:rsidR="00F606FA" w:rsidRPr="00971F87" w:rsidRDefault="00F606FA" w:rsidP="00DA7527">
      <w:pPr>
        <w:spacing w:before="0"/>
        <w:ind w:left="48"/>
        <w:rPr>
          <w:rFonts w:asciiTheme="minorBidi" w:hAnsiTheme="minorBidi"/>
          <w:sz w:val="18"/>
          <w:szCs w:val="18"/>
          <w:rtl/>
          <w:lang w:val="en-US"/>
        </w:rPr>
      </w:pPr>
      <w:proofErr w:type="spellStart"/>
      <w:r w:rsidRPr="00971F87">
        <w:rPr>
          <w:rFonts w:asciiTheme="minorBidi" w:hAnsiTheme="minorBidi"/>
          <w:sz w:val="18"/>
          <w:szCs w:val="18"/>
          <w:rtl/>
          <w:lang w:val="en-US"/>
        </w:rPr>
        <w:t>רח</w:t>
      </w:r>
      <w:proofErr w:type="spellEnd"/>
      <w:r w:rsidRPr="00971F87">
        <w:rPr>
          <w:rFonts w:asciiTheme="minorBidi" w:hAnsiTheme="minorBidi"/>
          <w:sz w:val="18"/>
          <w:szCs w:val="18"/>
          <w:rtl/>
          <w:lang w:val="en-US"/>
        </w:rPr>
        <w:t xml:space="preserve">, בכור </w:t>
      </w:r>
      <w:r w:rsidR="00A72E36">
        <w:rPr>
          <w:rFonts w:asciiTheme="minorBidi" w:hAnsiTheme="minorBidi" w:hint="cs"/>
          <w:sz w:val="18"/>
          <w:szCs w:val="18"/>
          <w:rtl/>
          <w:lang w:val="en-US"/>
        </w:rPr>
        <w:t xml:space="preserve">שלום </w:t>
      </w:r>
      <w:r w:rsidRPr="00971F87">
        <w:rPr>
          <w:rFonts w:asciiTheme="minorBidi" w:hAnsiTheme="minorBidi"/>
          <w:sz w:val="18"/>
          <w:szCs w:val="18"/>
          <w:rtl/>
          <w:lang w:val="en-US"/>
        </w:rPr>
        <w:t>שטרית 6</w:t>
      </w:r>
    </w:p>
    <w:p w14:paraId="206BD09D" w14:textId="3F4AE793" w:rsidR="00F606FA" w:rsidRPr="00971F87" w:rsidRDefault="00F606FA" w:rsidP="00DA7527">
      <w:pPr>
        <w:spacing w:before="0"/>
        <w:ind w:left="48"/>
        <w:rPr>
          <w:rFonts w:asciiTheme="minorBidi" w:hAnsiTheme="minorBidi"/>
          <w:sz w:val="18"/>
          <w:szCs w:val="18"/>
          <w:lang w:val="en-US"/>
        </w:rPr>
      </w:pPr>
      <w:r w:rsidRPr="00971F87">
        <w:rPr>
          <w:rFonts w:asciiTheme="minorBidi" w:hAnsiTheme="minorBidi"/>
          <w:sz w:val="18"/>
          <w:szCs w:val="18"/>
          <w:rtl/>
          <w:lang w:val="en-US"/>
        </w:rPr>
        <w:t>תל-אביב 6948206</w:t>
      </w:r>
    </w:p>
    <w:p w14:paraId="044614C8" w14:textId="7FB31C18" w:rsidR="00DA7527" w:rsidRPr="00971F87" w:rsidRDefault="00DA7527" w:rsidP="00DA7527">
      <w:pPr>
        <w:spacing w:before="0"/>
        <w:ind w:left="48"/>
        <w:rPr>
          <w:rFonts w:asciiTheme="minorBidi" w:hAnsiTheme="minorBidi"/>
          <w:sz w:val="18"/>
          <w:szCs w:val="18"/>
          <w:rtl/>
          <w:lang w:val="en-US"/>
        </w:rPr>
      </w:pPr>
      <w:r w:rsidRPr="00971F87">
        <w:rPr>
          <w:rFonts w:asciiTheme="minorBidi" w:hAnsiTheme="minorBidi"/>
          <w:sz w:val="18"/>
          <w:szCs w:val="18"/>
          <w:rtl/>
          <w:lang w:val="en-US"/>
        </w:rPr>
        <w:t xml:space="preserve">טלפון: </w:t>
      </w:r>
      <w:r w:rsidRPr="00971F87">
        <w:rPr>
          <w:rFonts w:asciiTheme="minorBidi" w:hAnsiTheme="minorBidi"/>
          <w:sz w:val="18"/>
          <w:szCs w:val="18"/>
          <w:rtl/>
          <w:lang w:val="en-US"/>
        </w:rPr>
        <w:tab/>
        <w:t>03-6482860</w:t>
      </w:r>
    </w:p>
    <w:p w14:paraId="0EC0D444" w14:textId="490FE681" w:rsidR="00DA7527" w:rsidRPr="00971F87" w:rsidRDefault="00DA7527" w:rsidP="00DA7527">
      <w:pPr>
        <w:spacing w:before="0"/>
        <w:ind w:left="48"/>
        <w:rPr>
          <w:rFonts w:asciiTheme="minorBidi" w:hAnsiTheme="minorBidi"/>
          <w:sz w:val="18"/>
          <w:szCs w:val="18"/>
          <w:rtl/>
          <w:lang w:val="en-US"/>
        </w:rPr>
      </w:pPr>
      <w:r w:rsidRPr="00971F87">
        <w:rPr>
          <w:rFonts w:asciiTheme="minorBidi" w:hAnsiTheme="minorBidi"/>
          <w:sz w:val="18"/>
          <w:szCs w:val="18"/>
          <w:rtl/>
          <w:lang w:val="en-US"/>
        </w:rPr>
        <w:t>אתר:</w:t>
      </w:r>
      <w:r w:rsidRPr="00971F87">
        <w:rPr>
          <w:rFonts w:asciiTheme="minorBidi" w:hAnsiTheme="minorBidi"/>
          <w:sz w:val="18"/>
          <w:szCs w:val="18"/>
          <w:rtl/>
          <w:lang w:val="en-US"/>
        </w:rPr>
        <w:tab/>
      </w:r>
      <w:hyperlink r:id="rId13" w:history="1">
        <w:r w:rsidR="00A72E36" w:rsidRPr="00971F87">
          <w:rPr>
            <w:rStyle w:val="Hyperlink"/>
            <w:rFonts w:asciiTheme="minorBidi" w:hAnsiTheme="minorBidi"/>
            <w:sz w:val="18"/>
            <w:szCs w:val="18"/>
            <w:lang w:val="en-US"/>
          </w:rPr>
          <w:t>www.sailing.org.il</w:t>
        </w:r>
      </w:hyperlink>
    </w:p>
    <w:p w14:paraId="7BDC7C58" w14:textId="77777777" w:rsidR="00F36C77" w:rsidRDefault="00F36C77" w:rsidP="00DA7527">
      <w:pPr>
        <w:spacing w:before="0"/>
        <w:ind w:left="48"/>
        <w:rPr>
          <w:sz w:val="18"/>
          <w:szCs w:val="18"/>
          <w:lang w:val="en-US"/>
        </w:rPr>
      </w:pPr>
    </w:p>
    <w:p w14:paraId="0FE605A0" w14:textId="77777777" w:rsidR="00971F87" w:rsidRPr="00971F87" w:rsidRDefault="00971F87" w:rsidP="00DA7527">
      <w:pPr>
        <w:spacing w:before="0"/>
        <w:ind w:left="48"/>
        <w:rPr>
          <w:sz w:val="18"/>
          <w:szCs w:val="18"/>
          <w:lang w:val="en-US"/>
        </w:rPr>
      </w:pPr>
    </w:p>
    <w:p w14:paraId="685AD71C" w14:textId="346AAF86" w:rsidR="00F36C77" w:rsidRPr="00971F87" w:rsidRDefault="00F36C77" w:rsidP="00DA7527">
      <w:pPr>
        <w:spacing w:before="0"/>
        <w:ind w:left="48"/>
        <w:rPr>
          <w:rFonts w:asciiTheme="minorBidi" w:hAnsiTheme="minorBidi"/>
          <w:sz w:val="18"/>
          <w:szCs w:val="18"/>
          <w:rtl/>
          <w:lang w:val="en-US"/>
        </w:rPr>
      </w:pPr>
      <w:r w:rsidRPr="00971F87">
        <w:rPr>
          <w:rFonts w:asciiTheme="minorBidi" w:hAnsiTheme="minorBidi"/>
          <w:sz w:val="18"/>
          <w:szCs w:val="18"/>
          <w:rtl/>
          <w:lang w:val="en-US"/>
        </w:rPr>
        <w:t>כל הזכויות בשפה העברית שמורות לאיגוד השייט בישראל.</w:t>
      </w:r>
    </w:p>
    <w:p w14:paraId="51291D7E" w14:textId="77777777" w:rsidR="00F36C77" w:rsidRDefault="00F36C77" w:rsidP="00DA7527">
      <w:pPr>
        <w:spacing w:before="0"/>
        <w:ind w:left="48"/>
        <w:rPr>
          <w:rFonts w:asciiTheme="minorBidi" w:hAnsiTheme="minorBidi"/>
          <w:sz w:val="18"/>
          <w:szCs w:val="18"/>
          <w:lang w:val="en-US"/>
        </w:rPr>
      </w:pPr>
    </w:p>
    <w:p w14:paraId="71F9A568" w14:textId="77777777" w:rsidR="00971F87" w:rsidRPr="00971F87" w:rsidRDefault="00971F87" w:rsidP="00DA7527">
      <w:pPr>
        <w:spacing w:before="0"/>
        <w:ind w:left="48"/>
        <w:rPr>
          <w:rFonts w:asciiTheme="minorBidi" w:hAnsiTheme="minorBidi"/>
          <w:sz w:val="18"/>
          <w:szCs w:val="18"/>
          <w:rtl/>
          <w:lang w:val="en-US"/>
        </w:rPr>
      </w:pPr>
    </w:p>
    <w:p w14:paraId="40C86D4C" w14:textId="5C38759A" w:rsidR="00204AA1" w:rsidRPr="00971F87" w:rsidRDefault="007663C6" w:rsidP="001207FB">
      <w:pPr>
        <w:spacing w:before="0"/>
        <w:ind w:left="48" w:right="-142"/>
        <w:rPr>
          <w:rFonts w:asciiTheme="minorBidi" w:hAnsiTheme="minorBidi"/>
          <w:sz w:val="18"/>
          <w:szCs w:val="18"/>
          <w:rtl/>
          <w:lang w:val="en-US"/>
        </w:rPr>
      </w:pPr>
      <w:r w:rsidRPr="00971F87">
        <w:rPr>
          <w:rFonts w:asciiTheme="minorBidi" w:hAnsiTheme="minorBidi"/>
          <w:sz w:val="18"/>
          <w:szCs w:val="18"/>
          <w:rtl/>
          <w:lang w:val="en-US"/>
        </w:rPr>
        <w:t>תרגום</w:t>
      </w:r>
      <w:r w:rsidR="00F70373" w:rsidRPr="00971F87">
        <w:rPr>
          <w:rFonts w:asciiTheme="minorBidi" w:hAnsiTheme="minorBidi"/>
          <w:sz w:val="18"/>
          <w:szCs w:val="18"/>
          <w:rtl/>
          <w:lang w:val="en-US"/>
        </w:rPr>
        <w:t xml:space="preserve"> ועריכה</w:t>
      </w:r>
      <w:r w:rsidRPr="00971F87">
        <w:rPr>
          <w:rFonts w:asciiTheme="minorBidi" w:hAnsiTheme="minorBidi"/>
          <w:sz w:val="18"/>
          <w:szCs w:val="18"/>
          <w:rtl/>
          <w:lang w:val="en-US"/>
        </w:rPr>
        <w:t xml:space="preserve">: גדעון </w:t>
      </w:r>
      <w:r w:rsidR="00204AA1" w:rsidRPr="00971F87">
        <w:rPr>
          <w:rFonts w:asciiTheme="minorBidi" w:hAnsiTheme="minorBidi"/>
          <w:sz w:val="18"/>
          <w:szCs w:val="18"/>
          <w:rtl/>
          <w:lang w:val="en-US"/>
        </w:rPr>
        <w:t>הולסייד</w:t>
      </w:r>
      <w:r w:rsidR="001207FB" w:rsidRPr="00971F87">
        <w:rPr>
          <w:rFonts w:asciiTheme="minorBidi" w:hAnsiTheme="minorBidi"/>
          <w:sz w:val="18"/>
          <w:szCs w:val="18"/>
          <w:rtl/>
          <w:lang w:val="en-US"/>
        </w:rPr>
        <w:t>, יוחאי פלצור</w:t>
      </w:r>
    </w:p>
    <w:p w14:paraId="3A26EB2E" w14:textId="0ABB9AD8" w:rsidR="00F36C77" w:rsidRPr="00971F87" w:rsidRDefault="00F36C77" w:rsidP="00DA7527">
      <w:pPr>
        <w:spacing w:before="0"/>
        <w:ind w:left="48"/>
        <w:rPr>
          <w:rFonts w:asciiTheme="minorBidi" w:hAnsiTheme="minorBidi"/>
          <w:sz w:val="18"/>
          <w:szCs w:val="18"/>
          <w:rtl/>
          <w:lang w:val="en-US"/>
        </w:rPr>
      </w:pPr>
    </w:p>
    <w:p w14:paraId="71B71919" w14:textId="77777777" w:rsidR="00E535C5" w:rsidRPr="00971F87" w:rsidRDefault="00E535C5" w:rsidP="00DA7527">
      <w:pPr>
        <w:spacing w:before="0"/>
        <w:ind w:left="48"/>
        <w:rPr>
          <w:rFonts w:asciiTheme="minorBidi" w:hAnsiTheme="minorBidi"/>
          <w:sz w:val="18"/>
          <w:szCs w:val="18"/>
          <w:rtl/>
          <w:lang w:val="en-US"/>
        </w:rPr>
      </w:pPr>
    </w:p>
    <w:p w14:paraId="188F0E6B" w14:textId="77777777" w:rsidR="00971F87" w:rsidRDefault="00971F87" w:rsidP="00DA7527">
      <w:pPr>
        <w:spacing w:before="0"/>
        <w:ind w:left="48"/>
        <w:rPr>
          <w:rFonts w:asciiTheme="minorBidi" w:hAnsiTheme="minorBidi"/>
          <w:sz w:val="18"/>
          <w:szCs w:val="18"/>
          <w:rtl/>
          <w:lang w:val="en-US"/>
        </w:rPr>
      </w:pPr>
    </w:p>
    <w:p w14:paraId="1529C441" w14:textId="77777777" w:rsidR="007F0E6C" w:rsidRDefault="007F0E6C" w:rsidP="00DA7527">
      <w:pPr>
        <w:spacing w:before="0"/>
        <w:ind w:left="48"/>
        <w:rPr>
          <w:rFonts w:asciiTheme="minorBidi" w:hAnsiTheme="minorBidi"/>
          <w:sz w:val="18"/>
          <w:szCs w:val="18"/>
          <w:rtl/>
          <w:lang w:val="en-US"/>
        </w:rPr>
      </w:pPr>
    </w:p>
    <w:p w14:paraId="7656D6B5" w14:textId="77777777" w:rsidR="007F0E6C" w:rsidRDefault="007F0E6C" w:rsidP="00DA7527">
      <w:pPr>
        <w:spacing w:before="0"/>
        <w:ind w:left="48"/>
        <w:rPr>
          <w:rFonts w:asciiTheme="minorBidi" w:hAnsiTheme="minorBidi"/>
          <w:sz w:val="18"/>
          <w:szCs w:val="18"/>
          <w:rtl/>
          <w:lang w:val="en-US"/>
        </w:rPr>
      </w:pPr>
    </w:p>
    <w:p w14:paraId="1A043A5D" w14:textId="77777777" w:rsidR="007F0E6C" w:rsidRDefault="007F0E6C" w:rsidP="00DA7527">
      <w:pPr>
        <w:spacing w:before="0"/>
        <w:ind w:left="48"/>
        <w:rPr>
          <w:rFonts w:asciiTheme="minorBidi" w:hAnsiTheme="minorBidi"/>
          <w:sz w:val="18"/>
          <w:szCs w:val="18"/>
          <w:rtl/>
          <w:lang w:val="en-US"/>
        </w:rPr>
      </w:pPr>
    </w:p>
    <w:p w14:paraId="3989E37B" w14:textId="77777777" w:rsidR="007F0E6C" w:rsidRDefault="007F0E6C" w:rsidP="00DA7527">
      <w:pPr>
        <w:spacing w:before="0"/>
        <w:ind w:left="48"/>
        <w:rPr>
          <w:rFonts w:asciiTheme="minorBidi" w:hAnsiTheme="minorBidi"/>
          <w:sz w:val="18"/>
          <w:szCs w:val="18"/>
          <w:rtl/>
          <w:lang w:val="en-US"/>
        </w:rPr>
      </w:pPr>
    </w:p>
    <w:p w14:paraId="6D5973C5" w14:textId="77777777" w:rsidR="007F0E6C" w:rsidRDefault="007F0E6C" w:rsidP="00DA7527">
      <w:pPr>
        <w:spacing w:before="0"/>
        <w:ind w:left="48"/>
        <w:rPr>
          <w:rFonts w:asciiTheme="minorBidi" w:hAnsiTheme="minorBidi"/>
          <w:sz w:val="18"/>
          <w:szCs w:val="18"/>
          <w:lang w:val="en-US"/>
        </w:rPr>
      </w:pPr>
    </w:p>
    <w:p w14:paraId="2847B412" w14:textId="114B808B" w:rsidR="002E7F76" w:rsidRPr="00971F87" w:rsidRDefault="002E7F76" w:rsidP="00DA7527">
      <w:pPr>
        <w:spacing w:before="0"/>
        <w:ind w:left="48"/>
        <w:rPr>
          <w:rFonts w:asciiTheme="minorBidi" w:hAnsiTheme="minorBidi"/>
          <w:sz w:val="18"/>
          <w:szCs w:val="18"/>
          <w:lang w:val="en-US"/>
        </w:rPr>
      </w:pPr>
      <w:r w:rsidRPr="00971F87">
        <w:rPr>
          <w:rFonts w:asciiTheme="minorBidi" w:hAnsiTheme="minorBidi"/>
          <w:noProof/>
          <w:sz w:val="18"/>
          <w:szCs w:val="18"/>
          <w:rtl/>
          <w:lang w:val="he-IL"/>
        </w:rPr>
        <w:drawing>
          <wp:inline distT="0" distB="0" distL="0" distR="0" wp14:anchorId="04CCFE92" wp14:editId="316B9362">
            <wp:extent cx="1241751" cy="767210"/>
            <wp:effectExtent l="0" t="0" r="3175" b="0"/>
            <wp:docPr id="68885773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7732" name="Graphic 688857732"/>
                    <pic:cNvPicPr/>
                  </pic:nvPicPr>
                  <pic:blipFill>
                    <a:blip r:embed="rId14">
                      <a:extLst>
                        <a:ext uri="{96DAC541-7B7A-43D3-8B79-37D633B846F1}">
                          <asvg:svgBlip xmlns:asvg="http://schemas.microsoft.com/office/drawing/2016/SVG/main" r:embed="rId15"/>
                        </a:ext>
                      </a:extLst>
                    </a:blip>
                    <a:stretch>
                      <a:fillRect/>
                    </a:stretch>
                  </pic:blipFill>
                  <pic:spPr>
                    <a:xfrm>
                      <a:off x="0" y="0"/>
                      <a:ext cx="1284404" cy="793563"/>
                    </a:xfrm>
                    <a:prstGeom prst="rect">
                      <a:avLst/>
                    </a:prstGeom>
                  </pic:spPr>
                </pic:pic>
              </a:graphicData>
            </a:graphic>
          </wp:inline>
        </w:drawing>
      </w:r>
    </w:p>
    <w:p w14:paraId="3EBEF1A4" w14:textId="3959037B" w:rsidR="00F36C77" w:rsidRPr="00971F87" w:rsidRDefault="002E7F76" w:rsidP="00711F65">
      <w:pPr>
        <w:spacing w:before="0"/>
        <w:ind w:left="48"/>
        <w:rPr>
          <w:rFonts w:asciiTheme="minorBidi" w:hAnsiTheme="minorBidi"/>
          <w:sz w:val="18"/>
          <w:szCs w:val="18"/>
          <w:lang w:val="en-US"/>
        </w:rPr>
      </w:pPr>
      <w:r w:rsidRPr="00971F87">
        <w:rPr>
          <w:rFonts w:asciiTheme="minorBidi" w:hAnsiTheme="minorBidi"/>
          <w:sz w:val="18"/>
          <w:szCs w:val="18"/>
          <w:lang w:val="en-US"/>
        </w:rPr>
        <w:t>© World Sailing Limite</w:t>
      </w:r>
      <w:r w:rsidR="00711F65" w:rsidRPr="00971F87">
        <w:rPr>
          <w:rFonts w:asciiTheme="minorBidi" w:hAnsiTheme="minorBidi"/>
          <w:sz w:val="18"/>
          <w:szCs w:val="18"/>
          <w:lang w:val="en-US"/>
        </w:rPr>
        <w:t>d</w:t>
      </w:r>
    </w:p>
    <w:p w14:paraId="249457F1" w14:textId="379E5C61" w:rsidR="002E7F76" w:rsidRPr="00971F87" w:rsidRDefault="00711F65" w:rsidP="00711F65">
      <w:pPr>
        <w:bidi w:val="0"/>
        <w:spacing w:before="0"/>
        <w:ind w:left="48"/>
        <w:jc w:val="right"/>
        <w:rPr>
          <w:rFonts w:asciiTheme="minorBidi" w:hAnsiTheme="minorBidi"/>
          <w:sz w:val="18"/>
          <w:szCs w:val="18"/>
          <w:lang w:val="en-US"/>
        </w:rPr>
      </w:pPr>
      <w:r w:rsidRPr="00971F87">
        <w:rPr>
          <w:rFonts w:asciiTheme="minorBidi" w:hAnsiTheme="minorBidi"/>
          <w:sz w:val="18"/>
          <w:szCs w:val="18"/>
          <w:lang w:val="en-US"/>
        </w:rPr>
        <w:t>July 2024</w:t>
      </w:r>
    </w:p>
    <w:p w14:paraId="1CA4D8A7" w14:textId="1692B4F5" w:rsidR="002E7F76" w:rsidRPr="00971F87" w:rsidRDefault="002E7F76" w:rsidP="00971F87">
      <w:pPr>
        <w:spacing w:before="0"/>
        <w:ind w:left="48"/>
        <w:rPr>
          <w:rFonts w:asciiTheme="minorBidi" w:hAnsiTheme="minorBidi"/>
          <w:sz w:val="18"/>
          <w:szCs w:val="18"/>
          <w:lang w:val="en-US"/>
        </w:rPr>
      </w:pPr>
      <w:r w:rsidRPr="00971F87">
        <w:rPr>
          <w:rFonts w:asciiTheme="minorBidi" w:hAnsiTheme="minorBidi"/>
          <w:noProof/>
          <w:sz w:val="18"/>
          <w:szCs w:val="18"/>
          <w:lang w:val="en-US"/>
        </w:rPr>
        <w:drawing>
          <wp:inline distT="0" distB="0" distL="0" distR="0" wp14:anchorId="1534E39D" wp14:editId="6DF8EAF2">
            <wp:extent cx="725186" cy="782223"/>
            <wp:effectExtent l="0" t="0" r="0" b="5715"/>
            <wp:docPr id="1098915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15106" name="Picture 1098915106"/>
                    <pic:cNvPicPr/>
                  </pic:nvPicPr>
                  <pic:blipFill>
                    <a:blip r:embed="rId8">
                      <a:extLst>
                        <a:ext uri="{28A0092B-C50C-407E-A947-70E740481C1C}">
                          <a14:useLocalDpi xmlns:a14="http://schemas.microsoft.com/office/drawing/2010/main" val="0"/>
                        </a:ext>
                      </a:extLst>
                    </a:blip>
                    <a:stretch>
                      <a:fillRect/>
                    </a:stretch>
                  </pic:blipFill>
                  <pic:spPr>
                    <a:xfrm>
                      <a:off x="0" y="0"/>
                      <a:ext cx="739587" cy="797757"/>
                    </a:xfrm>
                    <a:prstGeom prst="rect">
                      <a:avLst/>
                    </a:prstGeom>
                  </pic:spPr>
                </pic:pic>
              </a:graphicData>
            </a:graphic>
          </wp:inline>
        </w:drawing>
      </w:r>
    </w:p>
    <w:p w14:paraId="43DFF6A3" w14:textId="429FE593" w:rsidR="00F36C77" w:rsidRPr="00971F87" w:rsidRDefault="002E7F76" w:rsidP="00DA7527">
      <w:pPr>
        <w:spacing w:before="0"/>
        <w:ind w:left="48"/>
        <w:rPr>
          <w:rFonts w:asciiTheme="minorBidi" w:hAnsiTheme="minorBidi"/>
          <w:sz w:val="18"/>
          <w:szCs w:val="18"/>
          <w:rtl/>
          <w:lang w:val="en-US"/>
        </w:rPr>
      </w:pPr>
      <w:r w:rsidRPr="00971F87">
        <w:rPr>
          <w:rFonts w:asciiTheme="minorBidi" w:hAnsiTheme="minorBidi"/>
          <w:sz w:val="18"/>
          <w:szCs w:val="18"/>
          <w:rtl/>
          <w:lang w:val="en-US"/>
        </w:rPr>
        <w:t>פורסם ע״י איגוד השייט בישראל</w:t>
      </w:r>
    </w:p>
    <w:p w14:paraId="07B20268" w14:textId="2DD53E77" w:rsidR="002E7F76" w:rsidRPr="00971F87" w:rsidRDefault="002E7F76" w:rsidP="00DA7527">
      <w:pPr>
        <w:spacing w:before="0"/>
        <w:ind w:left="48"/>
        <w:rPr>
          <w:rFonts w:asciiTheme="minorBidi" w:hAnsiTheme="minorBidi"/>
          <w:sz w:val="18"/>
          <w:szCs w:val="18"/>
          <w:lang w:val="en-US"/>
        </w:rPr>
      </w:pPr>
      <w:r w:rsidRPr="00971F87">
        <w:rPr>
          <w:rFonts w:asciiTheme="minorBidi" w:hAnsiTheme="minorBidi"/>
          <w:sz w:val="18"/>
          <w:szCs w:val="18"/>
          <w:rtl/>
          <w:lang w:val="en-US"/>
        </w:rPr>
        <w:t>אתר איגוד השייט</w:t>
      </w:r>
      <w:r w:rsidRPr="00971F87">
        <w:rPr>
          <w:rFonts w:asciiTheme="minorBidi" w:hAnsiTheme="minorBidi"/>
          <w:sz w:val="18"/>
          <w:szCs w:val="18"/>
          <w:lang w:val="en-US"/>
        </w:rPr>
        <w:t xml:space="preserve"> </w:t>
      </w:r>
      <w:bookmarkStart w:id="3" w:name="OLE_LINK21"/>
      <w:r>
        <w:fldChar w:fldCharType="begin"/>
      </w:r>
      <w:r>
        <w:instrText>HYPERLINK "http://www.sailing.org.il"</w:instrText>
      </w:r>
      <w:r>
        <w:fldChar w:fldCharType="separate"/>
      </w:r>
      <w:r w:rsidRPr="00971F87">
        <w:rPr>
          <w:rStyle w:val="Hyperlink"/>
          <w:rFonts w:asciiTheme="minorBidi" w:hAnsiTheme="minorBidi"/>
          <w:sz w:val="18"/>
          <w:szCs w:val="18"/>
          <w:lang w:val="en-US"/>
        </w:rPr>
        <w:t>www.sailing.org.il</w:t>
      </w:r>
      <w:r>
        <w:fldChar w:fldCharType="end"/>
      </w:r>
      <w:bookmarkEnd w:id="3"/>
      <w:r w:rsidRPr="00971F87">
        <w:rPr>
          <w:rFonts w:asciiTheme="minorBidi" w:hAnsiTheme="minorBidi"/>
          <w:sz w:val="18"/>
          <w:szCs w:val="18"/>
          <w:lang w:val="en-US"/>
        </w:rPr>
        <w:t xml:space="preserve"> </w:t>
      </w:r>
    </w:p>
    <w:p w14:paraId="0BD7C223" w14:textId="6E71794A" w:rsidR="002E7F76" w:rsidRPr="00971F87" w:rsidRDefault="002E7F76" w:rsidP="00DA7527">
      <w:pPr>
        <w:spacing w:before="0"/>
        <w:ind w:left="48"/>
        <w:rPr>
          <w:rFonts w:asciiTheme="minorBidi" w:hAnsiTheme="minorBidi"/>
          <w:sz w:val="18"/>
          <w:szCs w:val="18"/>
          <w:rtl/>
          <w:lang w:val="en-US"/>
        </w:rPr>
      </w:pPr>
      <w:r w:rsidRPr="00971F87">
        <w:rPr>
          <w:rFonts w:asciiTheme="minorBidi" w:hAnsiTheme="minorBidi"/>
          <w:sz w:val="18"/>
          <w:szCs w:val="18"/>
          <w:rtl/>
          <w:lang w:val="en-US"/>
        </w:rPr>
        <w:t>©</w:t>
      </w:r>
      <w:r w:rsidR="00EC5DF9">
        <w:rPr>
          <w:rFonts w:asciiTheme="minorBidi" w:hAnsiTheme="minorBidi"/>
          <w:sz w:val="18"/>
          <w:szCs w:val="18"/>
          <w:lang w:val="en-US"/>
        </w:rPr>
        <w:t xml:space="preserve"> </w:t>
      </w:r>
      <w:r w:rsidRPr="00971F87">
        <w:rPr>
          <w:rFonts w:asciiTheme="minorBidi" w:hAnsiTheme="minorBidi"/>
          <w:sz w:val="18"/>
          <w:szCs w:val="18"/>
          <w:rtl/>
          <w:lang w:val="en-US"/>
        </w:rPr>
        <w:t>איגוד השייט בישראל</w:t>
      </w:r>
      <w:r w:rsidR="00711F65" w:rsidRPr="00971F87">
        <w:rPr>
          <w:rFonts w:asciiTheme="minorBidi" w:hAnsiTheme="minorBidi"/>
          <w:sz w:val="18"/>
          <w:szCs w:val="18"/>
          <w:rtl/>
          <w:lang w:val="en-US"/>
        </w:rPr>
        <w:t>,</w:t>
      </w:r>
      <w:r w:rsidR="00EC5DF9">
        <w:rPr>
          <w:rFonts w:asciiTheme="minorBidi" w:hAnsiTheme="minorBidi"/>
          <w:sz w:val="18"/>
          <w:szCs w:val="18"/>
          <w:lang w:val="en-US"/>
        </w:rPr>
        <w:t xml:space="preserve"> </w:t>
      </w:r>
      <w:r w:rsidR="00711F65" w:rsidRPr="00971F87">
        <w:rPr>
          <w:rFonts w:asciiTheme="minorBidi" w:hAnsiTheme="minorBidi"/>
          <w:sz w:val="18"/>
          <w:szCs w:val="18"/>
          <w:rtl/>
          <w:lang w:val="en-US"/>
        </w:rPr>
        <w:t>נובמבר 2024</w:t>
      </w:r>
    </w:p>
    <w:p w14:paraId="0637EA27" w14:textId="77777777" w:rsidR="007F0E6C" w:rsidRPr="00971F87" w:rsidRDefault="007F0E6C" w:rsidP="007F0E6C">
      <w:pPr>
        <w:spacing w:before="0"/>
        <w:ind w:left="48"/>
        <w:rPr>
          <w:rFonts w:asciiTheme="minorBidi" w:hAnsiTheme="minorBidi"/>
          <w:b/>
          <w:bCs/>
          <w:sz w:val="18"/>
          <w:szCs w:val="18"/>
          <w:lang w:val="en-US"/>
        </w:rPr>
      </w:pPr>
      <w:r w:rsidRPr="00971F87">
        <w:rPr>
          <w:rFonts w:hint="cs"/>
          <w:sz w:val="18"/>
          <w:szCs w:val="18"/>
          <w:rtl/>
          <w:lang w:val="en-US"/>
        </w:rPr>
        <w:t xml:space="preserve">אין לשכפל, להעתיק לצלם להקליט, לתרגם לאחסן המאגר מידע, לשדר או לקלוט בכל דרך או אמצעי אלקטרוני, אופטי או מכני (לרבות צילום, הקלטה, אינטרנט ודוא״ל), כל חלק שהוא מהחומר בספר זה, שימוש מסחרי מכל סוג בחומר הכלול בספר זה אסור בהחלט, אלא ברשות מפורשת מאיגוד השייט בישראל </w:t>
      </w:r>
      <w:proofErr w:type="spellStart"/>
      <w:r w:rsidRPr="00971F87">
        <w:rPr>
          <w:rFonts w:hint="cs"/>
          <w:sz w:val="18"/>
          <w:szCs w:val="18"/>
          <w:rtl/>
          <w:lang w:val="en-US"/>
        </w:rPr>
        <w:t>ומ"שייט</w:t>
      </w:r>
      <w:proofErr w:type="spellEnd"/>
      <w:r w:rsidRPr="00971F87">
        <w:rPr>
          <w:rFonts w:hint="cs"/>
          <w:sz w:val="18"/>
          <w:szCs w:val="18"/>
          <w:rtl/>
          <w:lang w:val="en-US"/>
        </w:rPr>
        <w:t xml:space="preserve"> עולמי".</w:t>
      </w:r>
    </w:p>
    <w:p w14:paraId="0BD2E939" w14:textId="77777777" w:rsidR="007F0E6C" w:rsidRDefault="007F0E6C" w:rsidP="00971F87">
      <w:pPr>
        <w:spacing w:before="0"/>
        <w:ind w:left="48"/>
        <w:rPr>
          <w:rtl/>
          <w:lang w:val="en-US"/>
        </w:rPr>
      </w:pPr>
    </w:p>
    <w:p w14:paraId="6F2A2D68" w14:textId="77777777" w:rsidR="007F0E6C" w:rsidRDefault="007F0E6C" w:rsidP="00971F87">
      <w:pPr>
        <w:spacing w:before="0"/>
        <w:ind w:left="48"/>
        <w:rPr>
          <w:rtl/>
          <w:lang w:val="en-US"/>
        </w:rPr>
      </w:pPr>
    </w:p>
    <w:p w14:paraId="2F73BD74" w14:textId="77777777" w:rsidR="007F0E6C" w:rsidRDefault="007F0E6C" w:rsidP="00971F87">
      <w:pPr>
        <w:spacing w:before="0"/>
        <w:ind w:left="48"/>
        <w:rPr>
          <w:rtl/>
          <w:lang w:val="en-US"/>
        </w:rPr>
      </w:pPr>
    </w:p>
    <w:p w14:paraId="68ECEABF" w14:textId="71B60565" w:rsidR="007F0E6C" w:rsidRPr="00962827" w:rsidRDefault="007F0E6C" w:rsidP="00971F87">
      <w:pPr>
        <w:spacing w:before="0"/>
        <w:ind w:left="48"/>
        <w:rPr>
          <w:rtl/>
          <w:lang w:val="en-US"/>
        </w:rPr>
        <w:sectPr w:rsidR="007F0E6C" w:rsidRPr="00962827" w:rsidSect="00801460">
          <w:pgSz w:w="8400" w:h="11900"/>
          <w:pgMar w:top="720" w:right="794" w:bottom="720" w:left="794" w:header="851" w:footer="851" w:gutter="0"/>
          <w:cols w:num="2" w:space="710"/>
          <w:titlePg/>
          <w:bidi/>
          <w:rtlGutter/>
          <w:docGrid w:linePitch="360"/>
        </w:sectPr>
      </w:pPr>
    </w:p>
    <w:p w14:paraId="7B22796C" w14:textId="35B4819E" w:rsidR="00103833" w:rsidRPr="00EC5DF9" w:rsidRDefault="00F70373" w:rsidP="00E535C5">
      <w:pPr>
        <w:spacing w:before="0" w:after="160" w:line="278" w:lineRule="auto"/>
        <w:ind w:left="0"/>
        <w:jc w:val="center"/>
        <w:rPr>
          <w:sz w:val="20"/>
          <w:szCs w:val="20"/>
        </w:rPr>
      </w:pPr>
      <w:bookmarkStart w:id="4" w:name="_Toc182696595"/>
      <w:r w:rsidRPr="00EC5DF9">
        <w:rPr>
          <w:rFonts w:hint="cs"/>
          <w:sz w:val="20"/>
          <w:szCs w:val="20"/>
          <w:rtl/>
        </w:rPr>
        <w:lastRenderedPageBreak/>
        <w:t>ספר</w:t>
      </w:r>
      <w:r w:rsidR="00103833" w:rsidRPr="00EC5DF9">
        <w:rPr>
          <w:sz w:val="20"/>
          <w:szCs w:val="20"/>
        </w:rPr>
        <w:t xml:space="preserve"> </w:t>
      </w:r>
      <w:r w:rsidR="00103833" w:rsidRPr="00EC5DF9">
        <w:rPr>
          <w:rFonts w:hint="cs"/>
          <w:sz w:val="20"/>
          <w:szCs w:val="20"/>
          <w:rtl/>
        </w:rPr>
        <w:t xml:space="preserve">חוקי התחרות </w:t>
      </w:r>
      <w:r w:rsidRPr="00EC5DF9">
        <w:rPr>
          <w:rFonts w:hint="cs"/>
          <w:sz w:val="20"/>
          <w:szCs w:val="20"/>
          <w:rtl/>
        </w:rPr>
        <w:t>מוקדש לזכרו של</w:t>
      </w:r>
    </w:p>
    <w:p w14:paraId="75B2347F" w14:textId="68DD5F97" w:rsidR="00103833" w:rsidRPr="00FD2D6D" w:rsidRDefault="00F70373" w:rsidP="00E535C5">
      <w:pPr>
        <w:spacing w:before="0" w:after="160" w:line="278" w:lineRule="auto"/>
        <w:ind w:left="0"/>
        <w:jc w:val="center"/>
        <w:rPr>
          <w:b/>
          <w:bCs/>
          <w:sz w:val="32"/>
          <w:szCs w:val="32"/>
        </w:rPr>
      </w:pPr>
      <w:r w:rsidRPr="00FD2D6D">
        <w:rPr>
          <w:rFonts w:hint="cs"/>
          <w:b/>
          <w:bCs/>
          <w:sz w:val="32"/>
          <w:szCs w:val="32"/>
          <w:rtl/>
        </w:rPr>
        <w:t>רון יפה</w:t>
      </w:r>
    </w:p>
    <w:p w14:paraId="2C69B0FB" w14:textId="0FA911DA" w:rsidR="00E535C5" w:rsidRPr="00EC5DF9" w:rsidRDefault="00103833" w:rsidP="00E535C5">
      <w:pPr>
        <w:spacing w:before="0" w:after="160" w:line="278" w:lineRule="auto"/>
        <w:ind w:left="0"/>
        <w:jc w:val="center"/>
        <w:rPr>
          <w:sz w:val="20"/>
          <w:szCs w:val="20"/>
          <w:lang w:val="en-US"/>
        </w:rPr>
      </w:pPr>
      <w:r w:rsidRPr="00EC5DF9">
        <w:rPr>
          <w:rFonts w:cs="Arial" w:hint="cs"/>
          <w:sz w:val="20"/>
          <w:szCs w:val="20"/>
          <w:rtl/>
        </w:rPr>
        <w:t>איש</w:t>
      </w:r>
      <w:r w:rsidRPr="00EC5DF9">
        <w:rPr>
          <w:rFonts w:cs="Arial"/>
          <w:sz w:val="20"/>
          <w:szCs w:val="20"/>
          <w:rtl/>
        </w:rPr>
        <w:t xml:space="preserve"> </w:t>
      </w:r>
      <w:r w:rsidRPr="00EC5DF9">
        <w:rPr>
          <w:rFonts w:cs="Arial" w:hint="cs"/>
          <w:sz w:val="20"/>
          <w:szCs w:val="20"/>
          <w:rtl/>
        </w:rPr>
        <w:t>ים</w:t>
      </w:r>
      <w:r w:rsidRPr="00EC5DF9">
        <w:rPr>
          <w:rFonts w:cs="Arial"/>
          <w:sz w:val="20"/>
          <w:szCs w:val="20"/>
          <w:rtl/>
        </w:rPr>
        <w:t xml:space="preserve"> </w:t>
      </w:r>
      <w:r w:rsidRPr="00EC5DF9">
        <w:rPr>
          <w:rFonts w:cs="Arial" w:hint="cs"/>
          <w:sz w:val="20"/>
          <w:szCs w:val="20"/>
          <w:rtl/>
        </w:rPr>
        <w:t>ומחנך</w:t>
      </w:r>
    </w:p>
    <w:p w14:paraId="0843A9CA" w14:textId="641EA48C" w:rsidR="00E535C5" w:rsidRPr="00EC5DF9" w:rsidRDefault="00103833" w:rsidP="00E535C5">
      <w:pPr>
        <w:spacing w:before="0" w:after="160" w:line="278" w:lineRule="auto"/>
        <w:ind w:left="0"/>
        <w:jc w:val="center"/>
        <w:rPr>
          <w:sz w:val="20"/>
          <w:szCs w:val="20"/>
          <w:lang w:val="en-US"/>
        </w:rPr>
      </w:pPr>
      <w:r w:rsidRPr="00EC5DF9">
        <w:rPr>
          <w:rFonts w:cs="Arial" w:hint="cs"/>
          <w:sz w:val="20"/>
          <w:szCs w:val="20"/>
          <w:rtl/>
        </w:rPr>
        <w:t>שפעל</w:t>
      </w:r>
      <w:r w:rsidRPr="00EC5DF9">
        <w:rPr>
          <w:rFonts w:cs="Arial"/>
          <w:sz w:val="20"/>
          <w:szCs w:val="20"/>
          <w:rtl/>
        </w:rPr>
        <w:t xml:space="preserve"> </w:t>
      </w:r>
      <w:r w:rsidRPr="00EC5DF9">
        <w:rPr>
          <w:rFonts w:cs="Arial" w:hint="cs"/>
          <w:sz w:val="20"/>
          <w:szCs w:val="20"/>
          <w:rtl/>
        </w:rPr>
        <w:t>שנים</w:t>
      </w:r>
      <w:r w:rsidRPr="00EC5DF9">
        <w:rPr>
          <w:rFonts w:cs="Arial"/>
          <w:sz w:val="20"/>
          <w:szCs w:val="20"/>
          <w:rtl/>
        </w:rPr>
        <w:t xml:space="preserve"> </w:t>
      </w:r>
      <w:r w:rsidRPr="00EC5DF9">
        <w:rPr>
          <w:rFonts w:cs="Arial" w:hint="cs"/>
          <w:sz w:val="20"/>
          <w:szCs w:val="20"/>
          <w:rtl/>
        </w:rPr>
        <w:t>רבות</w:t>
      </w:r>
      <w:r w:rsidRPr="00EC5DF9">
        <w:rPr>
          <w:rFonts w:cs="Arial"/>
          <w:sz w:val="20"/>
          <w:szCs w:val="20"/>
          <w:rtl/>
        </w:rPr>
        <w:t xml:space="preserve">, </w:t>
      </w:r>
      <w:r w:rsidR="00E535C5" w:rsidRPr="00EC5DF9">
        <w:rPr>
          <w:rFonts w:cs="Arial" w:hint="cs"/>
          <w:sz w:val="20"/>
          <w:szCs w:val="20"/>
          <w:rtl/>
        </w:rPr>
        <w:t>ללא</w:t>
      </w:r>
      <w:r w:rsidR="00E535C5" w:rsidRPr="00EC5DF9">
        <w:rPr>
          <w:rFonts w:cs="Arial"/>
          <w:sz w:val="20"/>
          <w:szCs w:val="20"/>
          <w:rtl/>
        </w:rPr>
        <w:t xml:space="preserve"> </w:t>
      </w:r>
      <w:r w:rsidR="00E535C5" w:rsidRPr="00EC5DF9">
        <w:rPr>
          <w:rFonts w:cs="Arial" w:hint="cs"/>
          <w:sz w:val="20"/>
          <w:szCs w:val="20"/>
          <w:rtl/>
        </w:rPr>
        <w:t>לאות</w:t>
      </w:r>
    </w:p>
    <w:p w14:paraId="719604F8" w14:textId="2D857F0C" w:rsidR="00103833" w:rsidRPr="00EC5DF9" w:rsidRDefault="00103833" w:rsidP="00E535C5">
      <w:pPr>
        <w:spacing w:before="0" w:after="160" w:line="278" w:lineRule="auto"/>
        <w:ind w:left="0"/>
        <w:jc w:val="center"/>
        <w:rPr>
          <w:sz w:val="20"/>
          <w:szCs w:val="20"/>
          <w:lang w:val="en-US"/>
        </w:rPr>
      </w:pPr>
      <w:r w:rsidRPr="00EC5DF9">
        <w:rPr>
          <w:rFonts w:cs="Arial" w:hint="cs"/>
          <w:sz w:val="20"/>
          <w:szCs w:val="20"/>
          <w:rtl/>
        </w:rPr>
        <w:t>במועדון</w:t>
      </w:r>
      <w:r w:rsidRPr="00EC5DF9">
        <w:rPr>
          <w:rFonts w:cs="Arial"/>
          <w:sz w:val="20"/>
          <w:szCs w:val="20"/>
          <w:rtl/>
        </w:rPr>
        <w:t xml:space="preserve"> </w:t>
      </w:r>
      <w:r w:rsidRPr="00EC5DF9">
        <w:rPr>
          <w:rFonts w:cs="Arial" w:hint="cs"/>
          <w:sz w:val="20"/>
          <w:szCs w:val="20"/>
          <w:rtl/>
        </w:rPr>
        <w:t>השייט</w:t>
      </w:r>
      <w:r w:rsidRPr="00EC5DF9">
        <w:rPr>
          <w:rFonts w:cs="Arial"/>
          <w:sz w:val="20"/>
          <w:szCs w:val="20"/>
          <w:rtl/>
        </w:rPr>
        <w:t xml:space="preserve"> </w:t>
      </w:r>
      <w:r w:rsidRPr="00EC5DF9">
        <w:rPr>
          <w:rFonts w:cs="Arial" w:hint="cs"/>
          <w:sz w:val="20"/>
          <w:szCs w:val="20"/>
          <w:rtl/>
        </w:rPr>
        <w:t>מכמורת</w:t>
      </w:r>
      <w:r w:rsidRPr="00EC5DF9">
        <w:rPr>
          <w:rFonts w:cs="Arial"/>
          <w:sz w:val="20"/>
          <w:szCs w:val="20"/>
          <w:rtl/>
        </w:rPr>
        <w:t xml:space="preserve">, </w:t>
      </w:r>
      <w:r w:rsidRPr="00EC5DF9">
        <w:rPr>
          <w:rFonts w:cs="Arial" w:hint="cs"/>
          <w:sz w:val="20"/>
          <w:szCs w:val="20"/>
          <w:rtl/>
        </w:rPr>
        <w:t>באיגוד</w:t>
      </w:r>
      <w:r w:rsidRPr="00EC5DF9">
        <w:rPr>
          <w:rFonts w:cs="Arial"/>
          <w:sz w:val="20"/>
          <w:szCs w:val="20"/>
          <w:rtl/>
        </w:rPr>
        <w:t xml:space="preserve"> </w:t>
      </w:r>
      <w:r w:rsidRPr="00EC5DF9">
        <w:rPr>
          <w:rFonts w:cs="Arial" w:hint="cs"/>
          <w:sz w:val="20"/>
          <w:szCs w:val="20"/>
          <w:rtl/>
        </w:rPr>
        <w:t>השייט</w:t>
      </w:r>
    </w:p>
    <w:p w14:paraId="36E2677B" w14:textId="6F2ECDB1" w:rsidR="00103833" w:rsidRPr="00EC5DF9" w:rsidRDefault="00103833" w:rsidP="00E535C5">
      <w:pPr>
        <w:spacing w:before="0" w:after="160" w:line="278" w:lineRule="auto"/>
        <w:ind w:left="0"/>
        <w:jc w:val="center"/>
        <w:rPr>
          <w:sz w:val="20"/>
          <w:szCs w:val="20"/>
          <w:rtl/>
        </w:rPr>
      </w:pPr>
      <w:r w:rsidRPr="00EC5DF9">
        <w:rPr>
          <w:rFonts w:cs="Arial" w:hint="cs"/>
          <w:sz w:val="20"/>
          <w:szCs w:val="20"/>
          <w:rtl/>
        </w:rPr>
        <w:t>במשרד</w:t>
      </w:r>
      <w:r w:rsidRPr="00EC5DF9">
        <w:rPr>
          <w:rFonts w:cs="Arial"/>
          <w:sz w:val="20"/>
          <w:szCs w:val="20"/>
          <w:rtl/>
        </w:rPr>
        <w:t xml:space="preserve"> </w:t>
      </w:r>
      <w:r w:rsidRPr="00EC5DF9">
        <w:rPr>
          <w:rFonts w:cs="Arial" w:hint="cs"/>
          <w:sz w:val="20"/>
          <w:szCs w:val="20"/>
          <w:rtl/>
        </w:rPr>
        <w:t>התחבורה</w:t>
      </w:r>
      <w:r w:rsidRPr="00EC5DF9">
        <w:rPr>
          <w:rFonts w:cs="Arial"/>
          <w:sz w:val="20"/>
          <w:szCs w:val="20"/>
          <w:rtl/>
        </w:rPr>
        <w:t xml:space="preserve"> </w:t>
      </w:r>
      <w:r w:rsidRPr="00EC5DF9">
        <w:rPr>
          <w:rFonts w:cs="Arial" w:hint="cs"/>
          <w:sz w:val="20"/>
          <w:szCs w:val="20"/>
          <w:rtl/>
        </w:rPr>
        <w:t>ובמשטרה</w:t>
      </w:r>
      <w:r w:rsidRPr="00EC5DF9">
        <w:rPr>
          <w:rFonts w:cs="Arial"/>
          <w:sz w:val="20"/>
          <w:szCs w:val="20"/>
          <w:rtl/>
        </w:rPr>
        <w:t xml:space="preserve"> </w:t>
      </w:r>
      <w:r w:rsidRPr="00EC5DF9">
        <w:rPr>
          <w:rFonts w:cs="Arial" w:hint="cs"/>
          <w:sz w:val="20"/>
          <w:szCs w:val="20"/>
          <w:rtl/>
        </w:rPr>
        <w:t>הימית</w:t>
      </w:r>
    </w:p>
    <w:p w14:paraId="26A8A7E9" w14:textId="2349A019" w:rsidR="00103833" w:rsidRPr="00EC5DF9" w:rsidRDefault="00103833" w:rsidP="00E535C5">
      <w:pPr>
        <w:spacing w:before="0" w:after="160" w:line="278" w:lineRule="auto"/>
        <w:ind w:left="0"/>
        <w:jc w:val="center"/>
        <w:rPr>
          <w:sz w:val="20"/>
          <w:szCs w:val="20"/>
          <w:rtl/>
        </w:rPr>
      </w:pPr>
      <w:r w:rsidRPr="00EC5DF9">
        <w:rPr>
          <w:rFonts w:cs="Arial" w:hint="cs"/>
          <w:sz w:val="20"/>
          <w:szCs w:val="20"/>
          <w:rtl/>
        </w:rPr>
        <w:t>השאיר</w:t>
      </w:r>
      <w:r w:rsidRPr="00EC5DF9">
        <w:rPr>
          <w:rFonts w:cs="Arial"/>
          <w:sz w:val="20"/>
          <w:szCs w:val="20"/>
          <w:rtl/>
        </w:rPr>
        <w:t xml:space="preserve"> </w:t>
      </w:r>
      <w:r w:rsidRPr="00EC5DF9">
        <w:rPr>
          <w:rFonts w:cs="Arial" w:hint="cs"/>
          <w:sz w:val="20"/>
          <w:szCs w:val="20"/>
          <w:rtl/>
        </w:rPr>
        <w:t>דורות</w:t>
      </w:r>
      <w:r w:rsidRPr="00EC5DF9">
        <w:rPr>
          <w:rFonts w:cs="Arial"/>
          <w:sz w:val="20"/>
          <w:szCs w:val="20"/>
          <w:rtl/>
        </w:rPr>
        <w:t xml:space="preserve"> </w:t>
      </w:r>
      <w:r w:rsidRPr="00EC5DF9">
        <w:rPr>
          <w:rFonts w:cs="Arial" w:hint="cs"/>
          <w:sz w:val="20"/>
          <w:szCs w:val="20"/>
          <w:rtl/>
        </w:rPr>
        <w:t>של</w:t>
      </w:r>
      <w:r w:rsidRPr="00EC5DF9">
        <w:rPr>
          <w:rFonts w:cs="Arial"/>
          <w:sz w:val="20"/>
          <w:szCs w:val="20"/>
          <w:rtl/>
        </w:rPr>
        <w:t xml:space="preserve"> </w:t>
      </w:r>
      <w:r w:rsidRPr="00EC5DF9">
        <w:rPr>
          <w:rFonts w:cs="Arial" w:hint="cs"/>
          <w:sz w:val="20"/>
          <w:szCs w:val="20"/>
          <w:rtl/>
        </w:rPr>
        <w:t>חניכים</w:t>
      </w:r>
      <w:r w:rsidRPr="00EC5DF9">
        <w:rPr>
          <w:rFonts w:cs="Arial"/>
          <w:sz w:val="20"/>
          <w:szCs w:val="20"/>
          <w:rtl/>
        </w:rPr>
        <w:t xml:space="preserve"> </w:t>
      </w:r>
      <w:r w:rsidRPr="00EC5DF9">
        <w:rPr>
          <w:rFonts w:cs="Arial" w:hint="cs"/>
          <w:sz w:val="20"/>
          <w:szCs w:val="20"/>
          <w:rtl/>
        </w:rPr>
        <w:t>וחברים</w:t>
      </w:r>
    </w:p>
    <w:p w14:paraId="2F3E6166" w14:textId="5DD4A6A1" w:rsidR="00103833" w:rsidRPr="00EC5DF9" w:rsidRDefault="00103833" w:rsidP="00E535C5">
      <w:pPr>
        <w:spacing w:before="0" w:after="160" w:line="278" w:lineRule="auto"/>
        <w:ind w:left="0"/>
        <w:jc w:val="center"/>
        <w:rPr>
          <w:sz w:val="20"/>
          <w:szCs w:val="20"/>
          <w:rtl/>
        </w:rPr>
      </w:pPr>
      <w:r w:rsidRPr="00EC5DF9">
        <w:rPr>
          <w:rFonts w:cs="Arial" w:hint="cs"/>
          <w:sz w:val="20"/>
          <w:szCs w:val="20"/>
          <w:rtl/>
        </w:rPr>
        <w:t>והטביע</w:t>
      </w:r>
      <w:r w:rsidRPr="00EC5DF9">
        <w:rPr>
          <w:rFonts w:cs="Arial"/>
          <w:sz w:val="20"/>
          <w:szCs w:val="20"/>
          <w:rtl/>
        </w:rPr>
        <w:t xml:space="preserve"> </w:t>
      </w:r>
      <w:r w:rsidRPr="00EC5DF9">
        <w:rPr>
          <w:rFonts w:cs="Arial" w:hint="cs"/>
          <w:sz w:val="20"/>
          <w:szCs w:val="20"/>
          <w:rtl/>
        </w:rPr>
        <w:t>חותמו</w:t>
      </w:r>
      <w:r w:rsidRPr="00EC5DF9">
        <w:rPr>
          <w:rFonts w:cs="Arial"/>
          <w:sz w:val="20"/>
          <w:szCs w:val="20"/>
          <w:rtl/>
        </w:rPr>
        <w:t xml:space="preserve"> </w:t>
      </w:r>
      <w:r w:rsidRPr="00EC5DF9">
        <w:rPr>
          <w:rFonts w:cs="Arial" w:hint="cs"/>
          <w:sz w:val="20"/>
          <w:szCs w:val="20"/>
          <w:rtl/>
        </w:rPr>
        <w:t>על</w:t>
      </w:r>
      <w:r w:rsidRPr="00EC5DF9">
        <w:rPr>
          <w:rFonts w:cs="Arial"/>
          <w:sz w:val="20"/>
          <w:szCs w:val="20"/>
          <w:rtl/>
        </w:rPr>
        <w:t xml:space="preserve"> </w:t>
      </w:r>
      <w:r w:rsidRPr="00EC5DF9">
        <w:rPr>
          <w:rFonts w:cs="Arial" w:hint="cs"/>
          <w:sz w:val="20"/>
          <w:szCs w:val="20"/>
          <w:rtl/>
        </w:rPr>
        <w:t>השייט</w:t>
      </w:r>
      <w:r w:rsidRPr="00EC5DF9">
        <w:rPr>
          <w:rFonts w:cs="Arial"/>
          <w:sz w:val="20"/>
          <w:szCs w:val="20"/>
          <w:rtl/>
        </w:rPr>
        <w:t xml:space="preserve"> </w:t>
      </w:r>
      <w:r w:rsidRPr="00EC5DF9">
        <w:rPr>
          <w:rFonts w:cs="Arial" w:hint="cs"/>
          <w:sz w:val="20"/>
          <w:szCs w:val="20"/>
          <w:rtl/>
        </w:rPr>
        <w:t>והפעילות</w:t>
      </w:r>
      <w:r w:rsidRPr="00EC5DF9">
        <w:rPr>
          <w:rFonts w:cs="Arial"/>
          <w:sz w:val="20"/>
          <w:szCs w:val="20"/>
          <w:rtl/>
        </w:rPr>
        <w:t xml:space="preserve"> </w:t>
      </w:r>
      <w:r w:rsidRPr="00EC5DF9">
        <w:rPr>
          <w:rFonts w:cs="Arial" w:hint="cs"/>
          <w:sz w:val="20"/>
          <w:szCs w:val="20"/>
          <w:rtl/>
        </w:rPr>
        <w:t>הימית</w:t>
      </w:r>
      <w:r w:rsidRPr="00EC5DF9">
        <w:rPr>
          <w:rFonts w:cs="Arial"/>
          <w:sz w:val="20"/>
          <w:szCs w:val="20"/>
          <w:rtl/>
        </w:rPr>
        <w:t xml:space="preserve"> </w:t>
      </w:r>
      <w:r w:rsidRPr="00EC5DF9">
        <w:rPr>
          <w:rFonts w:cs="Arial" w:hint="cs"/>
          <w:sz w:val="20"/>
          <w:szCs w:val="20"/>
          <w:rtl/>
        </w:rPr>
        <w:t>בישראל</w:t>
      </w:r>
    </w:p>
    <w:p w14:paraId="063C9960" w14:textId="069B6C39" w:rsidR="00103833" w:rsidRPr="00EC5DF9" w:rsidRDefault="00103833" w:rsidP="00E535C5">
      <w:pPr>
        <w:spacing w:before="0" w:after="160" w:line="278" w:lineRule="auto"/>
        <w:ind w:left="0"/>
        <w:jc w:val="center"/>
        <w:rPr>
          <w:sz w:val="20"/>
          <w:szCs w:val="20"/>
          <w:lang w:val="en-US"/>
        </w:rPr>
      </w:pPr>
      <w:r w:rsidRPr="00EC5DF9">
        <w:rPr>
          <w:rFonts w:cs="Arial" w:hint="cs"/>
          <w:sz w:val="20"/>
          <w:szCs w:val="20"/>
          <w:rtl/>
        </w:rPr>
        <w:t>זכרו</w:t>
      </w:r>
      <w:r w:rsidRPr="00EC5DF9">
        <w:rPr>
          <w:rFonts w:cs="Arial"/>
          <w:sz w:val="20"/>
          <w:szCs w:val="20"/>
          <w:rtl/>
        </w:rPr>
        <w:t xml:space="preserve"> </w:t>
      </w:r>
      <w:r w:rsidRPr="00EC5DF9">
        <w:rPr>
          <w:rFonts w:cs="Arial" w:hint="cs"/>
          <w:sz w:val="20"/>
          <w:szCs w:val="20"/>
          <w:rtl/>
        </w:rPr>
        <w:t>ישמש</w:t>
      </w:r>
      <w:r w:rsidRPr="00EC5DF9">
        <w:rPr>
          <w:rFonts w:cs="Arial"/>
          <w:sz w:val="20"/>
          <w:szCs w:val="20"/>
          <w:rtl/>
        </w:rPr>
        <w:t xml:space="preserve"> </w:t>
      </w:r>
      <w:r w:rsidRPr="00EC5DF9">
        <w:rPr>
          <w:rFonts w:cs="Arial" w:hint="cs"/>
          <w:sz w:val="20"/>
          <w:szCs w:val="20"/>
          <w:rtl/>
        </w:rPr>
        <w:t>לנו</w:t>
      </w:r>
      <w:r w:rsidRPr="00EC5DF9">
        <w:rPr>
          <w:rFonts w:cs="Arial"/>
          <w:sz w:val="20"/>
          <w:szCs w:val="20"/>
          <w:rtl/>
        </w:rPr>
        <w:t xml:space="preserve"> </w:t>
      </w:r>
      <w:r w:rsidRPr="00EC5DF9">
        <w:rPr>
          <w:rFonts w:cs="Arial" w:hint="cs"/>
          <w:sz w:val="20"/>
          <w:szCs w:val="20"/>
          <w:rtl/>
        </w:rPr>
        <w:t>כמגדלור</w:t>
      </w:r>
      <w:r w:rsidRPr="00EC5DF9">
        <w:rPr>
          <w:rFonts w:cs="Arial"/>
          <w:sz w:val="20"/>
          <w:szCs w:val="20"/>
          <w:rtl/>
        </w:rPr>
        <w:t xml:space="preserve"> </w:t>
      </w:r>
      <w:r w:rsidRPr="00EC5DF9">
        <w:rPr>
          <w:rFonts w:cs="Arial" w:hint="cs"/>
          <w:sz w:val="20"/>
          <w:szCs w:val="20"/>
          <w:rtl/>
        </w:rPr>
        <w:t>של</w:t>
      </w:r>
      <w:r w:rsidRPr="00EC5DF9">
        <w:rPr>
          <w:rFonts w:cs="Arial"/>
          <w:sz w:val="20"/>
          <w:szCs w:val="20"/>
          <w:rtl/>
        </w:rPr>
        <w:t xml:space="preserve"> </w:t>
      </w:r>
      <w:r w:rsidRPr="00EC5DF9">
        <w:rPr>
          <w:rFonts w:cs="Arial" w:hint="cs"/>
          <w:sz w:val="20"/>
          <w:szCs w:val="20"/>
          <w:rtl/>
        </w:rPr>
        <w:t>צדק</w:t>
      </w:r>
      <w:r w:rsidRPr="00EC5DF9">
        <w:rPr>
          <w:rFonts w:cs="Arial"/>
          <w:sz w:val="20"/>
          <w:szCs w:val="20"/>
          <w:rtl/>
        </w:rPr>
        <w:t xml:space="preserve"> </w:t>
      </w:r>
      <w:r w:rsidRPr="00EC5DF9">
        <w:rPr>
          <w:rFonts w:cs="Arial" w:hint="cs"/>
          <w:sz w:val="20"/>
          <w:szCs w:val="20"/>
          <w:rtl/>
        </w:rPr>
        <w:t>ואהבת</w:t>
      </w:r>
      <w:r w:rsidRPr="00EC5DF9">
        <w:rPr>
          <w:rFonts w:cs="Arial"/>
          <w:sz w:val="20"/>
          <w:szCs w:val="20"/>
          <w:rtl/>
        </w:rPr>
        <w:t xml:space="preserve"> </w:t>
      </w:r>
      <w:r w:rsidRPr="00EC5DF9">
        <w:rPr>
          <w:rFonts w:cs="Arial" w:hint="cs"/>
          <w:sz w:val="20"/>
          <w:szCs w:val="20"/>
          <w:rtl/>
        </w:rPr>
        <w:t>האדם</w:t>
      </w:r>
    </w:p>
    <w:p w14:paraId="79157693" w14:textId="77777777" w:rsidR="009F2AED" w:rsidRDefault="00103833" w:rsidP="00E535C5">
      <w:pPr>
        <w:spacing w:before="0" w:after="160" w:line="278" w:lineRule="auto"/>
        <w:ind w:left="0"/>
        <w:jc w:val="center"/>
        <w:rPr>
          <w:rFonts w:cs="Arial"/>
          <w:rtl/>
        </w:rPr>
        <w:sectPr w:rsidR="009F2AED" w:rsidSect="00801460">
          <w:footerReference w:type="first" r:id="rId16"/>
          <w:pgSz w:w="8400" w:h="11900"/>
          <w:pgMar w:top="720" w:right="794" w:bottom="720" w:left="794" w:header="851" w:footer="851" w:gutter="0"/>
          <w:cols w:space="708"/>
          <w:titlePg/>
          <w:bidi/>
          <w:rtlGutter/>
          <w:docGrid w:linePitch="360"/>
        </w:sectPr>
      </w:pPr>
      <w:r>
        <w:rPr>
          <w:rFonts w:cs="Arial" w:hint="cs"/>
          <w:rtl/>
        </w:rPr>
        <w:t>יהי</w:t>
      </w:r>
      <w:r>
        <w:rPr>
          <w:rFonts w:cs="Arial"/>
          <w:rtl/>
        </w:rPr>
        <w:t xml:space="preserve"> </w:t>
      </w:r>
      <w:r>
        <w:rPr>
          <w:rFonts w:cs="Arial" w:hint="cs"/>
          <w:rtl/>
        </w:rPr>
        <w:t>זכרו</w:t>
      </w:r>
      <w:r>
        <w:rPr>
          <w:rFonts w:cs="Arial"/>
          <w:rtl/>
        </w:rPr>
        <w:t xml:space="preserve"> </w:t>
      </w:r>
      <w:r>
        <w:rPr>
          <w:rFonts w:cs="Arial" w:hint="cs"/>
          <w:rtl/>
        </w:rPr>
        <w:t>ברוך</w:t>
      </w:r>
    </w:p>
    <w:p w14:paraId="02914AEB" w14:textId="2D309F14" w:rsidR="00F70373" w:rsidRPr="00103833" w:rsidRDefault="003D02E8" w:rsidP="00E535C5">
      <w:pPr>
        <w:spacing w:before="0" w:after="160" w:line="278" w:lineRule="auto"/>
        <w:ind w:left="0"/>
        <w:jc w:val="center"/>
        <w:rPr>
          <w:rtl/>
        </w:rPr>
      </w:pPr>
      <w:r>
        <w:rPr>
          <w:noProof/>
          <w:rtl/>
          <w:lang w:val="he-IL"/>
        </w:rPr>
        <w:lastRenderedPageBreak/>
        <w:drawing>
          <wp:inline distT="0" distB="0" distL="0" distR="0" wp14:anchorId="20352ABB" wp14:editId="2D809F09">
            <wp:extent cx="4042161" cy="5927090"/>
            <wp:effectExtent l="0" t="0" r="0" b="3810"/>
            <wp:docPr id="12771265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26540" name="Picture 1277126540"/>
                    <pic:cNvPicPr/>
                  </pic:nvPicPr>
                  <pic:blipFill>
                    <a:blip r:embed="rId17"/>
                    <a:stretch>
                      <a:fillRect/>
                    </a:stretch>
                  </pic:blipFill>
                  <pic:spPr>
                    <a:xfrm>
                      <a:off x="0" y="0"/>
                      <a:ext cx="4042161" cy="5927090"/>
                    </a:xfrm>
                    <a:prstGeom prst="rect">
                      <a:avLst/>
                    </a:prstGeom>
                  </pic:spPr>
                </pic:pic>
              </a:graphicData>
            </a:graphic>
          </wp:inline>
        </w:drawing>
      </w:r>
    </w:p>
    <w:p w14:paraId="30684FCA" w14:textId="1BBB2EF3" w:rsidR="00657C69" w:rsidRPr="00962827" w:rsidRDefault="00105D8E" w:rsidP="005C0BBF">
      <w:pPr>
        <w:pStyle w:val="Heading1"/>
        <w:rPr>
          <w:rtl/>
        </w:rPr>
      </w:pPr>
      <w:r w:rsidRPr="00962827">
        <w:rPr>
          <w:rtl/>
        </w:rPr>
        <w:lastRenderedPageBreak/>
        <w:t>תוכן העניינים</w:t>
      </w:r>
      <w:bookmarkEnd w:id="0"/>
      <w:bookmarkEnd w:id="4"/>
    </w:p>
    <w:sdt>
      <w:sdtPr>
        <w:rPr>
          <w:rFonts w:asciiTheme="minorBidi" w:hAnsiTheme="minorBidi" w:cstheme="minorBidi"/>
          <w:b w:val="0"/>
          <w:bCs w:val="0"/>
          <w:i w:val="0"/>
          <w:iCs w:val="0"/>
          <w:rtl/>
        </w:rPr>
        <w:id w:val="-1081676571"/>
        <w:docPartObj>
          <w:docPartGallery w:val="Table of Contents"/>
          <w:docPartUnique/>
        </w:docPartObj>
      </w:sdtPr>
      <w:sdtEndPr>
        <w:rPr>
          <w:noProof/>
        </w:rPr>
      </w:sdtEndPr>
      <w:sdtContent>
        <w:p w14:paraId="1B0DE16A" w14:textId="7641671D" w:rsidR="0011480E" w:rsidRPr="001B65FA" w:rsidRDefault="00105D8E" w:rsidP="004654CF">
          <w:pPr>
            <w:pStyle w:val="TOC1"/>
            <w:ind w:right="284"/>
            <w:rPr>
              <w:rFonts w:asciiTheme="minorBidi" w:hAnsiTheme="minorBidi" w:cstheme="minorBidi"/>
              <w:b w:val="0"/>
              <w:bCs w:val="0"/>
              <w:i w:val="0"/>
              <w:iCs w:val="0"/>
              <w:noProof/>
              <w:color w:val="467886" w:themeColor="hyperlink"/>
            </w:rPr>
          </w:pPr>
          <w:r w:rsidRPr="001B65FA">
            <w:rPr>
              <w:rFonts w:asciiTheme="minorBidi" w:eastAsiaTheme="majorEastAsia" w:hAnsiTheme="minorBidi" w:cstheme="minorBidi"/>
              <w:b w:val="0"/>
              <w:bCs w:val="0"/>
              <w:i w:val="0"/>
              <w:iCs w:val="0"/>
              <w:color w:val="0F4761" w:themeColor="accent1" w:themeShade="BF"/>
              <w:kern w:val="0"/>
              <w:lang w:val="en-US" w:bidi="ar-SA"/>
              <w14:ligatures w14:val="none"/>
            </w:rPr>
            <w:fldChar w:fldCharType="begin"/>
          </w:r>
          <w:r w:rsidRPr="001B65FA">
            <w:rPr>
              <w:rFonts w:asciiTheme="minorBidi" w:hAnsiTheme="minorBidi" w:cstheme="minorBidi"/>
              <w:b w:val="0"/>
              <w:bCs w:val="0"/>
              <w:i w:val="0"/>
              <w:iCs w:val="0"/>
            </w:rPr>
            <w:instrText xml:space="preserve"> TOC \o "1-3" \h \z \u </w:instrText>
          </w:r>
          <w:r w:rsidRPr="001B65FA">
            <w:rPr>
              <w:rFonts w:asciiTheme="minorBidi" w:eastAsiaTheme="majorEastAsia" w:hAnsiTheme="minorBidi" w:cstheme="minorBidi"/>
              <w:b w:val="0"/>
              <w:bCs w:val="0"/>
              <w:i w:val="0"/>
              <w:iCs w:val="0"/>
              <w:color w:val="0F4761" w:themeColor="accent1" w:themeShade="BF"/>
              <w:kern w:val="0"/>
              <w:lang w:val="en-US" w:bidi="ar-SA"/>
              <w14:ligatures w14:val="none"/>
            </w:rPr>
            <w:fldChar w:fldCharType="separate"/>
          </w:r>
          <w:r w:rsidR="00FD2D6D" w:rsidRPr="001B65FA">
            <w:rPr>
              <w:rStyle w:val="Hyperlink"/>
              <w:rFonts w:asciiTheme="minorBidi" w:hAnsiTheme="minorBidi" w:cstheme="minorBidi" w:hint="cs"/>
              <w:b w:val="0"/>
              <w:bCs w:val="0"/>
              <w:i w:val="0"/>
              <w:iCs w:val="0"/>
              <w:noProof/>
              <w:u w:val="none"/>
              <w:rtl/>
            </w:rPr>
            <w:t xml:space="preserve">  </w:t>
          </w:r>
          <w:r w:rsidR="00260EE7" w:rsidRPr="001B65FA">
            <w:rPr>
              <w:rStyle w:val="Hyperlink"/>
              <w:rFonts w:asciiTheme="minorBidi" w:hAnsiTheme="minorBidi" w:cstheme="minorBidi"/>
              <w:b w:val="0"/>
              <w:bCs w:val="0"/>
              <w:i w:val="0"/>
              <w:iCs w:val="0"/>
              <w:noProof/>
              <w:u w:val="none"/>
            </w:rPr>
            <w:t xml:space="preserve">          </w:t>
          </w:r>
          <w:r w:rsidR="00D25B4F" w:rsidRPr="001B65FA">
            <w:rPr>
              <w:rStyle w:val="Hyperlink"/>
              <w:rFonts w:asciiTheme="minorBidi" w:hAnsiTheme="minorBidi" w:cstheme="minorBidi"/>
              <w:b w:val="0"/>
              <w:bCs w:val="0"/>
              <w:i w:val="0"/>
              <w:iCs w:val="0"/>
              <w:noProof/>
              <w:u w:val="none"/>
            </w:rPr>
            <w:t xml:space="preserve">   </w:t>
          </w:r>
          <w:hyperlink w:anchor="_Toc182696596" w:history="1">
            <w:r w:rsidR="0011480E" w:rsidRPr="001B65FA">
              <w:rPr>
                <w:rStyle w:val="Hyperlink"/>
                <w:rFonts w:asciiTheme="minorBidi" w:hAnsiTheme="minorBidi" w:cstheme="minorBidi"/>
                <w:b w:val="0"/>
                <w:bCs w:val="0"/>
                <w:i w:val="0"/>
                <w:iCs w:val="0"/>
                <w:noProof/>
                <w:rtl/>
              </w:rPr>
              <w:t>מסמכי חוקים מקוונים</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_Toc182696596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7</w:t>
            </w:r>
            <w:r w:rsidR="0011480E" w:rsidRPr="001B65FA">
              <w:rPr>
                <w:rFonts w:asciiTheme="minorBidi" w:hAnsiTheme="minorBidi" w:cstheme="minorBidi"/>
                <w:b w:val="0"/>
                <w:bCs w:val="0"/>
                <w:i w:val="0"/>
                <w:iCs w:val="0"/>
                <w:noProof/>
                <w:webHidden/>
              </w:rPr>
              <w:fldChar w:fldCharType="end"/>
            </w:r>
          </w:hyperlink>
        </w:p>
        <w:p w14:paraId="7E8D5BE3" w14:textId="3475D28C" w:rsidR="0011480E" w:rsidRPr="001B65FA" w:rsidRDefault="00260EE7"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b w:val="0"/>
              <w:bCs w:val="0"/>
              <w:i w:val="0"/>
              <w:iCs w:val="0"/>
              <w:noProof/>
              <w:u w:val="none"/>
            </w:rPr>
            <w:t xml:space="preserve">           </w:t>
          </w:r>
          <w:r w:rsidR="00D25B4F" w:rsidRPr="001B65FA">
            <w:rPr>
              <w:rStyle w:val="Hyperlink"/>
              <w:rFonts w:asciiTheme="minorBidi" w:hAnsiTheme="minorBidi" w:cstheme="minorBidi"/>
              <w:b w:val="0"/>
              <w:bCs w:val="0"/>
              <w:i w:val="0"/>
              <w:iCs w:val="0"/>
              <w:noProof/>
              <w:u w:val="none"/>
            </w:rPr>
            <w:t xml:space="preserve">   </w:t>
          </w:r>
          <w:r w:rsidRPr="001B65FA">
            <w:rPr>
              <w:rStyle w:val="Hyperlink"/>
              <w:rFonts w:asciiTheme="minorBidi" w:hAnsiTheme="minorBidi" w:cstheme="minorBidi"/>
              <w:b w:val="0"/>
              <w:bCs w:val="0"/>
              <w:i w:val="0"/>
              <w:iCs w:val="0"/>
              <w:noProof/>
              <w:u w:val="none"/>
            </w:rPr>
            <w:t xml:space="preserve"> </w:t>
          </w:r>
          <w:hyperlink w:anchor="_Toc182696597" w:history="1">
            <w:r w:rsidR="0011480E" w:rsidRPr="001B65FA">
              <w:rPr>
                <w:rStyle w:val="Hyperlink"/>
                <w:rFonts w:asciiTheme="minorBidi" w:hAnsiTheme="minorBidi" w:cstheme="minorBidi"/>
                <w:b w:val="0"/>
                <w:bCs w:val="0"/>
                <w:i w:val="0"/>
                <w:iCs w:val="0"/>
                <w:noProof/>
                <w:rtl/>
              </w:rPr>
              <w:t>מבוא</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_Toc182696597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9</w:t>
            </w:r>
            <w:r w:rsidR="0011480E" w:rsidRPr="001B65FA">
              <w:rPr>
                <w:rFonts w:asciiTheme="minorBidi" w:hAnsiTheme="minorBidi" w:cstheme="minorBidi"/>
                <w:b w:val="0"/>
                <w:bCs w:val="0"/>
                <w:i w:val="0"/>
                <w:iCs w:val="0"/>
                <w:noProof/>
                <w:webHidden/>
              </w:rPr>
              <w:fldChar w:fldCharType="end"/>
            </w:r>
          </w:hyperlink>
        </w:p>
        <w:p w14:paraId="100B13DC" w14:textId="05750F09"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b w:val="0"/>
              <w:bCs w:val="0"/>
              <w:i w:val="0"/>
              <w:iCs w:val="0"/>
              <w:noProof/>
              <w:u w:val="none"/>
            </w:rPr>
            <w:t xml:space="preserve">           </w:t>
          </w:r>
          <w:r w:rsidR="00D25B4F" w:rsidRPr="001B65FA">
            <w:rPr>
              <w:rStyle w:val="Hyperlink"/>
              <w:rFonts w:asciiTheme="minorBidi" w:hAnsiTheme="minorBidi" w:cstheme="minorBidi"/>
              <w:b w:val="0"/>
              <w:bCs w:val="0"/>
              <w:i w:val="0"/>
              <w:iCs w:val="0"/>
              <w:noProof/>
              <w:u w:val="none"/>
            </w:rPr>
            <w:t xml:space="preserve">   </w:t>
          </w:r>
          <w:r w:rsidRPr="001B65FA">
            <w:rPr>
              <w:rStyle w:val="Hyperlink"/>
              <w:rFonts w:asciiTheme="minorBidi" w:hAnsiTheme="minorBidi" w:cstheme="minorBidi"/>
              <w:b w:val="0"/>
              <w:bCs w:val="0"/>
              <w:i w:val="0"/>
              <w:iCs w:val="0"/>
              <w:noProof/>
              <w:u w:val="none"/>
            </w:rPr>
            <w:t xml:space="preserve"> </w:t>
          </w:r>
          <w:hyperlink w:anchor="_Toc182696598" w:history="1">
            <w:r w:rsidR="0011480E" w:rsidRPr="001B65FA">
              <w:rPr>
                <w:rStyle w:val="Hyperlink"/>
                <w:rFonts w:asciiTheme="minorBidi" w:hAnsiTheme="minorBidi" w:cstheme="minorBidi"/>
                <w:b w:val="0"/>
                <w:bCs w:val="0"/>
                <w:i w:val="0"/>
                <w:iCs w:val="0"/>
                <w:noProof/>
                <w:rtl/>
              </w:rPr>
              <w:t>הגדרות</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_Toc182696598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12</w:t>
            </w:r>
            <w:r w:rsidR="0011480E" w:rsidRPr="001B65FA">
              <w:rPr>
                <w:rFonts w:asciiTheme="minorBidi" w:hAnsiTheme="minorBidi" w:cstheme="minorBidi"/>
                <w:b w:val="0"/>
                <w:bCs w:val="0"/>
                <w:i w:val="0"/>
                <w:iCs w:val="0"/>
                <w:noProof/>
                <w:webHidden/>
              </w:rPr>
              <w:fldChar w:fldCharType="end"/>
            </w:r>
          </w:hyperlink>
        </w:p>
        <w:p w14:paraId="14058883" w14:textId="0F92BFA5"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b w:val="0"/>
              <w:bCs w:val="0"/>
              <w:i w:val="0"/>
              <w:iCs w:val="0"/>
              <w:noProof/>
              <w:u w:val="none"/>
            </w:rPr>
            <w:t xml:space="preserve">           </w:t>
          </w:r>
          <w:r w:rsidR="00D25B4F" w:rsidRPr="001B65FA">
            <w:rPr>
              <w:rStyle w:val="Hyperlink"/>
              <w:rFonts w:asciiTheme="minorBidi" w:hAnsiTheme="minorBidi" w:cstheme="minorBidi"/>
              <w:b w:val="0"/>
              <w:bCs w:val="0"/>
              <w:i w:val="0"/>
              <w:iCs w:val="0"/>
              <w:noProof/>
              <w:u w:val="none"/>
            </w:rPr>
            <w:t xml:space="preserve">   </w:t>
          </w:r>
          <w:r w:rsidRPr="001B65FA">
            <w:rPr>
              <w:rStyle w:val="Hyperlink"/>
              <w:rFonts w:asciiTheme="minorBidi" w:hAnsiTheme="minorBidi" w:cstheme="minorBidi"/>
              <w:b w:val="0"/>
              <w:bCs w:val="0"/>
              <w:i w:val="0"/>
              <w:iCs w:val="0"/>
              <w:noProof/>
              <w:u w:val="none"/>
            </w:rPr>
            <w:t xml:space="preserve"> </w:t>
          </w:r>
          <w:hyperlink w:anchor="_Toc182696599" w:history="1">
            <w:r w:rsidR="0011480E" w:rsidRPr="001B65FA">
              <w:rPr>
                <w:rStyle w:val="Hyperlink"/>
                <w:rFonts w:asciiTheme="minorBidi" w:hAnsiTheme="minorBidi" w:cstheme="minorBidi"/>
                <w:b w:val="0"/>
                <w:bCs w:val="0"/>
                <w:i w:val="0"/>
                <w:iCs w:val="0"/>
                <w:noProof/>
                <w:rtl/>
              </w:rPr>
              <w:t>עקרונות בסיסיים</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_Toc182696599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18</w:t>
            </w:r>
            <w:r w:rsidR="0011480E" w:rsidRPr="001B65FA">
              <w:rPr>
                <w:rFonts w:asciiTheme="minorBidi" w:hAnsiTheme="minorBidi" w:cstheme="minorBidi"/>
                <w:b w:val="0"/>
                <w:bCs w:val="0"/>
                <w:i w:val="0"/>
                <w:iCs w:val="0"/>
                <w:noProof/>
                <w:webHidden/>
              </w:rPr>
              <w:fldChar w:fldCharType="end"/>
            </w:r>
          </w:hyperlink>
        </w:p>
        <w:p w14:paraId="07153365" w14:textId="3A230141" w:rsidR="0011480E" w:rsidRPr="001B65FA" w:rsidRDefault="00BB1FC1" w:rsidP="00D25B4F">
          <w:pPr>
            <w:pStyle w:val="TOC1"/>
            <w:ind w:right="284"/>
            <w:rPr>
              <w:rFonts w:asciiTheme="minorBidi" w:eastAsiaTheme="minorEastAsia" w:hAnsiTheme="minorBidi" w:cstheme="minorBidi"/>
              <w:b w:val="0"/>
              <w:bCs w:val="0"/>
              <w:i w:val="0"/>
              <w:iCs w:val="0"/>
              <w:noProof/>
              <w:lang w:eastAsia="en-GB"/>
            </w:rPr>
          </w:pPr>
          <w:r>
            <w:rPr>
              <w:rStyle w:val="Hyperlink"/>
              <w:rFonts w:asciiTheme="minorBidi" w:hAnsiTheme="minorBidi" w:cstheme="minorBidi"/>
              <w:i w:val="0"/>
              <w:iCs w:val="0"/>
              <w:noProof/>
              <w:color w:val="auto"/>
              <w:u w:val="none"/>
            </w:rPr>
            <w:t xml:space="preserve">   </w:t>
          </w:r>
          <w:r w:rsidRPr="001B65FA">
            <w:rPr>
              <w:rStyle w:val="Hyperlink"/>
              <w:rFonts w:asciiTheme="minorBidi" w:hAnsiTheme="minorBidi" w:cstheme="minorBidi"/>
              <w:i w:val="0"/>
              <w:iCs w:val="0"/>
              <w:noProof/>
              <w:color w:val="auto"/>
              <w:u w:val="none"/>
              <w:rtl/>
            </w:rPr>
            <w:t>חלק 1</w:t>
          </w:r>
          <w:r w:rsidRPr="001B65FA">
            <w:rPr>
              <w:rStyle w:val="Hyperlink"/>
              <w:rFonts w:asciiTheme="minorBidi" w:hAnsiTheme="minorBidi" w:cstheme="minorBidi"/>
              <w:i w:val="0"/>
              <w:iCs w:val="0"/>
              <w:noProof/>
              <w:u w:val="none"/>
              <w:rtl/>
            </w:rPr>
            <w:t xml:space="preserve">   </w:t>
          </w:r>
          <w:hyperlink w:anchor="_Toc182696601" w:history="1">
            <w:r w:rsidR="0011480E" w:rsidRPr="001B65FA">
              <w:rPr>
                <w:rStyle w:val="Hyperlink"/>
                <w:rFonts w:asciiTheme="minorBidi" w:hAnsiTheme="minorBidi" w:cstheme="minorBidi"/>
                <w:b w:val="0"/>
                <w:bCs w:val="0"/>
                <w:i w:val="0"/>
                <w:iCs w:val="0"/>
                <w:noProof/>
                <w:rtl/>
              </w:rPr>
              <w:t>חוקי יסוד</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_Toc182696601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19</w:t>
            </w:r>
            <w:r w:rsidR="0011480E" w:rsidRPr="001B65FA">
              <w:rPr>
                <w:rFonts w:asciiTheme="minorBidi" w:hAnsiTheme="minorBidi" w:cstheme="minorBidi"/>
                <w:b w:val="0"/>
                <w:bCs w:val="0"/>
                <w:i w:val="0"/>
                <w:iCs w:val="0"/>
                <w:noProof/>
                <w:webHidden/>
              </w:rPr>
              <w:fldChar w:fldCharType="end"/>
            </w:r>
          </w:hyperlink>
        </w:p>
        <w:p w14:paraId="5B98D143" w14:textId="0A154AE2" w:rsidR="0011480E" w:rsidRPr="001B65FA" w:rsidRDefault="00D25B4F" w:rsidP="00D25B4F">
          <w:pPr>
            <w:pStyle w:val="TOC1"/>
            <w:ind w:right="284"/>
            <w:rPr>
              <w:rFonts w:asciiTheme="minorBidi" w:eastAsiaTheme="minorEastAsia" w:hAnsiTheme="minorBidi" w:cstheme="minorBidi"/>
              <w:b w:val="0"/>
              <w:bCs w:val="0"/>
              <w:i w:val="0"/>
              <w:iCs w:val="0"/>
              <w:noProof/>
              <w:lang w:eastAsia="en-GB"/>
            </w:rPr>
          </w:pPr>
          <w:bookmarkStart w:id="5" w:name="OLE_LINK539"/>
          <w:bookmarkStart w:id="6" w:name="OLE_LINK540"/>
          <w:r w:rsidRPr="001B65FA">
            <w:rPr>
              <w:rStyle w:val="Hyperlink"/>
              <w:rFonts w:asciiTheme="minorBidi" w:hAnsiTheme="minorBidi" w:cstheme="minorBidi"/>
              <w:i w:val="0"/>
              <w:iCs w:val="0"/>
              <w:noProof/>
              <w:color w:val="auto"/>
              <w:u w:val="none"/>
            </w:rPr>
            <w:t xml:space="preserve">   </w:t>
          </w:r>
          <w:r w:rsidR="00C40ED4" w:rsidRPr="001B65FA">
            <w:rPr>
              <w:rStyle w:val="Hyperlink"/>
              <w:rFonts w:asciiTheme="minorBidi" w:hAnsiTheme="minorBidi" w:cstheme="minorBidi"/>
              <w:i w:val="0"/>
              <w:iCs w:val="0"/>
              <w:noProof/>
              <w:color w:val="auto"/>
              <w:u w:val="none"/>
              <w:rtl/>
            </w:rPr>
            <w:t xml:space="preserve">חלק </w:t>
          </w:r>
          <w:r w:rsidR="00BB1FC1">
            <w:rPr>
              <w:rStyle w:val="Hyperlink"/>
              <w:rFonts w:asciiTheme="minorBidi" w:hAnsiTheme="minorBidi" w:cstheme="minorBidi"/>
              <w:i w:val="0"/>
              <w:iCs w:val="0"/>
              <w:noProof/>
              <w:color w:val="auto"/>
              <w:u w:val="none"/>
            </w:rPr>
            <w:t>2</w:t>
          </w:r>
          <w:r w:rsidR="00C40ED4" w:rsidRPr="001B65FA">
            <w:rPr>
              <w:rStyle w:val="Hyperlink"/>
              <w:rFonts w:asciiTheme="minorBidi" w:hAnsiTheme="minorBidi" w:cstheme="minorBidi"/>
              <w:i w:val="0"/>
              <w:iCs w:val="0"/>
              <w:noProof/>
              <w:u w:val="none"/>
              <w:rtl/>
            </w:rPr>
            <w:t xml:space="preserve">   </w:t>
          </w:r>
          <w:bookmarkEnd w:id="5"/>
          <w:bookmarkEnd w:id="6"/>
          <w:r w:rsidR="0011480E" w:rsidRPr="001B65FA">
            <w:rPr>
              <w:rStyle w:val="Hyperlink"/>
              <w:rFonts w:asciiTheme="minorBidi" w:hAnsiTheme="minorBidi" w:cstheme="minorBidi"/>
              <w:b w:val="0"/>
              <w:bCs w:val="0"/>
              <w:i w:val="0"/>
              <w:iCs w:val="0"/>
              <w:noProof/>
            </w:rPr>
            <w:fldChar w:fldCharType="begin"/>
          </w:r>
          <w:r w:rsidR="0011480E" w:rsidRPr="001B65FA">
            <w:rPr>
              <w:rStyle w:val="Hyperlink"/>
              <w:rFonts w:asciiTheme="minorBidi" w:hAnsiTheme="minorBidi" w:cstheme="minorBidi"/>
              <w:b w:val="0"/>
              <w:bCs w:val="0"/>
              <w:i w:val="0"/>
              <w:iCs w:val="0"/>
              <w:noProof/>
            </w:rPr>
            <w:instrText xml:space="preserve"> </w:instrText>
          </w:r>
          <w:r w:rsidR="0011480E" w:rsidRPr="001B65FA">
            <w:rPr>
              <w:rFonts w:asciiTheme="minorBidi" w:hAnsiTheme="minorBidi" w:cstheme="minorBidi"/>
              <w:b w:val="0"/>
              <w:bCs w:val="0"/>
              <w:i w:val="0"/>
              <w:iCs w:val="0"/>
              <w:noProof/>
            </w:rPr>
            <w:instrText>HYPERLINK \l "_Toc182696603"</w:instrText>
          </w:r>
          <w:r w:rsidR="0011480E" w:rsidRPr="001B65FA">
            <w:rPr>
              <w:rStyle w:val="Hyperlink"/>
              <w:rFonts w:asciiTheme="minorBidi" w:hAnsiTheme="minorBidi" w:cstheme="minorBidi"/>
              <w:b w:val="0"/>
              <w:bCs w:val="0"/>
              <w:i w:val="0"/>
              <w:iCs w:val="0"/>
              <w:noProof/>
            </w:rPr>
            <w:instrText xml:space="preserve"> </w:instrText>
          </w:r>
          <w:r w:rsidR="0011480E" w:rsidRPr="001B65FA">
            <w:rPr>
              <w:rStyle w:val="Hyperlink"/>
              <w:rFonts w:asciiTheme="minorBidi" w:hAnsiTheme="minorBidi" w:cstheme="minorBidi"/>
              <w:b w:val="0"/>
              <w:bCs w:val="0"/>
              <w:i w:val="0"/>
              <w:iCs w:val="0"/>
              <w:noProof/>
            </w:rPr>
          </w:r>
          <w:r w:rsidR="0011480E" w:rsidRPr="001B65FA">
            <w:rPr>
              <w:rStyle w:val="Hyperlink"/>
              <w:rFonts w:asciiTheme="minorBidi" w:hAnsiTheme="minorBidi" w:cstheme="minorBidi"/>
              <w:b w:val="0"/>
              <w:bCs w:val="0"/>
              <w:i w:val="0"/>
              <w:iCs w:val="0"/>
              <w:noProof/>
            </w:rPr>
            <w:fldChar w:fldCharType="separate"/>
          </w:r>
          <w:r w:rsidR="0011480E" w:rsidRPr="001B65FA">
            <w:rPr>
              <w:rStyle w:val="Hyperlink"/>
              <w:rFonts w:asciiTheme="minorBidi" w:hAnsiTheme="minorBidi" w:cstheme="minorBidi"/>
              <w:b w:val="0"/>
              <w:bCs w:val="0"/>
              <w:i w:val="0"/>
              <w:iCs w:val="0"/>
              <w:noProof/>
              <w:rtl/>
            </w:rPr>
            <w:t>כאשר מפרשיות נפגשות</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_Toc182696603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22</w:t>
          </w:r>
          <w:r w:rsidR="0011480E" w:rsidRPr="001B65FA">
            <w:rPr>
              <w:rFonts w:asciiTheme="minorBidi" w:hAnsiTheme="minorBidi" w:cstheme="minorBidi"/>
              <w:b w:val="0"/>
              <w:bCs w:val="0"/>
              <w:i w:val="0"/>
              <w:iCs w:val="0"/>
              <w:noProof/>
              <w:webHidden/>
            </w:rPr>
            <w:fldChar w:fldCharType="end"/>
          </w:r>
          <w:r w:rsidR="0011480E" w:rsidRPr="001B65FA">
            <w:rPr>
              <w:rStyle w:val="Hyperlink"/>
              <w:rFonts w:asciiTheme="minorBidi" w:hAnsiTheme="minorBidi" w:cstheme="minorBidi"/>
              <w:b w:val="0"/>
              <w:bCs w:val="0"/>
              <w:i w:val="0"/>
              <w:iCs w:val="0"/>
              <w:noProof/>
            </w:rPr>
            <w:fldChar w:fldCharType="end"/>
          </w:r>
        </w:p>
        <w:p w14:paraId="6B6E85CD" w14:textId="3E56F625" w:rsidR="0011480E" w:rsidRPr="001B65FA" w:rsidRDefault="00D25B4F"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rPr>
            <w:t xml:space="preserve">   </w:t>
          </w:r>
          <w:r w:rsidR="00C40ED4" w:rsidRPr="001B65FA">
            <w:rPr>
              <w:rStyle w:val="Hyperlink"/>
              <w:rFonts w:asciiTheme="minorBidi" w:hAnsiTheme="minorBidi" w:cstheme="minorBidi"/>
              <w:i w:val="0"/>
              <w:iCs w:val="0"/>
              <w:noProof/>
              <w:color w:val="auto"/>
              <w:u w:val="none"/>
              <w:rtl/>
            </w:rPr>
            <w:t xml:space="preserve">חלק </w:t>
          </w:r>
          <w:r w:rsidR="00BB1FC1">
            <w:rPr>
              <w:rStyle w:val="Hyperlink"/>
              <w:rFonts w:asciiTheme="minorBidi" w:hAnsiTheme="minorBidi" w:cstheme="minorBidi"/>
              <w:i w:val="0"/>
              <w:iCs w:val="0"/>
              <w:noProof/>
              <w:color w:val="auto"/>
              <w:u w:val="none"/>
            </w:rPr>
            <w:t>3</w:t>
          </w:r>
          <w:r w:rsidR="00C40ED4" w:rsidRPr="001B65FA">
            <w:rPr>
              <w:rStyle w:val="Hyperlink"/>
              <w:rFonts w:asciiTheme="minorBidi" w:hAnsiTheme="minorBidi" w:cstheme="minorBidi"/>
              <w:i w:val="0"/>
              <w:iCs w:val="0"/>
              <w:noProof/>
              <w:u w:val="none"/>
              <w:rtl/>
            </w:rPr>
            <w:t xml:space="preserve">   </w:t>
          </w:r>
          <w:hyperlink w:anchor="_Toc182696613" w:history="1">
            <w:r w:rsidR="0011480E" w:rsidRPr="001B65FA">
              <w:rPr>
                <w:rStyle w:val="Hyperlink"/>
                <w:rFonts w:asciiTheme="minorBidi" w:hAnsiTheme="minorBidi" w:cstheme="minorBidi"/>
                <w:b w:val="0"/>
                <w:bCs w:val="0"/>
                <w:i w:val="0"/>
                <w:iCs w:val="0"/>
                <w:noProof/>
                <w:rtl/>
              </w:rPr>
              <w:t>ניהול תחרות</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_Toc182696613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32</w:t>
            </w:r>
            <w:r w:rsidR="0011480E" w:rsidRPr="001B65FA">
              <w:rPr>
                <w:rFonts w:asciiTheme="minorBidi" w:hAnsiTheme="minorBidi" w:cstheme="minorBidi"/>
                <w:b w:val="0"/>
                <w:bCs w:val="0"/>
                <w:i w:val="0"/>
                <w:iCs w:val="0"/>
                <w:noProof/>
                <w:webHidden/>
              </w:rPr>
              <w:fldChar w:fldCharType="end"/>
            </w:r>
          </w:hyperlink>
        </w:p>
        <w:p w14:paraId="215645CB" w14:textId="5884970A" w:rsidR="0011480E" w:rsidRPr="001B65FA" w:rsidRDefault="00D25B4F"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rPr>
            <w:t xml:space="preserve">   </w:t>
          </w:r>
          <w:r w:rsidR="00C40ED4" w:rsidRPr="001B65FA">
            <w:rPr>
              <w:rStyle w:val="Hyperlink"/>
              <w:rFonts w:asciiTheme="minorBidi" w:hAnsiTheme="minorBidi" w:cstheme="minorBidi"/>
              <w:i w:val="0"/>
              <w:iCs w:val="0"/>
              <w:noProof/>
              <w:color w:val="auto"/>
              <w:u w:val="none"/>
              <w:rtl/>
            </w:rPr>
            <w:t xml:space="preserve">חלק </w:t>
          </w:r>
          <w:r w:rsidR="00BB1FC1">
            <w:rPr>
              <w:rStyle w:val="Hyperlink"/>
              <w:rFonts w:asciiTheme="minorBidi" w:hAnsiTheme="minorBidi" w:cstheme="minorBidi"/>
              <w:i w:val="0"/>
              <w:iCs w:val="0"/>
              <w:noProof/>
              <w:color w:val="auto"/>
              <w:u w:val="none"/>
            </w:rPr>
            <w:t>4</w:t>
          </w:r>
          <w:r w:rsidR="00C40ED4" w:rsidRPr="001B65FA">
            <w:rPr>
              <w:rStyle w:val="Hyperlink"/>
              <w:rFonts w:asciiTheme="minorBidi" w:hAnsiTheme="minorBidi" w:cstheme="minorBidi"/>
              <w:i w:val="0"/>
              <w:iCs w:val="0"/>
              <w:noProof/>
              <w:u w:val="none"/>
              <w:rtl/>
            </w:rPr>
            <w:t xml:space="preserve">   </w:t>
          </w:r>
          <w:hyperlink w:anchor="_Toc182696615" w:history="1">
            <w:r w:rsidR="0011480E" w:rsidRPr="001B65FA">
              <w:rPr>
                <w:rStyle w:val="Hyperlink"/>
                <w:rFonts w:asciiTheme="minorBidi" w:hAnsiTheme="minorBidi" w:cstheme="minorBidi"/>
                <w:b w:val="0"/>
                <w:bCs w:val="0"/>
                <w:i w:val="0"/>
                <w:iCs w:val="0"/>
                <w:noProof/>
                <w:rtl/>
              </w:rPr>
              <w:t>דרישות אחרות כאשר מתחרים</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_Toc182696615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39</w:t>
            </w:r>
            <w:r w:rsidR="0011480E" w:rsidRPr="001B65FA">
              <w:rPr>
                <w:rFonts w:asciiTheme="minorBidi" w:hAnsiTheme="minorBidi" w:cstheme="minorBidi"/>
                <w:b w:val="0"/>
                <w:bCs w:val="0"/>
                <w:i w:val="0"/>
                <w:iCs w:val="0"/>
                <w:noProof/>
                <w:webHidden/>
              </w:rPr>
              <w:fldChar w:fldCharType="end"/>
            </w:r>
          </w:hyperlink>
        </w:p>
        <w:p w14:paraId="78835AF9" w14:textId="1D82933C" w:rsidR="0011480E" w:rsidRPr="001B65FA" w:rsidRDefault="00D25B4F"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rPr>
            <w:t xml:space="preserve">   </w:t>
          </w:r>
          <w:r w:rsidR="00C40ED4" w:rsidRPr="001B65FA">
            <w:rPr>
              <w:rStyle w:val="Hyperlink"/>
              <w:rFonts w:asciiTheme="minorBidi" w:hAnsiTheme="minorBidi" w:cstheme="minorBidi"/>
              <w:i w:val="0"/>
              <w:iCs w:val="0"/>
              <w:noProof/>
              <w:color w:val="auto"/>
              <w:u w:val="none"/>
              <w:rtl/>
            </w:rPr>
            <w:t xml:space="preserve">חלק </w:t>
          </w:r>
          <w:r w:rsidR="00BB1FC1">
            <w:rPr>
              <w:rStyle w:val="Hyperlink"/>
              <w:rFonts w:asciiTheme="minorBidi" w:hAnsiTheme="minorBidi" w:cstheme="minorBidi"/>
              <w:i w:val="0"/>
              <w:iCs w:val="0"/>
              <w:noProof/>
              <w:color w:val="auto"/>
              <w:u w:val="none"/>
            </w:rPr>
            <w:t>5</w:t>
          </w:r>
          <w:r w:rsidR="00C40ED4" w:rsidRPr="001B65FA">
            <w:rPr>
              <w:rStyle w:val="Hyperlink"/>
              <w:rFonts w:asciiTheme="minorBidi" w:hAnsiTheme="minorBidi" w:cstheme="minorBidi"/>
              <w:i w:val="0"/>
              <w:iCs w:val="0"/>
              <w:noProof/>
              <w:u w:val="none"/>
              <w:rtl/>
            </w:rPr>
            <w:t xml:space="preserve">   </w:t>
          </w:r>
          <w:hyperlink w:anchor="_Toc182696621" w:history="1">
            <w:r w:rsidR="0011480E" w:rsidRPr="001B65FA">
              <w:rPr>
                <w:rStyle w:val="Hyperlink"/>
                <w:rFonts w:asciiTheme="minorBidi" w:hAnsiTheme="minorBidi" w:cstheme="minorBidi"/>
                <w:b w:val="0"/>
                <w:bCs w:val="0"/>
                <w:i w:val="0"/>
                <w:iCs w:val="0"/>
                <w:noProof/>
                <w:rtl/>
              </w:rPr>
              <w:t>ערעורים, פיצוי, שמיעות, התנהגות בלתי ראויה ועררים</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_Toc182696621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51</w:t>
            </w:r>
            <w:r w:rsidR="0011480E" w:rsidRPr="001B65FA">
              <w:rPr>
                <w:rFonts w:asciiTheme="minorBidi" w:hAnsiTheme="minorBidi" w:cstheme="minorBidi"/>
                <w:b w:val="0"/>
                <w:bCs w:val="0"/>
                <w:i w:val="0"/>
                <w:iCs w:val="0"/>
                <w:noProof/>
                <w:webHidden/>
              </w:rPr>
              <w:fldChar w:fldCharType="end"/>
            </w:r>
          </w:hyperlink>
        </w:p>
        <w:p w14:paraId="74B6423A" w14:textId="6B3970DB" w:rsidR="0011480E" w:rsidRPr="001B65FA" w:rsidRDefault="00D25B4F"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rPr>
            <w:t xml:space="preserve">   </w:t>
          </w:r>
          <w:r w:rsidR="00C40ED4" w:rsidRPr="001B65FA">
            <w:rPr>
              <w:rStyle w:val="Hyperlink"/>
              <w:rFonts w:asciiTheme="minorBidi" w:hAnsiTheme="minorBidi" w:cstheme="minorBidi"/>
              <w:i w:val="0"/>
              <w:iCs w:val="0"/>
              <w:noProof/>
              <w:color w:val="auto"/>
              <w:u w:val="none"/>
              <w:rtl/>
            </w:rPr>
            <w:t>חלק 5</w:t>
          </w:r>
          <w:r w:rsidR="00C40ED4" w:rsidRPr="001B65FA">
            <w:rPr>
              <w:rStyle w:val="Hyperlink"/>
              <w:rFonts w:asciiTheme="minorBidi" w:hAnsiTheme="minorBidi" w:cstheme="minorBidi"/>
              <w:i w:val="0"/>
              <w:iCs w:val="0"/>
              <w:noProof/>
              <w:u w:val="none"/>
              <w:rtl/>
            </w:rPr>
            <w:t xml:space="preserve">   </w:t>
          </w:r>
          <w:hyperlink w:anchor="_Toc182696631" w:history="1">
            <w:r w:rsidR="0011480E" w:rsidRPr="001B65FA">
              <w:rPr>
                <w:rStyle w:val="Hyperlink"/>
                <w:rFonts w:asciiTheme="minorBidi" w:hAnsiTheme="minorBidi" w:cstheme="minorBidi"/>
                <w:b w:val="0"/>
                <w:bCs w:val="0"/>
                <w:i w:val="0"/>
                <w:iCs w:val="0"/>
                <w:noProof/>
                <w:rtl/>
              </w:rPr>
              <w:t>הרשמה ועמידה בתנאים</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_Toc182696631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71</w:t>
            </w:r>
            <w:r w:rsidR="0011480E" w:rsidRPr="001B65FA">
              <w:rPr>
                <w:rFonts w:asciiTheme="minorBidi" w:hAnsiTheme="minorBidi" w:cstheme="minorBidi"/>
                <w:b w:val="0"/>
                <w:bCs w:val="0"/>
                <w:i w:val="0"/>
                <w:iCs w:val="0"/>
                <w:noProof/>
                <w:webHidden/>
              </w:rPr>
              <w:fldChar w:fldCharType="end"/>
            </w:r>
          </w:hyperlink>
        </w:p>
        <w:p w14:paraId="16667865" w14:textId="6CCF47EA" w:rsidR="0011480E" w:rsidRPr="001B65FA" w:rsidRDefault="00D25B4F"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rPr>
            <w:t xml:space="preserve">   </w:t>
          </w:r>
          <w:r w:rsidR="00C40ED4" w:rsidRPr="001B65FA">
            <w:rPr>
              <w:rStyle w:val="Hyperlink"/>
              <w:rFonts w:asciiTheme="minorBidi" w:hAnsiTheme="minorBidi" w:cstheme="minorBidi"/>
              <w:i w:val="0"/>
              <w:iCs w:val="0"/>
              <w:noProof/>
              <w:color w:val="auto"/>
              <w:u w:val="none"/>
              <w:rtl/>
            </w:rPr>
            <w:t xml:space="preserve">חלק </w:t>
          </w:r>
          <w:r w:rsidR="00BB1FC1">
            <w:rPr>
              <w:rStyle w:val="Hyperlink"/>
              <w:rFonts w:asciiTheme="minorBidi" w:hAnsiTheme="minorBidi" w:cstheme="minorBidi"/>
              <w:i w:val="0"/>
              <w:iCs w:val="0"/>
              <w:noProof/>
              <w:color w:val="auto"/>
              <w:u w:val="none"/>
            </w:rPr>
            <w:t>7</w:t>
          </w:r>
          <w:r w:rsidR="00C40ED4" w:rsidRPr="001B65FA">
            <w:rPr>
              <w:rStyle w:val="Hyperlink"/>
              <w:rFonts w:asciiTheme="minorBidi" w:hAnsiTheme="minorBidi" w:cstheme="minorBidi"/>
              <w:i w:val="0"/>
              <w:iCs w:val="0"/>
              <w:noProof/>
              <w:u w:val="none"/>
              <w:rtl/>
            </w:rPr>
            <w:t xml:space="preserve">   </w:t>
          </w:r>
          <w:hyperlink w:anchor="_Toc182696633" w:history="1">
            <w:r w:rsidR="0011480E" w:rsidRPr="001B65FA">
              <w:rPr>
                <w:rStyle w:val="Hyperlink"/>
                <w:rFonts w:asciiTheme="minorBidi" w:hAnsiTheme="minorBidi" w:cstheme="minorBidi"/>
                <w:b w:val="0"/>
                <w:bCs w:val="0"/>
                <w:i w:val="0"/>
                <w:iCs w:val="0"/>
                <w:noProof/>
                <w:rtl/>
              </w:rPr>
              <w:t>ארגון ארוע</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_Toc182696633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74</w:t>
            </w:r>
            <w:r w:rsidR="0011480E" w:rsidRPr="001B65FA">
              <w:rPr>
                <w:rFonts w:asciiTheme="minorBidi" w:hAnsiTheme="minorBidi" w:cstheme="minorBidi"/>
                <w:b w:val="0"/>
                <w:bCs w:val="0"/>
                <w:i w:val="0"/>
                <w:iCs w:val="0"/>
                <w:noProof/>
                <w:webHidden/>
              </w:rPr>
              <w:fldChar w:fldCharType="end"/>
            </w:r>
          </w:hyperlink>
        </w:p>
        <w:p w14:paraId="4864011A" w14:textId="312A69B9" w:rsidR="00F70373" w:rsidRPr="001B65FA" w:rsidRDefault="003D02E8" w:rsidP="00D25B4F">
          <w:pPr>
            <w:pStyle w:val="TOC1"/>
            <w:ind w:right="284"/>
            <w:rPr>
              <w:rStyle w:val="Hyperlink"/>
              <w:rFonts w:asciiTheme="minorBidi" w:hAnsiTheme="minorBidi" w:cstheme="minorBidi"/>
              <w:i w:val="0"/>
              <w:iCs w:val="0"/>
              <w:noProof/>
              <w:color w:val="auto"/>
              <w:u w:val="none"/>
              <w:rtl/>
            </w:rPr>
          </w:pPr>
          <w:bookmarkStart w:id="7" w:name="OLE_LINK541"/>
          <w:bookmarkStart w:id="8" w:name="OLE_LINK542"/>
          <w:r w:rsidRPr="001B65FA">
            <w:rPr>
              <w:rStyle w:val="Hyperlink"/>
              <w:rFonts w:asciiTheme="minorBidi" w:hAnsiTheme="minorBidi" w:cstheme="minorBidi" w:hint="cs"/>
              <w:i w:val="0"/>
              <w:iCs w:val="0"/>
              <w:noProof/>
              <w:color w:val="auto"/>
              <w:u w:val="none"/>
              <w:rtl/>
            </w:rPr>
            <w:t xml:space="preserve">              </w:t>
          </w:r>
          <w:r w:rsidR="00D25B4F" w:rsidRPr="001B65FA">
            <w:rPr>
              <w:rStyle w:val="Hyperlink"/>
              <w:rFonts w:asciiTheme="minorBidi" w:hAnsiTheme="minorBidi" w:cstheme="minorBidi"/>
              <w:i w:val="0"/>
              <w:iCs w:val="0"/>
              <w:noProof/>
              <w:color w:val="auto"/>
              <w:u w:val="none"/>
            </w:rPr>
            <w:t xml:space="preserve"> </w:t>
          </w:r>
          <w:r w:rsidR="00F70373" w:rsidRPr="001B65FA">
            <w:rPr>
              <w:rStyle w:val="Hyperlink"/>
              <w:rFonts w:asciiTheme="minorBidi" w:hAnsiTheme="minorBidi" w:cstheme="minorBidi"/>
              <w:i w:val="0"/>
              <w:iCs w:val="0"/>
              <w:noProof/>
              <w:color w:val="auto"/>
              <w:u w:val="none"/>
              <w:rtl/>
            </w:rPr>
            <w:t>נספחים</w:t>
          </w:r>
        </w:p>
        <w:p w14:paraId="5BA9D1A9" w14:textId="518B01B8" w:rsidR="0011480E" w:rsidRPr="001B65FA" w:rsidRDefault="00D25B4F" w:rsidP="00D25B4F">
          <w:pPr>
            <w:pStyle w:val="TOC1"/>
            <w:ind w:right="284"/>
            <w:rPr>
              <w:rFonts w:asciiTheme="minorBidi" w:eastAsiaTheme="minorEastAsia" w:hAnsiTheme="minorBidi" w:cstheme="minorBidi"/>
              <w:b w:val="0"/>
              <w:bCs w:val="0"/>
              <w:i w:val="0"/>
              <w:iCs w:val="0"/>
              <w:noProof/>
              <w:lang w:eastAsia="en-GB"/>
            </w:rPr>
          </w:pPr>
          <w:bookmarkStart w:id="9" w:name="OLE_LINK57"/>
          <w:r w:rsidRPr="001B65FA">
            <w:rPr>
              <w:rStyle w:val="Hyperlink"/>
              <w:rFonts w:asciiTheme="minorBidi" w:hAnsiTheme="minorBidi" w:cstheme="minorBidi" w:hint="cs"/>
              <w:i w:val="0"/>
              <w:iCs w:val="0"/>
              <w:noProof/>
              <w:color w:val="auto"/>
              <w:u w:val="none"/>
              <w:rtl/>
              <w:lang w:val="en-US"/>
            </w:rPr>
            <w:t xml:space="preserve">    </w:t>
          </w:r>
          <w:r w:rsidR="00320D5F" w:rsidRPr="001B65FA">
            <w:rPr>
              <w:rStyle w:val="Hyperlink"/>
              <w:rFonts w:asciiTheme="minorBidi" w:hAnsiTheme="minorBidi" w:cstheme="minorBidi"/>
              <w:i w:val="0"/>
              <w:iCs w:val="0"/>
              <w:noProof/>
              <w:color w:val="auto"/>
              <w:u w:val="none"/>
              <w:rtl/>
              <w:lang w:val="en-US"/>
            </w:rPr>
            <w:t xml:space="preserve">     </w:t>
          </w:r>
          <w:bookmarkEnd w:id="9"/>
          <w:r w:rsidR="00C40ED4" w:rsidRPr="001B65FA">
            <w:rPr>
              <w:rStyle w:val="Hyperlink"/>
              <w:rFonts w:asciiTheme="minorBidi" w:hAnsiTheme="minorBidi" w:cstheme="minorBidi"/>
              <w:i w:val="0"/>
              <w:iCs w:val="0"/>
              <w:noProof/>
              <w:color w:val="auto"/>
              <w:u w:val="none"/>
              <w:lang w:val="en-US"/>
            </w:rPr>
            <w:t>A</w:t>
          </w:r>
          <w:bookmarkStart w:id="10" w:name="OLE_LINK59"/>
          <w:r w:rsidR="00C40ED4" w:rsidRPr="001B65FA">
            <w:rPr>
              <w:rStyle w:val="Hyperlink"/>
              <w:rFonts w:asciiTheme="minorBidi" w:hAnsiTheme="minorBidi" w:cstheme="minorBidi"/>
              <w:i w:val="0"/>
              <w:iCs w:val="0"/>
              <w:noProof/>
              <w:u w:val="none"/>
              <w:rtl/>
              <w:lang w:val="en-US"/>
            </w:rPr>
            <w:t xml:space="preserve"> </w:t>
          </w:r>
          <w:bookmarkEnd w:id="7"/>
          <w:bookmarkEnd w:id="8"/>
          <w:r w:rsidR="003D02E8" w:rsidRPr="001B65FA">
            <w:rPr>
              <w:rStyle w:val="Hyperlink"/>
              <w:rFonts w:asciiTheme="minorBidi" w:hAnsiTheme="minorBidi" w:cstheme="minorBidi" w:hint="cs"/>
              <w:i w:val="0"/>
              <w:iCs w:val="0"/>
              <w:noProof/>
              <w:u w:val="none"/>
              <w:rtl/>
              <w:lang w:val="en-US"/>
            </w:rPr>
            <w:t xml:space="preserve"> </w:t>
          </w:r>
          <w:r w:rsidR="00F70373" w:rsidRPr="001B65FA">
            <w:rPr>
              <w:rStyle w:val="Hyperlink"/>
              <w:rFonts w:asciiTheme="minorBidi" w:hAnsiTheme="minorBidi" w:cstheme="minorBidi"/>
              <w:i w:val="0"/>
              <w:iCs w:val="0"/>
              <w:noProof/>
              <w:u w:val="none"/>
              <w:rtl/>
              <w:lang w:val="en-US"/>
            </w:rPr>
            <w:t xml:space="preserve"> </w:t>
          </w:r>
          <w:bookmarkEnd w:id="10"/>
          <w:r w:rsidR="0011480E" w:rsidRPr="001B65FA">
            <w:rPr>
              <w:rStyle w:val="Hyperlink"/>
              <w:rFonts w:asciiTheme="minorBidi" w:hAnsiTheme="minorBidi" w:cstheme="minorBidi"/>
              <w:b w:val="0"/>
              <w:bCs w:val="0"/>
              <w:i w:val="0"/>
              <w:iCs w:val="0"/>
              <w:noProof/>
            </w:rPr>
            <w:fldChar w:fldCharType="begin"/>
          </w:r>
          <w:r w:rsidR="0011480E" w:rsidRPr="001B65FA">
            <w:rPr>
              <w:rStyle w:val="Hyperlink"/>
              <w:rFonts w:asciiTheme="minorBidi" w:hAnsiTheme="minorBidi" w:cstheme="minorBidi"/>
              <w:b w:val="0"/>
              <w:bCs w:val="0"/>
              <w:i w:val="0"/>
              <w:iCs w:val="0"/>
              <w:noProof/>
            </w:rPr>
            <w:instrText xml:space="preserve"> </w:instrText>
          </w:r>
          <w:r w:rsidR="0011480E" w:rsidRPr="001B65FA">
            <w:rPr>
              <w:rFonts w:asciiTheme="minorBidi" w:hAnsiTheme="minorBidi" w:cstheme="minorBidi"/>
              <w:b w:val="0"/>
              <w:bCs w:val="0"/>
              <w:i w:val="0"/>
              <w:iCs w:val="0"/>
              <w:noProof/>
            </w:rPr>
            <w:instrText>HYPERLINK \l "_Toc182696635"</w:instrText>
          </w:r>
          <w:r w:rsidR="0011480E" w:rsidRPr="001B65FA">
            <w:rPr>
              <w:rStyle w:val="Hyperlink"/>
              <w:rFonts w:asciiTheme="minorBidi" w:hAnsiTheme="minorBidi" w:cstheme="minorBidi"/>
              <w:b w:val="0"/>
              <w:bCs w:val="0"/>
              <w:i w:val="0"/>
              <w:iCs w:val="0"/>
              <w:noProof/>
            </w:rPr>
            <w:instrText xml:space="preserve"> </w:instrText>
          </w:r>
          <w:r w:rsidR="0011480E" w:rsidRPr="001B65FA">
            <w:rPr>
              <w:rStyle w:val="Hyperlink"/>
              <w:rFonts w:asciiTheme="minorBidi" w:hAnsiTheme="minorBidi" w:cstheme="minorBidi"/>
              <w:b w:val="0"/>
              <w:bCs w:val="0"/>
              <w:i w:val="0"/>
              <w:iCs w:val="0"/>
              <w:noProof/>
            </w:rPr>
          </w:r>
          <w:r w:rsidR="0011480E" w:rsidRPr="001B65FA">
            <w:rPr>
              <w:rStyle w:val="Hyperlink"/>
              <w:rFonts w:asciiTheme="minorBidi" w:hAnsiTheme="minorBidi" w:cstheme="minorBidi"/>
              <w:b w:val="0"/>
              <w:bCs w:val="0"/>
              <w:i w:val="0"/>
              <w:iCs w:val="0"/>
              <w:noProof/>
            </w:rPr>
            <w:fldChar w:fldCharType="separate"/>
          </w:r>
          <w:r w:rsidR="0011480E" w:rsidRPr="001B65FA">
            <w:rPr>
              <w:rStyle w:val="Hyperlink"/>
              <w:rFonts w:asciiTheme="minorBidi" w:hAnsiTheme="minorBidi" w:cstheme="minorBidi"/>
              <w:b w:val="0"/>
              <w:bCs w:val="0"/>
              <w:i w:val="0"/>
              <w:iCs w:val="0"/>
              <w:noProof/>
              <w:rtl/>
            </w:rPr>
            <w:t>ניקוד</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_Toc182696635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80</w:t>
          </w:r>
          <w:r w:rsidR="0011480E" w:rsidRPr="001B65FA">
            <w:rPr>
              <w:rFonts w:asciiTheme="minorBidi" w:hAnsiTheme="minorBidi" w:cstheme="minorBidi"/>
              <w:b w:val="0"/>
              <w:bCs w:val="0"/>
              <w:i w:val="0"/>
              <w:iCs w:val="0"/>
              <w:noProof/>
              <w:webHidden/>
            </w:rPr>
            <w:fldChar w:fldCharType="end"/>
          </w:r>
          <w:r w:rsidR="0011480E" w:rsidRPr="001B65FA">
            <w:rPr>
              <w:rStyle w:val="Hyperlink"/>
              <w:rFonts w:asciiTheme="minorBidi" w:hAnsiTheme="minorBidi" w:cstheme="minorBidi"/>
              <w:b w:val="0"/>
              <w:bCs w:val="0"/>
              <w:i w:val="0"/>
              <w:iCs w:val="0"/>
              <w:noProof/>
            </w:rPr>
            <w:fldChar w:fldCharType="end"/>
          </w:r>
        </w:p>
        <w:p w14:paraId="6D045645" w14:textId="0127FDFA" w:rsidR="0011480E" w:rsidRPr="001B65FA" w:rsidRDefault="00320D5F"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rtl/>
              <w:lang w:val="en-US"/>
            </w:rPr>
            <w:t xml:space="preserve">    </w:t>
          </w:r>
          <w:r w:rsidR="00D25B4F" w:rsidRPr="001B65FA">
            <w:rPr>
              <w:rStyle w:val="Hyperlink"/>
              <w:rFonts w:asciiTheme="minorBidi" w:hAnsiTheme="minorBidi" w:cstheme="minorBidi" w:hint="cs"/>
              <w:i w:val="0"/>
              <w:iCs w:val="0"/>
              <w:noProof/>
              <w:color w:val="auto"/>
              <w:u w:val="none"/>
              <w:rtl/>
              <w:lang w:val="en-US"/>
            </w:rPr>
            <w:t xml:space="preserve">   </w:t>
          </w:r>
          <w:r w:rsidRPr="001B65FA">
            <w:rPr>
              <w:rStyle w:val="Hyperlink"/>
              <w:rFonts w:asciiTheme="minorBidi" w:hAnsiTheme="minorBidi" w:cstheme="minorBidi"/>
              <w:i w:val="0"/>
              <w:iCs w:val="0"/>
              <w:noProof/>
              <w:color w:val="auto"/>
              <w:u w:val="none"/>
              <w:rtl/>
              <w:lang w:val="en-US"/>
            </w:rPr>
            <w:t xml:space="preserve">  </w:t>
          </w:r>
          <w:r w:rsidR="00F70373" w:rsidRPr="001B65FA">
            <w:rPr>
              <w:rStyle w:val="Hyperlink"/>
              <w:rFonts w:asciiTheme="minorBidi" w:hAnsiTheme="minorBidi" w:cstheme="minorBidi"/>
              <w:i w:val="0"/>
              <w:iCs w:val="0"/>
              <w:noProof/>
              <w:color w:val="auto"/>
              <w:u w:val="none"/>
              <w:lang w:val="en-US"/>
            </w:rPr>
            <w:t>B</w:t>
          </w:r>
          <w:r w:rsidR="00F70373" w:rsidRPr="001B65FA">
            <w:rPr>
              <w:rStyle w:val="Hyperlink"/>
              <w:rFonts w:asciiTheme="minorBidi" w:hAnsiTheme="minorBidi" w:cstheme="minorBidi"/>
              <w:i w:val="0"/>
              <w:iCs w:val="0"/>
              <w:noProof/>
              <w:color w:val="auto"/>
              <w:u w:val="none"/>
              <w:rtl/>
              <w:lang w:val="en-US"/>
            </w:rPr>
            <w:t xml:space="preserve"> </w:t>
          </w:r>
          <w:r w:rsidR="003D02E8" w:rsidRPr="001B65FA">
            <w:rPr>
              <w:rStyle w:val="Hyperlink"/>
              <w:rFonts w:asciiTheme="minorBidi" w:hAnsiTheme="minorBidi" w:cstheme="minorBidi" w:hint="cs"/>
              <w:i w:val="0"/>
              <w:iCs w:val="0"/>
              <w:noProof/>
              <w:color w:val="auto"/>
              <w:u w:val="none"/>
              <w:rtl/>
              <w:lang w:val="en-US"/>
            </w:rPr>
            <w:t xml:space="preserve"> </w:t>
          </w:r>
          <w:r w:rsidR="00C40ED4" w:rsidRPr="001B65FA">
            <w:rPr>
              <w:rStyle w:val="Hyperlink"/>
              <w:rFonts w:asciiTheme="minorBidi" w:hAnsiTheme="minorBidi" w:cstheme="minorBidi"/>
              <w:i w:val="0"/>
              <w:iCs w:val="0"/>
              <w:noProof/>
              <w:u w:val="none"/>
              <w:rtl/>
              <w:lang w:val="en-US"/>
            </w:rPr>
            <w:t xml:space="preserve"> </w:t>
          </w:r>
          <w:hyperlink w:anchor="_Toc182696637" w:history="1">
            <w:r w:rsidR="0011480E" w:rsidRPr="001B65FA">
              <w:rPr>
                <w:rStyle w:val="Hyperlink"/>
                <w:rFonts w:asciiTheme="minorBidi" w:hAnsiTheme="minorBidi" w:cstheme="minorBidi"/>
                <w:b w:val="0"/>
                <w:bCs w:val="0"/>
                <w:i w:val="0"/>
                <w:iCs w:val="0"/>
                <w:noProof/>
                <w:rtl/>
              </w:rPr>
              <w:t>חוקי תחרות צי לגלשני מפרש</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_Toc182696637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85</w:t>
            </w:r>
            <w:r w:rsidR="0011480E" w:rsidRPr="001B65FA">
              <w:rPr>
                <w:rFonts w:asciiTheme="minorBidi" w:hAnsiTheme="minorBidi" w:cstheme="minorBidi"/>
                <w:b w:val="0"/>
                <w:bCs w:val="0"/>
                <w:i w:val="0"/>
                <w:iCs w:val="0"/>
                <w:noProof/>
                <w:webHidden/>
              </w:rPr>
              <w:fldChar w:fldCharType="end"/>
            </w:r>
          </w:hyperlink>
        </w:p>
        <w:p w14:paraId="60024292" w14:textId="601FDC00" w:rsidR="0011480E" w:rsidRPr="001B65FA" w:rsidRDefault="00F70373"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 xml:space="preserve"> </w:t>
          </w:r>
          <w:bookmarkStart w:id="11" w:name="OLE_LINK58"/>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D02E8" w:rsidRPr="001B65FA">
            <w:rPr>
              <w:rStyle w:val="Hyperlink"/>
              <w:rFonts w:asciiTheme="minorBidi" w:hAnsiTheme="minorBidi" w:cstheme="minorBidi"/>
              <w:i w:val="0"/>
              <w:iCs w:val="0"/>
              <w:noProof/>
              <w:color w:val="auto"/>
              <w:u w:val="none"/>
              <w:lang w:val="en-US"/>
            </w:rPr>
            <w:t xml:space="preserve">C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bookmarkEnd w:id="11"/>
          <w:r w:rsidR="0011480E" w:rsidRPr="001B65FA">
            <w:rPr>
              <w:rFonts w:asciiTheme="minorBidi" w:hAnsiTheme="minorBidi" w:cstheme="minorBidi"/>
              <w:noProof/>
            </w:rPr>
            <w:fldChar w:fldCharType="begin"/>
          </w:r>
          <w:r w:rsidR="0011480E" w:rsidRPr="001B65FA">
            <w:rPr>
              <w:rFonts w:asciiTheme="minorBidi" w:hAnsiTheme="minorBidi" w:cstheme="minorBidi"/>
              <w:noProof/>
            </w:rPr>
            <w:instrText>HYPERLINK \l "_Toc182696639"</w:instrText>
          </w:r>
          <w:r w:rsidR="0011480E" w:rsidRPr="001B65FA">
            <w:rPr>
              <w:rFonts w:asciiTheme="minorBidi" w:hAnsiTheme="minorBidi" w:cstheme="minorBidi"/>
              <w:noProof/>
            </w:rPr>
          </w:r>
          <w:r w:rsidR="0011480E" w:rsidRPr="001B65FA">
            <w:rPr>
              <w:rFonts w:asciiTheme="minorBidi" w:hAnsiTheme="minorBidi" w:cstheme="minorBidi"/>
              <w:noProof/>
            </w:rPr>
            <w:fldChar w:fldCharType="separate"/>
          </w:r>
          <w:r w:rsidR="0011480E" w:rsidRPr="001B65FA">
            <w:rPr>
              <w:rStyle w:val="Hyperlink"/>
              <w:rFonts w:asciiTheme="minorBidi" w:hAnsiTheme="minorBidi" w:cstheme="minorBidi"/>
              <w:b w:val="0"/>
              <w:bCs w:val="0"/>
              <w:i w:val="0"/>
              <w:iCs w:val="0"/>
              <w:noProof/>
              <w:rtl/>
            </w:rPr>
            <w:t>חוקי תחרויות דו-קרב</w:t>
          </w:r>
          <w:r w:rsidR="00C300C3">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_Toc182696639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98</w:t>
          </w:r>
          <w:r w:rsidR="0011480E" w:rsidRPr="001B65FA">
            <w:rPr>
              <w:rFonts w:asciiTheme="minorBidi" w:hAnsiTheme="minorBidi" w:cstheme="minorBidi"/>
              <w:b w:val="0"/>
              <w:bCs w:val="0"/>
              <w:i w:val="0"/>
              <w:iCs w:val="0"/>
              <w:noProof/>
              <w:webHidden/>
            </w:rPr>
            <w:fldChar w:fldCharType="end"/>
          </w:r>
          <w:r w:rsidR="0011480E" w:rsidRPr="001B65FA">
            <w:rPr>
              <w:rFonts w:asciiTheme="minorBidi" w:hAnsiTheme="minorBidi" w:cstheme="minorBidi"/>
              <w:b w:val="0"/>
              <w:bCs w:val="0"/>
              <w:i w:val="0"/>
              <w:iCs w:val="0"/>
              <w:noProof/>
            </w:rPr>
            <w:fldChar w:fldCharType="end"/>
          </w:r>
          <w:r w:rsidRPr="001B65FA">
            <w:rPr>
              <w:rFonts w:asciiTheme="minorBidi" w:hAnsiTheme="minorBidi" w:cstheme="minorBidi"/>
              <w:b w:val="0"/>
              <w:bCs w:val="0"/>
              <w:i w:val="0"/>
              <w:iCs w:val="0"/>
              <w:noProof/>
            </w:rPr>
            <w:t xml:space="preserve"> </w:t>
          </w:r>
        </w:p>
        <w:p w14:paraId="69CB0331" w14:textId="4490EEEC" w:rsidR="0011480E" w:rsidRPr="001B65FA" w:rsidRDefault="003D02E8" w:rsidP="00D25B4F">
          <w:pPr>
            <w:pStyle w:val="TOC1"/>
            <w:ind w:right="284"/>
            <w:rPr>
              <w:rFonts w:asciiTheme="minorBidi" w:eastAsiaTheme="minorEastAsia" w:hAnsiTheme="minorBidi" w:cstheme="minorBidi"/>
              <w:b w:val="0"/>
              <w:bCs w:val="0"/>
              <w:i w:val="0"/>
              <w:iCs w:val="0"/>
              <w:noProof/>
              <w:lang w:eastAsia="en-GB"/>
            </w:rPr>
          </w:pPr>
          <w:r w:rsidRPr="001B65FA">
            <w:rPr>
              <w:rFonts w:asciiTheme="minorBidi" w:hAnsiTheme="minorBidi" w:cstheme="minorBidi" w:hint="cs"/>
              <w:i w:val="0"/>
              <w:iCs w:val="0"/>
              <w:noProof/>
              <w:rtl/>
            </w:rPr>
            <w:t xml:space="preserve">  </w:t>
          </w:r>
          <w:r w:rsidR="00320D5F" w:rsidRPr="001B65FA">
            <w:rPr>
              <w:rFonts w:asciiTheme="minorBidi" w:hAnsiTheme="minorBidi" w:cstheme="minorBidi"/>
              <w:i w:val="0"/>
              <w:iCs w:val="0"/>
              <w:noProof/>
            </w:rPr>
            <w:t xml:space="preserve">  </w:t>
          </w:r>
          <w:r w:rsidR="00F70373" w:rsidRPr="001B65FA">
            <w:rPr>
              <w:rFonts w:asciiTheme="minorBidi" w:hAnsiTheme="minorBidi" w:cstheme="minorBidi"/>
              <w:i w:val="0"/>
              <w:iCs w:val="0"/>
              <w:noProof/>
            </w:rPr>
            <w:t>D</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hint="cs"/>
              <w:i w:val="0"/>
              <w:iCs w:val="0"/>
              <w:noProof/>
              <w:color w:val="auto"/>
              <w:u w:val="none"/>
              <w:rtl/>
              <w:lang w:val="en-US"/>
            </w:rPr>
            <w:t xml:space="preserve"> </w:t>
          </w:r>
          <w:hyperlink w:anchor="_Toc182696641" w:history="1">
            <w:r w:rsidR="0011480E" w:rsidRPr="001B65FA">
              <w:rPr>
                <w:rStyle w:val="Hyperlink"/>
                <w:rFonts w:asciiTheme="minorBidi" w:hAnsiTheme="minorBidi" w:cstheme="minorBidi"/>
                <w:b w:val="0"/>
                <w:bCs w:val="0"/>
                <w:i w:val="0"/>
                <w:iCs w:val="0"/>
                <w:noProof/>
                <w:rtl/>
              </w:rPr>
              <w:t>חוקי תחרות קבוצות</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_Toc182696641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114</w:t>
            </w:r>
            <w:r w:rsidR="0011480E" w:rsidRPr="001B65FA">
              <w:rPr>
                <w:rFonts w:asciiTheme="minorBidi" w:hAnsiTheme="minorBidi" w:cstheme="minorBidi"/>
                <w:b w:val="0"/>
                <w:bCs w:val="0"/>
                <w:i w:val="0"/>
                <w:iCs w:val="0"/>
                <w:noProof/>
                <w:webHidden/>
              </w:rPr>
              <w:fldChar w:fldCharType="end"/>
            </w:r>
          </w:hyperlink>
        </w:p>
        <w:p w14:paraId="22404C04" w14:textId="74BE4AE1" w:rsidR="0011480E" w:rsidRPr="001B65FA" w:rsidRDefault="00F70373"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u w:val="none"/>
              <w:lang w:val="en-US"/>
            </w:rPr>
            <w:t xml:space="preserve">  </w:t>
          </w:r>
          <w:r w:rsidRPr="001B65FA">
            <w:rPr>
              <w:rStyle w:val="Hyperlink"/>
              <w:rFonts w:asciiTheme="minorBidi" w:hAnsiTheme="minorBidi" w:cstheme="minorBidi"/>
              <w:i w:val="0"/>
              <w:iCs w:val="0"/>
              <w:noProof/>
              <w:color w:val="auto"/>
              <w:u w:val="none"/>
              <w:lang w:val="en-US"/>
            </w:rPr>
            <w:t>E</w:t>
          </w:r>
          <w:r w:rsidRPr="001B65FA">
            <w:rPr>
              <w:rStyle w:val="Hyperlink"/>
              <w:rFonts w:asciiTheme="minorBidi" w:hAnsiTheme="minorBidi" w:cstheme="minorBidi"/>
              <w:i w:val="0"/>
              <w:iCs w:val="0"/>
              <w:noProof/>
              <w:u w:val="none"/>
              <w:lang w:val="en-US"/>
            </w:rPr>
            <w:t xml:space="preserve">  </w:t>
          </w:r>
          <w:r w:rsidR="003D02E8" w:rsidRPr="001B65FA">
            <w:rPr>
              <w:rStyle w:val="Hyperlink"/>
              <w:rFonts w:asciiTheme="minorBidi" w:hAnsiTheme="minorBidi" w:cstheme="minorBidi"/>
              <w:i w:val="0"/>
              <w:iCs w:val="0"/>
              <w:noProof/>
              <w:u w:val="none"/>
              <w:lang w:val="en-US"/>
            </w:rPr>
            <w:t xml:space="preserve"> </w:t>
          </w:r>
          <w:r w:rsidRPr="001B65FA">
            <w:rPr>
              <w:rStyle w:val="Hyperlink"/>
              <w:rFonts w:asciiTheme="minorBidi" w:hAnsiTheme="minorBidi" w:cstheme="minorBidi"/>
              <w:i w:val="0"/>
              <w:iCs w:val="0"/>
              <w:noProof/>
              <w:u w:val="none"/>
              <w:lang w:val="en-US"/>
            </w:rPr>
            <w:t xml:space="preserve">  </w:t>
          </w:r>
          <w:r w:rsidR="00D25B4F" w:rsidRPr="001B65FA">
            <w:rPr>
              <w:rStyle w:val="Hyperlink"/>
              <w:rFonts w:asciiTheme="minorBidi" w:hAnsiTheme="minorBidi" w:cstheme="minorBidi"/>
              <w:i w:val="0"/>
              <w:iCs w:val="0"/>
              <w:noProof/>
              <w:u w:val="none"/>
              <w:lang w:val="en-US"/>
            </w:rPr>
            <w:t xml:space="preserve">   </w:t>
          </w:r>
          <w:r w:rsidRPr="001B65FA">
            <w:rPr>
              <w:rStyle w:val="Hyperlink"/>
              <w:rFonts w:asciiTheme="minorBidi" w:hAnsiTheme="minorBidi" w:cstheme="minorBidi"/>
              <w:i w:val="0"/>
              <w:iCs w:val="0"/>
              <w:noProof/>
              <w:u w:val="none"/>
              <w:lang w:val="en-US"/>
            </w:rPr>
            <w:t xml:space="preserve"> </w:t>
          </w:r>
          <w:r w:rsidR="003D02E8" w:rsidRPr="001B65FA">
            <w:rPr>
              <w:rStyle w:val="Hyperlink"/>
              <w:rFonts w:asciiTheme="minorBidi" w:hAnsiTheme="minorBidi" w:cstheme="minorBidi" w:hint="cs"/>
              <w:i w:val="0"/>
              <w:iCs w:val="0"/>
              <w:noProof/>
              <w:u w:val="none"/>
              <w:rtl/>
              <w:lang w:val="en-US"/>
            </w:rPr>
            <w:t xml:space="preserve"> </w:t>
          </w:r>
          <w:hyperlink w:anchor="_Toc182696643" w:history="1">
            <w:r w:rsidR="0011480E" w:rsidRPr="001B65FA">
              <w:rPr>
                <w:rStyle w:val="Hyperlink"/>
                <w:rFonts w:asciiTheme="minorBidi" w:hAnsiTheme="minorBidi" w:cstheme="minorBidi"/>
                <w:b w:val="0"/>
                <w:bCs w:val="0"/>
                <w:i w:val="0"/>
                <w:iCs w:val="0"/>
                <w:noProof/>
                <w:rtl/>
              </w:rPr>
              <w:t>חוקי תחרות למפרשיות מונחות רדיו</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_Toc182696643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123</w:t>
            </w:r>
            <w:r w:rsidR="0011480E" w:rsidRPr="001B65FA">
              <w:rPr>
                <w:rFonts w:asciiTheme="minorBidi" w:hAnsiTheme="minorBidi" w:cstheme="minorBidi"/>
                <w:b w:val="0"/>
                <w:bCs w:val="0"/>
                <w:i w:val="0"/>
                <w:iCs w:val="0"/>
                <w:noProof/>
                <w:webHidden/>
              </w:rPr>
              <w:fldChar w:fldCharType="end"/>
            </w:r>
          </w:hyperlink>
        </w:p>
        <w:p w14:paraId="7B154AE9" w14:textId="756B5D16"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F</w:t>
          </w:r>
          <w:r w:rsidR="00F70373"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F70373" w:rsidRPr="001B65FA">
            <w:rPr>
              <w:rStyle w:val="Hyperlink"/>
              <w:rFonts w:asciiTheme="minorBidi" w:hAnsiTheme="minorBidi" w:cstheme="minorBidi"/>
              <w:i w:val="0"/>
              <w:iCs w:val="0"/>
              <w:noProof/>
              <w:color w:val="auto"/>
              <w:u w:val="none"/>
              <w:lang w:val="en-US"/>
            </w:rPr>
            <w:t xml:space="preserve">  </w:t>
          </w:r>
          <w:r w:rsidR="003D02E8" w:rsidRPr="001B65FA">
            <w:rPr>
              <w:rStyle w:val="Hyperlink"/>
              <w:rFonts w:asciiTheme="minorBidi" w:hAnsiTheme="minorBidi" w:cstheme="minorBidi" w:hint="cs"/>
              <w:i w:val="0"/>
              <w:iCs w:val="0"/>
              <w:noProof/>
              <w:color w:val="auto"/>
              <w:u w:val="none"/>
              <w:rtl/>
              <w:lang w:val="en-US"/>
            </w:rPr>
            <w:t xml:space="preserve"> </w:t>
          </w:r>
          <w:r w:rsidRPr="001B65FA">
            <w:rPr>
              <w:rStyle w:val="Hyperlink"/>
              <w:rFonts w:asciiTheme="minorBidi" w:hAnsiTheme="minorBidi" w:cstheme="minorBidi"/>
              <w:i w:val="0"/>
              <w:iCs w:val="0"/>
              <w:noProof/>
              <w:u w:val="none"/>
              <w:rtl/>
              <w:lang w:val="en-US"/>
            </w:rPr>
            <w:t xml:space="preserve"> </w:t>
          </w:r>
          <w:r w:rsidR="00F70373" w:rsidRPr="001B65FA">
            <w:rPr>
              <w:rStyle w:val="Hyperlink"/>
              <w:rFonts w:asciiTheme="minorBidi" w:hAnsiTheme="minorBidi" w:cstheme="minorBidi"/>
              <w:i w:val="0"/>
              <w:iCs w:val="0"/>
              <w:noProof/>
              <w:u w:val="none"/>
              <w:lang w:val="en-US"/>
            </w:rPr>
            <w:t xml:space="preserve"> </w:t>
          </w:r>
          <w:hyperlink w:anchor="_Toc182696645" w:history="1">
            <w:r w:rsidR="0011480E" w:rsidRPr="001B65FA">
              <w:rPr>
                <w:rStyle w:val="Hyperlink"/>
                <w:rFonts w:asciiTheme="minorBidi" w:hAnsiTheme="minorBidi" w:cstheme="minorBidi"/>
                <w:b w:val="0"/>
                <w:bCs w:val="0"/>
                <w:i w:val="0"/>
                <w:iCs w:val="0"/>
                <w:noProof/>
                <w:rtl/>
              </w:rPr>
              <w:t>חוקי תחרות לגלשני מצנח</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_Toc182696645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135</w:t>
            </w:r>
            <w:r w:rsidR="0011480E" w:rsidRPr="001B65FA">
              <w:rPr>
                <w:rFonts w:asciiTheme="minorBidi" w:hAnsiTheme="minorBidi" w:cstheme="minorBidi"/>
                <w:b w:val="0"/>
                <w:bCs w:val="0"/>
                <w:i w:val="0"/>
                <w:iCs w:val="0"/>
                <w:noProof/>
                <w:webHidden/>
              </w:rPr>
              <w:fldChar w:fldCharType="end"/>
            </w:r>
          </w:hyperlink>
        </w:p>
        <w:p w14:paraId="29E6CFCA" w14:textId="1B05192C" w:rsidR="0011480E" w:rsidRPr="001B65FA" w:rsidRDefault="00F70373"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C40ED4" w:rsidRPr="001B65FA">
            <w:rPr>
              <w:rStyle w:val="Hyperlink"/>
              <w:rFonts w:asciiTheme="minorBidi" w:hAnsiTheme="minorBidi" w:cstheme="minorBidi"/>
              <w:i w:val="0"/>
              <w:iCs w:val="0"/>
              <w:noProof/>
              <w:color w:val="auto"/>
              <w:u w:val="none"/>
              <w:lang w:val="en-US"/>
            </w:rPr>
            <w:t>G</w:t>
          </w:r>
          <w:r w:rsidR="00320D5F"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hyperlink w:anchor="_Toc182696647" w:history="1">
            <w:r w:rsidR="0011480E" w:rsidRPr="001B65FA">
              <w:rPr>
                <w:rStyle w:val="Hyperlink"/>
                <w:rFonts w:asciiTheme="minorBidi" w:hAnsiTheme="minorBidi" w:cstheme="minorBidi"/>
                <w:b w:val="0"/>
                <w:bCs w:val="0"/>
                <w:i w:val="0"/>
                <w:iCs w:val="0"/>
                <w:noProof/>
                <w:rtl/>
              </w:rPr>
              <w:t>זיהוי על מפרשים</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_Toc182696647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149</w:t>
            </w:r>
            <w:r w:rsidR="0011480E" w:rsidRPr="001B65FA">
              <w:rPr>
                <w:rFonts w:asciiTheme="minorBidi" w:hAnsiTheme="minorBidi" w:cstheme="minorBidi"/>
                <w:b w:val="0"/>
                <w:bCs w:val="0"/>
                <w:i w:val="0"/>
                <w:iCs w:val="0"/>
                <w:noProof/>
                <w:webHidden/>
              </w:rPr>
              <w:fldChar w:fldCharType="end"/>
            </w:r>
          </w:hyperlink>
        </w:p>
        <w:p w14:paraId="1CDE37F8" w14:textId="45AABAA0"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H</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i w:val="0"/>
              <w:iCs w:val="0"/>
              <w:noProof/>
              <w:u w:val="none"/>
              <w:rtl/>
              <w:lang w:val="en-US"/>
            </w:rPr>
            <w:t xml:space="preserve"> </w:t>
          </w:r>
          <w:r w:rsidR="00320D5F" w:rsidRPr="001B65FA">
            <w:rPr>
              <w:rStyle w:val="Hyperlink"/>
              <w:rFonts w:asciiTheme="minorBidi" w:hAnsiTheme="minorBidi" w:cstheme="minorBidi"/>
              <w:i w:val="0"/>
              <w:iCs w:val="0"/>
              <w:noProof/>
              <w:u w:val="none"/>
              <w:lang w:val="en-US"/>
            </w:rPr>
            <w:t xml:space="preserve"> </w:t>
          </w:r>
          <w:hyperlink w:anchor="_Toc182696649" w:history="1">
            <w:r w:rsidR="0011480E" w:rsidRPr="001B65FA">
              <w:rPr>
                <w:rStyle w:val="Hyperlink"/>
                <w:rFonts w:asciiTheme="minorBidi" w:hAnsiTheme="minorBidi" w:cstheme="minorBidi"/>
                <w:b w:val="0"/>
                <w:bCs w:val="0"/>
                <w:i w:val="0"/>
                <w:iCs w:val="0"/>
                <w:noProof/>
                <w:rtl/>
              </w:rPr>
              <w:t>שקילת ביגוד וציוד</w:t>
            </w:r>
            <w:r w:rsidR="00F17D1E">
              <w:rPr>
                <w:rStyle w:val="Hyperlink"/>
                <w:rFonts w:asciiTheme="minorBidi" w:hAnsiTheme="minorBidi" w:cstheme="minorBidi" w:hint="cs"/>
                <w:b w:val="0"/>
                <w:bCs w:val="0"/>
                <w:i w:val="0"/>
                <w:iCs w:val="0"/>
                <w:noProof/>
                <w:rtl/>
              </w:rPr>
              <w:t>............................................................</w:t>
            </w:r>
            <w:r w:rsidR="00F17D1E">
              <w:rPr>
                <w:rFonts w:asciiTheme="minorBidi" w:hAnsiTheme="minorBidi" w:cstheme="minorBidi"/>
                <w:b w:val="0"/>
                <w:bCs w:val="0"/>
                <w:i w:val="0"/>
                <w:iCs w:val="0"/>
                <w:noProof/>
                <w:webHidden/>
                <w:lang w:val="en-US"/>
              </w:rPr>
              <w:t xml:space="preserve"> </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_Toc182696649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156</w:t>
            </w:r>
            <w:r w:rsidR="0011480E" w:rsidRPr="001B65FA">
              <w:rPr>
                <w:rFonts w:asciiTheme="minorBidi" w:hAnsiTheme="minorBidi" w:cstheme="minorBidi"/>
                <w:b w:val="0"/>
                <w:bCs w:val="0"/>
                <w:i w:val="0"/>
                <w:iCs w:val="0"/>
                <w:noProof/>
                <w:webHidden/>
              </w:rPr>
              <w:fldChar w:fldCharType="end"/>
            </w:r>
          </w:hyperlink>
          <w:r w:rsidR="00320D5F" w:rsidRPr="001B65FA">
            <w:rPr>
              <w:rFonts w:asciiTheme="minorBidi" w:hAnsiTheme="minorBidi" w:cstheme="minorBidi"/>
              <w:b w:val="0"/>
              <w:bCs w:val="0"/>
              <w:i w:val="0"/>
              <w:iCs w:val="0"/>
              <w:noProof/>
            </w:rPr>
            <w:t xml:space="preserve"> </w:t>
          </w:r>
        </w:p>
        <w:p w14:paraId="2891C324" w14:textId="7FE1AD62"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J</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3D02E8" w:rsidRPr="001B65FA">
            <w:rPr>
              <w:rStyle w:val="Hyperlink"/>
              <w:rFonts w:asciiTheme="minorBidi" w:hAnsiTheme="minorBidi" w:cstheme="minorBidi" w:hint="cs"/>
              <w:i w:val="0"/>
              <w:iCs w:val="0"/>
              <w:noProof/>
              <w:color w:val="auto"/>
              <w:u w:val="none"/>
              <w:rtl/>
              <w:lang w:val="en-US"/>
            </w:rPr>
            <w:t xml:space="preserve">  </w:t>
          </w:r>
          <w:r w:rsidR="00320D5F" w:rsidRPr="001B65FA">
            <w:rPr>
              <w:rStyle w:val="Hyperlink"/>
              <w:rFonts w:asciiTheme="minorBidi" w:hAnsiTheme="minorBidi" w:cstheme="minorBidi"/>
              <w:i w:val="0"/>
              <w:iCs w:val="0"/>
              <w:noProof/>
              <w:u w:val="none"/>
              <w:lang w:val="en-US"/>
            </w:rPr>
            <w:t xml:space="preserve"> </w:t>
          </w:r>
          <w:hyperlink w:anchor="_Toc182696651" w:history="1">
            <w:r w:rsidR="0011480E" w:rsidRPr="001B65FA">
              <w:rPr>
                <w:rStyle w:val="Hyperlink"/>
                <w:rFonts w:asciiTheme="minorBidi" w:hAnsiTheme="minorBidi" w:cstheme="minorBidi"/>
                <w:b w:val="0"/>
                <w:bCs w:val="0"/>
                <w:i w:val="0"/>
                <w:iCs w:val="0"/>
                <w:noProof/>
                <w:rtl/>
              </w:rPr>
              <w:t>הודעה על תחרות והוראות שייט</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_Toc182696651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157</w:t>
            </w:r>
            <w:r w:rsidR="0011480E" w:rsidRPr="001B65FA">
              <w:rPr>
                <w:rFonts w:asciiTheme="minorBidi" w:hAnsiTheme="minorBidi" w:cstheme="minorBidi"/>
                <w:b w:val="0"/>
                <w:bCs w:val="0"/>
                <w:i w:val="0"/>
                <w:iCs w:val="0"/>
                <w:noProof/>
                <w:webHidden/>
              </w:rPr>
              <w:fldChar w:fldCharType="end"/>
            </w:r>
          </w:hyperlink>
        </w:p>
        <w:p w14:paraId="155A6480" w14:textId="2C5771EA" w:rsidR="0011480E" w:rsidRPr="001B65FA" w:rsidRDefault="00320D5F"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 xml:space="preserve"> </w:t>
          </w:r>
          <w:r w:rsidR="00C40ED4" w:rsidRPr="001B65FA">
            <w:rPr>
              <w:rStyle w:val="Hyperlink"/>
              <w:rFonts w:asciiTheme="minorBidi" w:hAnsiTheme="minorBidi" w:cstheme="minorBidi"/>
              <w:i w:val="0"/>
              <w:iCs w:val="0"/>
              <w:noProof/>
              <w:color w:val="auto"/>
              <w:u w:val="none"/>
              <w:lang w:val="en-US"/>
            </w:rPr>
            <w:t>M</w:t>
          </w:r>
          <w:r w:rsidRPr="001B65FA">
            <w:rPr>
              <w:rStyle w:val="Hyperlink"/>
              <w:rFonts w:asciiTheme="minorBidi" w:hAnsiTheme="minorBidi" w:cstheme="minorBidi"/>
              <w:i w:val="0"/>
              <w:iCs w:val="0"/>
              <w:noProof/>
              <w:color w:val="auto"/>
              <w:u w:val="none"/>
              <w:lang w:val="en-US"/>
            </w:rPr>
            <w:t xml:space="preserve"> </w:t>
          </w:r>
          <w:r w:rsidR="009076ED"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i w:val="0"/>
              <w:iCs w:val="0"/>
              <w:noProof/>
              <w:u w:val="none"/>
              <w:lang w:val="en-US"/>
            </w:rPr>
            <w:t xml:space="preserve"> </w:t>
          </w:r>
          <w:r w:rsidR="003D02E8" w:rsidRPr="001B65FA">
            <w:rPr>
              <w:rStyle w:val="Hyperlink"/>
              <w:rFonts w:asciiTheme="minorBidi" w:hAnsiTheme="minorBidi" w:cstheme="minorBidi" w:hint="cs"/>
              <w:i w:val="0"/>
              <w:iCs w:val="0"/>
              <w:noProof/>
              <w:u w:val="none"/>
              <w:rtl/>
              <w:lang w:val="en-US"/>
            </w:rPr>
            <w:t xml:space="preserve"> </w:t>
          </w:r>
          <w:hyperlink w:anchor="_Toc182696653" w:history="1">
            <w:r w:rsidR="0011480E" w:rsidRPr="001B65FA">
              <w:rPr>
                <w:rStyle w:val="Hyperlink"/>
                <w:rFonts w:asciiTheme="minorBidi" w:hAnsiTheme="minorBidi" w:cstheme="minorBidi"/>
                <w:b w:val="0"/>
                <w:bCs w:val="0"/>
                <w:i w:val="0"/>
                <w:iCs w:val="0"/>
                <w:noProof/>
                <w:rtl/>
              </w:rPr>
              <w:t>המלצות לוועדת ערעורים</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_Toc182696653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163</w:t>
            </w:r>
            <w:r w:rsidR="0011480E" w:rsidRPr="001B65FA">
              <w:rPr>
                <w:rFonts w:asciiTheme="minorBidi" w:hAnsiTheme="minorBidi" w:cstheme="minorBidi"/>
                <w:b w:val="0"/>
                <w:bCs w:val="0"/>
                <w:i w:val="0"/>
                <w:iCs w:val="0"/>
                <w:noProof/>
                <w:webHidden/>
              </w:rPr>
              <w:fldChar w:fldCharType="end"/>
            </w:r>
          </w:hyperlink>
        </w:p>
        <w:p w14:paraId="5018A58A" w14:textId="049DC349"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N</w:t>
          </w:r>
          <w:r w:rsidR="00320D5F" w:rsidRPr="001B65FA">
            <w:rPr>
              <w:rStyle w:val="Hyperlink"/>
              <w:rFonts w:asciiTheme="minorBidi" w:hAnsiTheme="minorBidi" w:cstheme="minorBidi"/>
              <w:i w:val="0"/>
              <w:iCs w:val="0"/>
              <w:noProof/>
              <w:color w:val="auto"/>
              <w:u w:val="none"/>
              <w:lang w:val="en-US"/>
            </w:rPr>
            <w:t xml:space="preserve"> </w:t>
          </w:r>
          <w:r w:rsidR="009076ED"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bookmarkStart w:id="12" w:name="OLE_LINK60"/>
          <w:r w:rsidRPr="001B65FA">
            <w:rPr>
              <w:rStyle w:val="Hyperlink"/>
              <w:rFonts w:asciiTheme="minorBidi" w:hAnsiTheme="minorBidi" w:cstheme="minorBidi"/>
              <w:i w:val="0"/>
              <w:iCs w:val="0"/>
              <w:noProof/>
              <w:u w:val="none"/>
              <w:rtl/>
              <w:lang w:val="en-US"/>
            </w:rPr>
            <w:t xml:space="preserve"> </w:t>
          </w:r>
          <w:r w:rsidR="00320D5F" w:rsidRPr="001B65FA">
            <w:rPr>
              <w:rStyle w:val="Hyperlink"/>
              <w:rFonts w:asciiTheme="minorBidi" w:hAnsiTheme="minorBidi" w:cstheme="minorBidi"/>
              <w:i w:val="0"/>
              <w:iCs w:val="0"/>
              <w:noProof/>
              <w:u w:val="none"/>
              <w:lang w:val="en-US"/>
            </w:rPr>
            <w:t xml:space="preserve"> </w:t>
          </w:r>
          <w:bookmarkEnd w:id="12"/>
          <w:r w:rsidR="0011480E" w:rsidRPr="001B65FA">
            <w:rPr>
              <w:rFonts w:asciiTheme="minorBidi" w:hAnsiTheme="minorBidi" w:cstheme="minorBidi"/>
              <w:noProof/>
            </w:rPr>
            <w:fldChar w:fldCharType="begin"/>
          </w:r>
          <w:r w:rsidR="0011480E" w:rsidRPr="001B65FA">
            <w:rPr>
              <w:rFonts w:asciiTheme="minorBidi" w:hAnsiTheme="minorBidi" w:cstheme="minorBidi"/>
              <w:noProof/>
            </w:rPr>
            <w:instrText>HYPERLINK \l "_Toc182696655"</w:instrText>
          </w:r>
          <w:r w:rsidR="0011480E" w:rsidRPr="001B65FA">
            <w:rPr>
              <w:rFonts w:asciiTheme="minorBidi" w:hAnsiTheme="minorBidi" w:cstheme="minorBidi"/>
              <w:noProof/>
            </w:rPr>
          </w:r>
          <w:r w:rsidR="0011480E" w:rsidRPr="001B65FA">
            <w:rPr>
              <w:rFonts w:asciiTheme="minorBidi" w:hAnsiTheme="minorBidi" w:cstheme="minorBidi"/>
              <w:noProof/>
            </w:rPr>
            <w:fldChar w:fldCharType="separate"/>
          </w:r>
          <w:r w:rsidR="0011480E" w:rsidRPr="001B65FA">
            <w:rPr>
              <w:rStyle w:val="Hyperlink"/>
              <w:rFonts w:asciiTheme="minorBidi" w:hAnsiTheme="minorBidi" w:cstheme="minorBidi"/>
              <w:b w:val="0"/>
              <w:bCs w:val="0"/>
              <w:i w:val="0"/>
              <w:iCs w:val="0"/>
              <w:noProof/>
              <w:rtl/>
            </w:rPr>
            <w:t>חבר שופטים בינלאומי</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_Toc182696655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171</w:t>
          </w:r>
          <w:r w:rsidR="0011480E" w:rsidRPr="001B65FA">
            <w:rPr>
              <w:rFonts w:asciiTheme="minorBidi" w:hAnsiTheme="minorBidi" w:cstheme="minorBidi"/>
              <w:b w:val="0"/>
              <w:bCs w:val="0"/>
              <w:i w:val="0"/>
              <w:iCs w:val="0"/>
              <w:noProof/>
              <w:webHidden/>
            </w:rPr>
            <w:fldChar w:fldCharType="end"/>
          </w:r>
          <w:r w:rsidR="0011480E" w:rsidRPr="001B65FA">
            <w:rPr>
              <w:rFonts w:asciiTheme="minorBidi" w:hAnsiTheme="minorBidi" w:cstheme="minorBidi"/>
              <w:b w:val="0"/>
              <w:bCs w:val="0"/>
              <w:i w:val="0"/>
              <w:iCs w:val="0"/>
              <w:noProof/>
            </w:rPr>
            <w:fldChar w:fldCharType="end"/>
          </w:r>
        </w:p>
        <w:p w14:paraId="214CB1DB" w14:textId="28666447" w:rsidR="0011480E" w:rsidRPr="001B65FA" w:rsidRDefault="00C40ED4" w:rsidP="00D25B4F">
          <w:pPr>
            <w:pStyle w:val="TOC1"/>
            <w:ind w:right="284"/>
            <w:rPr>
              <w:rFonts w:asciiTheme="minorBidi" w:hAnsiTheme="minorBidi" w:cstheme="minorBidi"/>
              <w:b w:val="0"/>
              <w:bCs w:val="0"/>
              <w:i w:val="0"/>
              <w:iCs w:val="0"/>
              <w:noProof/>
              <w:rtl/>
            </w:rPr>
          </w:pPr>
          <w:r w:rsidRPr="001B65FA">
            <w:rPr>
              <w:rStyle w:val="Hyperlink"/>
              <w:rFonts w:asciiTheme="minorBidi" w:hAnsiTheme="minorBidi" w:cstheme="minorBidi"/>
              <w:i w:val="0"/>
              <w:iCs w:val="0"/>
              <w:noProof/>
              <w:color w:val="auto"/>
              <w:u w:val="none"/>
              <w:lang w:val="en-US"/>
            </w:rPr>
            <w:t>P</w:t>
          </w:r>
          <w:r w:rsidR="00320D5F" w:rsidRPr="001B65FA">
            <w:rPr>
              <w:rStyle w:val="Hyperlink"/>
              <w:rFonts w:asciiTheme="minorBidi" w:hAnsiTheme="minorBidi" w:cstheme="minorBidi"/>
              <w:i w:val="0"/>
              <w:iCs w:val="0"/>
              <w:noProof/>
              <w:color w:val="auto"/>
              <w:u w:val="none"/>
              <w:lang w:val="en-US"/>
            </w:rPr>
            <w:t xml:space="preserve"> </w:t>
          </w:r>
          <w:r w:rsidR="009076ED"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i w:val="0"/>
              <w:iCs w:val="0"/>
              <w:noProof/>
              <w:u w:val="none"/>
              <w:rtl/>
              <w:lang w:val="en-US"/>
            </w:rPr>
            <w:t xml:space="preserve"> </w:t>
          </w:r>
          <w:r w:rsidR="00320D5F" w:rsidRPr="001B65FA">
            <w:rPr>
              <w:rStyle w:val="Hyperlink"/>
              <w:rFonts w:asciiTheme="minorBidi" w:hAnsiTheme="minorBidi" w:cstheme="minorBidi"/>
              <w:i w:val="0"/>
              <w:iCs w:val="0"/>
              <w:noProof/>
              <w:u w:val="none"/>
              <w:lang w:val="en-US"/>
            </w:rPr>
            <w:t xml:space="preserve"> </w:t>
          </w:r>
          <w:hyperlink w:anchor="_Toc182696657" w:history="1">
            <w:r w:rsidR="0011480E" w:rsidRPr="001B65FA">
              <w:rPr>
                <w:rStyle w:val="Hyperlink"/>
                <w:rFonts w:asciiTheme="minorBidi" w:hAnsiTheme="minorBidi" w:cstheme="minorBidi"/>
                <w:b w:val="0"/>
                <w:bCs w:val="0"/>
                <w:i w:val="0"/>
                <w:iCs w:val="0"/>
                <w:noProof/>
                <w:rtl/>
              </w:rPr>
              <w:t>נהלים מיוחדים לחוק 42</w:t>
            </w:r>
            <w:r w:rsidR="00F17D1E">
              <w:rPr>
                <w:rStyle w:val="Hyperlink"/>
                <w:rFonts w:asciiTheme="minorBidi" w:hAnsiTheme="minorBidi" w:cstheme="minorBidi" w:hint="cs"/>
                <w:b w:val="0"/>
                <w:bCs w:val="0"/>
                <w:i w:val="0"/>
                <w:iCs w:val="0"/>
                <w:noProof/>
                <w:rtl/>
              </w:rPr>
              <w:t>.....................................................</w:t>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_Toc182696657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175</w:t>
            </w:r>
            <w:r w:rsidR="0011480E" w:rsidRPr="001B65FA">
              <w:rPr>
                <w:rFonts w:asciiTheme="minorBidi" w:hAnsiTheme="minorBidi" w:cstheme="minorBidi"/>
                <w:b w:val="0"/>
                <w:bCs w:val="0"/>
                <w:i w:val="0"/>
                <w:iCs w:val="0"/>
                <w:noProof/>
                <w:webHidden/>
              </w:rPr>
              <w:fldChar w:fldCharType="end"/>
            </w:r>
          </w:hyperlink>
          <w:r w:rsidR="009076ED" w:rsidRPr="001B65FA">
            <w:rPr>
              <w:rFonts w:asciiTheme="minorBidi" w:hAnsiTheme="minorBidi" w:cstheme="minorBidi" w:hint="cs"/>
              <w:b w:val="0"/>
              <w:bCs w:val="0"/>
              <w:i w:val="0"/>
              <w:iCs w:val="0"/>
              <w:noProof/>
              <w:rtl/>
            </w:rPr>
            <w:t xml:space="preserve"> </w:t>
          </w:r>
        </w:p>
        <w:p w14:paraId="0D5C936C" w14:textId="33905A1F" w:rsidR="002A51F9" w:rsidRPr="001B65FA" w:rsidRDefault="002A51F9" w:rsidP="002A51F9">
          <w:pPr>
            <w:rPr>
              <w:noProof/>
              <w:rtl/>
              <w:lang w:val="en-US"/>
            </w:rPr>
          </w:pPr>
        </w:p>
        <w:p w14:paraId="43DE2077" w14:textId="77777777" w:rsidR="002A51F9" w:rsidRPr="001B65FA" w:rsidRDefault="002A51F9" w:rsidP="002A51F9">
          <w:pPr>
            <w:rPr>
              <w:noProof/>
              <w:lang w:val="en-US"/>
            </w:rPr>
          </w:pPr>
        </w:p>
        <w:p w14:paraId="0FE02D72" w14:textId="42FFA7C8"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R</w:t>
          </w:r>
          <w:r w:rsidR="00320D5F" w:rsidRPr="001B65FA">
            <w:rPr>
              <w:rStyle w:val="Hyperlink"/>
              <w:rFonts w:asciiTheme="minorBidi" w:hAnsiTheme="minorBidi" w:cstheme="minorBidi"/>
              <w:i w:val="0"/>
              <w:iCs w:val="0"/>
              <w:noProof/>
              <w:color w:val="auto"/>
              <w:u w:val="none"/>
              <w:lang w:val="en-US"/>
            </w:rPr>
            <w:t xml:space="preserve"> </w:t>
          </w:r>
          <w:r w:rsidR="009076ED"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u w:val="none"/>
              <w:lang w:val="en-US"/>
            </w:rPr>
            <w:t xml:space="preserve"> </w:t>
          </w:r>
          <w:r w:rsidR="009076ED" w:rsidRPr="001B65FA">
            <w:rPr>
              <w:rStyle w:val="Hyperlink"/>
              <w:rFonts w:asciiTheme="minorBidi" w:hAnsiTheme="minorBidi" w:cstheme="minorBidi" w:hint="cs"/>
              <w:i w:val="0"/>
              <w:iCs w:val="0"/>
              <w:noProof/>
              <w:u w:val="none"/>
              <w:rtl/>
              <w:lang w:val="en-US"/>
            </w:rPr>
            <w:t xml:space="preserve"> </w:t>
          </w:r>
          <w:r w:rsidR="003D02E8" w:rsidRPr="001B65FA">
            <w:rPr>
              <w:rStyle w:val="Hyperlink"/>
              <w:rFonts w:asciiTheme="minorBidi" w:hAnsiTheme="minorBidi" w:cstheme="minorBidi" w:hint="cs"/>
              <w:i w:val="0"/>
              <w:iCs w:val="0"/>
              <w:noProof/>
              <w:u w:val="none"/>
              <w:rtl/>
              <w:lang w:val="en-US"/>
            </w:rPr>
            <w:t xml:space="preserve"> </w:t>
          </w:r>
          <w:hyperlink w:anchor="_Toc182696659" w:history="1">
            <w:r w:rsidR="0011480E" w:rsidRPr="001B65FA">
              <w:rPr>
                <w:rStyle w:val="Hyperlink"/>
                <w:rFonts w:asciiTheme="minorBidi" w:hAnsiTheme="minorBidi" w:cstheme="minorBidi"/>
                <w:b w:val="0"/>
                <w:bCs w:val="0"/>
                <w:i w:val="0"/>
                <w:iCs w:val="0"/>
                <w:noProof/>
                <w:rtl/>
              </w:rPr>
              <w:t>נהלים לעררים ובקשות</w:t>
            </w:r>
            <w:r w:rsidR="0011480E" w:rsidRPr="001B65FA">
              <w:rPr>
                <w:rFonts w:asciiTheme="minorBidi" w:hAnsiTheme="minorBidi" w:cstheme="minorBidi"/>
                <w:b w:val="0"/>
                <w:bCs w:val="0"/>
                <w:i w:val="0"/>
                <w:iCs w:val="0"/>
                <w:noProof/>
                <w:webHidden/>
              </w:rPr>
              <w:tab/>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_Toc182696659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178</w:t>
            </w:r>
            <w:r w:rsidR="0011480E" w:rsidRPr="001B65FA">
              <w:rPr>
                <w:rFonts w:asciiTheme="minorBidi" w:hAnsiTheme="minorBidi" w:cstheme="minorBidi"/>
                <w:b w:val="0"/>
                <w:bCs w:val="0"/>
                <w:i w:val="0"/>
                <w:iCs w:val="0"/>
                <w:noProof/>
                <w:webHidden/>
              </w:rPr>
              <w:fldChar w:fldCharType="end"/>
            </w:r>
          </w:hyperlink>
        </w:p>
        <w:p w14:paraId="6A888989" w14:textId="2FF4264F"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S</w:t>
          </w:r>
          <w:r w:rsidR="00320D5F" w:rsidRPr="001B65FA">
            <w:rPr>
              <w:rStyle w:val="Hyperlink"/>
              <w:rFonts w:asciiTheme="minorBidi" w:hAnsiTheme="minorBidi" w:cstheme="minorBidi"/>
              <w:i w:val="0"/>
              <w:iCs w:val="0"/>
              <w:noProof/>
              <w:color w:val="auto"/>
              <w:u w:val="none"/>
              <w:lang w:val="en-US"/>
            </w:rPr>
            <w:t xml:space="preserve"> </w:t>
          </w:r>
          <w:r w:rsidR="009076ED"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Pr="001B65FA">
            <w:rPr>
              <w:rStyle w:val="Hyperlink"/>
              <w:rFonts w:asciiTheme="minorBidi" w:hAnsiTheme="minorBidi" w:cstheme="minorBidi"/>
              <w:i w:val="0"/>
              <w:iCs w:val="0"/>
              <w:noProof/>
              <w:u w:val="none"/>
              <w:rtl/>
              <w:lang w:val="en-US"/>
            </w:rPr>
            <w:t xml:space="preserve"> </w:t>
          </w:r>
          <w:r w:rsidR="00320D5F" w:rsidRPr="001B65FA">
            <w:rPr>
              <w:rStyle w:val="Hyperlink"/>
              <w:rFonts w:asciiTheme="minorBidi" w:hAnsiTheme="minorBidi" w:cstheme="minorBidi"/>
              <w:i w:val="0"/>
              <w:iCs w:val="0"/>
              <w:noProof/>
              <w:u w:val="none"/>
              <w:lang w:val="en-US"/>
            </w:rPr>
            <w:t xml:space="preserve"> </w:t>
          </w:r>
          <w:hyperlink w:anchor="_Toc182696661" w:history="1">
            <w:r w:rsidR="0011480E" w:rsidRPr="001B65FA">
              <w:rPr>
                <w:rStyle w:val="Hyperlink"/>
                <w:rFonts w:asciiTheme="minorBidi" w:hAnsiTheme="minorBidi" w:cstheme="minorBidi"/>
                <w:b w:val="0"/>
                <w:bCs w:val="0"/>
                <w:i w:val="0"/>
                <w:iCs w:val="0"/>
                <w:noProof/>
                <w:rtl/>
              </w:rPr>
              <w:t>הוראות שייט תקניות</w:t>
            </w:r>
            <w:r w:rsidR="0011480E" w:rsidRPr="001B65FA">
              <w:rPr>
                <w:rFonts w:asciiTheme="minorBidi" w:hAnsiTheme="minorBidi" w:cstheme="minorBidi"/>
                <w:b w:val="0"/>
                <w:bCs w:val="0"/>
                <w:i w:val="0"/>
                <w:iCs w:val="0"/>
                <w:noProof/>
                <w:webHidden/>
              </w:rPr>
              <w:tab/>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_Toc182696661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181</w:t>
            </w:r>
            <w:r w:rsidR="0011480E" w:rsidRPr="001B65FA">
              <w:rPr>
                <w:rFonts w:asciiTheme="minorBidi" w:hAnsiTheme="minorBidi" w:cstheme="minorBidi"/>
                <w:b w:val="0"/>
                <w:bCs w:val="0"/>
                <w:i w:val="0"/>
                <w:iCs w:val="0"/>
                <w:noProof/>
                <w:webHidden/>
              </w:rPr>
              <w:fldChar w:fldCharType="end"/>
            </w:r>
          </w:hyperlink>
        </w:p>
        <w:p w14:paraId="15C92BEA" w14:textId="7006AFFB"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i w:val="0"/>
              <w:iCs w:val="0"/>
              <w:noProof/>
              <w:color w:val="auto"/>
              <w:u w:val="none"/>
              <w:lang w:val="en-US"/>
            </w:rPr>
            <w:t>T</w:t>
          </w:r>
          <w:r w:rsidR="00320D5F" w:rsidRPr="001B65FA">
            <w:rPr>
              <w:rStyle w:val="Hyperlink"/>
              <w:rFonts w:asciiTheme="minorBidi" w:hAnsiTheme="minorBidi" w:cstheme="minorBidi"/>
              <w:i w:val="0"/>
              <w:iCs w:val="0"/>
              <w:noProof/>
              <w:color w:val="auto"/>
              <w:u w:val="none"/>
              <w:lang w:val="en-US"/>
            </w:rPr>
            <w:t xml:space="preserve"> </w:t>
          </w:r>
          <w:r w:rsidR="009076ED"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D25B4F" w:rsidRPr="001B65FA">
            <w:rPr>
              <w:rStyle w:val="Hyperlink"/>
              <w:rFonts w:asciiTheme="minorBidi" w:hAnsiTheme="minorBidi" w:cstheme="minorBidi"/>
              <w:i w:val="0"/>
              <w:iCs w:val="0"/>
              <w:noProof/>
              <w:color w:val="auto"/>
              <w:u w:val="none"/>
              <w:lang w:val="en-US"/>
            </w:rPr>
            <w:t xml:space="preserve">  </w:t>
          </w:r>
          <w:r w:rsidR="00320D5F" w:rsidRPr="001B65FA">
            <w:rPr>
              <w:rStyle w:val="Hyperlink"/>
              <w:rFonts w:asciiTheme="minorBidi" w:hAnsiTheme="minorBidi" w:cstheme="minorBidi"/>
              <w:i w:val="0"/>
              <w:iCs w:val="0"/>
              <w:noProof/>
              <w:color w:val="auto"/>
              <w:u w:val="none"/>
              <w:lang w:val="en-US"/>
            </w:rPr>
            <w:t xml:space="preserve">  </w:t>
          </w:r>
          <w:r w:rsidR="003D02E8" w:rsidRPr="001B65FA">
            <w:rPr>
              <w:rStyle w:val="Hyperlink"/>
              <w:rFonts w:asciiTheme="minorBidi" w:hAnsiTheme="minorBidi" w:cstheme="minorBidi" w:hint="cs"/>
              <w:i w:val="0"/>
              <w:iCs w:val="0"/>
              <w:noProof/>
              <w:color w:val="auto"/>
              <w:u w:val="none"/>
              <w:rtl/>
              <w:lang w:val="en-US"/>
            </w:rPr>
            <w:t xml:space="preserve"> </w:t>
          </w:r>
          <w:r w:rsidR="00320D5F" w:rsidRPr="001B65FA">
            <w:rPr>
              <w:rStyle w:val="Hyperlink"/>
              <w:rFonts w:asciiTheme="minorBidi" w:hAnsiTheme="minorBidi" w:cstheme="minorBidi"/>
              <w:i w:val="0"/>
              <w:iCs w:val="0"/>
              <w:noProof/>
              <w:u w:val="none"/>
              <w:lang w:val="en-US"/>
            </w:rPr>
            <w:t xml:space="preserve"> </w:t>
          </w:r>
          <w:hyperlink w:anchor="_Toc182696663" w:history="1">
            <w:r w:rsidR="0011480E" w:rsidRPr="001B65FA">
              <w:rPr>
                <w:rStyle w:val="Hyperlink"/>
                <w:rFonts w:asciiTheme="minorBidi" w:hAnsiTheme="minorBidi" w:cstheme="minorBidi"/>
                <w:b w:val="0"/>
                <w:bCs w:val="0"/>
                <w:i w:val="0"/>
                <w:iCs w:val="0"/>
                <w:noProof/>
                <w:rtl/>
              </w:rPr>
              <w:t>בוררות</w:t>
            </w:r>
            <w:r w:rsidR="0011480E" w:rsidRPr="001B65FA">
              <w:rPr>
                <w:rFonts w:asciiTheme="minorBidi" w:hAnsiTheme="minorBidi" w:cstheme="minorBidi"/>
                <w:b w:val="0"/>
                <w:bCs w:val="0"/>
                <w:i w:val="0"/>
                <w:iCs w:val="0"/>
                <w:noProof/>
                <w:webHidden/>
              </w:rPr>
              <w:tab/>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_Toc182696663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188</w:t>
            </w:r>
            <w:r w:rsidR="0011480E" w:rsidRPr="001B65FA">
              <w:rPr>
                <w:rFonts w:asciiTheme="minorBidi" w:hAnsiTheme="minorBidi" w:cstheme="minorBidi"/>
                <w:b w:val="0"/>
                <w:bCs w:val="0"/>
                <w:i w:val="0"/>
                <w:iCs w:val="0"/>
                <w:noProof/>
                <w:webHidden/>
              </w:rPr>
              <w:fldChar w:fldCharType="end"/>
            </w:r>
          </w:hyperlink>
        </w:p>
        <w:p w14:paraId="61A66415" w14:textId="37874875" w:rsidR="0011480E" w:rsidRPr="001B65FA" w:rsidRDefault="00C40ED4" w:rsidP="00D25B4F">
          <w:pPr>
            <w:pStyle w:val="TOC1"/>
            <w:ind w:right="284"/>
            <w:rPr>
              <w:rFonts w:asciiTheme="minorBidi" w:eastAsiaTheme="minorEastAsia" w:hAnsiTheme="minorBidi" w:cstheme="minorBidi"/>
              <w:b w:val="0"/>
              <w:bCs w:val="0"/>
              <w:i w:val="0"/>
              <w:iCs w:val="0"/>
              <w:noProof/>
              <w:lang w:eastAsia="en-GB"/>
            </w:rPr>
          </w:pPr>
          <w:r w:rsidRPr="001B65FA">
            <w:rPr>
              <w:rStyle w:val="Hyperlink"/>
              <w:rFonts w:asciiTheme="minorBidi" w:hAnsiTheme="minorBidi" w:cstheme="minorBidi"/>
              <w:b w:val="0"/>
              <w:bCs w:val="0"/>
              <w:i w:val="0"/>
              <w:iCs w:val="0"/>
              <w:noProof/>
              <w:u w:val="none"/>
              <w:rtl/>
            </w:rPr>
            <w:t xml:space="preserve">   </w:t>
          </w:r>
          <w:r w:rsidR="00D25B4F" w:rsidRPr="001B65FA">
            <w:rPr>
              <w:rStyle w:val="Hyperlink"/>
              <w:rFonts w:asciiTheme="minorBidi" w:hAnsiTheme="minorBidi" w:cstheme="minorBidi"/>
              <w:b w:val="0"/>
              <w:bCs w:val="0"/>
              <w:i w:val="0"/>
              <w:iCs w:val="0"/>
              <w:noProof/>
              <w:u w:val="none"/>
            </w:rPr>
            <w:t xml:space="preserve">   </w:t>
          </w:r>
          <w:r w:rsidRPr="001B65FA">
            <w:rPr>
              <w:rStyle w:val="Hyperlink"/>
              <w:rFonts w:asciiTheme="minorBidi" w:hAnsiTheme="minorBidi" w:cstheme="minorBidi"/>
              <w:b w:val="0"/>
              <w:bCs w:val="0"/>
              <w:i w:val="0"/>
              <w:iCs w:val="0"/>
              <w:noProof/>
              <w:u w:val="none"/>
              <w:rtl/>
            </w:rPr>
            <w:t xml:space="preserve">       </w:t>
          </w:r>
          <w:hyperlink w:anchor="_Toc182696664" w:history="1">
            <w:r w:rsidR="0011480E" w:rsidRPr="001B65FA">
              <w:rPr>
                <w:rStyle w:val="Hyperlink"/>
                <w:rFonts w:asciiTheme="minorBidi" w:hAnsiTheme="minorBidi" w:cstheme="minorBidi"/>
                <w:b w:val="0"/>
                <w:bCs w:val="0"/>
                <w:i w:val="0"/>
                <w:iCs w:val="0"/>
                <w:noProof/>
                <w:rtl/>
              </w:rPr>
              <w:t>נספח איגוד השייט הישראלי</w:t>
            </w:r>
            <w:r w:rsidR="0011480E" w:rsidRPr="001B65FA">
              <w:rPr>
                <w:rFonts w:asciiTheme="minorBidi" w:hAnsiTheme="minorBidi" w:cstheme="minorBidi"/>
                <w:b w:val="0"/>
                <w:bCs w:val="0"/>
                <w:i w:val="0"/>
                <w:iCs w:val="0"/>
                <w:noProof/>
                <w:webHidden/>
              </w:rPr>
              <w:tab/>
            </w:r>
            <w:r w:rsidR="0011480E" w:rsidRPr="001B65FA">
              <w:rPr>
                <w:rFonts w:asciiTheme="minorBidi" w:hAnsiTheme="minorBidi" w:cstheme="minorBidi"/>
                <w:b w:val="0"/>
                <w:bCs w:val="0"/>
                <w:i w:val="0"/>
                <w:iCs w:val="0"/>
                <w:noProof/>
                <w:webHidden/>
              </w:rPr>
              <w:fldChar w:fldCharType="begin"/>
            </w:r>
            <w:r w:rsidR="0011480E" w:rsidRPr="001B65FA">
              <w:rPr>
                <w:rFonts w:asciiTheme="minorBidi" w:hAnsiTheme="minorBidi" w:cstheme="minorBidi"/>
                <w:b w:val="0"/>
                <w:bCs w:val="0"/>
                <w:i w:val="0"/>
                <w:iCs w:val="0"/>
                <w:noProof/>
                <w:webHidden/>
              </w:rPr>
              <w:instrText xml:space="preserve"> PAGEREF _Toc182696664 \h </w:instrText>
            </w:r>
            <w:r w:rsidR="0011480E" w:rsidRPr="001B65FA">
              <w:rPr>
                <w:rFonts w:asciiTheme="minorBidi" w:hAnsiTheme="minorBidi" w:cstheme="minorBidi"/>
                <w:b w:val="0"/>
                <w:bCs w:val="0"/>
                <w:i w:val="0"/>
                <w:iCs w:val="0"/>
                <w:noProof/>
                <w:webHidden/>
              </w:rPr>
            </w:r>
            <w:r w:rsidR="0011480E" w:rsidRPr="001B65FA">
              <w:rPr>
                <w:rFonts w:asciiTheme="minorBidi" w:hAnsiTheme="minorBidi" w:cstheme="minorBidi"/>
                <w:b w:val="0"/>
                <w:bCs w:val="0"/>
                <w:i w:val="0"/>
                <w:iCs w:val="0"/>
                <w:noProof/>
                <w:webHidden/>
              </w:rPr>
              <w:fldChar w:fldCharType="separate"/>
            </w:r>
            <w:r w:rsidR="00DE02B5">
              <w:rPr>
                <w:rFonts w:asciiTheme="minorBidi" w:hAnsiTheme="minorBidi" w:cstheme="minorBidi"/>
                <w:b w:val="0"/>
                <w:bCs w:val="0"/>
                <w:i w:val="0"/>
                <w:iCs w:val="0"/>
                <w:noProof/>
                <w:webHidden/>
                <w:rtl/>
              </w:rPr>
              <w:t>190</w:t>
            </w:r>
            <w:r w:rsidR="0011480E" w:rsidRPr="001B65FA">
              <w:rPr>
                <w:rFonts w:asciiTheme="minorBidi" w:hAnsiTheme="minorBidi" w:cstheme="minorBidi"/>
                <w:b w:val="0"/>
                <w:bCs w:val="0"/>
                <w:i w:val="0"/>
                <w:iCs w:val="0"/>
                <w:noProof/>
                <w:webHidden/>
              </w:rPr>
              <w:fldChar w:fldCharType="end"/>
            </w:r>
          </w:hyperlink>
        </w:p>
        <w:p w14:paraId="695BBE87" w14:textId="35B91071" w:rsidR="00657C69" w:rsidRPr="001B65FA" w:rsidRDefault="00105D8E" w:rsidP="00FD2D6D">
          <w:pPr>
            <w:ind w:right="284"/>
            <w:rPr>
              <w:rFonts w:asciiTheme="minorBidi" w:hAnsiTheme="minorBidi"/>
              <w:rtl/>
            </w:rPr>
            <w:sectPr w:rsidR="00657C69" w:rsidRPr="001B65FA" w:rsidSect="00801460">
              <w:footerReference w:type="even" r:id="rId18"/>
              <w:pgSz w:w="8400" w:h="11900"/>
              <w:pgMar w:top="720" w:right="794" w:bottom="720" w:left="794" w:header="851" w:footer="851" w:gutter="0"/>
              <w:cols w:space="708"/>
              <w:titlePg/>
              <w:bidi/>
              <w:rtlGutter/>
              <w:docGrid w:linePitch="360"/>
            </w:sectPr>
          </w:pPr>
          <w:r w:rsidRPr="001B65FA">
            <w:rPr>
              <w:rFonts w:asciiTheme="minorBidi" w:hAnsiTheme="minorBidi"/>
              <w:noProof/>
            </w:rPr>
            <w:fldChar w:fldCharType="end"/>
          </w:r>
        </w:p>
      </w:sdtContent>
    </w:sdt>
    <w:p w14:paraId="6362FB8F" w14:textId="1286B66E" w:rsidR="00657C69" w:rsidRPr="00962827" w:rsidRDefault="00105D8E" w:rsidP="005C0BBF">
      <w:pPr>
        <w:pStyle w:val="Heading1"/>
      </w:pPr>
      <w:bookmarkStart w:id="13" w:name="_Toc182696596"/>
      <w:r w:rsidRPr="00962827">
        <w:rPr>
          <w:rtl/>
        </w:rPr>
        <w:lastRenderedPageBreak/>
        <w:t>מסמכי חוקים מקוונים</w:t>
      </w:r>
      <w:bookmarkEnd w:id="13"/>
    </w:p>
    <w:p w14:paraId="6EE6ECC6" w14:textId="77777777" w:rsidR="00657C69" w:rsidRPr="00546A97" w:rsidRDefault="00657C69" w:rsidP="00657C69">
      <w:pPr>
        <w:rPr>
          <w:rStyle w:val="CommentReference"/>
          <w:rtl/>
        </w:rPr>
      </w:pPr>
    </w:p>
    <w:p w14:paraId="4BACDCD2" w14:textId="1B124829" w:rsidR="00373155" w:rsidRPr="00546A97" w:rsidRDefault="00105D8E" w:rsidP="00373155">
      <w:pPr>
        <w:rPr>
          <w:rFonts w:asciiTheme="minorBidi" w:hAnsiTheme="minorBidi"/>
          <w:rtl/>
          <w:lang w:val="en-US"/>
        </w:rPr>
      </w:pPr>
      <w:bookmarkStart w:id="14" w:name="OLE_LINK39"/>
      <w:bookmarkStart w:id="15" w:name="OLE_LINK40"/>
      <w:r w:rsidRPr="00546A97">
        <w:rPr>
          <w:rFonts w:asciiTheme="minorBidi" w:hAnsiTheme="minorBidi"/>
          <w:rtl/>
          <w:lang w:val="en-US"/>
        </w:rPr>
        <w:t>"שייט עולמי"</w:t>
      </w:r>
      <w:bookmarkEnd w:id="14"/>
      <w:bookmarkEnd w:id="15"/>
      <w:r w:rsidRPr="00546A97">
        <w:rPr>
          <w:rFonts w:asciiTheme="minorBidi" w:hAnsiTheme="minorBidi"/>
          <w:rtl/>
          <w:lang w:val="en-US"/>
        </w:rPr>
        <w:t xml:space="preserve"> (</w:t>
      </w:r>
      <w:r w:rsidRPr="00546A97">
        <w:rPr>
          <w:rFonts w:asciiTheme="minorBidi" w:hAnsiTheme="minorBidi"/>
          <w:lang w:val="en-US"/>
        </w:rPr>
        <w:t>World Sailing</w:t>
      </w:r>
      <w:r w:rsidRPr="00546A97">
        <w:rPr>
          <w:rFonts w:asciiTheme="minorBidi" w:hAnsiTheme="minorBidi"/>
          <w:rtl/>
          <w:lang w:val="en-US"/>
        </w:rPr>
        <w:t xml:space="preserve">) הקימה כתובת אינטרנטית מרכזית באמצעותה הקוראים יכולים להגיע לכל המסמכים הזמינים באתר "שייט עולמי״ המוזכרים בספר זה. רשימת המסמכים והפרק בו הוזכרו בספר מופיעה בהמשך. </w:t>
      </w:r>
      <w:r w:rsidR="006D293A" w:rsidRPr="00546A97">
        <w:rPr>
          <w:rFonts w:asciiTheme="minorBidi" w:hAnsiTheme="minorBidi"/>
          <w:rtl/>
          <w:lang w:val="en-US"/>
        </w:rPr>
        <w:t>ב</w:t>
      </w:r>
      <w:r w:rsidRPr="00546A97">
        <w:rPr>
          <w:rFonts w:asciiTheme="minorBidi" w:hAnsiTheme="minorBidi"/>
          <w:rtl/>
          <w:lang w:val="en-US"/>
        </w:rPr>
        <w:t xml:space="preserve">אותה הכתובת ניתן </w:t>
      </w:r>
      <w:r w:rsidR="006D293A" w:rsidRPr="00546A97">
        <w:rPr>
          <w:rFonts w:asciiTheme="minorBidi" w:hAnsiTheme="minorBidi"/>
          <w:rtl/>
          <w:lang w:val="en-US"/>
        </w:rPr>
        <w:t xml:space="preserve">גם </w:t>
      </w:r>
      <w:r w:rsidRPr="00546A97">
        <w:rPr>
          <w:rFonts w:asciiTheme="minorBidi" w:hAnsiTheme="minorBidi"/>
          <w:rtl/>
          <w:lang w:val="en-US"/>
        </w:rPr>
        <w:t>להגיע למסמכי חוקים נוספים.</w:t>
      </w:r>
    </w:p>
    <w:p w14:paraId="1719F058" w14:textId="51D1AD1A" w:rsidR="00373155" w:rsidRPr="00546A97" w:rsidRDefault="00105D8E" w:rsidP="00103833">
      <w:pPr>
        <w:pBdr>
          <w:left w:val="single" w:sz="4" w:space="4" w:color="auto"/>
        </w:pBdr>
        <w:rPr>
          <w:rFonts w:asciiTheme="minorBidi" w:hAnsiTheme="minorBidi"/>
          <w:lang w:val="en-US"/>
        </w:rPr>
      </w:pPr>
      <w:r w:rsidRPr="00546A97">
        <w:rPr>
          <w:rFonts w:asciiTheme="minorBidi" w:hAnsiTheme="minorBidi"/>
          <w:rtl/>
          <w:lang w:val="en-US"/>
        </w:rPr>
        <w:t xml:space="preserve">הכתובת האינטרנטית: </w:t>
      </w:r>
      <w:hyperlink r:id="rId19" w:history="1">
        <w:r w:rsidR="006D293A" w:rsidRPr="00546A97">
          <w:rPr>
            <w:rStyle w:val="Hyperlink"/>
            <w:rFonts w:asciiTheme="minorBidi" w:hAnsiTheme="minorBidi"/>
            <w:lang w:val="en-US"/>
          </w:rPr>
          <w:t>www.sailing.org/racingrules</w:t>
        </w:r>
      </w:hyperlink>
    </w:p>
    <w:p w14:paraId="004A3D4D" w14:textId="77777777" w:rsidR="00373155" w:rsidRPr="00546A97" w:rsidRDefault="00373155" w:rsidP="00373155">
      <w:pPr>
        <w:rPr>
          <w:rStyle w:val="CommentReference"/>
        </w:rPr>
      </w:pPr>
    </w:p>
    <w:tbl>
      <w:tblPr>
        <w:tblStyle w:val="TableGrid"/>
        <w:bidiVisual/>
        <w:tblW w:w="0" w:type="auto"/>
        <w:tblInd w:w="805" w:type="dxa"/>
        <w:tblBorders>
          <w:left w:val="none" w:sz="0" w:space="0" w:color="auto"/>
          <w:right w:val="none" w:sz="0" w:space="0" w:color="auto"/>
        </w:tblBorders>
        <w:tblLook w:val="04A0" w:firstRow="1" w:lastRow="0" w:firstColumn="1" w:lastColumn="0" w:noHBand="0" w:noVBand="1"/>
      </w:tblPr>
      <w:tblGrid>
        <w:gridCol w:w="4568"/>
        <w:gridCol w:w="1008"/>
        <w:gridCol w:w="261"/>
      </w:tblGrid>
      <w:tr w:rsidR="00103833" w:rsidRPr="00546A97" w14:paraId="0A96CF60" w14:textId="4C08514A" w:rsidTr="00546A97">
        <w:tc>
          <w:tcPr>
            <w:tcW w:w="4568" w:type="dxa"/>
          </w:tcPr>
          <w:p w14:paraId="782153FE" w14:textId="3B7758EF" w:rsidR="00103833" w:rsidRPr="00546A97" w:rsidRDefault="00103833" w:rsidP="00373155">
            <w:pPr>
              <w:ind w:left="0"/>
              <w:rPr>
                <w:rFonts w:asciiTheme="minorBidi" w:hAnsiTheme="minorBidi"/>
                <w:i/>
                <w:iCs/>
                <w:rtl/>
                <w:lang w:val="en-US"/>
              </w:rPr>
            </w:pPr>
            <w:r w:rsidRPr="00546A97">
              <w:rPr>
                <w:rFonts w:asciiTheme="minorBidi" w:hAnsiTheme="minorBidi"/>
                <w:i/>
                <w:iCs/>
                <w:rtl/>
                <w:lang w:val="en-US"/>
              </w:rPr>
              <w:t>מסמך</w:t>
            </w:r>
          </w:p>
        </w:tc>
        <w:tc>
          <w:tcPr>
            <w:tcW w:w="1008" w:type="dxa"/>
            <w:tcBorders>
              <w:right w:val="nil"/>
            </w:tcBorders>
          </w:tcPr>
          <w:p w14:paraId="6C2961B8" w14:textId="7D1A32B9" w:rsidR="00103833" w:rsidRPr="00546A97" w:rsidRDefault="00103833" w:rsidP="00373155">
            <w:pPr>
              <w:ind w:left="0"/>
              <w:rPr>
                <w:rFonts w:asciiTheme="minorBidi" w:hAnsiTheme="minorBidi"/>
                <w:i/>
                <w:iCs/>
                <w:rtl/>
                <w:lang w:val="en-US"/>
              </w:rPr>
            </w:pPr>
            <w:r w:rsidRPr="00546A97">
              <w:rPr>
                <w:rFonts w:asciiTheme="minorBidi" w:hAnsiTheme="minorBidi"/>
                <w:i/>
                <w:iCs/>
                <w:rtl/>
                <w:lang w:val="en-US"/>
              </w:rPr>
              <w:t>אזכור</w:t>
            </w:r>
          </w:p>
        </w:tc>
        <w:tc>
          <w:tcPr>
            <w:tcW w:w="261" w:type="dxa"/>
            <w:tcBorders>
              <w:top w:val="nil"/>
              <w:left w:val="nil"/>
              <w:bottom w:val="nil"/>
            </w:tcBorders>
          </w:tcPr>
          <w:p w14:paraId="76235135" w14:textId="77777777" w:rsidR="00103833" w:rsidRPr="00546A97" w:rsidRDefault="00103833" w:rsidP="00373155">
            <w:pPr>
              <w:ind w:left="0"/>
              <w:rPr>
                <w:rFonts w:asciiTheme="minorBidi" w:hAnsiTheme="minorBidi"/>
                <w:i/>
                <w:iCs/>
                <w:rtl/>
                <w:lang w:val="en-US"/>
              </w:rPr>
            </w:pPr>
          </w:p>
        </w:tc>
      </w:tr>
      <w:tr w:rsidR="00103833" w:rsidRPr="00546A97" w14:paraId="5E33FEE8" w14:textId="43EF497A" w:rsidTr="00546A97">
        <w:tc>
          <w:tcPr>
            <w:tcW w:w="4568" w:type="dxa"/>
          </w:tcPr>
          <w:p w14:paraId="4F88983A" w14:textId="68B7431C" w:rsidR="00103833" w:rsidRPr="00546A97" w:rsidRDefault="00103833" w:rsidP="000D2D2E">
            <w:pPr>
              <w:ind w:left="0"/>
              <w:rPr>
                <w:rFonts w:asciiTheme="minorBidi" w:hAnsiTheme="minorBidi"/>
                <w:rtl/>
              </w:rPr>
            </w:pPr>
            <w:r w:rsidRPr="00546A97">
              <w:rPr>
                <w:rFonts w:asciiTheme="minorBidi" w:hAnsiTheme="minorBidi"/>
                <w:rtl/>
                <w:lang w:val="en-US"/>
              </w:rPr>
              <w:t>הנחיות</w:t>
            </w:r>
            <w:r w:rsidRPr="00546A97">
              <w:rPr>
                <w:rFonts w:asciiTheme="minorBidi" w:hAnsiTheme="minorBidi"/>
                <w:lang w:val="en-US"/>
              </w:rPr>
              <w:t xml:space="preserve"> </w:t>
            </w:r>
            <w:r w:rsidRPr="00546A97">
              <w:rPr>
                <w:rFonts w:asciiTheme="minorBidi" w:hAnsiTheme="minorBidi"/>
                <w:rtl/>
                <w:lang w:val="en-US"/>
              </w:rPr>
              <w:t>לענישה עפ״י שקול דעת</w:t>
            </w:r>
            <w:r w:rsidRPr="00546A97">
              <w:rPr>
                <w:rFonts w:asciiTheme="minorBidi" w:hAnsiTheme="minorBidi"/>
                <w:lang w:val="en-US"/>
              </w:rPr>
              <w:t xml:space="preserve">(DPI) </w:t>
            </w:r>
            <w:r w:rsidRPr="00546A97">
              <w:rPr>
                <w:rFonts w:asciiTheme="minorBidi" w:hAnsiTheme="minorBidi"/>
                <w:rtl/>
                <w:lang w:val="en-US"/>
              </w:rPr>
              <w:t xml:space="preserve"> (</w:t>
            </w:r>
            <w:r w:rsidRPr="00546A97">
              <w:rPr>
                <w:rFonts w:asciiTheme="minorBidi" w:hAnsiTheme="minorBidi"/>
              </w:rPr>
              <w:t>Guidelines for discretionary penalties</w:t>
            </w:r>
            <w:r w:rsidRPr="00546A97">
              <w:rPr>
                <w:rFonts w:asciiTheme="minorBidi" w:hAnsiTheme="minorBidi"/>
                <w:rtl/>
                <w:lang w:val="en-US"/>
              </w:rPr>
              <w:t>)</w:t>
            </w:r>
          </w:p>
        </w:tc>
        <w:tc>
          <w:tcPr>
            <w:tcW w:w="1008" w:type="dxa"/>
            <w:tcBorders>
              <w:right w:val="nil"/>
            </w:tcBorders>
          </w:tcPr>
          <w:p w14:paraId="56217FE3" w14:textId="5A59BB03" w:rsidR="00103833" w:rsidRPr="00546A97" w:rsidRDefault="00103833" w:rsidP="00373155">
            <w:pPr>
              <w:ind w:left="0"/>
              <w:rPr>
                <w:rFonts w:asciiTheme="minorBidi" w:hAnsiTheme="minorBidi"/>
                <w:rtl/>
                <w:lang w:val="en-US"/>
              </w:rPr>
            </w:pPr>
            <w:r w:rsidRPr="00546A97">
              <w:rPr>
                <w:rFonts w:asciiTheme="minorBidi" w:hAnsiTheme="minorBidi"/>
                <w:rtl/>
                <w:lang w:val="en-US"/>
              </w:rPr>
              <w:t>מבוא</w:t>
            </w:r>
          </w:p>
        </w:tc>
        <w:tc>
          <w:tcPr>
            <w:tcW w:w="261" w:type="dxa"/>
            <w:tcBorders>
              <w:top w:val="nil"/>
              <w:left w:val="nil"/>
              <w:bottom w:val="nil"/>
            </w:tcBorders>
          </w:tcPr>
          <w:p w14:paraId="4DE2A476" w14:textId="77777777" w:rsidR="00103833" w:rsidRPr="00546A97" w:rsidRDefault="00103833" w:rsidP="00373155">
            <w:pPr>
              <w:ind w:left="0"/>
              <w:rPr>
                <w:rFonts w:asciiTheme="minorBidi" w:hAnsiTheme="minorBidi"/>
                <w:rtl/>
                <w:lang w:val="en-US"/>
              </w:rPr>
            </w:pPr>
          </w:p>
        </w:tc>
      </w:tr>
      <w:tr w:rsidR="00103833" w:rsidRPr="00546A97" w14:paraId="7F6977E0" w14:textId="0ACC263A" w:rsidTr="00546A97">
        <w:tc>
          <w:tcPr>
            <w:tcW w:w="4568" w:type="dxa"/>
          </w:tcPr>
          <w:p w14:paraId="014D3E6A" w14:textId="092F2AE3" w:rsidR="00103833" w:rsidRPr="00546A97" w:rsidRDefault="00103833" w:rsidP="000D2D2E">
            <w:pPr>
              <w:ind w:left="0"/>
              <w:rPr>
                <w:rFonts w:asciiTheme="minorBidi" w:hAnsiTheme="minorBidi"/>
                <w:rtl/>
              </w:rPr>
            </w:pPr>
            <w:r w:rsidRPr="00546A97">
              <w:rPr>
                <w:rFonts w:asciiTheme="minorBidi" w:hAnsiTheme="minorBidi"/>
                <w:rtl/>
                <w:lang w:val="en-US"/>
              </w:rPr>
              <w:t>שינויים בחוקים שנעשו אחרי 1 בינואר 2025 (</w:t>
            </w:r>
            <w:r w:rsidRPr="00546A97">
              <w:rPr>
                <w:rFonts w:asciiTheme="minorBidi" w:hAnsiTheme="minorBidi"/>
              </w:rPr>
              <w:t xml:space="preserve">Changes made to these rules after 1 January 2025 </w:t>
            </w:r>
            <w:r w:rsidRPr="00546A97">
              <w:rPr>
                <w:rFonts w:asciiTheme="minorBidi" w:hAnsiTheme="minorBidi"/>
                <w:rtl/>
                <w:lang w:val="en-US"/>
              </w:rPr>
              <w:t>)</w:t>
            </w:r>
          </w:p>
        </w:tc>
        <w:tc>
          <w:tcPr>
            <w:tcW w:w="1008" w:type="dxa"/>
            <w:tcBorders>
              <w:bottom w:val="single" w:sz="4" w:space="0" w:color="auto"/>
              <w:right w:val="nil"/>
            </w:tcBorders>
          </w:tcPr>
          <w:p w14:paraId="0B601099" w14:textId="2CB26AC1" w:rsidR="00103833" w:rsidRPr="00546A97" w:rsidRDefault="00103833" w:rsidP="00373155">
            <w:pPr>
              <w:ind w:left="0"/>
              <w:rPr>
                <w:rFonts w:asciiTheme="minorBidi" w:hAnsiTheme="minorBidi"/>
                <w:rtl/>
                <w:lang w:val="en-US"/>
              </w:rPr>
            </w:pPr>
            <w:r w:rsidRPr="00546A97">
              <w:rPr>
                <w:rFonts w:asciiTheme="minorBidi" w:hAnsiTheme="minorBidi"/>
                <w:rtl/>
                <w:lang w:val="en-US"/>
              </w:rPr>
              <w:t>מבוא</w:t>
            </w:r>
          </w:p>
        </w:tc>
        <w:tc>
          <w:tcPr>
            <w:tcW w:w="261" w:type="dxa"/>
            <w:tcBorders>
              <w:top w:val="nil"/>
              <w:left w:val="nil"/>
              <w:bottom w:val="nil"/>
              <w:right w:val="single" w:sz="4" w:space="0" w:color="auto"/>
            </w:tcBorders>
          </w:tcPr>
          <w:p w14:paraId="54E32D00" w14:textId="77777777" w:rsidR="00103833" w:rsidRPr="00546A97" w:rsidRDefault="00103833" w:rsidP="00373155">
            <w:pPr>
              <w:ind w:left="0"/>
              <w:rPr>
                <w:rFonts w:asciiTheme="minorBidi" w:hAnsiTheme="minorBidi"/>
                <w:rtl/>
                <w:lang w:val="en-US"/>
              </w:rPr>
            </w:pPr>
          </w:p>
        </w:tc>
      </w:tr>
      <w:tr w:rsidR="00103833" w:rsidRPr="00546A97" w14:paraId="060338BC" w14:textId="2A42401A" w:rsidTr="00546A97">
        <w:tc>
          <w:tcPr>
            <w:tcW w:w="4568" w:type="dxa"/>
          </w:tcPr>
          <w:p w14:paraId="72CA2056" w14:textId="6207E560" w:rsidR="00103833" w:rsidRPr="00546A97" w:rsidRDefault="00103833" w:rsidP="006D293A">
            <w:pPr>
              <w:ind w:left="0"/>
              <w:rPr>
                <w:rFonts w:asciiTheme="minorBidi" w:hAnsiTheme="minorBidi"/>
                <w:rtl/>
              </w:rPr>
            </w:pPr>
            <w:r w:rsidRPr="00546A97">
              <w:rPr>
                <w:rFonts w:asciiTheme="minorBidi" w:hAnsiTheme="minorBidi"/>
                <w:rtl/>
                <w:lang w:val="en-US"/>
              </w:rPr>
              <w:t>הנחיות להודעה על תחרות והוראות שייט (</w:t>
            </w:r>
            <w:r w:rsidRPr="00546A97">
              <w:rPr>
                <w:rFonts w:asciiTheme="minorBidi" w:hAnsiTheme="minorBidi"/>
              </w:rPr>
              <w:t xml:space="preserve">Notice of Race and Sailing Instructions Guides </w:t>
            </w:r>
            <w:r w:rsidRPr="00546A97">
              <w:rPr>
                <w:rFonts w:asciiTheme="minorBidi" w:hAnsiTheme="minorBidi"/>
                <w:rtl/>
                <w:lang w:val="en-US"/>
              </w:rPr>
              <w:t>)</w:t>
            </w:r>
          </w:p>
        </w:tc>
        <w:tc>
          <w:tcPr>
            <w:tcW w:w="1008" w:type="dxa"/>
            <w:tcBorders>
              <w:right w:val="nil"/>
            </w:tcBorders>
          </w:tcPr>
          <w:p w14:paraId="4F478697" w14:textId="63F7852A" w:rsidR="00103833" w:rsidRPr="00546A97" w:rsidRDefault="00103833" w:rsidP="006D293A">
            <w:pPr>
              <w:ind w:left="0"/>
              <w:rPr>
                <w:rFonts w:asciiTheme="minorBidi" w:hAnsiTheme="minorBidi"/>
                <w:rtl/>
                <w:lang w:val="en-US"/>
              </w:rPr>
            </w:pPr>
            <w:r w:rsidRPr="00546A97">
              <w:rPr>
                <w:rFonts w:asciiTheme="minorBidi" w:hAnsiTheme="minorBidi"/>
                <w:rtl/>
                <w:lang w:val="en-US"/>
              </w:rPr>
              <w:t>מבוא</w:t>
            </w:r>
          </w:p>
        </w:tc>
        <w:tc>
          <w:tcPr>
            <w:tcW w:w="261" w:type="dxa"/>
            <w:tcBorders>
              <w:top w:val="nil"/>
              <w:left w:val="nil"/>
              <w:bottom w:val="nil"/>
              <w:right w:val="single" w:sz="4" w:space="0" w:color="auto"/>
            </w:tcBorders>
          </w:tcPr>
          <w:p w14:paraId="4AA1FCE3" w14:textId="77777777" w:rsidR="00103833" w:rsidRPr="00546A97" w:rsidRDefault="00103833" w:rsidP="006D293A">
            <w:pPr>
              <w:ind w:left="0"/>
              <w:rPr>
                <w:rFonts w:asciiTheme="minorBidi" w:hAnsiTheme="minorBidi"/>
                <w:rtl/>
                <w:lang w:val="en-US"/>
              </w:rPr>
            </w:pPr>
          </w:p>
        </w:tc>
      </w:tr>
      <w:tr w:rsidR="00103833" w:rsidRPr="00546A97" w14:paraId="64CA463F" w14:textId="436F6954" w:rsidTr="00546A97">
        <w:tc>
          <w:tcPr>
            <w:tcW w:w="4568" w:type="dxa"/>
          </w:tcPr>
          <w:p w14:paraId="490247E2" w14:textId="469DFCAC" w:rsidR="00103833" w:rsidRPr="00546A97" w:rsidRDefault="00103833" w:rsidP="006D293A">
            <w:pPr>
              <w:ind w:left="0"/>
              <w:rPr>
                <w:rFonts w:asciiTheme="minorBidi" w:hAnsiTheme="minorBidi"/>
                <w:rtl/>
              </w:rPr>
            </w:pPr>
            <w:r w:rsidRPr="00546A97">
              <w:rPr>
                <w:rFonts w:asciiTheme="minorBidi" w:hAnsiTheme="minorBidi"/>
                <w:rtl/>
                <w:lang w:val="en-US"/>
              </w:rPr>
              <w:t>תקנות "שייט עולמי" (</w:t>
            </w:r>
            <w:r w:rsidRPr="00546A97">
              <w:rPr>
                <w:rFonts w:asciiTheme="minorBidi" w:hAnsiTheme="minorBidi"/>
              </w:rPr>
              <w:t>World Sailing Regulations</w:t>
            </w:r>
            <w:r w:rsidRPr="00546A97">
              <w:rPr>
                <w:rFonts w:asciiTheme="minorBidi" w:hAnsiTheme="minorBidi"/>
                <w:rtl/>
                <w:lang w:val="en-US"/>
              </w:rPr>
              <w:t>)</w:t>
            </w:r>
          </w:p>
        </w:tc>
        <w:tc>
          <w:tcPr>
            <w:tcW w:w="1008" w:type="dxa"/>
            <w:tcBorders>
              <w:right w:val="nil"/>
            </w:tcBorders>
          </w:tcPr>
          <w:p w14:paraId="778C84A9" w14:textId="1FB25872" w:rsidR="00103833" w:rsidRPr="00546A97" w:rsidRDefault="00103833" w:rsidP="006D293A">
            <w:pPr>
              <w:ind w:left="0"/>
              <w:rPr>
                <w:rFonts w:asciiTheme="minorBidi" w:hAnsiTheme="minorBidi"/>
                <w:rtl/>
                <w:lang w:val="en-US"/>
              </w:rPr>
            </w:pPr>
            <w:r w:rsidRPr="00546A97">
              <w:rPr>
                <w:rFonts w:asciiTheme="minorBidi" w:hAnsiTheme="minorBidi"/>
                <w:rtl/>
                <w:lang w:val="en-US"/>
              </w:rPr>
              <w:t>מבוא</w:t>
            </w:r>
          </w:p>
        </w:tc>
        <w:tc>
          <w:tcPr>
            <w:tcW w:w="261" w:type="dxa"/>
            <w:tcBorders>
              <w:top w:val="nil"/>
              <w:left w:val="nil"/>
              <w:bottom w:val="nil"/>
            </w:tcBorders>
          </w:tcPr>
          <w:p w14:paraId="2428A5B1" w14:textId="77777777" w:rsidR="00103833" w:rsidRPr="00546A97" w:rsidRDefault="00103833" w:rsidP="006D293A">
            <w:pPr>
              <w:ind w:left="0"/>
              <w:rPr>
                <w:rFonts w:asciiTheme="minorBidi" w:hAnsiTheme="minorBidi"/>
                <w:rtl/>
                <w:lang w:val="en-US"/>
              </w:rPr>
            </w:pPr>
          </w:p>
        </w:tc>
      </w:tr>
      <w:tr w:rsidR="00103833" w:rsidRPr="00546A97" w14:paraId="08BCDE93" w14:textId="4669398A" w:rsidTr="00546A97">
        <w:tc>
          <w:tcPr>
            <w:tcW w:w="4568" w:type="dxa"/>
          </w:tcPr>
          <w:p w14:paraId="7A86E67C" w14:textId="34D61D93" w:rsidR="00103833" w:rsidRPr="00546A97" w:rsidRDefault="00103833" w:rsidP="006D293A">
            <w:pPr>
              <w:ind w:left="0"/>
              <w:rPr>
                <w:rFonts w:asciiTheme="minorBidi" w:hAnsiTheme="minorBidi"/>
                <w:rtl/>
              </w:rPr>
            </w:pPr>
            <w:r w:rsidRPr="00546A97">
              <w:rPr>
                <w:rFonts w:asciiTheme="minorBidi" w:hAnsiTheme="minorBidi"/>
                <w:i/>
                <w:iCs/>
                <w:rtl/>
                <w:lang w:val="en-US"/>
              </w:rPr>
              <w:t>ספר המקרים</w:t>
            </w:r>
            <w:r w:rsidRPr="00546A97">
              <w:rPr>
                <w:rFonts w:asciiTheme="minorBidi" w:hAnsiTheme="minorBidi"/>
                <w:rtl/>
                <w:lang w:val="en-US"/>
              </w:rPr>
              <w:t xml:space="preserve"> (</w:t>
            </w:r>
            <w:r w:rsidRPr="00546A97">
              <w:rPr>
                <w:rFonts w:asciiTheme="minorBidi" w:hAnsiTheme="minorBidi"/>
                <w:i/>
                <w:iCs/>
              </w:rPr>
              <w:t>The Case Book</w:t>
            </w:r>
            <w:r w:rsidRPr="00546A97">
              <w:rPr>
                <w:rFonts w:asciiTheme="minorBidi" w:hAnsiTheme="minorBidi"/>
                <w:rtl/>
                <w:lang w:val="en-US"/>
              </w:rPr>
              <w:t>)</w:t>
            </w:r>
          </w:p>
        </w:tc>
        <w:tc>
          <w:tcPr>
            <w:tcW w:w="1008" w:type="dxa"/>
            <w:tcBorders>
              <w:right w:val="nil"/>
            </w:tcBorders>
          </w:tcPr>
          <w:p w14:paraId="2445117E" w14:textId="16BE376A" w:rsidR="00103833" w:rsidRPr="00546A97" w:rsidRDefault="00103833" w:rsidP="006D293A">
            <w:pPr>
              <w:ind w:left="0"/>
              <w:rPr>
                <w:rFonts w:asciiTheme="minorBidi" w:hAnsiTheme="minorBidi"/>
                <w:rtl/>
                <w:lang w:val="en-US"/>
              </w:rPr>
            </w:pPr>
            <w:r w:rsidRPr="00546A97">
              <w:rPr>
                <w:rFonts w:asciiTheme="minorBidi" w:hAnsiTheme="minorBidi"/>
                <w:rtl/>
                <w:lang w:val="en-US"/>
              </w:rPr>
              <w:t>מבוא</w:t>
            </w:r>
          </w:p>
        </w:tc>
        <w:tc>
          <w:tcPr>
            <w:tcW w:w="261" w:type="dxa"/>
            <w:tcBorders>
              <w:top w:val="nil"/>
              <w:left w:val="nil"/>
              <w:bottom w:val="nil"/>
            </w:tcBorders>
          </w:tcPr>
          <w:p w14:paraId="4DD12C7D" w14:textId="77777777" w:rsidR="00103833" w:rsidRPr="00546A97" w:rsidRDefault="00103833" w:rsidP="006D293A">
            <w:pPr>
              <w:ind w:left="0"/>
              <w:rPr>
                <w:rFonts w:asciiTheme="minorBidi" w:hAnsiTheme="minorBidi"/>
                <w:rtl/>
                <w:lang w:val="en-US"/>
              </w:rPr>
            </w:pPr>
          </w:p>
        </w:tc>
      </w:tr>
      <w:tr w:rsidR="00103833" w:rsidRPr="00546A97" w14:paraId="56A5C425" w14:textId="6CA48A94" w:rsidTr="00546A97">
        <w:tc>
          <w:tcPr>
            <w:tcW w:w="4568" w:type="dxa"/>
          </w:tcPr>
          <w:p w14:paraId="2957A30A" w14:textId="0E902A57" w:rsidR="00103833" w:rsidRPr="00546A97" w:rsidRDefault="00103833" w:rsidP="006D293A">
            <w:pPr>
              <w:ind w:left="0"/>
              <w:rPr>
                <w:rFonts w:asciiTheme="minorBidi" w:hAnsiTheme="minorBidi"/>
                <w:rtl/>
              </w:rPr>
            </w:pPr>
            <w:r w:rsidRPr="00546A97">
              <w:rPr>
                <w:rFonts w:asciiTheme="minorBidi" w:hAnsiTheme="minorBidi"/>
                <w:i/>
                <w:iCs/>
                <w:rtl/>
                <w:lang w:val="en-US"/>
              </w:rPr>
              <w:t>ספר ההחלטות לדיסציפלינות השונות</w:t>
            </w:r>
            <w:r w:rsidRPr="00546A97">
              <w:rPr>
                <w:rFonts w:asciiTheme="minorBidi" w:hAnsiTheme="minorBidi"/>
                <w:rtl/>
                <w:lang w:val="en-US"/>
              </w:rPr>
              <w:t xml:space="preserve"> (</w:t>
            </w:r>
            <w:r w:rsidRPr="00546A97">
              <w:rPr>
                <w:rFonts w:asciiTheme="minorBidi" w:hAnsiTheme="minorBidi"/>
                <w:i/>
                <w:iCs/>
              </w:rPr>
              <w:t>The Call Books for various disciplines</w:t>
            </w:r>
            <w:r w:rsidRPr="00546A97">
              <w:rPr>
                <w:rFonts w:asciiTheme="minorBidi" w:hAnsiTheme="minorBidi"/>
                <w:rtl/>
                <w:lang w:val="en-US"/>
              </w:rPr>
              <w:t>)</w:t>
            </w:r>
          </w:p>
        </w:tc>
        <w:tc>
          <w:tcPr>
            <w:tcW w:w="1008" w:type="dxa"/>
            <w:tcBorders>
              <w:right w:val="nil"/>
            </w:tcBorders>
          </w:tcPr>
          <w:p w14:paraId="2216902D" w14:textId="39B836E4" w:rsidR="00103833" w:rsidRPr="00546A97" w:rsidRDefault="00103833" w:rsidP="006D293A">
            <w:pPr>
              <w:ind w:left="0"/>
              <w:rPr>
                <w:rFonts w:asciiTheme="minorBidi" w:hAnsiTheme="minorBidi"/>
                <w:rtl/>
                <w:lang w:val="en-US"/>
              </w:rPr>
            </w:pPr>
            <w:r w:rsidRPr="00546A97">
              <w:rPr>
                <w:rFonts w:asciiTheme="minorBidi" w:hAnsiTheme="minorBidi"/>
                <w:rtl/>
                <w:lang w:val="en-US"/>
              </w:rPr>
              <w:t>מבוא</w:t>
            </w:r>
          </w:p>
        </w:tc>
        <w:tc>
          <w:tcPr>
            <w:tcW w:w="261" w:type="dxa"/>
            <w:tcBorders>
              <w:top w:val="nil"/>
              <w:left w:val="nil"/>
              <w:bottom w:val="nil"/>
            </w:tcBorders>
          </w:tcPr>
          <w:p w14:paraId="7F65416E" w14:textId="77777777" w:rsidR="00103833" w:rsidRPr="00546A97" w:rsidRDefault="00103833" w:rsidP="006D293A">
            <w:pPr>
              <w:ind w:left="0"/>
              <w:rPr>
                <w:rFonts w:asciiTheme="minorBidi" w:hAnsiTheme="minorBidi"/>
                <w:rtl/>
                <w:lang w:val="en-US"/>
              </w:rPr>
            </w:pPr>
          </w:p>
        </w:tc>
      </w:tr>
      <w:tr w:rsidR="00103833" w:rsidRPr="00546A97" w14:paraId="720A6AA7" w14:textId="6A8C07ED" w:rsidTr="00546A97">
        <w:tc>
          <w:tcPr>
            <w:tcW w:w="4568" w:type="dxa"/>
          </w:tcPr>
          <w:p w14:paraId="131E50B4" w14:textId="0C44F099" w:rsidR="00103833" w:rsidRPr="00546A97" w:rsidRDefault="00103833" w:rsidP="006D293A">
            <w:pPr>
              <w:ind w:left="0"/>
              <w:rPr>
                <w:rFonts w:asciiTheme="minorBidi" w:hAnsiTheme="minorBidi"/>
                <w:rtl/>
              </w:rPr>
            </w:pPr>
            <w:r w:rsidRPr="00546A97">
              <w:rPr>
                <w:rFonts w:asciiTheme="minorBidi" w:hAnsiTheme="minorBidi"/>
                <w:rtl/>
                <w:lang w:val="en-US"/>
              </w:rPr>
              <w:t xml:space="preserve">תקנות "שייט עולמי" שישי להם מעמד של </w:t>
            </w:r>
            <w:r w:rsidRPr="00546A97">
              <w:rPr>
                <w:rFonts w:asciiTheme="minorBidi" w:hAnsiTheme="minorBidi"/>
                <w:i/>
                <w:iCs/>
                <w:rtl/>
                <w:lang w:val="en-US"/>
              </w:rPr>
              <w:t xml:space="preserve">חוק </w:t>
            </w:r>
            <w:r w:rsidRPr="00546A97">
              <w:rPr>
                <w:rFonts w:asciiTheme="minorBidi" w:hAnsiTheme="minorBidi"/>
                <w:rtl/>
                <w:lang w:val="en-US"/>
              </w:rPr>
              <w:t>(</w:t>
            </w:r>
            <w:r w:rsidRPr="00546A97">
              <w:rPr>
                <w:rFonts w:asciiTheme="minorBidi" w:hAnsiTheme="minorBidi"/>
              </w:rPr>
              <w:t xml:space="preserve">World Sailing Regulations with the status of a </w:t>
            </w:r>
            <w:r w:rsidRPr="00546A97">
              <w:rPr>
                <w:rFonts w:asciiTheme="minorBidi" w:hAnsiTheme="minorBidi"/>
                <w:i/>
                <w:iCs/>
              </w:rPr>
              <w:t>rule</w:t>
            </w:r>
            <w:r w:rsidRPr="00546A97">
              <w:rPr>
                <w:rFonts w:asciiTheme="minorBidi" w:hAnsiTheme="minorBidi"/>
              </w:rPr>
              <w:t xml:space="preserve"> </w:t>
            </w:r>
            <w:r w:rsidRPr="00546A97">
              <w:rPr>
                <w:rFonts w:asciiTheme="minorBidi" w:hAnsiTheme="minorBidi"/>
                <w:rtl/>
                <w:lang w:val="en-US"/>
              </w:rPr>
              <w:t>)</w:t>
            </w:r>
          </w:p>
        </w:tc>
        <w:tc>
          <w:tcPr>
            <w:tcW w:w="1008" w:type="dxa"/>
            <w:tcBorders>
              <w:right w:val="nil"/>
            </w:tcBorders>
          </w:tcPr>
          <w:p w14:paraId="0D0ACA95" w14:textId="3995AC48" w:rsidR="00103833" w:rsidRPr="00546A97" w:rsidRDefault="00103833" w:rsidP="006D293A">
            <w:pPr>
              <w:ind w:left="0"/>
              <w:rPr>
                <w:rFonts w:asciiTheme="minorBidi" w:hAnsiTheme="minorBidi"/>
                <w:rtl/>
                <w:lang w:val="en-US"/>
              </w:rPr>
            </w:pPr>
            <w:r w:rsidRPr="00546A97">
              <w:rPr>
                <w:rFonts w:asciiTheme="minorBidi" w:hAnsiTheme="minorBidi"/>
                <w:rtl/>
                <w:lang w:val="en-US"/>
              </w:rPr>
              <w:t xml:space="preserve">הגדרת </w:t>
            </w:r>
            <w:r w:rsidRPr="00546A97">
              <w:rPr>
                <w:rFonts w:asciiTheme="minorBidi" w:hAnsiTheme="minorBidi"/>
                <w:i/>
                <w:iCs/>
                <w:rtl/>
                <w:lang w:val="en-US"/>
              </w:rPr>
              <w:t xml:space="preserve">חוק </w:t>
            </w:r>
            <w:r w:rsidRPr="00546A97">
              <w:rPr>
                <w:rFonts w:asciiTheme="minorBidi" w:hAnsiTheme="minorBidi"/>
                <w:rtl/>
                <w:lang w:val="en-US"/>
              </w:rPr>
              <w:t>(</w:t>
            </w:r>
            <w:r w:rsidRPr="00546A97">
              <w:rPr>
                <w:rFonts w:asciiTheme="minorBidi" w:hAnsiTheme="minorBidi"/>
                <w:lang w:val="en-US"/>
              </w:rPr>
              <w:t>b</w:t>
            </w:r>
            <w:r w:rsidRPr="00546A97">
              <w:rPr>
                <w:rFonts w:asciiTheme="minorBidi" w:hAnsiTheme="minorBidi"/>
                <w:rtl/>
                <w:lang w:val="en-US"/>
              </w:rPr>
              <w:t>)</w:t>
            </w:r>
          </w:p>
        </w:tc>
        <w:tc>
          <w:tcPr>
            <w:tcW w:w="261" w:type="dxa"/>
            <w:tcBorders>
              <w:top w:val="nil"/>
              <w:left w:val="nil"/>
              <w:bottom w:val="nil"/>
            </w:tcBorders>
          </w:tcPr>
          <w:p w14:paraId="19190FC1" w14:textId="77777777" w:rsidR="00103833" w:rsidRPr="00546A97" w:rsidRDefault="00103833" w:rsidP="006D293A">
            <w:pPr>
              <w:ind w:left="0"/>
              <w:rPr>
                <w:rFonts w:asciiTheme="minorBidi" w:hAnsiTheme="minorBidi"/>
                <w:rtl/>
                <w:lang w:val="en-US"/>
              </w:rPr>
            </w:pPr>
          </w:p>
        </w:tc>
      </w:tr>
      <w:tr w:rsidR="00103833" w:rsidRPr="00546A97" w14:paraId="13677A60" w14:textId="717E0DDE" w:rsidTr="00546A97">
        <w:tc>
          <w:tcPr>
            <w:tcW w:w="4568" w:type="dxa"/>
          </w:tcPr>
          <w:p w14:paraId="5FBAE86E" w14:textId="247FA16A" w:rsidR="00103833" w:rsidRPr="00546A97" w:rsidRDefault="00103833" w:rsidP="006D293A">
            <w:pPr>
              <w:ind w:left="0"/>
              <w:rPr>
                <w:rFonts w:asciiTheme="minorBidi" w:hAnsiTheme="minorBidi"/>
                <w:rtl/>
              </w:rPr>
            </w:pPr>
            <w:r w:rsidRPr="00546A97">
              <w:rPr>
                <w:rFonts w:asciiTheme="minorBidi" w:hAnsiTheme="minorBidi"/>
                <w:rtl/>
                <w:lang w:val="en-US"/>
              </w:rPr>
              <w:t>פרושים לחוק 42, הנעה (</w:t>
            </w:r>
            <w:r w:rsidRPr="00546A97">
              <w:rPr>
                <w:rFonts w:asciiTheme="minorBidi" w:hAnsiTheme="minorBidi"/>
              </w:rPr>
              <w:t>Interpretations of Rule 42, Propulsion</w:t>
            </w:r>
            <w:r w:rsidRPr="00546A97">
              <w:rPr>
                <w:rFonts w:asciiTheme="minorBidi" w:hAnsiTheme="minorBidi"/>
                <w:rtl/>
                <w:lang w:val="en-US"/>
              </w:rPr>
              <w:t>)</w:t>
            </w:r>
          </w:p>
        </w:tc>
        <w:tc>
          <w:tcPr>
            <w:tcW w:w="1008" w:type="dxa"/>
            <w:tcBorders>
              <w:right w:val="nil"/>
            </w:tcBorders>
          </w:tcPr>
          <w:p w14:paraId="2073BEB2" w14:textId="30556017" w:rsidR="00103833" w:rsidRPr="00546A97" w:rsidRDefault="00103833" w:rsidP="006D293A">
            <w:pPr>
              <w:ind w:left="0"/>
              <w:rPr>
                <w:rFonts w:asciiTheme="minorBidi" w:hAnsiTheme="minorBidi"/>
                <w:rtl/>
                <w:lang w:val="en-US"/>
              </w:rPr>
            </w:pPr>
            <w:r w:rsidRPr="00546A97">
              <w:rPr>
                <w:rFonts w:asciiTheme="minorBidi" w:hAnsiTheme="minorBidi"/>
                <w:rtl/>
                <w:lang w:val="en-US"/>
              </w:rPr>
              <w:t>חוק 42</w:t>
            </w:r>
          </w:p>
        </w:tc>
        <w:tc>
          <w:tcPr>
            <w:tcW w:w="261" w:type="dxa"/>
            <w:tcBorders>
              <w:top w:val="nil"/>
              <w:left w:val="nil"/>
              <w:bottom w:val="nil"/>
            </w:tcBorders>
          </w:tcPr>
          <w:p w14:paraId="0BE6E4AE" w14:textId="77777777" w:rsidR="00103833" w:rsidRPr="00546A97" w:rsidRDefault="00103833" w:rsidP="006D293A">
            <w:pPr>
              <w:ind w:left="0"/>
              <w:rPr>
                <w:rFonts w:asciiTheme="minorBidi" w:hAnsiTheme="minorBidi"/>
                <w:rtl/>
                <w:lang w:val="en-US"/>
              </w:rPr>
            </w:pPr>
          </w:p>
        </w:tc>
      </w:tr>
      <w:tr w:rsidR="00103833" w:rsidRPr="00546A97" w14:paraId="62E4B560" w14:textId="33DF9166" w:rsidTr="00546A97">
        <w:tc>
          <w:tcPr>
            <w:tcW w:w="4568" w:type="dxa"/>
          </w:tcPr>
          <w:p w14:paraId="4FE9FF23" w14:textId="616CA858" w:rsidR="00103833" w:rsidRPr="00546A97" w:rsidRDefault="00103833" w:rsidP="006D293A">
            <w:pPr>
              <w:ind w:left="0"/>
              <w:rPr>
                <w:rFonts w:asciiTheme="minorBidi" w:hAnsiTheme="minorBidi"/>
                <w:rtl/>
              </w:rPr>
            </w:pPr>
            <w:r w:rsidRPr="00546A97">
              <w:rPr>
                <w:rFonts w:asciiTheme="minorBidi" w:hAnsiTheme="minorBidi"/>
                <w:i/>
                <w:iCs/>
                <w:rtl/>
                <w:lang w:val="en-US"/>
              </w:rPr>
              <w:t xml:space="preserve">תקנות </w:t>
            </w:r>
            <w:r w:rsidRPr="00546A97">
              <w:rPr>
                <w:rFonts w:asciiTheme="minorBidi" w:hAnsiTheme="minorBidi"/>
                <w:rtl/>
                <w:lang w:val="en-US"/>
              </w:rPr>
              <w:t>"</w:t>
            </w:r>
            <w:r w:rsidRPr="00546A97">
              <w:rPr>
                <w:rFonts w:asciiTheme="minorBidi" w:hAnsiTheme="minorBidi"/>
                <w:i/>
                <w:iCs/>
                <w:rtl/>
                <w:lang w:val="en-US"/>
              </w:rPr>
              <w:t>שייט עולמי</w:t>
            </w:r>
            <w:r w:rsidRPr="00546A97">
              <w:rPr>
                <w:rFonts w:asciiTheme="minorBidi" w:hAnsiTheme="minorBidi"/>
                <w:rtl/>
                <w:lang w:val="en-US"/>
              </w:rPr>
              <w:t>"</w:t>
            </w:r>
            <w:r w:rsidRPr="00546A97">
              <w:rPr>
                <w:rFonts w:asciiTheme="minorBidi" w:hAnsiTheme="minorBidi"/>
                <w:i/>
                <w:iCs/>
                <w:rtl/>
                <w:lang w:val="en-US"/>
              </w:rPr>
              <w:t xml:space="preserve"> לתחרויות בלב ים</w:t>
            </w:r>
            <w:r w:rsidRPr="00546A97">
              <w:rPr>
                <w:rFonts w:asciiTheme="minorBidi" w:hAnsiTheme="minorBidi"/>
                <w:rtl/>
                <w:lang w:val="en-US"/>
              </w:rPr>
              <w:t xml:space="preserve"> (</w:t>
            </w:r>
            <w:r w:rsidRPr="00546A97">
              <w:rPr>
                <w:rFonts w:asciiTheme="minorBidi" w:hAnsiTheme="minorBidi"/>
                <w:i/>
                <w:iCs/>
              </w:rPr>
              <w:t>World Sailing Offshore Special Regulations</w:t>
            </w:r>
            <w:r w:rsidRPr="00546A97">
              <w:rPr>
                <w:rFonts w:asciiTheme="minorBidi" w:hAnsiTheme="minorBidi"/>
                <w:rtl/>
                <w:lang w:val="en-US"/>
              </w:rPr>
              <w:t>)</w:t>
            </w:r>
          </w:p>
        </w:tc>
        <w:tc>
          <w:tcPr>
            <w:tcW w:w="1008" w:type="dxa"/>
            <w:tcBorders>
              <w:right w:val="nil"/>
            </w:tcBorders>
          </w:tcPr>
          <w:p w14:paraId="5EEDC67E" w14:textId="56C8930D" w:rsidR="00103833" w:rsidRPr="00546A97" w:rsidRDefault="00103833" w:rsidP="006D293A">
            <w:pPr>
              <w:ind w:left="0"/>
              <w:rPr>
                <w:rFonts w:asciiTheme="minorBidi" w:hAnsiTheme="minorBidi"/>
                <w:rtl/>
                <w:lang w:val="en-US"/>
              </w:rPr>
            </w:pPr>
            <w:r w:rsidRPr="00546A97">
              <w:rPr>
                <w:rFonts w:asciiTheme="minorBidi" w:hAnsiTheme="minorBidi"/>
                <w:rtl/>
                <w:lang w:val="en-US"/>
              </w:rPr>
              <w:t>חוק 49.2</w:t>
            </w:r>
          </w:p>
        </w:tc>
        <w:tc>
          <w:tcPr>
            <w:tcW w:w="261" w:type="dxa"/>
            <w:tcBorders>
              <w:top w:val="nil"/>
              <w:left w:val="nil"/>
              <w:bottom w:val="nil"/>
            </w:tcBorders>
          </w:tcPr>
          <w:p w14:paraId="22D9B3A6" w14:textId="77777777" w:rsidR="00103833" w:rsidRPr="00546A97" w:rsidRDefault="00103833" w:rsidP="006D293A">
            <w:pPr>
              <w:ind w:left="0"/>
              <w:rPr>
                <w:rFonts w:asciiTheme="minorBidi" w:hAnsiTheme="minorBidi"/>
                <w:rtl/>
                <w:lang w:val="en-US"/>
              </w:rPr>
            </w:pPr>
          </w:p>
        </w:tc>
      </w:tr>
      <w:tr w:rsidR="00103833" w:rsidRPr="00546A97" w14:paraId="259EA4C8" w14:textId="14CDA69F" w:rsidTr="00546A97">
        <w:tc>
          <w:tcPr>
            <w:tcW w:w="4568" w:type="dxa"/>
          </w:tcPr>
          <w:p w14:paraId="74AD7030" w14:textId="59966721" w:rsidR="00103833" w:rsidRPr="00546A97" w:rsidRDefault="00103833" w:rsidP="006D293A">
            <w:pPr>
              <w:ind w:left="0"/>
              <w:rPr>
                <w:rFonts w:asciiTheme="minorBidi" w:hAnsiTheme="minorBidi"/>
                <w:rtl/>
              </w:rPr>
            </w:pPr>
            <w:r w:rsidRPr="00546A97">
              <w:rPr>
                <w:rFonts w:asciiTheme="minorBidi" w:hAnsiTheme="minorBidi"/>
                <w:i/>
                <w:iCs/>
                <w:rtl/>
                <w:lang w:val="en-US"/>
              </w:rPr>
              <w:t>חוקי ציוד השייט</w:t>
            </w:r>
            <w:r w:rsidRPr="00546A97">
              <w:rPr>
                <w:rFonts w:asciiTheme="minorBidi" w:hAnsiTheme="minorBidi"/>
                <w:rtl/>
                <w:lang w:val="en-US"/>
              </w:rPr>
              <w:t xml:space="preserve"> (</w:t>
            </w:r>
            <w:r w:rsidRPr="00546A97">
              <w:rPr>
                <w:rFonts w:asciiTheme="minorBidi" w:hAnsiTheme="minorBidi"/>
                <w:i/>
                <w:iCs/>
              </w:rPr>
              <w:t>The Equipment Rules of</w:t>
            </w:r>
            <w:r w:rsidRPr="00546A97">
              <w:rPr>
                <w:rFonts w:asciiTheme="minorBidi" w:hAnsiTheme="minorBidi"/>
                <w:i/>
                <w:iCs/>
                <w:lang w:val="en-US"/>
              </w:rPr>
              <w:t xml:space="preserve"> Sailing</w:t>
            </w:r>
            <w:r w:rsidRPr="00546A97">
              <w:rPr>
                <w:rFonts w:asciiTheme="minorBidi" w:hAnsiTheme="minorBidi"/>
                <w:rtl/>
                <w:lang w:val="en-US"/>
              </w:rPr>
              <w:t xml:space="preserve">) </w:t>
            </w:r>
          </w:p>
        </w:tc>
        <w:tc>
          <w:tcPr>
            <w:tcW w:w="1008" w:type="dxa"/>
            <w:tcBorders>
              <w:right w:val="nil"/>
            </w:tcBorders>
          </w:tcPr>
          <w:p w14:paraId="3CB5CDA2" w14:textId="79FF54A5" w:rsidR="00103833" w:rsidRPr="00546A97" w:rsidRDefault="00103833" w:rsidP="006D293A">
            <w:pPr>
              <w:ind w:left="0"/>
              <w:rPr>
                <w:rFonts w:asciiTheme="minorBidi" w:hAnsiTheme="minorBidi"/>
                <w:lang w:val="en-US"/>
              </w:rPr>
            </w:pPr>
            <w:r w:rsidRPr="00546A97">
              <w:rPr>
                <w:rFonts w:asciiTheme="minorBidi" w:hAnsiTheme="minorBidi"/>
                <w:rtl/>
                <w:lang w:val="en-US"/>
              </w:rPr>
              <w:t>חוקים שונים</w:t>
            </w:r>
          </w:p>
        </w:tc>
        <w:tc>
          <w:tcPr>
            <w:tcW w:w="261" w:type="dxa"/>
            <w:tcBorders>
              <w:top w:val="nil"/>
              <w:left w:val="nil"/>
              <w:bottom w:val="nil"/>
              <w:right w:val="single" w:sz="4" w:space="0" w:color="auto"/>
            </w:tcBorders>
          </w:tcPr>
          <w:p w14:paraId="307DE7E5" w14:textId="77777777" w:rsidR="00103833" w:rsidRPr="00546A97" w:rsidRDefault="00103833" w:rsidP="006D293A">
            <w:pPr>
              <w:ind w:left="0"/>
              <w:rPr>
                <w:rFonts w:asciiTheme="minorBidi" w:hAnsiTheme="minorBidi"/>
                <w:rtl/>
                <w:lang w:val="en-US"/>
              </w:rPr>
            </w:pPr>
          </w:p>
        </w:tc>
      </w:tr>
      <w:tr w:rsidR="00103833" w:rsidRPr="00546A97" w14:paraId="2E60CC33" w14:textId="693616A1" w:rsidTr="00546A97">
        <w:tc>
          <w:tcPr>
            <w:tcW w:w="4568" w:type="dxa"/>
          </w:tcPr>
          <w:p w14:paraId="6CB66984" w14:textId="27F16F04" w:rsidR="00103833" w:rsidRPr="00546A97" w:rsidRDefault="00103833" w:rsidP="006D293A">
            <w:pPr>
              <w:ind w:left="0"/>
              <w:rPr>
                <w:rFonts w:asciiTheme="minorBidi" w:hAnsiTheme="minorBidi"/>
                <w:rtl/>
              </w:rPr>
            </w:pPr>
            <w:r w:rsidRPr="00546A97">
              <w:rPr>
                <w:rFonts w:asciiTheme="minorBidi" w:hAnsiTheme="minorBidi"/>
                <w:rtl/>
                <w:lang w:val="en-US"/>
              </w:rPr>
              <w:lastRenderedPageBreak/>
              <w:t xml:space="preserve">נספח </w:t>
            </w:r>
            <w:r w:rsidRPr="00546A97">
              <w:rPr>
                <w:rFonts w:asciiTheme="minorBidi" w:hAnsiTheme="minorBidi"/>
                <w:lang w:val="en-US"/>
              </w:rPr>
              <w:t>TS</w:t>
            </w:r>
            <w:r w:rsidRPr="00546A97">
              <w:rPr>
                <w:rFonts w:asciiTheme="minorBidi" w:hAnsiTheme="minorBidi"/>
                <w:rtl/>
                <w:lang w:val="en-US"/>
              </w:rPr>
              <w:t>, מערכי הפרדת תעבורה (</w:t>
            </w:r>
            <w:r w:rsidRPr="00546A97">
              <w:rPr>
                <w:rFonts w:asciiTheme="minorBidi" w:hAnsiTheme="minorBidi"/>
              </w:rPr>
              <w:t xml:space="preserve">Appendix TS, Traffic Separation Schemes </w:t>
            </w:r>
            <w:r w:rsidRPr="00546A97">
              <w:rPr>
                <w:rFonts w:asciiTheme="minorBidi" w:hAnsiTheme="minorBidi"/>
                <w:rtl/>
                <w:lang w:val="en-US"/>
              </w:rPr>
              <w:t>)</w:t>
            </w:r>
          </w:p>
        </w:tc>
        <w:tc>
          <w:tcPr>
            <w:tcW w:w="1008" w:type="dxa"/>
            <w:tcBorders>
              <w:right w:val="nil"/>
            </w:tcBorders>
          </w:tcPr>
          <w:p w14:paraId="2CFAD8ED" w14:textId="7374149C" w:rsidR="00103833" w:rsidRPr="00546A97" w:rsidRDefault="00103833" w:rsidP="006D293A">
            <w:pPr>
              <w:ind w:left="0"/>
              <w:rPr>
                <w:rFonts w:asciiTheme="minorBidi" w:hAnsiTheme="minorBidi"/>
                <w:rtl/>
                <w:lang w:val="en-US"/>
              </w:rPr>
            </w:pPr>
            <w:r w:rsidRPr="00546A97">
              <w:rPr>
                <w:rFonts w:asciiTheme="minorBidi" w:hAnsiTheme="minorBidi"/>
                <w:rtl/>
                <w:lang w:val="en-US"/>
              </w:rPr>
              <w:t>חוק 56.2</w:t>
            </w:r>
          </w:p>
        </w:tc>
        <w:tc>
          <w:tcPr>
            <w:tcW w:w="261" w:type="dxa"/>
            <w:tcBorders>
              <w:top w:val="nil"/>
              <w:left w:val="nil"/>
              <w:bottom w:val="nil"/>
            </w:tcBorders>
          </w:tcPr>
          <w:p w14:paraId="5B0F018B" w14:textId="77777777" w:rsidR="00103833" w:rsidRPr="00546A97" w:rsidRDefault="00103833" w:rsidP="006D293A">
            <w:pPr>
              <w:ind w:left="0"/>
              <w:rPr>
                <w:rFonts w:asciiTheme="minorBidi" w:hAnsiTheme="minorBidi"/>
                <w:rtl/>
                <w:lang w:val="en-US"/>
              </w:rPr>
            </w:pPr>
          </w:p>
        </w:tc>
      </w:tr>
      <w:tr w:rsidR="00103833" w:rsidRPr="00546A97" w14:paraId="6828B285" w14:textId="69BB1047" w:rsidTr="00546A97">
        <w:tc>
          <w:tcPr>
            <w:tcW w:w="4568" w:type="dxa"/>
          </w:tcPr>
          <w:p w14:paraId="134896C6" w14:textId="0C271FE5" w:rsidR="00103833" w:rsidRPr="00546A97" w:rsidRDefault="00103833" w:rsidP="006D293A">
            <w:pPr>
              <w:ind w:left="0"/>
              <w:rPr>
                <w:rFonts w:asciiTheme="minorBidi" w:hAnsiTheme="minorBidi"/>
                <w:rtl/>
              </w:rPr>
            </w:pPr>
            <w:r w:rsidRPr="00546A97">
              <w:rPr>
                <w:rFonts w:asciiTheme="minorBidi" w:hAnsiTheme="minorBidi"/>
                <w:rtl/>
                <w:lang w:val="en-US"/>
              </w:rPr>
              <w:t>טפסי בקשה והחלטה עבור שימוע (</w:t>
            </w:r>
            <w:r w:rsidRPr="00546A97">
              <w:rPr>
                <w:rFonts w:asciiTheme="minorBidi" w:hAnsiTheme="minorBidi"/>
              </w:rPr>
              <w:t xml:space="preserve">Hearing Request and Hearing Decision Forms </w:t>
            </w:r>
            <w:r w:rsidRPr="00546A97">
              <w:rPr>
                <w:rFonts w:asciiTheme="minorBidi" w:hAnsiTheme="minorBidi"/>
                <w:rtl/>
                <w:lang w:val="en-US"/>
              </w:rPr>
              <w:t>)</w:t>
            </w:r>
          </w:p>
        </w:tc>
        <w:tc>
          <w:tcPr>
            <w:tcW w:w="1008" w:type="dxa"/>
            <w:tcBorders>
              <w:right w:val="nil"/>
            </w:tcBorders>
          </w:tcPr>
          <w:p w14:paraId="62CCDC34" w14:textId="069A0824" w:rsidR="00103833" w:rsidRPr="00546A97" w:rsidRDefault="00103833" w:rsidP="006D293A">
            <w:pPr>
              <w:ind w:left="0"/>
              <w:rPr>
                <w:rFonts w:asciiTheme="minorBidi" w:hAnsiTheme="minorBidi"/>
                <w:rtl/>
                <w:lang w:val="en-US"/>
              </w:rPr>
            </w:pPr>
            <w:r w:rsidRPr="00546A97">
              <w:rPr>
                <w:rFonts w:asciiTheme="minorBidi" w:hAnsiTheme="minorBidi"/>
                <w:rtl/>
                <w:lang w:val="en-US"/>
              </w:rPr>
              <w:t>מבוא לחלק 5</w:t>
            </w:r>
          </w:p>
        </w:tc>
        <w:tc>
          <w:tcPr>
            <w:tcW w:w="261" w:type="dxa"/>
            <w:tcBorders>
              <w:top w:val="nil"/>
              <w:left w:val="nil"/>
              <w:bottom w:val="nil"/>
            </w:tcBorders>
          </w:tcPr>
          <w:p w14:paraId="486C6B61" w14:textId="77777777" w:rsidR="00103833" w:rsidRPr="00546A97" w:rsidRDefault="00103833" w:rsidP="006D293A">
            <w:pPr>
              <w:ind w:left="0"/>
              <w:rPr>
                <w:rFonts w:asciiTheme="minorBidi" w:hAnsiTheme="minorBidi"/>
                <w:rtl/>
                <w:lang w:val="en-US"/>
              </w:rPr>
            </w:pPr>
          </w:p>
        </w:tc>
      </w:tr>
      <w:tr w:rsidR="00103833" w:rsidRPr="00546A97" w14:paraId="6BDA7B55" w14:textId="02603E2F" w:rsidTr="00546A97">
        <w:tc>
          <w:tcPr>
            <w:tcW w:w="4568" w:type="dxa"/>
          </w:tcPr>
          <w:p w14:paraId="259129C1" w14:textId="7533A34D" w:rsidR="00103833" w:rsidRPr="00546A97" w:rsidRDefault="00103833" w:rsidP="006D293A">
            <w:pPr>
              <w:ind w:left="0"/>
              <w:rPr>
                <w:rFonts w:asciiTheme="minorBidi" w:hAnsiTheme="minorBidi"/>
                <w:rtl/>
              </w:rPr>
            </w:pPr>
            <w:r w:rsidRPr="00546A97">
              <w:rPr>
                <w:rFonts w:asciiTheme="minorBidi" w:hAnsiTheme="minorBidi"/>
                <w:rtl/>
                <w:lang w:val="en-US"/>
              </w:rPr>
              <w:t>חוקים לפורמטים אחרים של תחרויות גלישת רוח (</w:t>
            </w:r>
            <w:r w:rsidRPr="00546A97">
              <w:rPr>
                <w:rFonts w:asciiTheme="minorBidi" w:hAnsiTheme="minorBidi"/>
              </w:rPr>
              <w:t xml:space="preserve">Rules for other windsurfing competition formats </w:t>
            </w:r>
            <w:r w:rsidRPr="00546A97">
              <w:rPr>
                <w:rFonts w:asciiTheme="minorBidi" w:hAnsiTheme="minorBidi"/>
                <w:rtl/>
                <w:lang w:val="en-US"/>
              </w:rPr>
              <w:t>)</w:t>
            </w:r>
          </w:p>
        </w:tc>
        <w:tc>
          <w:tcPr>
            <w:tcW w:w="1008" w:type="dxa"/>
            <w:tcBorders>
              <w:right w:val="nil"/>
            </w:tcBorders>
          </w:tcPr>
          <w:p w14:paraId="4CFB9D9D" w14:textId="5174C1AB" w:rsidR="00103833" w:rsidRPr="00546A97" w:rsidRDefault="00103833" w:rsidP="006D293A">
            <w:pPr>
              <w:ind w:left="0"/>
              <w:rPr>
                <w:rFonts w:asciiTheme="minorBidi" w:hAnsiTheme="minorBidi"/>
                <w:lang w:val="en-US"/>
              </w:rPr>
            </w:pPr>
            <w:r w:rsidRPr="00546A97">
              <w:rPr>
                <w:rFonts w:asciiTheme="minorBidi" w:hAnsiTheme="minorBidi"/>
                <w:rtl/>
                <w:lang w:val="en-US"/>
              </w:rPr>
              <w:t xml:space="preserve">מבוא לנספח </w:t>
            </w:r>
            <w:r w:rsidRPr="00546A97">
              <w:rPr>
                <w:rFonts w:asciiTheme="minorBidi" w:hAnsiTheme="minorBidi"/>
                <w:lang w:val="en-US"/>
              </w:rPr>
              <w:t>B</w:t>
            </w:r>
          </w:p>
        </w:tc>
        <w:tc>
          <w:tcPr>
            <w:tcW w:w="261" w:type="dxa"/>
            <w:tcBorders>
              <w:top w:val="nil"/>
              <w:left w:val="nil"/>
              <w:bottom w:val="nil"/>
            </w:tcBorders>
          </w:tcPr>
          <w:p w14:paraId="413E51AA" w14:textId="77777777" w:rsidR="00103833" w:rsidRPr="00546A97" w:rsidRDefault="00103833" w:rsidP="006D293A">
            <w:pPr>
              <w:ind w:left="0"/>
              <w:rPr>
                <w:rFonts w:asciiTheme="minorBidi" w:hAnsiTheme="minorBidi"/>
                <w:rtl/>
                <w:lang w:val="en-US"/>
              </w:rPr>
            </w:pPr>
          </w:p>
        </w:tc>
      </w:tr>
      <w:tr w:rsidR="00103833" w:rsidRPr="00546A97" w14:paraId="0A8077AB" w14:textId="0ECFB045" w:rsidTr="00546A97">
        <w:tc>
          <w:tcPr>
            <w:tcW w:w="4568" w:type="dxa"/>
          </w:tcPr>
          <w:p w14:paraId="4845AE8E" w14:textId="008CDC7F" w:rsidR="00103833" w:rsidRPr="00546A97" w:rsidRDefault="00103833" w:rsidP="006D293A">
            <w:pPr>
              <w:ind w:left="0"/>
              <w:rPr>
                <w:rFonts w:asciiTheme="minorBidi" w:hAnsiTheme="minorBidi"/>
                <w:rtl/>
              </w:rPr>
            </w:pPr>
            <w:bookmarkStart w:id="16" w:name="OLE_LINK533"/>
            <w:bookmarkStart w:id="17" w:name="OLE_LINK534"/>
            <w:r w:rsidRPr="00546A97">
              <w:rPr>
                <w:rFonts w:asciiTheme="minorBidi" w:hAnsiTheme="minorBidi"/>
                <w:rtl/>
                <w:lang w:val="en-US"/>
              </w:rPr>
              <w:t xml:space="preserve">תבנית </w:t>
            </w:r>
            <w:bookmarkEnd w:id="16"/>
            <w:bookmarkEnd w:id="17"/>
            <w:r w:rsidRPr="00546A97">
              <w:rPr>
                <w:rFonts w:asciiTheme="minorBidi" w:hAnsiTheme="minorBidi"/>
                <w:rtl/>
                <w:lang w:val="en-US"/>
              </w:rPr>
              <w:t>להודעה על תחרות דו-קרב (</w:t>
            </w:r>
            <w:r w:rsidRPr="00546A97">
              <w:rPr>
                <w:rFonts w:asciiTheme="minorBidi" w:hAnsiTheme="minorBidi"/>
              </w:rPr>
              <w:t xml:space="preserve">Standard Notice of Race for Match Racing </w:t>
            </w:r>
            <w:r w:rsidRPr="00546A97">
              <w:rPr>
                <w:rFonts w:asciiTheme="minorBidi" w:hAnsiTheme="minorBidi"/>
                <w:rtl/>
                <w:lang w:val="en-US"/>
              </w:rPr>
              <w:t xml:space="preserve">) </w:t>
            </w:r>
          </w:p>
        </w:tc>
        <w:tc>
          <w:tcPr>
            <w:tcW w:w="1008" w:type="dxa"/>
            <w:tcBorders>
              <w:right w:val="nil"/>
            </w:tcBorders>
          </w:tcPr>
          <w:p w14:paraId="34465D92" w14:textId="2639F15C" w:rsidR="00103833" w:rsidRPr="00546A97" w:rsidRDefault="00103833" w:rsidP="006D293A">
            <w:pPr>
              <w:ind w:left="0"/>
              <w:rPr>
                <w:rFonts w:asciiTheme="minorBidi" w:hAnsiTheme="minorBidi"/>
                <w:lang w:val="en-US"/>
              </w:rPr>
            </w:pPr>
            <w:bookmarkStart w:id="18" w:name="OLE_LINK11"/>
            <w:bookmarkStart w:id="19" w:name="OLE_LINK12"/>
            <w:r w:rsidRPr="00546A97">
              <w:rPr>
                <w:rFonts w:asciiTheme="minorBidi" w:hAnsiTheme="minorBidi"/>
                <w:rtl/>
                <w:lang w:val="en-US"/>
              </w:rPr>
              <w:t xml:space="preserve">מבוא לנספח </w:t>
            </w:r>
            <w:r w:rsidRPr="00546A97">
              <w:rPr>
                <w:rFonts w:asciiTheme="minorBidi" w:hAnsiTheme="minorBidi"/>
                <w:lang w:val="en-US"/>
              </w:rPr>
              <w:t>C</w:t>
            </w:r>
            <w:bookmarkEnd w:id="18"/>
            <w:bookmarkEnd w:id="19"/>
          </w:p>
        </w:tc>
        <w:tc>
          <w:tcPr>
            <w:tcW w:w="261" w:type="dxa"/>
            <w:tcBorders>
              <w:top w:val="nil"/>
              <w:left w:val="nil"/>
              <w:bottom w:val="nil"/>
            </w:tcBorders>
          </w:tcPr>
          <w:p w14:paraId="50A9F273" w14:textId="77777777" w:rsidR="00103833" w:rsidRPr="00546A97" w:rsidRDefault="00103833" w:rsidP="006D293A">
            <w:pPr>
              <w:ind w:left="0"/>
              <w:rPr>
                <w:rFonts w:asciiTheme="minorBidi" w:hAnsiTheme="minorBidi"/>
                <w:rtl/>
                <w:lang w:val="en-US"/>
              </w:rPr>
            </w:pPr>
          </w:p>
        </w:tc>
      </w:tr>
      <w:tr w:rsidR="00103833" w:rsidRPr="00546A97" w14:paraId="3C5F9CCD" w14:textId="22C70623" w:rsidTr="00546A97">
        <w:tc>
          <w:tcPr>
            <w:tcW w:w="4568" w:type="dxa"/>
          </w:tcPr>
          <w:p w14:paraId="219797C6" w14:textId="180A82DA" w:rsidR="00103833" w:rsidRPr="00546A97" w:rsidRDefault="00103833" w:rsidP="006D293A">
            <w:pPr>
              <w:ind w:left="0"/>
              <w:rPr>
                <w:rFonts w:asciiTheme="minorBidi" w:hAnsiTheme="minorBidi"/>
                <w:rtl/>
              </w:rPr>
            </w:pPr>
            <w:bookmarkStart w:id="20" w:name="_Hlk175514587"/>
            <w:r w:rsidRPr="00546A97">
              <w:rPr>
                <w:rFonts w:asciiTheme="minorBidi" w:hAnsiTheme="minorBidi"/>
                <w:rtl/>
                <w:lang w:val="en-US"/>
              </w:rPr>
              <w:t>תבנית להוראות שייט לתחרות דו-קרב (</w:t>
            </w:r>
            <w:r w:rsidRPr="00546A97">
              <w:rPr>
                <w:rFonts w:asciiTheme="minorBidi" w:hAnsiTheme="minorBidi"/>
              </w:rPr>
              <w:t xml:space="preserve">Standard Sailing Instructions for Match Racing </w:t>
            </w:r>
            <w:r w:rsidRPr="00546A97">
              <w:rPr>
                <w:rFonts w:asciiTheme="minorBidi" w:hAnsiTheme="minorBidi"/>
                <w:rtl/>
                <w:lang w:val="en-US"/>
              </w:rPr>
              <w:t>)</w:t>
            </w:r>
          </w:p>
        </w:tc>
        <w:tc>
          <w:tcPr>
            <w:tcW w:w="1008" w:type="dxa"/>
            <w:tcBorders>
              <w:right w:val="nil"/>
            </w:tcBorders>
          </w:tcPr>
          <w:p w14:paraId="4FA65D8C" w14:textId="262D396F" w:rsidR="00103833" w:rsidRPr="00546A97" w:rsidRDefault="00103833" w:rsidP="006D293A">
            <w:pPr>
              <w:ind w:left="0"/>
              <w:rPr>
                <w:rFonts w:asciiTheme="minorBidi" w:hAnsiTheme="minorBidi"/>
                <w:rtl/>
                <w:lang w:val="en-US"/>
              </w:rPr>
            </w:pPr>
            <w:r w:rsidRPr="00546A97">
              <w:rPr>
                <w:rFonts w:asciiTheme="minorBidi" w:hAnsiTheme="minorBidi"/>
                <w:rtl/>
                <w:lang w:val="en-US"/>
              </w:rPr>
              <w:t xml:space="preserve">מבוא לנספח </w:t>
            </w:r>
            <w:r w:rsidRPr="00546A97">
              <w:rPr>
                <w:rFonts w:asciiTheme="minorBidi" w:hAnsiTheme="minorBidi"/>
                <w:lang w:val="en-US"/>
              </w:rPr>
              <w:t>C</w:t>
            </w:r>
          </w:p>
        </w:tc>
        <w:tc>
          <w:tcPr>
            <w:tcW w:w="261" w:type="dxa"/>
            <w:tcBorders>
              <w:top w:val="nil"/>
              <w:left w:val="nil"/>
              <w:bottom w:val="nil"/>
            </w:tcBorders>
          </w:tcPr>
          <w:p w14:paraId="484336D2" w14:textId="77777777" w:rsidR="00103833" w:rsidRPr="00546A97" w:rsidRDefault="00103833" w:rsidP="006D293A">
            <w:pPr>
              <w:ind w:left="0"/>
              <w:rPr>
                <w:rFonts w:asciiTheme="minorBidi" w:hAnsiTheme="minorBidi"/>
                <w:rtl/>
                <w:lang w:val="en-US"/>
              </w:rPr>
            </w:pPr>
          </w:p>
        </w:tc>
      </w:tr>
      <w:bookmarkEnd w:id="20"/>
      <w:tr w:rsidR="00103833" w:rsidRPr="00546A97" w14:paraId="59124C9D" w14:textId="559AE26A" w:rsidTr="00546A97">
        <w:tc>
          <w:tcPr>
            <w:tcW w:w="4568" w:type="dxa"/>
          </w:tcPr>
          <w:p w14:paraId="17DC1654" w14:textId="7295919B" w:rsidR="00103833" w:rsidRPr="00546A97" w:rsidRDefault="00103833" w:rsidP="006D293A">
            <w:pPr>
              <w:ind w:left="0"/>
              <w:rPr>
                <w:rFonts w:asciiTheme="minorBidi" w:hAnsiTheme="minorBidi"/>
                <w:rtl/>
              </w:rPr>
            </w:pPr>
            <w:r w:rsidRPr="00546A97">
              <w:rPr>
                <w:rFonts w:asciiTheme="minorBidi" w:hAnsiTheme="minorBidi"/>
                <w:rtl/>
                <w:lang w:val="en-US"/>
              </w:rPr>
              <w:t>חוקי תחרויות דו-קרב למתחרים עיוורים (</w:t>
            </w:r>
            <w:r w:rsidRPr="00546A97">
              <w:rPr>
                <w:rFonts w:asciiTheme="minorBidi" w:hAnsiTheme="minorBidi"/>
              </w:rPr>
              <w:t>Match Racing Rules for Blind Competitors</w:t>
            </w:r>
            <w:r w:rsidRPr="00546A97">
              <w:rPr>
                <w:rFonts w:asciiTheme="minorBidi" w:hAnsiTheme="minorBidi"/>
                <w:rtl/>
                <w:lang w:val="en-US"/>
              </w:rPr>
              <w:t>)</w:t>
            </w:r>
          </w:p>
        </w:tc>
        <w:tc>
          <w:tcPr>
            <w:tcW w:w="1008" w:type="dxa"/>
            <w:tcBorders>
              <w:right w:val="nil"/>
            </w:tcBorders>
          </w:tcPr>
          <w:p w14:paraId="71515AB9" w14:textId="4BFE6F95" w:rsidR="00103833" w:rsidRPr="00546A97" w:rsidRDefault="00103833" w:rsidP="006D293A">
            <w:pPr>
              <w:ind w:left="0"/>
              <w:rPr>
                <w:rFonts w:asciiTheme="minorBidi" w:hAnsiTheme="minorBidi"/>
                <w:rtl/>
                <w:lang w:val="en-US"/>
              </w:rPr>
            </w:pPr>
            <w:r w:rsidRPr="00546A97">
              <w:rPr>
                <w:rFonts w:asciiTheme="minorBidi" w:hAnsiTheme="minorBidi"/>
                <w:rtl/>
                <w:lang w:val="en-US"/>
              </w:rPr>
              <w:t xml:space="preserve">מבוא לנספח </w:t>
            </w:r>
            <w:r w:rsidRPr="00546A97">
              <w:rPr>
                <w:rFonts w:asciiTheme="minorBidi" w:hAnsiTheme="minorBidi"/>
                <w:lang w:val="en-US"/>
              </w:rPr>
              <w:t>C</w:t>
            </w:r>
          </w:p>
        </w:tc>
        <w:tc>
          <w:tcPr>
            <w:tcW w:w="261" w:type="dxa"/>
            <w:tcBorders>
              <w:top w:val="nil"/>
              <w:left w:val="nil"/>
              <w:bottom w:val="nil"/>
            </w:tcBorders>
          </w:tcPr>
          <w:p w14:paraId="31ECEB54" w14:textId="77777777" w:rsidR="00103833" w:rsidRPr="00546A97" w:rsidRDefault="00103833" w:rsidP="006D293A">
            <w:pPr>
              <w:ind w:left="0"/>
              <w:rPr>
                <w:rFonts w:asciiTheme="minorBidi" w:hAnsiTheme="minorBidi"/>
                <w:rtl/>
                <w:lang w:val="en-US"/>
              </w:rPr>
            </w:pPr>
          </w:p>
        </w:tc>
      </w:tr>
      <w:tr w:rsidR="00103833" w:rsidRPr="00546A97" w14:paraId="73551AF0" w14:textId="690CC1CA" w:rsidTr="00546A97">
        <w:tc>
          <w:tcPr>
            <w:tcW w:w="4568" w:type="dxa"/>
          </w:tcPr>
          <w:p w14:paraId="30AE249B" w14:textId="6CE50307" w:rsidR="00103833" w:rsidRPr="00546A97" w:rsidRDefault="00103833" w:rsidP="006D293A">
            <w:pPr>
              <w:ind w:left="0"/>
              <w:rPr>
                <w:rFonts w:asciiTheme="minorBidi" w:hAnsiTheme="minorBidi"/>
                <w:rtl/>
              </w:rPr>
            </w:pPr>
            <w:r w:rsidRPr="00546A97">
              <w:rPr>
                <w:rFonts w:asciiTheme="minorBidi" w:hAnsiTheme="minorBidi"/>
                <w:rtl/>
                <w:lang w:val="en-US"/>
              </w:rPr>
              <w:t>חוקים בפיתוח עבור תחרויות מפרשיות מונחות רדיו (</w:t>
            </w:r>
            <w:r w:rsidR="004D4B87">
              <w:rPr>
                <w:rFonts w:asciiTheme="minorBidi" w:hAnsiTheme="minorBidi"/>
                <w:lang w:val="en-US"/>
              </w:rPr>
              <w:t>Development</w:t>
            </w:r>
            <w:r w:rsidR="004D4B87">
              <w:rPr>
                <w:rFonts w:asciiTheme="minorBidi" w:hAnsiTheme="minorBidi"/>
              </w:rPr>
              <w:t xml:space="preserve"> </w:t>
            </w:r>
            <w:r w:rsidRPr="00546A97">
              <w:rPr>
                <w:rFonts w:asciiTheme="minorBidi" w:hAnsiTheme="minorBidi"/>
              </w:rPr>
              <w:t>Rules for Umpired Radio Sailing</w:t>
            </w:r>
            <w:r w:rsidRPr="00546A97">
              <w:rPr>
                <w:rFonts w:asciiTheme="minorBidi" w:hAnsiTheme="minorBidi"/>
                <w:rtl/>
                <w:lang w:val="en-US"/>
              </w:rPr>
              <w:t>)</w:t>
            </w:r>
          </w:p>
        </w:tc>
        <w:tc>
          <w:tcPr>
            <w:tcW w:w="1008" w:type="dxa"/>
            <w:tcBorders>
              <w:right w:val="nil"/>
            </w:tcBorders>
          </w:tcPr>
          <w:p w14:paraId="23BF0CA7" w14:textId="7648B572" w:rsidR="00103833" w:rsidRPr="00546A97" w:rsidRDefault="00103833" w:rsidP="006D293A">
            <w:pPr>
              <w:ind w:left="0"/>
              <w:rPr>
                <w:rFonts w:asciiTheme="minorBidi" w:hAnsiTheme="minorBidi"/>
                <w:lang w:val="en-US"/>
              </w:rPr>
            </w:pPr>
            <w:r w:rsidRPr="00546A97">
              <w:rPr>
                <w:rFonts w:asciiTheme="minorBidi" w:hAnsiTheme="minorBidi"/>
                <w:rtl/>
                <w:lang w:val="en-US"/>
              </w:rPr>
              <w:t xml:space="preserve">מבוא לנספח </w:t>
            </w:r>
            <w:r w:rsidRPr="00546A97">
              <w:rPr>
                <w:rFonts w:asciiTheme="minorBidi" w:hAnsiTheme="minorBidi"/>
                <w:lang w:val="en-US"/>
              </w:rPr>
              <w:t>E</w:t>
            </w:r>
          </w:p>
        </w:tc>
        <w:tc>
          <w:tcPr>
            <w:tcW w:w="261" w:type="dxa"/>
            <w:tcBorders>
              <w:top w:val="nil"/>
              <w:left w:val="nil"/>
              <w:bottom w:val="nil"/>
            </w:tcBorders>
          </w:tcPr>
          <w:p w14:paraId="29735F24" w14:textId="77777777" w:rsidR="00103833" w:rsidRPr="00546A97" w:rsidRDefault="00103833" w:rsidP="006D293A">
            <w:pPr>
              <w:ind w:left="0"/>
              <w:rPr>
                <w:rFonts w:asciiTheme="minorBidi" w:hAnsiTheme="minorBidi"/>
                <w:rtl/>
                <w:lang w:val="en-US"/>
              </w:rPr>
            </w:pPr>
          </w:p>
        </w:tc>
      </w:tr>
      <w:tr w:rsidR="00103833" w:rsidRPr="00546A97" w14:paraId="76029AFC" w14:textId="4A15AC1D" w:rsidTr="00546A97">
        <w:tc>
          <w:tcPr>
            <w:tcW w:w="4568" w:type="dxa"/>
          </w:tcPr>
          <w:p w14:paraId="7AAC3495" w14:textId="4C397A5C" w:rsidR="00103833" w:rsidRPr="00546A97" w:rsidRDefault="00103833" w:rsidP="006D293A">
            <w:pPr>
              <w:ind w:left="0"/>
              <w:rPr>
                <w:rFonts w:asciiTheme="minorBidi" w:hAnsiTheme="minorBidi"/>
                <w:rtl/>
              </w:rPr>
            </w:pPr>
            <w:r w:rsidRPr="00546A97">
              <w:rPr>
                <w:rFonts w:asciiTheme="minorBidi" w:hAnsiTheme="minorBidi"/>
                <w:rtl/>
                <w:lang w:val="en-US"/>
              </w:rPr>
              <w:t>חוקים לפורמטים אחרים של תחרויות לגלשני מצנח (</w:t>
            </w:r>
            <w:r w:rsidRPr="00546A97">
              <w:rPr>
                <w:rFonts w:asciiTheme="minorBidi" w:hAnsiTheme="minorBidi"/>
              </w:rPr>
              <w:t xml:space="preserve">Rules for other kiteboarding competition formats </w:t>
            </w:r>
            <w:r w:rsidRPr="00546A97">
              <w:rPr>
                <w:rFonts w:asciiTheme="minorBidi" w:hAnsiTheme="minorBidi"/>
                <w:rtl/>
                <w:lang w:val="en-US"/>
              </w:rPr>
              <w:t xml:space="preserve">) </w:t>
            </w:r>
          </w:p>
        </w:tc>
        <w:tc>
          <w:tcPr>
            <w:tcW w:w="1008" w:type="dxa"/>
            <w:tcBorders>
              <w:right w:val="nil"/>
            </w:tcBorders>
          </w:tcPr>
          <w:p w14:paraId="3B6A3F13" w14:textId="5B0E74F2" w:rsidR="00103833" w:rsidRPr="00546A97" w:rsidRDefault="00103833" w:rsidP="006D293A">
            <w:pPr>
              <w:ind w:left="0"/>
              <w:rPr>
                <w:rFonts w:asciiTheme="minorBidi" w:hAnsiTheme="minorBidi"/>
                <w:lang w:val="en-US"/>
              </w:rPr>
            </w:pPr>
            <w:r w:rsidRPr="00546A97">
              <w:rPr>
                <w:rFonts w:asciiTheme="minorBidi" w:hAnsiTheme="minorBidi"/>
                <w:rtl/>
                <w:lang w:val="en-US"/>
              </w:rPr>
              <w:t xml:space="preserve">מבוא לנספח </w:t>
            </w:r>
            <w:r w:rsidRPr="00546A97">
              <w:rPr>
                <w:rFonts w:asciiTheme="minorBidi" w:hAnsiTheme="minorBidi"/>
                <w:lang w:val="en-US"/>
              </w:rPr>
              <w:t>F</w:t>
            </w:r>
          </w:p>
        </w:tc>
        <w:tc>
          <w:tcPr>
            <w:tcW w:w="261" w:type="dxa"/>
            <w:tcBorders>
              <w:top w:val="nil"/>
              <w:left w:val="nil"/>
              <w:bottom w:val="nil"/>
            </w:tcBorders>
          </w:tcPr>
          <w:p w14:paraId="3C78ABAD" w14:textId="77777777" w:rsidR="00103833" w:rsidRPr="00546A97" w:rsidRDefault="00103833" w:rsidP="006D293A">
            <w:pPr>
              <w:ind w:left="0"/>
              <w:rPr>
                <w:rFonts w:asciiTheme="minorBidi" w:hAnsiTheme="minorBidi"/>
                <w:rtl/>
                <w:lang w:val="en-US"/>
              </w:rPr>
            </w:pPr>
          </w:p>
        </w:tc>
      </w:tr>
      <w:tr w:rsidR="00103833" w:rsidRPr="00546A97" w14:paraId="1BF89F4B" w14:textId="7C5EEF33" w:rsidTr="00546A97">
        <w:tc>
          <w:tcPr>
            <w:tcW w:w="4568" w:type="dxa"/>
          </w:tcPr>
          <w:p w14:paraId="64F4994E" w14:textId="032F82BE" w:rsidR="00103833" w:rsidRPr="00546A97" w:rsidRDefault="00103833" w:rsidP="006D293A">
            <w:pPr>
              <w:ind w:left="0"/>
              <w:rPr>
                <w:rFonts w:asciiTheme="minorBidi" w:hAnsiTheme="minorBidi"/>
                <w:rtl/>
              </w:rPr>
            </w:pPr>
            <w:r w:rsidRPr="00546A97">
              <w:rPr>
                <w:rFonts w:asciiTheme="minorBidi" w:hAnsiTheme="minorBidi"/>
                <w:rtl/>
                <w:lang w:val="en-US"/>
              </w:rPr>
              <w:t>טבלת אותיות רשות לאומית מעודכנת (</w:t>
            </w:r>
            <w:r w:rsidRPr="00546A97">
              <w:rPr>
                <w:rFonts w:asciiTheme="minorBidi" w:hAnsiTheme="minorBidi"/>
              </w:rPr>
              <w:t>Up-to-date table of National Sail Letters</w:t>
            </w:r>
            <w:r w:rsidRPr="00546A97">
              <w:rPr>
                <w:rFonts w:asciiTheme="minorBidi" w:hAnsiTheme="minorBidi"/>
                <w:rtl/>
                <w:lang w:val="en-US"/>
              </w:rPr>
              <w:t>)</w:t>
            </w:r>
          </w:p>
        </w:tc>
        <w:tc>
          <w:tcPr>
            <w:tcW w:w="1008" w:type="dxa"/>
            <w:tcBorders>
              <w:right w:val="nil"/>
            </w:tcBorders>
          </w:tcPr>
          <w:p w14:paraId="16AA3D26" w14:textId="4303C7F3" w:rsidR="00103833" w:rsidRPr="00546A97" w:rsidRDefault="00103833" w:rsidP="006D293A">
            <w:pPr>
              <w:ind w:left="0"/>
              <w:rPr>
                <w:rFonts w:asciiTheme="minorBidi" w:hAnsiTheme="minorBidi"/>
                <w:lang w:val="en-US"/>
              </w:rPr>
            </w:pPr>
            <w:r w:rsidRPr="00546A97">
              <w:rPr>
                <w:rFonts w:asciiTheme="minorBidi" w:hAnsiTheme="minorBidi"/>
                <w:rtl/>
                <w:lang w:val="en-US"/>
              </w:rPr>
              <w:t xml:space="preserve">נספח </w:t>
            </w:r>
            <w:r w:rsidRPr="00546A97">
              <w:rPr>
                <w:rFonts w:asciiTheme="minorBidi" w:hAnsiTheme="minorBidi"/>
                <w:lang w:val="en-US"/>
              </w:rPr>
              <w:t>G</w:t>
            </w:r>
          </w:p>
        </w:tc>
        <w:tc>
          <w:tcPr>
            <w:tcW w:w="261" w:type="dxa"/>
            <w:tcBorders>
              <w:top w:val="nil"/>
              <w:left w:val="nil"/>
              <w:bottom w:val="nil"/>
            </w:tcBorders>
          </w:tcPr>
          <w:p w14:paraId="610B722F" w14:textId="77777777" w:rsidR="00103833" w:rsidRPr="00546A97" w:rsidRDefault="00103833" w:rsidP="006D293A">
            <w:pPr>
              <w:ind w:left="0"/>
              <w:rPr>
                <w:rFonts w:asciiTheme="minorBidi" w:hAnsiTheme="minorBidi"/>
                <w:rtl/>
                <w:lang w:val="en-US"/>
              </w:rPr>
            </w:pPr>
          </w:p>
        </w:tc>
      </w:tr>
      <w:tr w:rsidR="00103833" w:rsidRPr="00546A97" w14:paraId="255E5101" w14:textId="0F285C41" w:rsidTr="00546A97">
        <w:tc>
          <w:tcPr>
            <w:tcW w:w="4568" w:type="dxa"/>
          </w:tcPr>
          <w:p w14:paraId="04470845" w14:textId="4F3B616A" w:rsidR="00103833" w:rsidRPr="00546A97" w:rsidRDefault="00103833" w:rsidP="006D293A">
            <w:pPr>
              <w:ind w:left="0"/>
              <w:rPr>
                <w:rFonts w:asciiTheme="minorBidi" w:hAnsiTheme="minorBidi"/>
                <w:rtl/>
              </w:rPr>
            </w:pPr>
            <w:r w:rsidRPr="00546A97">
              <w:rPr>
                <w:rFonts w:asciiTheme="minorBidi" w:hAnsiTheme="minorBidi"/>
                <w:rtl/>
                <w:lang w:val="en-US"/>
              </w:rPr>
              <w:t>הנחיות בנוגע לניגודי עניינים (</w:t>
            </w:r>
            <w:r w:rsidRPr="00546A97">
              <w:rPr>
                <w:rFonts w:asciiTheme="minorBidi" w:hAnsiTheme="minorBidi"/>
              </w:rPr>
              <w:t>Guidance on conflicts of interest</w:t>
            </w:r>
            <w:r w:rsidRPr="00546A97">
              <w:rPr>
                <w:rFonts w:asciiTheme="minorBidi" w:hAnsiTheme="minorBidi"/>
                <w:rtl/>
                <w:lang w:val="en-US"/>
              </w:rPr>
              <w:t>)</w:t>
            </w:r>
          </w:p>
        </w:tc>
        <w:tc>
          <w:tcPr>
            <w:tcW w:w="1008" w:type="dxa"/>
            <w:tcBorders>
              <w:right w:val="nil"/>
            </w:tcBorders>
          </w:tcPr>
          <w:p w14:paraId="3415049A" w14:textId="578638FC" w:rsidR="00103833" w:rsidRPr="00546A97" w:rsidRDefault="00103833" w:rsidP="006D293A">
            <w:pPr>
              <w:ind w:left="0"/>
              <w:rPr>
                <w:rFonts w:asciiTheme="minorBidi" w:hAnsiTheme="minorBidi"/>
                <w:lang w:val="en-US"/>
              </w:rPr>
            </w:pPr>
            <w:r w:rsidRPr="00546A97">
              <w:rPr>
                <w:rFonts w:asciiTheme="minorBidi" w:hAnsiTheme="minorBidi"/>
                <w:rtl/>
                <w:lang w:val="en-US"/>
              </w:rPr>
              <w:t xml:space="preserve">נספח </w:t>
            </w:r>
            <w:r w:rsidRPr="00546A97">
              <w:rPr>
                <w:rFonts w:asciiTheme="minorBidi" w:hAnsiTheme="minorBidi"/>
                <w:lang w:val="en-US"/>
              </w:rPr>
              <w:t>M2.3</w:t>
            </w:r>
          </w:p>
        </w:tc>
        <w:tc>
          <w:tcPr>
            <w:tcW w:w="261" w:type="dxa"/>
            <w:tcBorders>
              <w:top w:val="nil"/>
              <w:left w:val="nil"/>
              <w:bottom w:val="nil"/>
            </w:tcBorders>
          </w:tcPr>
          <w:p w14:paraId="1A67E1AA" w14:textId="77777777" w:rsidR="00103833" w:rsidRPr="00546A97" w:rsidRDefault="00103833" w:rsidP="006D293A">
            <w:pPr>
              <w:ind w:left="0"/>
              <w:rPr>
                <w:rFonts w:asciiTheme="minorBidi" w:hAnsiTheme="minorBidi"/>
                <w:rtl/>
                <w:lang w:val="en-US"/>
              </w:rPr>
            </w:pPr>
          </w:p>
        </w:tc>
      </w:tr>
      <w:tr w:rsidR="00103833" w:rsidRPr="00546A97" w14:paraId="5CBA6A4E" w14:textId="1E48E524" w:rsidTr="00546A97">
        <w:tc>
          <w:tcPr>
            <w:tcW w:w="4568" w:type="dxa"/>
          </w:tcPr>
          <w:p w14:paraId="4AE3EBA1" w14:textId="07E4A725" w:rsidR="00103833" w:rsidRPr="00546A97" w:rsidRDefault="00103833" w:rsidP="006D293A">
            <w:pPr>
              <w:ind w:left="0"/>
              <w:rPr>
                <w:rFonts w:asciiTheme="minorBidi" w:hAnsiTheme="minorBidi"/>
                <w:rtl/>
              </w:rPr>
            </w:pPr>
            <w:r w:rsidRPr="00546A97">
              <w:rPr>
                <w:rFonts w:asciiTheme="minorBidi" w:hAnsiTheme="minorBidi"/>
                <w:rtl/>
                <w:lang w:val="en-US"/>
              </w:rPr>
              <w:t>הנחיות בנוגע להתנהגות לא הולמת (</w:t>
            </w:r>
            <w:r w:rsidRPr="00546A97">
              <w:rPr>
                <w:rFonts w:asciiTheme="minorBidi" w:hAnsiTheme="minorBidi"/>
              </w:rPr>
              <w:t>Guidance on misconduct</w:t>
            </w:r>
            <w:r w:rsidRPr="00546A97">
              <w:rPr>
                <w:rFonts w:asciiTheme="minorBidi" w:hAnsiTheme="minorBidi"/>
                <w:rtl/>
                <w:lang w:val="en-US"/>
              </w:rPr>
              <w:t>)</w:t>
            </w:r>
          </w:p>
        </w:tc>
        <w:tc>
          <w:tcPr>
            <w:tcW w:w="1008" w:type="dxa"/>
            <w:tcBorders>
              <w:right w:val="nil"/>
            </w:tcBorders>
          </w:tcPr>
          <w:p w14:paraId="24D36445" w14:textId="0C40DA38" w:rsidR="00103833" w:rsidRPr="00546A97" w:rsidRDefault="00103833" w:rsidP="006D293A">
            <w:pPr>
              <w:ind w:left="0"/>
              <w:rPr>
                <w:rFonts w:asciiTheme="minorBidi" w:hAnsiTheme="minorBidi"/>
                <w:lang w:val="en-US"/>
              </w:rPr>
            </w:pPr>
            <w:r w:rsidRPr="00546A97">
              <w:rPr>
                <w:rFonts w:asciiTheme="minorBidi" w:hAnsiTheme="minorBidi"/>
                <w:rtl/>
                <w:lang w:val="en-US"/>
              </w:rPr>
              <w:t xml:space="preserve">נספח </w:t>
            </w:r>
            <w:r w:rsidRPr="00546A97">
              <w:rPr>
                <w:rFonts w:asciiTheme="minorBidi" w:hAnsiTheme="minorBidi"/>
                <w:lang w:val="en-US"/>
              </w:rPr>
              <w:t>M6.8</w:t>
            </w:r>
          </w:p>
        </w:tc>
        <w:tc>
          <w:tcPr>
            <w:tcW w:w="261" w:type="dxa"/>
            <w:tcBorders>
              <w:top w:val="nil"/>
              <w:left w:val="nil"/>
              <w:bottom w:val="nil"/>
              <w:right w:val="single" w:sz="4" w:space="0" w:color="auto"/>
            </w:tcBorders>
          </w:tcPr>
          <w:p w14:paraId="6D8B5A43" w14:textId="77777777" w:rsidR="00103833" w:rsidRPr="00546A97" w:rsidRDefault="00103833" w:rsidP="006D293A">
            <w:pPr>
              <w:ind w:left="0"/>
              <w:rPr>
                <w:rFonts w:asciiTheme="minorBidi" w:hAnsiTheme="minorBidi"/>
                <w:rtl/>
                <w:lang w:val="en-US"/>
              </w:rPr>
            </w:pPr>
          </w:p>
        </w:tc>
      </w:tr>
      <w:tr w:rsidR="00103833" w:rsidRPr="00546A97" w14:paraId="3DD939B9" w14:textId="1612A16C" w:rsidTr="00546A97">
        <w:tc>
          <w:tcPr>
            <w:tcW w:w="4568" w:type="dxa"/>
          </w:tcPr>
          <w:p w14:paraId="7C08A00B" w14:textId="170AF1CA" w:rsidR="00103833" w:rsidRPr="00546A97" w:rsidRDefault="00103833" w:rsidP="006D293A">
            <w:pPr>
              <w:ind w:left="0"/>
              <w:rPr>
                <w:rFonts w:asciiTheme="minorBidi" w:hAnsiTheme="minorBidi"/>
                <w:rtl/>
              </w:rPr>
            </w:pPr>
            <w:r w:rsidRPr="00546A97">
              <w:rPr>
                <w:rFonts w:asciiTheme="minorBidi" w:hAnsiTheme="minorBidi"/>
                <w:i/>
                <w:iCs/>
                <w:rtl/>
                <w:lang w:val="en-US"/>
              </w:rPr>
              <w:t>מדריך "שייט עולמי" לשופטים</w:t>
            </w:r>
            <w:r w:rsidRPr="00546A97">
              <w:rPr>
                <w:rFonts w:asciiTheme="minorBidi" w:hAnsiTheme="minorBidi"/>
                <w:rtl/>
                <w:lang w:val="en-US"/>
              </w:rPr>
              <w:t xml:space="preserve"> (</w:t>
            </w:r>
            <w:r w:rsidRPr="00546A97">
              <w:rPr>
                <w:rFonts w:asciiTheme="minorBidi" w:hAnsiTheme="minorBidi"/>
              </w:rPr>
              <w:t xml:space="preserve">World Sailing Judges Manual </w:t>
            </w:r>
            <w:r w:rsidRPr="00546A97">
              <w:rPr>
                <w:rFonts w:asciiTheme="minorBidi" w:hAnsiTheme="minorBidi"/>
                <w:rtl/>
                <w:lang w:val="en-US"/>
              </w:rPr>
              <w:t>)</w:t>
            </w:r>
          </w:p>
        </w:tc>
        <w:tc>
          <w:tcPr>
            <w:tcW w:w="1008" w:type="dxa"/>
            <w:tcBorders>
              <w:right w:val="nil"/>
            </w:tcBorders>
          </w:tcPr>
          <w:p w14:paraId="71F0CC44" w14:textId="1B739675" w:rsidR="00103833" w:rsidRPr="00546A97" w:rsidRDefault="00103833" w:rsidP="006D293A">
            <w:pPr>
              <w:ind w:left="0"/>
              <w:rPr>
                <w:rFonts w:asciiTheme="minorBidi" w:hAnsiTheme="minorBidi"/>
                <w:lang w:val="en-US"/>
              </w:rPr>
            </w:pPr>
            <w:r w:rsidRPr="00546A97">
              <w:rPr>
                <w:rFonts w:asciiTheme="minorBidi" w:hAnsiTheme="minorBidi"/>
                <w:rtl/>
                <w:lang w:val="en-US"/>
              </w:rPr>
              <w:t xml:space="preserve">מבוא לנספח </w:t>
            </w:r>
            <w:r w:rsidRPr="00546A97">
              <w:rPr>
                <w:rFonts w:asciiTheme="minorBidi" w:hAnsiTheme="minorBidi"/>
                <w:lang w:val="en-US"/>
              </w:rPr>
              <w:t>T</w:t>
            </w:r>
          </w:p>
        </w:tc>
        <w:tc>
          <w:tcPr>
            <w:tcW w:w="261" w:type="dxa"/>
            <w:tcBorders>
              <w:top w:val="nil"/>
              <w:left w:val="nil"/>
              <w:bottom w:val="nil"/>
            </w:tcBorders>
          </w:tcPr>
          <w:p w14:paraId="63C7610F" w14:textId="77777777" w:rsidR="00103833" w:rsidRPr="00546A97" w:rsidRDefault="00103833" w:rsidP="006D293A">
            <w:pPr>
              <w:ind w:left="0"/>
              <w:rPr>
                <w:rFonts w:asciiTheme="minorBidi" w:hAnsiTheme="minorBidi"/>
                <w:rtl/>
                <w:lang w:val="en-US"/>
              </w:rPr>
            </w:pPr>
          </w:p>
        </w:tc>
      </w:tr>
    </w:tbl>
    <w:p w14:paraId="734C6A98" w14:textId="77777777" w:rsidR="00657C69" w:rsidRPr="00FD2D6D" w:rsidRDefault="00657C69" w:rsidP="00657C69">
      <w:pPr>
        <w:rPr>
          <w:rFonts w:asciiTheme="minorBidi" w:hAnsiTheme="minorBidi"/>
          <w:sz w:val="20"/>
          <w:szCs w:val="20"/>
          <w:rtl/>
        </w:rPr>
      </w:pPr>
    </w:p>
    <w:p w14:paraId="5A4BA8DC" w14:textId="77777777" w:rsidR="00657C69" w:rsidRPr="00962827" w:rsidRDefault="00657C69" w:rsidP="00657C69">
      <w:pPr>
        <w:rPr>
          <w:rFonts w:asciiTheme="minorBidi" w:hAnsiTheme="minorBidi"/>
          <w:rtl/>
        </w:rPr>
        <w:sectPr w:rsidR="00657C69" w:rsidRPr="00962827" w:rsidSect="00801460">
          <w:headerReference w:type="even" r:id="rId20"/>
          <w:headerReference w:type="default" r:id="rId21"/>
          <w:footerReference w:type="even" r:id="rId22"/>
          <w:footerReference w:type="default" r:id="rId23"/>
          <w:headerReference w:type="first" r:id="rId24"/>
          <w:footerReference w:type="first" r:id="rId25"/>
          <w:pgSz w:w="8400" w:h="11900"/>
          <w:pgMar w:top="720" w:right="794" w:bottom="720" w:left="794" w:header="851" w:footer="851" w:gutter="0"/>
          <w:cols w:space="708"/>
          <w:titlePg/>
          <w:bidi/>
          <w:rtlGutter/>
          <w:docGrid w:linePitch="360"/>
        </w:sectPr>
      </w:pPr>
    </w:p>
    <w:p w14:paraId="5657CE0C" w14:textId="77777777" w:rsidR="00657C69" w:rsidRPr="00962827" w:rsidRDefault="00105D8E" w:rsidP="005C0BBF">
      <w:pPr>
        <w:pStyle w:val="Heading1"/>
        <w:rPr>
          <w:rtl/>
        </w:rPr>
      </w:pPr>
      <w:bookmarkStart w:id="22" w:name="_Toc182696597"/>
      <w:r w:rsidRPr="00962827">
        <w:rPr>
          <w:rtl/>
        </w:rPr>
        <w:lastRenderedPageBreak/>
        <w:t>מבוא</w:t>
      </w:r>
      <w:bookmarkEnd w:id="22"/>
    </w:p>
    <w:p w14:paraId="01888532" w14:textId="362A56D1" w:rsidR="00657C69" w:rsidRDefault="00105D8E" w:rsidP="00657C69">
      <w:pPr>
        <w:rPr>
          <w:rFonts w:asciiTheme="minorBidi" w:hAnsiTheme="minorBidi"/>
          <w:rtl/>
        </w:rPr>
      </w:pPr>
      <w:r w:rsidRPr="00546A97">
        <w:rPr>
          <w:rFonts w:asciiTheme="minorBidi" w:hAnsiTheme="minorBidi"/>
          <w:i/>
          <w:iCs/>
          <w:rtl/>
        </w:rPr>
        <w:t>חוקי תחרויות השייט</w:t>
      </w:r>
      <w:r w:rsidRPr="00546A97">
        <w:rPr>
          <w:rFonts w:asciiTheme="minorBidi" w:hAnsiTheme="minorBidi"/>
          <w:rtl/>
        </w:rPr>
        <w:t xml:space="preserve"> מכילים שני פרקים עיקריים</w:t>
      </w:r>
      <w:r w:rsidRPr="00546A97">
        <w:rPr>
          <w:rFonts w:asciiTheme="minorBidi" w:hAnsiTheme="minorBidi"/>
        </w:rPr>
        <w:t>.</w:t>
      </w:r>
      <w:r w:rsidRPr="00546A97">
        <w:rPr>
          <w:rFonts w:asciiTheme="minorBidi" w:hAnsiTheme="minorBidi"/>
          <w:rtl/>
        </w:rPr>
        <w:t xml:space="preserve"> הפרק הראשון, חלקים 1-7</w:t>
      </w:r>
      <w:r w:rsidR="0065179A" w:rsidRPr="00546A97">
        <w:rPr>
          <w:rFonts w:asciiTheme="minorBidi" w:hAnsiTheme="minorBidi"/>
          <w:rtl/>
        </w:rPr>
        <w:t>,</w:t>
      </w:r>
      <w:r w:rsidRPr="00546A97">
        <w:rPr>
          <w:rFonts w:asciiTheme="minorBidi" w:hAnsiTheme="minorBidi"/>
          <w:rtl/>
        </w:rPr>
        <w:t xml:space="preserve"> כולל חוקים המשפיעים על כל המתחרים</w:t>
      </w:r>
      <w:r w:rsidRPr="00546A97">
        <w:rPr>
          <w:rFonts w:asciiTheme="minorBidi" w:hAnsiTheme="minorBidi"/>
        </w:rPr>
        <w:t>.</w:t>
      </w:r>
      <w:r w:rsidRPr="00546A97">
        <w:rPr>
          <w:rFonts w:asciiTheme="minorBidi" w:hAnsiTheme="minorBidi"/>
          <w:rtl/>
        </w:rPr>
        <w:t xml:space="preserve"> בפרק השני, הנספחים, נמצאים פרטי חוקים, חוקים החלים על סוגי תחרויות מיוחדות, וחוקים המשפיעים רק על מספר קטן של מתחרים או בעלי תפקידים רשמיים.</w:t>
      </w:r>
    </w:p>
    <w:p w14:paraId="6244E3E6" w14:textId="77777777" w:rsidR="00546A97" w:rsidRPr="00546A97" w:rsidRDefault="00546A97" w:rsidP="00657C69">
      <w:pPr>
        <w:rPr>
          <w:rStyle w:val="CommentReference"/>
          <w:rtl/>
        </w:rPr>
      </w:pPr>
    </w:p>
    <w:p w14:paraId="6D6A72AD" w14:textId="77777777" w:rsidR="00657C69" w:rsidRPr="00546A97" w:rsidRDefault="00105D8E" w:rsidP="00657C69">
      <w:pPr>
        <w:rPr>
          <w:rFonts w:asciiTheme="minorBidi" w:hAnsiTheme="minorBidi"/>
          <w:rtl/>
        </w:rPr>
      </w:pPr>
      <w:r w:rsidRPr="00546A97">
        <w:rPr>
          <w:rFonts w:asciiTheme="minorBidi" w:hAnsiTheme="minorBidi"/>
          <w:b/>
          <w:bCs/>
          <w:rtl/>
        </w:rPr>
        <w:t>מונחים</w:t>
      </w:r>
      <w:r w:rsidRPr="00546A97">
        <w:rPr>
          <w:rFonts w:asciiTheme="minorBidi" w:hAnsiTheme="minorBidi"/>
          <w:rtl/>
        </w:rPr>
        <w:t xml:space="preserve"> כאשר נעשה שימוש במונח במובן המצוין בהגדרות,</w:t>
      </w:r>
      <w:r w:rsidRPr="00546A97">
        <w:rPr>
          <w:rFonts w:asciiTheme="minorBidi" w:hAnsiTheme="minorBidi"/>
          <w:lang w:val="en-US"/>
        </w:rPr>
        <w:t xml:space="preserve"> </w:t>
      </w:r>
      <w:r w:rsidRPr="00546A97">
        <w:rPr>
          <w:rFonts w:asciiTheme="minorBidi" w:hAnsiTheme="minorBidi"/>
          <w:rtl/>
        </w:rPr>
        <w:t>הוא יודפס באלכסון, או, במבואות</w:t>
      </w:r>
      <w:r w:rsidRPr="00546A97">
        <w:rPr>
          <w:rFonts w:asciiTheme="minorBidi" w:hAnsiTheme="minorBidi"/>
          <w:lang w:val="en-US"/>
        </w:rPr>
        <w:t>,</w:t>
      </w:r>
      <w:r w:rsidRPr="00546A97">
        <w:rPr>
          <w:rFonts w:asciiTheme="minorBidi" w:hAnsiTheme="minorBidi"/>
          <w:rtl/>
        </w:rPr>
        <w:t xml:space="preserve"> באלכסון מודגש (לדוגמא</w:t>
      </w:r>
      <w:r w:rsidRPr="00546A97">
        <w:rPr>
          <w:rFonts w:asciiTheme="minorBidi" w:hAnsiTheme="minorBidi"/>
          <w:i/>
          <w:iCs/>
          <w:lang w:val="en-US"/>
        </w:rPr>
        <w:t>,</w:t>
      </w:r>
      <w:r w:rsidRPr="00546A97">
        <w:rPr>
          <w:rFonts w:asciiTheme="minorBidi" w:hAnsiTheme="minorBidi"/>
          <w:i/>
          <w:iCs/>
          <w:rtl/>
        </w:rPr>
        <w:t xml:space="preserve">  תחרות </w:t>
      </w:r>
      <w:r w:rsidRPr="00546A97">
        <w:rPr>
          <w:rFonts w:asciiTheme="minorBidi" w:hAnsiTheme="minorBidi"/>
          <w:rtl/>
        </w:rPr>
        <w:t>ו</w:t>
      </w:r>
      <w:r w:rsidRPr="00546A97">
        <w:rPr>
          <w:rFonts w:asciiTheme="minorBidi" w:hAnsiTheme="minorBidi"/>
          <w:lang w:val="en-US"/>
        </w:rPr>
        <w:t xml:space="preserve"> -</w:t>
      </w:r>
      <w:r w:rsidRPr="00546A97">
        <w:rPr>
          <w:rFonts w:asciiTheme="minorBidi" w:hAnsiTheme="minorBidi"/>
          <w:b/>
          <w:bCs/>
          <w:i/>
          <w:iCs/>
          <w:rtl/>
        </w:rPr>
        <w:t>תחרות</w:t>
      </w:r>
      <w:r w:rsidRPr="00546A97">
        <w:rPr>
          <w:rFonts w:asciiTheme="minorBidi" w:hAnsiTheme="minorBidi"/>
          <w:lang w:val="en-US"/>
        </w:rPr>
        <w:t>.(</w:t>
      </w:r>
    </w:p>
    <w:p w14:paraId="27BE5ACD" w14:textId="77777777" w:rsidR="00657C69" w:rsidRDefault="00105D8E" w:rsidP="00657C69">
      <w:pPr>
        <w:rPr>
          <w:rFonts w:asciiTheme="minorBidi" w:hAnsiTheme="minorBidi"/>
          <w:rtl/>
        </w:rPr>
      </w:pPr>
      <w:bookmarkStart w:id="23" w:name="OLE_LINK31"/>
      <w:bookmarkStart w:id="24" w:name="OLE_LINK32"/>
      <w:r w:rsidRPr="00546A97">
        <w:rPr>
          <w:rFonts w:asciiTheme="minorBidi" w:hAnsiTheme="minorBidi"/>
          <w:rtl/>
        </w:rPr>
        <w:t>בכל אחד מהמושגים שבטבלה להלן, נעשה שימוש</w:t>
      </w:r>
      <w:r w:rsidRPr="00546A97">
        <w:rPr>
          <w:rFonts w:asciiTheme="minorBidi" w:hAnsiTheme="minorBidi"/>
          <w:i/>
          <w:iCs/>
          <w:rtl/>
        </w:rPr>
        <w:t xml:space="preserve"> בחוקי תחרויות השייט,</w:t>
      </w:r>
      <w:r w:rsidRPr="00546A97">
        <w:rPr>
          <w:rFonts w:asciiTheme="minorBidi" w:hAnsiTheme="minorBidi"/>
          <w:rtl/>
        </w:rPr>
        <w:t xml:space="preserve"> במובן המצוין בטבלה.</w:t>
      </w:r>
      <w:bookmarkEnd w:id="23"/>
      <w:bookmarkEnd w:id="24"/>
    </w:p>
    <w:p w14:paraId="39898216" w14:textId="77777777" w:rsidR="00546A97" w:rsidRPr="00546A97" w:rsidRDefault="00546A97" w:rsidP="00657C69">
      <w:pPr>
        <w:rPr>
          <w:rStyle w:val="CommentReference"/>
          <w:rtl/>
        </w:rPr>
      </w:pPr>
    </w:p>
    <w:tbl>
      <w:tblPr>
        <w:tblStyle w:val="TableGrid"/>
        <w:bidiVisual/>
        <w:tblW w:w="0" w:type="auto"/>
        <w:tblInd w:w="804" w:type="dxa"/>
        <w:tblLook w:val="04A0" w:firstRow="1" w:lastRow="0" w:firstColumn="1" w:lastColumn="0" w:noHBand="0" w:noVBand="1"/>
      </w:tblPr>
      <w:tblGrid>
        <w:gridCol w:w="1241"/>
        <w:gridCol w:w="4757"/>
      </w:tblGrid>
      <w:tr w:rsidR="003412C1" w:rsidRPr="00546A97" w14:paraId="399B0A44" w14:textId="77777777" w:rsidTr="000A773A">
        <w:tc>
          <w:tcPr>
            <w:tcW w:w="1417" w:type="dxa"/>
          </w:tcPr>
          <w:p w14:paraId="4CAE2464" w14:textId="77777777" w:rsidR="00657C69" w:rsidRPr="00546A97" w:rsidRDefault="00105D8E">
            <w:pPr>
              <w:pStyle w:val="Table1"/>
              <w:rPr>
                <w:i/>
                <w:iCs/>
                <w:rtl/>
              </w:rPr>
            </w:pPr>
            <w:r w:rsidRPr="00546A97">
              <w:rPr>
                <w:i/>
                <w:iCs/>
                <w:rtl/>
              </w:rPr>
              <w:t>מונח</w:t>
            </w:r>
          </w:p>
        </w:tc>
        <w:tc>
          <w:tcPr>
            <w:tcW w:w="6795" w:type="dxa"/>
          </w:tcPr>
          <w:p w14:paraId="4FB6F9D4" w14:textId="77777777" w:rsidR="00657C69" w:rsidRPr="00546A97" w:rsidRDefault="00105D8E">
            <w:pPr>
              <w:pStyle w:val="Table1"/>
              <w:rPr>
                <w:i/>
                <w:iCs/>
                <w:rtl/>
              </w:rPr>
            </w:pPr>
            <w:r w:rsidRPr="00546A97">
              <w:rPr>
                <w:i/>
                <w:iCs/>
                <w:rtl/>
              </w:rPr>
              <w:t>משמעות</w:t>
            </w:r>
          </w:p>
        </w:tc>
      </w:tr>
      <w:tr w:rsidR="003412C1" w:rsidRPr="00546A97" w14:paraId="19109CED" w14:textId="77777777" w:rsidTr="000A773A">
        <w:tc>
          <w:tcPr>
            <w:tcW w:w="1417" w:type="dxa"/>
          </w:tcPr>
          <w:p w14:paraId="0BE59ACA" w14:textId="77777777" w:rsidR="00657C69" w:rsidRPr="00546A97" w:rsidRDefault="00105D8E">
            <w:pPr>
              <w:pStyle w:val="Table1"/>
              <w:rPr>
                <w:rtl/>
              </w:rPr>
            </w:pPr>
            <w:r w:rsidRPr="00546A97">
              <w:rPr>
                <w:rtl/>
              </w:rPr>
              <w:t>מפרשית</w:t>
            </w:r>
          </w:p>
        </w:tc>
        <w:tc>
          <w:tcPr>
            <w:tcW w:w="6795" w:type="dxa"/>
          </w:tcPr>
          <w:p w14:paraId="026FE0D2" w14:textId="61F96C08" w:rsidR="00657C69" w:rsidRPr="00546A97" w:rsidRDefault="00105D8E">
            <w:pPr>
              <w:pStyle w:val="Table1"/>
              <w:rPr>
                <w:rtl/>
              </w:rPr>
            </w:pPr>
            <w:r w:rsidRPr="00546A97">
              <w:rPr>
                <w:rtl/>
              </w:rPr>
              <w:t>סירת מפרש וצוותה עליה</w:t>
            </w:r>
            <w:r w:rsidR="006D293A" w:rsidRPr="00546A97">
              <w:rPr>
                <w:rtl/>
              </w:rPr>
              <w:t xml:space="preserve">, אשר עליהם חלים </w:t>
            </w:r>
            <w:r w:rsidR="006D293A" w:rsidRPr="00546A97">
              <w:rPr>
                <w:i/>
                <w:iCs/>
                <w:rtl/>
              </w:rPr>
              <w:t>החוקים</w:t>
            </w:r>
            <w:r w:rsidR="006D293A" w:rsidRPr="00546A97">
              <w:rPr>
                <w:rtl/>
              </w:rPr>
              <w:t>.</w:t>
            </w:r>
          </w:p>
        </w:tc>
      </w:tr>
      <w:tr w:rsidR="003412C1" w:rsidRPr="00546A97" w14:paraId="19F34D29" w14:textId="77777777" w:rsidTr="000A773A">
        <w:tc>
          <w:tcPr>
            <w:tcW w:w="1417" w:type="dxa"/>
          </w:tcPr>
          <w:p w14:paraId="2D60F243" w14:textId="77777777" w:rsidR="00657C69" w:rsidRPr="00546A97" w:rsidRDefault="00105D8E">
            <w:pPr>
              <w:pStyle w:val="Table1"/>
              <w:rPr>
                <w:rtl/>
              </w:rPr>
            </w:pPr>
            <w:r w:rsidRPr="00546A97">
              <w:rPr>
                <w:rtl/>
              </w:rPr>
              <w:t>מתחרה</w:t>
            </w:r>
          </w:p>
        </w:tc>
        <w:tc>
          <w:tcPr>
            <w:tcW w:w="6795" w:type="dxa"/>
          </w:tcPr>
          <w:p w14:paraId="7B3ACDBA" w14:textId="77777777" w:rsidR="00657C69" w:rsidRPr="00546A97" w:rsidRDefault="00105D8E">
            <w:pPr>
              <w:pStyle w:val="Table1"/>
              <w:rPr>
                <w:rtl/>
              </w:rPr>
            </w:pPr>
            <w:r w:rsidRPr="00546A97">
              <w:rPr>
                <w:rtl/>
              </w:rPr>
              <w:t>אדם המתחרה או מתכוון להתחרות באירוע.</w:t>
            </w:r>
          </w:p>
        </w:tc>
      </w:tr>
      <w:tr w:rsidR="003412C1" w:rsidRPr="00546A97" w14:paraId="69461809" w14:textId="77777777" w:rsidTr="000A773A">
        <w:tc>
          <w:tcPr>
            <w:tcW w:w="1417" w:type="dxa"/>
          </w:tcPr>
          <w:p w14:paraId="25E3E9A6" w14:textId="77777777" w:rsidR="00657C69" w:rsidRPr="00546A97" w:rsidRDefault="00105D8E">
            <w:pPr>
              <w:pStyle w:val="Table1"/>
              <w:rPr>
                <w:rtl/>
              </w:rPr>
            </w:pPr>
            <w:r w:rsidRPr="00546A97">
              <w:rPr>
                <w:rtl/>
              </w:rPr>
              <w:t>רשות לאומית</w:t>
            </w:r>
          </w:p>
        </w:tc>
        <w:tc>
          <w:tcPr>
            <w:tcW w:w="6795" w:type="dxa"/>
          </w:tcPr>
          <w:p w14:paraId="33875148" w14:textId="77777777" w:rsidR="00657C69" w:rsidRPr="00546A97" w:rsidRDefault="00105D8E">
            <w:pPr>
              <w:pStyle w:val="Table1"/>
              <w:rPr>
                <w:rtl/>
              </w:rPr>
            </w:pPr>
            <w:r w:rsidRPr="00546A97">
              <w:rPr>
                <w:rtl/>
              </w:rPr>
              <w:t>רשות לאומית חברה ב</w:t>
            </w:r>
            <w:r w:rsidRPr="00546A97">
              <w:t>"</w:t>
            </w:r>
            <w:r w:rsidRPr="00546A97">
              <w:rPr>
                <w:rtl/>
              </w:rPr>
              <w:t>שייט עולמי</w:t>
            </w:r>
            <w:r w:rsidRPr="00546A97">
              <w:t>"</w:t>
            </w:r>
            <w:r w:rsidRPr="00546A97">
              <w:rPr>
                <w:rtl/>
              </w:rPr>
              <w:t>.</w:t>
            </w:r>
          </w:p>
        </w:tc>
      </w:tr>
      <w:tr w:rsidR="003412C1" w:rsidRPr="00546A97" w14:paraId="4E053BA4" w14:textId="77777777" w:rsidTr="000A773A">
        <w:tc>
          <w:tcPr>
            <w:tcW w:w="1417" w:type="dxa"/>
          </w:tcPr>
          <w:p w14:paraId="41150C27" w14:textId="77777777" w:rsidR="00657C69" w:rsidRPr="00546A97" w:rsidRDefault="00105D8E">
            <w:pPr>
              <w:pStyle w:val="Table1"/>
              <w:rPr>
                <w:rtl/>
              </w:rPr>
            </w:pPr>
            <w:r w:rsidRPr="00546A97">
              <w:rPr>
                <w:rtl/>
              </w:rPr>
              <w:t>ועדת תחרות</w:t>
            </w:r>
          </w:p>
        </w:tc>
        <w:tc>
          <w:tcPr>
            <w:tcW w:w="6795" w:type="dxa"/>
          </w:tcPr>
          <w:p w14:paraId="5F8009CF" w14:textId="15EBF0A8" w:rsidR="00657C69" w:rsidRPr="00546A97" w:rsidRDefault="00105D8E">
            <w:pPr>
              <w:pStyle w:val="Table1"/>
              <w:rPr>
                <w:rtl/>
              </w:rPr>
            </w:pPr>
            <w:r w:rsidRPr="00546A97">
              <w:rPr>
                <w:rtl/>
              </w:rPr>
              <w:t xml:space="preserve">ועדת התחרות שמונתה בהתאם לחוק </w:t>
            </w:r>
            <w:r w:rsidRPr="00546A97">
              <w:t>(c)</w:t>
            </w:r>
            <w:r w:rsidRPr="00546A97">
              <w:rPr>
                <w:rtl/>
              </w:rPr>
              <w:t>89.2</w:t>
            </w:r>
            <w:r w:rsidRPr="00546A97">
              <w:t xml:space="preserve"> </w:t>
            </w:r>
            <w:r w:rsidRPr="00546A97">
              <w:rPr>
                <w:rtl/>
              </w:rPr>
              <w:t xml:space="preserve">וכל אדם אחר או ועדה, המבצעים תפקיד של ועדת התחרות. </w:t>
            </w:r>
          </w:p>
        </w:tc>
      </w:tr>
      <w:tr w:rsidR="003412C1" w:rsidRPr="00546A97" w14:paraId="1B936FAB" w14:textId="77777777" w:rsidTr="000A773A">
        <w:tc>
          <w:tcPr>
            <w:tcW w:w="1417" w:type="dxa"/>
          </w:tcPr>
          <w:p w14:paraId="39CDDC91" w14:textId="77777777" w:rsidR="00657C69" w:rsidRPr="00546A97" w:rsidRDefault="00105D8E">
            <w:pPr>
              <w:pStyle w:val="Table1"/>
              <w:rPr>
                <w:rtl/>
              </w:rPr>
            </w:pPr>
            <w:r w:rsidRPr="00546A97">
              <w:rPr>
                <w:rtl/>
              </w:rPr>
              <w:t>חוק תחרות</w:t>
            </w:r>
          </w:p>
        </w:tc>
        <w:tc>
          <w:tcPr>
            <w:tcW w:w="6795" w:type="dxa"/>
          </w:tcPr>
          <w:p w14:paraId="29938649" w14:textId="77777777" w:rsidR="00657C69" w:rsidRPr="00546A97" w:rsidRDefault="00105D8E">
            <w:pPr>
              <w:pStyle w:val="Table1"/>
              <w:rPr>
                <w:rtl/>
              </w:rPr>
            </w:pPr>
            <w:r w:rsidRPr="00546A97">
              <w:rPr>
                <w:rtl/>
              </w:rPr>
              <w:t>חוק בחוקי תחרויות השייט.</w:t>
            </w:r>
          </w:p>
        </w:tc>
      </w:tr>
      <w:tr w:rsidR="003412C1" w:rsidRPr="00546A97" w14:paraId="1B561DE2" w14:textId="77777777" w:rsidTr="000A773A">
        <w:tc>
          <w:tcPr>
            <w:tcW w:w="1417" w:type="dxa"/>
          </w:tcPr>
          <w:p w14:paraId="022FC21A" w14:textId="77777777" w:rsidR="00657C69" w:rsidRPr="00546A97" w:rsidRDefault="00105D8E">
            <w:pPr>
              <w:pStyle w:val="Table1"/>
              <w:rPr>
                <w:rtl/>
              </w:rPr>
            </w:pPr>
            <w:r w:rsidRPr="00546A97">
              <w:rPr>
                <w:rtl/>
              </w:rPr>
              <w:t>ועדה טכנית</w:t>
            </w:r>
          </w:p>
        </w:tc>
        <w:tc>
          <w:tcPr>
            <w:tcW w:w="6795" w:type="dxa"/>
          </w:tcPr>
          <w:p w14:paraId="7D35FDCA" w14:textId="09DC3DC8" w:rsidR="00657C69" w:rsidRPr="00546A97" w:rsidRDefault="00105D8E">
            <w:pPr>
              <w:pStyle w:val="Table1"/>
              <w:rPr>
                <w:rtl/>
              </w:rPr>
            </w:pPr>
            <w:r w:rsidRPr="00546A97">
              <w:rPr>
                <w:rtl/>
              </w:rPr>
              <w:t xml:space="preserve">הוועדה הטכנית שמונתה בהתאם לחוק </w:t>
            </w:r>
            <w:r w:rsidRPr="00546A97">
              <w:t xml:space="preserve"> 89.2(c)</w:t>
            </w:r>
            <w:r w:rsidRPr="00546A97">
              <w:rPr>
                <w:rtl/>
              </w:rPr>
              <w:t>וכל אדם אחר או ועדה, המבצעים תפקיד של הוועדה הטכנית.</w:t>
            </w:r>
          </w:p>
        </w:tc>
      </w:tr>
      <w:tr w:rsidR="003412C1" w:rsidRPr="00546A97" w14:paraId="119409DC" w14:textId="77777777" w:rsidTr="000A773A">
        <w:tc>
          <w:tcPr>
            <w:tcW w:w="1417" w:type="dxa"/>
          </w:tcPr>
          <w:p w14:paraId="51C515EE" w14:textId="77777777" w:rsidR="00657C69" w:rsidRPr="00546A97" w:rsidRDefault="00105D8E">
            <w:pPr>
              <w:pStyle w:val="Table1"/>
              <w:rPr>
                <w:rtl/>
              </w:rPr>
            </w:pPr>
            <w:r w:rsidRPr="00546A97">
              <w:rPr>
                <w:rtl/>
              </w:rPr>
              <w:t>כלי שייט</w:t>
            </w:r>
          </w:p>
        </w:tc>
        <w:tc>
          <w:tcPr>
            <w:tcW w:w="6795" w:type="dxa"/>
          </w:tcPr>
          <w:p w14:paraId="10E73975" w14:textId="77777777" w:rsidR="00657C69" w:rsidRPr="00546A97" w:rsidRDefault="00105D8E">
            <w:pPr>
              <w:pStyle w:val="Table1"/>
              <w:rPr>
                <w:rtl/>
              </w:rPr>
            </w:pPr>
            <w:r w:rsidRPr="00546A97">
              <w:rPr>
                <w:rtl/>
              </w:rPr>
              <w:t>כל סירה, מפרשית או אוניה</w:t>
            </w:r>
          </w:p>
        </w:tc>
      </w:tr>
    </w:tbl>
    <w:p w14:paraId="19B9FEC6" w14:textId="5A5FB30D" w:rsidR="00D04C14" w:rsidRPr="00546A97" w:rsidRDefault="00105D8E" w:rsidP="000A773A">
      <w:pPr>
        <w:pBdr>
          <w:left w:val="single" w:sz="4" w:space="4" w:color="auto"/>
        </w:pBdr>
        <w:tabs>
          <w:tab w:val="left" w:pos="2636"/>
        </w:tabs>
        <w:rPr>
          <w:rFonts w:asciiTheme="minorBidi" w:hAnsiTheme="minorBidi"/>
          <w:color w:val="000000"/>
          <w:rtl/>
        </w:rPr>
      </w:pPr>
      <w:r w:rsidRPr="00546A97">
        <w:rPr>
          <w:rFonts w:asciiTheme="minorBidi" w:hAnsiTheme="minorBidi"/>
          <w:rtl/>
        </w:rPr>
        <w:t>מלים ומושגים אחרים יהיו במובן הרגיל שבשימוש ימי או כללי.</w:t>
      </w:r>
      <w:r w:rsidRPr="00546A97">
        <w:rPr>
          <w:rFonts w:asciiTheme="minorBidi" w:hAnsiTheme="minorBidi"/>
          <w:color w:val="000000"/>
          <w:rtl/>
        </w:rPr>
        <w:t xml:space="preserve"> לשימוש הימי של מילה הקורא מופנה </w:t>
      </w:r>
      <w:r w:rsidRPr="00546A97">
        <w:rPr>
          <w:rFonts w:asciiTheme="minorBidi" w:hAnsiTheme="minorBidi"/>
          <w:i/>
          <w:iCs/>
          <w:color w:val="000000"/>
          <w:rtl/>
        </w:rPr>
        <w:t>ל</w:t>
      </w:r>
      <w:r w:rsidR="00CB3E55" w:rsidRPr="00546A97">
        <w:rPr>
          <w:rFonts w:asciiTheme="minorBidi" w:hAnsiTheme="minorBidi"/>
          <w:i/>
          <w:iCs/>
          <w:color w:val="000000"/>
          <w:rtl/>
        </w:rPr>
        <w:t>חוקי ציוד השייט</w:t>
      </w:r>
      <w:r w:rsidRPr="00546A97">
        <w:rPr>
          <w:rFonts w:asciiTheme="minorBidi" w:hAnsiTheme="minorBidi"/>
          <w:i/>
          <w:iCs/>
          <w:color w:val="000000"/>
          <w:rtl/>
        </w:rPr>
        <w:t xml:space="preserve"> </w:t>
      </w:r>
      <w:r w:rsidRPr="00546A97">
        <w:rPr>
          <w:rFonts w:asciiTheme="minorBidi" w:hAnsiTheme="minorBidi"/>
          <w:i/>
          <w:iCs/>
          <w:color w:val="000000"/>
        </w:rPr>
        <w:t>The Equipment Rules of Sailing</w:t>
      </w:r>
      <w:r w:rsidRPr="00546A97">
        <w:rPr>
          <w:rFonts w:asciiTheme="minorBidi" w:hAnsiTheme="minorBidi"/>
          <w:color w:val="000000"/>
        </w:rPr>
        <w:t xml:space="preserve"> </w:t>
      </w:r>
      <w:r w:rsidRPr="00546A97">
        <w:rPr>
          <w:rFonts w:asciiTheme="minorBidi" w:hAnsiTheme="minorBidi"/>
          <w:color w:val="000000"/>
          <w:rtl/>
        </w:rPr>
        <w:t>.</w:t>
      </w:r>
    </w:p>
    <w:p w14:paraId="055AF871" w14:textId="77777777" w:rsidR="00546A97" w:rsidRPr="00546A97" w:rsidRDefault="00546A97" w:rsidP="00657C69">
      <w:pPr>
        <w:rPr>
          <w:rStyle w:val="CommentReference"/>
          <w:rtl/>
        </w:rPr>
      </w:pPr>
    </w:p>
    <w:p w14:paraId="117C64A7" w14:textId="0651A606" w:rsidR="00657C69" w:rsidRPr="00546A97" w:rsidRDefault="00105D8E" w:rsidP="00657C69">
      <w:pPr>
        <w:rPr>
          <w:rFonts w:asciiTheme="minorBidi" w:hAnsiTheme="minorBidi"/>
        </w:rPr>
      </w:pPr>
      <w:r w:rsidRPr="00546A97">
        <w:rPr>
          <w:rFonts w:asciiTheme="minorBidi" w:hAnsiTheme="minorBidi"/>
          <w:b/>
          <w:bCs/>
          <w:rtl/>
        </w:rPr>
        <w:t>קריאות</w:t>
      </w:r>
      <w:r w:rsidRPr="00546A97">
        <w:rPr>
          <w:rFonts w:asciiTheme="minorBidi" w:hAnsiTheme="minorBidi"/>
          <w:rtl/>
        </w:rPr>
        <w:t xml:space="preserve"> ניתן לעשות שימוש בשפה אחרת מלבד אנגלית, לצורך קריאה </w:t>
      </w:r>
      <w:r w:rsidRPr="00546A97">
        <w:rPr>
          <w:rFonts w:asciiTheme="minorBidi" w:hAnsiTheme="minorBidi"/>
        </w:rPr>
        <w:t>(Hail)</w:t>
      </w:r>
      <w:r w:rsidRPr="00546A97">
        <w:rPr>
          <w:rFonts w:asciiTheme="minorBidi" w:hAnsiTheme="minorBidi"/>
          <w:rtl/>
        </w:rPr>
        <w:t xml:space="preserve">, הנדרשת בחוקים, ובלבד שישנה סבירות שהדבר יובן על ידי כל המפרשיות שתושפענה מכך. בכל מקרה, קריאה </w:t>
      </w:r>
      <w:r w:rsidRPr="00546A97">
        <w:rPr>
          <w:rFonts w:asciiTheme="minorBidi" w:hAnsiTheme="minorBidi"/>
        </w:rPr>
        <w:t>(Hail)</w:t>
      </w:r>
      <w:r w:rsidRPr="00546A97">
        <w:rPr>
          <w:rFonts w:asciiTheme="minorBidi" w:hAnsiTheme="minorBidi"/>
          <w:rtl/>
        </w:rPr>
        <w:t xml:space="preserve"> באנגלית תתקבל תמיד.</w:t>
      </w:r>
    </w:p>
    <w:p w14:paraId="6C2E0BE5" w14:textId="1AC39D6E" w:rsidR="00657C69" w:rsidRDefault="00105D8E" w:rsidP="00657C69">
      <w:pPr>
        <w:rPr>
          <w:rFonts w:asciiTheme="minorBidi" w:hAnsiTheme="minorBidi"/>
          <w:rtl/>
          <w:lang w:val="en-US"/>
        </w:rPr>
      </w:pPr>
      <w:r w:rsidRPr="00546A97">
        <w:rPr>
          <w:rFonts w:asciiTheme="minorBidi" w:hAnsiTheme="minorBidi"/>
          <w:b/>
          <w:bCs/>
          <w:rtl/>
          <w:lang w:val="en-US"/>
        </w:rPr>
        <w:lastRenderedPageBreak/>
        <w:t>סימול</w:t>
      </w:r>
      <w:r w:rsidRPr="00546A97">
        <w:rPr>
          <w:rFonts w:asciiTheme="minorBidi" w:hAnsiTheme="minorBidi"/>
          <w:rtl/>
          <w:lang w:val="en-US"/>
        </w:rPr>
        <w:t xml:space="preserve"> צירוף האותיות </w:t>
      </w:r>
      <w:r w:rsidR="00F567B0" w:rsidRPr="00546A97">
        <w:rPr>
          <w:rFonts w:asciiTheme="minorBidi" w:hAnsiTheme="minorBidi"/>
          <w:rtl/>
          <w:lang w:val="en-US"/>
        </w:rPr>
        <w:t>"</w:t>
      </w:r>
      <w:r w:rsidR="0065786D" w:rsidRPr="00546A97">
        <w:rPr>
          <w:rFonts w:asciiTheme="minorBidi" w:hAnsiTheme="minorBidi"/>
          <w:lang w:val="en-US"/>
        </w:rPr>
        <w:t>[</w:t>
      </w:r>
      <w:r w:rsidRPr="00546A97">
        <w:rPr>
          <w:rFonts w:asciiTheme="minorBidi" w:hAnsiTheme="minorBidi"/>
          <w:lang w:val="en-US"/>
        </w:rPr>
        <w:t>DP</w:t>
      </w:r>
      <w:r w:rsidR="0065786D" w:rsidRPr="00546A97">
        <w:rPr>
          <w:rFonts w:asciiTheme="minorBidi" w:hAnsiTheme="minorBidi"/>
          <w:lang w:val="en-US"/>
        </w:rPr>
        <w:t>]</w:t>
      </w:r>
      <w:r w:rsidR="00F567B0" w:rsidRPr="00546A97">
        <w:rPr>
          <w:rFonts w:asciiTheme="minorBidi" w:hAnsiTheme="minorBidi"/>
          <w:rtl/>
          <w:lang w:val="en-US"/>
        </w:rPr>
        <w:t>"</w:t>
      </w:r>
      <w:r w:rsidRPr="00546A97">
        <w:rPr>
          <w:rFonts w:asciiTheme="minorBidi" w:hAnsiTheme="minorBidi"/>
          <w:rtl/>
          <w:lang w:val="en-US"/>
        </w:rPr>
        <w:t xml:space="preserve"> בחוק משמעו, שהעונש על הפרה של החוק, על-פי שקול דעתה של וועדת הערעורים, יכול שיהיה פחות מפסילה. הנחיות לעונשים על-פי שקול דעת ניתן למצוא באתר “שייט עולמי”.</w:t>
      </w:r>
    </w:p>
    <w:p w14:paraId="2EB87919" w14:textId="77777777" w:rsidR="00546A97" w:rsidRPr="00546A97" w:rsidRDefault="00546A97" w:rsidP="00657C69">
      <w:pPr>
        <w:rPr>
          <w:rStyle w:val="CommentReference"/>
        </w:rPr>
      </w:pPr>
    </w:p>
    <w:p w14:paraId="3D8B36FE" w14:textId="16E22844" w:rsidR="00657C69" w:rsidRDefault="00105D8E" w:rsidP="000A773A">
      <w:pPr>
        <w:pBdr>
          <w:left w:val="single" w:sz="4" w:space="4" w:color="auto"/>
        </w:pBdr>
        <w:rPr>
          <w:rFonts w:asciiTheme="minorBidi" w:hAnsiTheme="minorBidi"/>
          <w:rtl/>
          <w:lang w:val="en-US"/>
        </w:rPr>
      </w:pPr>
      <w:r w:rsidRPr="00546A97">
        <w:rPr>
          <w:rFonts w:asciiTheme="minorBidi" w:hAnsiTheme="minorBidi"/>
          <w:b/>
          <w:bCs/>
          <w:rtl/>
          <w:lang w:val="en-US"/>
        </w:rPr>
        <w:t>עדכון</w:t>
      </w:r>
      <w:r w:rsidRPr="00546A97">
        <w:rPr>
          <w:rFonts w:asciiTheme="minorBidi" w:hAnsiTheme="minorBidi"/>
          <w:rtl/>
          <w:lang w:val="en-US"/>
        </w:rPr>
        <w:t xml:space="preserve"> חוקי התחרויות מעודכנים ומתפרסמים כל ארבע שנים ע</w:t>
      </w:r>
      <w:r w:rsidRPr="00546A97">
        <w:rPr>
          <w:rFonts w:asciiTheme="minorBidi" w:hAnsiTheme="minorBidi"/>
          <w:lang w:val="en-US"/>
        </w:rPr>
        <w:t>"</w:t>
      </w:r>
      <w:r w:rsidRPr="00546A97">
        <w:rPr>
          <w:rFonts w:asciiTheme="minorBidi" w:hAnsiTheme="minorBidi"/>
          <w:rtl/>
          <w:lang w:val="en-US"/>
        </w:rPr>
        <w:t>י "שייט עולמי" - הרשות</w:t>
      </w:r>
      <w:r w:rsidRPr="00546A97">
        <w:rPr>
          <w:rFonts w:asciiTheme="minorBidi" w:hAnsiTheme="minorBidi"/>
          <w:lang w:val="en-US"/>
        </w:rPr>
        <w:t xml:space="preserve"> </w:t>
      </w:r>
      <w:r w:rsidRPr="00546A97">
        <w:rPr>
          <w:rFonts w:asciiTheme="minorBidi" w:hAnsiTheme="minorBidi"/>
          <w:rtl/>
          <w:lang w:val="en-US"/>
        </w:rPr>
        <w:t>הבינלאומית לספורט השייט</w:t>
      </w:r>
      <w:r w:rsidRPr="00546A97">
        <w:rPr>
          <w:rFonts w:asciiTheme="minorBidi" w:hAnsiTheme="minorBidi"/>
          <w:lang w:val="en-US"/>
        </w:rPr>
        <w:t>.</w:t>
      </w:r>
      <w:r w:rsidRPr="00546A97">
        <w:rPr>
          <w:rFonts w:asciiTheme="minorBidi" w:hAnsiTheme="minorBidi"/>
          <w:rtl/>
          <w:lang w:val="en-US"/>
        </w:rPr>
        <w:t xml:space="preserve"> מהדורה זו תיכנס לתוקף ב </w:t>
      </w:r>
      <w:r w:rsidRPr="00546A97">
        <w:rPr>
          <w:rFonts w:asciiTheme="minorBidi" w:hAnsiTheme="minorBidi"/>
          <w:lang w:val="en-US"/>
        </w:rPr>
        <w:t xml:space="preserve"> 1</w:t>
      </w:r>
      <w:r w:rsidRPr="00546A97">
        <w:rPr>
          <w:rFonts w:asciiTheme="minorBidi" w:hAnsiTheme="minorBidi"/>
          <w:rtl/>
          <w:lang w:val="en-US"/>
        </w:rPr>
        <w:t xml:space="preserve">בינואר </w:t>
      </w:r>
      <w:r w:rsidR="00D04C14" w:rsidRPr="00546A97">
        <w:rPr>
          <w:rFonts w:asciiTheme="minorBidi" w:hAnsiTheme="minorBidi"/>
          <w:rtl/>
          <w:lang w:val="en-US"/>
        </w:rPr>
        <w:t>2025</w:t>
      </w:r>
      <w:r w:rsidRPr="00546A97">
        <w:rPr>
          <w:rFonts w:asciiTheme="minorBidi" w:hAnsiTheme="minorBidi"/>
          <w:rtl/>
          <w:lang w:val="en-US"/>
        </w:rPr>
        <w:t xml:space="preserve">, אלא שבאירוע המתחיל ב- </w:t>
      </w:r>
      <w:r w:rsidR="00D04C14" w:rsidRPr="00546A97">
        <w:rPr>
          <w:rFonts w:asciiTheme="minorBidi" w:hAnsiTheme="minorBidi"/>
          <w:rtl/>
          <w:lang w:val="en-US"/>
        </w:rPr>
        <w:t>2024</w:t>
      </w:r>
      <w:r w:rsidR="00D04C14" w:rsidRPr="00546A97">
        <w:rPr>
          <w:rFonts w:asciiTheme="minorBidi" w:hAnsiTheme="minorBidi"/>
          <w:lang w:val="en-US"/>
        </w:rPr>
        <w:t xml:space="preserve"> </w:t>
      </w:r>
      <w:r w:rsidRPr="00546A97">
        <w:rPr>
          <w:rFonts w:asciiTheme="minorBidi" w:hAnsiTheme="minorBidi"/>
          <w:rtl/>
          <w:lang w:val="en-US"/>
        </w:rPr>
        <w:t>התאריך יכול להידחות בהודעה על התחרות</w:t>
      </w:r>
      <w:r w:rsidRPr="00546A97">
        <w:rPr>
          <w:rFonts w:asciiTheme="minorBidi" w:hAnsiTheme="minorBidi"/>
          <w:lang w:val="en-US"/>
        </w:rPr>
        <w:t>.</w:t>
      </w:r>
      <w:r w:rsidRPr="00546A97">
        <w:rPr>
          <w:rFonts w:asciiTheme="minorBidi" w:hAnsiTheme="minorBidi"/>
          <w:rtl/>
          <w:lang w:val="en-US"/>
        </w:rPr>
        <w:t xml:space="preserve"> סימוני שוליים מציינים שינויים  חשובים לחלקים 1-7, ולהגדרות שבמהדורת </w:t>
      </w:r>
      <w:r w:rsidR="0065786D" w:rsidRPr="00546A97">
        <w:rPr>
          <w:rFonts w:asciiTheme="minorBidi" w:hAnsiTheme="minorBidi"/>
          <w:rtl/>
          <w:lang w:val="en-US"/>
        </w:rPr>
        <w:t>2021</w:t>
      </w:r>
      <w:r w:rsidRPr="00546A97">
        <w:rPr>
          <w:rFonts w:asciiTheme="minorBidi" w:hAnsiTheme="minorBidi"/>
          <w:rtl/>
          <w:lang w:val="en-US"/>
        </w:rPr>
        <w:t>-</w:t>
      </w:r>
      <w:r w:rsidR="0065786D" w:rsidRPr="00546A97">
        <w:rPr>
          <w:rFonts w:asciiTheme="minorBidi" w:hAnsiTheme="minorBidi"/>
          <w:rtl/>
          <w:lang w:val="en-US"/>
        </w:rPr>
        <w:t>2024</w:t>
      </w:r>
      <w:r w:rsidRPr="00546A97">
        <w:rPr>
          <w:rFonts w:asciiTheme="minorBidi" w:hAnsiTheme="minorBidi"/>
          <w:rtl/>
          <w:lang w:val="en-US"/>
        </w:rPr>
        <w:t xml:space="preserve">. לא צפויים שינויים לפני </w:t>
      </w:r>
      <w:r w:rsidR="0065786D" w:rsidRPr="00546A97">
        <w:rPr>
          <w:rFonts w:asciiTheme="minorBidi" w:hAnsiTheme="minorBidi"/>
          <w:rtl/>
          <w:lang w:val="en-US"/>
        </w:rPr>
        <w:t>2029</w:t>
      </w:r>
      <w:r w:rsidRPr="00546A97">
        <w:rPr>
          <w:rFonts w:asciiTheme="minorBidi" w:hAnsiTheme="minorBidi"/>
          <w:rtl/>
          <w:lang w:val="en-US"/>
        </w:rPr>
        <w:t xml:space="preserve">, אך כל השינויים שייחשבו לדחופים לפני כן, יפורסמו באמצעות הרשויות הלאומיות, וכן באתר האינטרנט של </w:t>
      </w:r>
      <w:r w:rsidRPr="00546A97">
        <w:rPr>
          <w:rFonts w:asciiTheme="minorBidi" w:hAnsiTheme="minorBidi"/>
          <w:lang w:val="en-US"/>
        </w:rPr>
        <w:t>"</w:t>
      </w:r>
      <w:r w:rsidRPr="00546A97">
        <w:rPr>
          <w:rFonts w:asciiTheme="minorBidi" w:hAnsiTheme="minorBidi"/>
          <w:rtl/>
          <w:lang w:val="en-US"/>
        </w:rPr>
        <w:t>שייט עולמי</w:t>
      </w:r>
      <w:r w:rsidRPr="00546A97">
        <w:rPr>
          <w:rFonts w:asciiTheme="minorBidi" w:hAnsiTheme="minorBidi"/>
          <w:lang w:val="en-US"/>
        </w:rPr>
        <w:t>"</w:t>
      </w:r>
      <w:r w:rsidRPr="00546A97">
        <w:rPr>
          <w:rFonts w:asciiTheme="minorBidi" w:hAnsiTheme="minorBidi"/>
          <w:rtl/>
          <w:lang w:val="en-US"/>
        </w:rPr>
        <w:t>.</w:t>
      </w:r>
    </w:p>
    <w:p w14:paraId="479013A0" w14:textId="77777777" w:rsidR="00546A97" w:rsidRPr="00546A97" w:rsidRDefault="00546A97" w:rsidP="000A773A">
      <w:pPr>
        <w:pBdr>
          <w:left w:val="single" w:sz="4" w:space="4" w:color="auto"/>
        </w:pBdr>
        <w:rPr>
          <w:rStyle w:val="CommentReference"/>
          <w:rtl/>
        </w:rPr>
      </w:pPr>
    </w:p>
    <w:p w14:paraId="20C99035" w14:textId="426CE56C" w:rsidR="00657C69" w:rsidRDefault="00105D8E" w:rsidP="000A773A">
      <w:pPr>
        <w:pBdr>
          <w:left w:val="single" w:sz="4" w:space="4" w:color="auto"/>
        </w:pBdr>
        <w:rPr>
          <w:rFonts w:asciiTheme="minorBidi" w:hAnsiTheme="minorBidi"/>
          <w:rtl/>
          <w:lang w:val="en-US"/>
        </w:rPr>
      </w:pPr>
      <w:bookmarkStart w:id="25" w:name="OLE_LINK62"/>
      <w:bookmarkStart w:id="26" w:name="OLE_LINK63"/>
      <w:r w:rsidRPr="00546A97">
        <w:rPr>
          <w:rFonts w:asciiTheme="minorBidi" w:hAnsiTheme="minorBidi"/>
          <w:b/>
          <w:bCs/>
          <w:rtl/>
          <w:lang w:val="en-US"/>
        </w:rPr>
        <w:t>נספחים</w:t>
      </w:r>
      <w:r w:rsidRPr="00546A97">
        <w:rPr>
          <w:rFonts w:asciiTheme="minorBidi" w:hAnsiTheme="minorBidi"/>
          <w:rtl/>
          <w:lang w:val="en-US"/>
        </w:rPr>
        <w:t xml:space="preserve"> </w:t>
      </w:r>
      <w:bookmarkEnd w:id="25"/>
      <w:bookmarkEnd w:id="26"/>
      <w:r w:rsidRPr="00546A97">
        <w:rPr>
          <w:rFonts w:asciiTheme="minorBidi" w:hAnsiTheme="minorBidi"/>
          <w:rtl/>
          <w:lang w:val="en-US"/>
        </w:rPr>
        <w:t xml:space="preserve">כאשר חוקי נספח חלים, הם </w:t>
      </w:r>
      <w:r w:rsidR="0065786D" w:rsidRPr="00546A97">
        <w:rPr>
          <w:rFonts w:asciiTheme="minorBidi" w:hAnsiTheme="minorBidi"/>
          <w:rtl/>
          <w:lang w:val="en-US"/>
        </w:rPr>
        <w:t xml:space="preserve">מקבלים עדיפות </w:t>
      </w:r>
      <w:r w:rsidRPr="00546A97">
        <w:rPr>
          <w:rFonts w:asciiTheme="minorBidi" w:hAnsiTheme="minorBidi"/>
          <w:rtl/>
          <w:lang w:val="en-US"/>
        </w:rPr>
        <w:t xml:space="preserve">על פני כל חוקים סותרים בחלקים </w:t>
      </w:r>
      <w:r w:rsidRPr="00546A97">
        <w:rPr>
          <w:rFonts w:asciiTheme="minorBidi" w:hAnsiTheme="minorBidi"/>
          <w:lang w:val="en-US"/>
        </w:rPr>
        <w:t>1-7</w:t>
      </w:r>
      <w:r w:rsidRPr="00546A97">
        <w:rPr>
          <w:rFonts w:asciiTheme="minorBidi" w:hAnsiTheme="minorBidi"/>
          <w:rtl/>
          <w:lang w:val="en-US"/>
        </w:rPr>
        <w:t xml:space="preserve"> ובהגדרות.</w:t>
      </w:r>
      <w:r w:rsidRPr="00546A97">
        <w:rPr>
          <w:rFonts w:asciiTheme="minorBidi" w:hAnsiTheme="minorBidi"/>
          <w:lang w:val="en-US"/>
        </w:rPr>
        <w:t xml:space="preserve"> </w:t>
      </w:r>
      <w:r w:rsidRPr="00546A97">
        <w:rPr>
          <w:rFonts w:asciiTheme="minorBidi" w:hAnsiTheme="minorBidi"/>
          <w:rtl/>
          <w:lang w:val="en-US"/>
        </w:rPr>
        <w:t>כל נספח</w:t>
      </w:r>
      <w:r w:rsidR="0065786D" w:rsidRPr="00546A97">
        <w:rPr>
          <w:rFonts w:asciiTheme="minorBidi" w:hAnsiTheme="minorBidi"/>
          <w:color w:val="000000"/>
          <w:rtl/>
        </w:rPr>
        <w:t xml:space="preserve"> בספר זה</w:t>
      </w:r>
      <w:r w:rsidRPr="00546A97">
        <w:rPr>
          <w:rFonts w:asciiTheme="minorBidi" w:hAnsiTheme="minorBidi"/>
          <w:rtl/>
          <w:lang w:val="en-US"/>
        </w:rPr>
        <w:t xml:space="preserve"> מזוהה ע</w:t>
      </w:r>
      <w:r w:rsidRPr="00546A97">
        <w:rPr>
          <w:rFonts w:asciiTheme="minorBidi" w:hAnsiTheme="minorBidi"/>
          <w:lang w:val="en-US"/>
        </w:rPr>
        <w:t>"</w:t>
      </w:r>
      <w:r w:rsidRPr="00546A97">
        <w:rPr>
          <w:rFonts w:asciiTheme="minorBidi" w:hAnsiTheme="minorBidi"/>
          <w:rtl/>
          <w:lang w:val="en-US"/>
        </w:rPr>
        <w:t>י אות</w:t>
      </w:r>
      <w:r w:rsidR="0065786D" w:rsidRPr="00546A97">
        <w:rPr>
          <w:rFonts w:asciiTheme="minorBidi" w:hAnsiTheme="minorBidi"/>
          <w:rtl/>
          <w:lang w:val="en-US"/>
        </w:rPr>
        <w:t>.</w:t>
      </w:r>
      <w:r w:rsidR="0065786D" w:rsidRPr="00546A97">
        <w:rPr>
          <w:rFonts w:asciiTheme="minorBidi" w:hAnsiTheme="minorBidi"/>
          <w:color w:val="000000"/>
          <w:rtl/>
        </w:rPr>
        <w:t xml:space="preserve"> </w:t>
      </w:r>
      <w:bookmarkStart w:id="27" w:name="OLE_LINK25"/>
      <w:bookmarkStart w:id="28" w:name="OLE_LINK26"/>
      <w:r w:rsidR="00711E3C" w:rsidRPr="00546A97">
        <w:rPr>
          <w:rFonts w:asciiTheme="minorBidi" w:hAnsiTheme="minorBidi"/>
          <w:color w:val="000000"/>
          <w:rtl/>
        </w:rPr>
        <w:t xml:space="preserve">נספחים אחרים זמינים באתר האינטרנט של </w:t>
      </w:r>
      <w:bookmarkStart w:id="29" w:name="OLE_LINK42"/>
      <w:bookmarkStart w:id="30" w:name="OLE_LINK43"/>
      <w:r w:rsidR="00711E3C" w:rsidRPr="00546A97">
        <w:rPr>
          <w:rFonts w:asciiTheme="minorBidi" w:hAnsiTheme="minorBidi"/>
          <w:color w:val="000000"/>
          <w:rtl/>
        </w:rPr>
        <w:t>"שייט עולמי"</w:t>
      </w:r>
      <w:bookmarkEnd w:id="29"/>
      <w:bookmarkEnd w:id="30"/>
      <w:r w:rsidR="00711E3C" w:rsidRPr="00546A97">
        <w:rPr>
          <w:rFonts w:asciiTheme="minorBidi" w:hAnsiTheme="minorBidi"/>
          <w:color w:val="000000"/>
          <w:rtl/>
        </w:rPr>
        <w:t xml:space="preserve"> ומזוהים ע</w:t>
      </w:r>
      <w:r w:rsidR="006340B3" w:rsidRPr="00546A97">
        <w:rPr>
          <w:rFonts w:asciiTheme="minorBidi" w:hAnsiTheme="minorBidi"/>
          <w:color w:val="000000"/>
          <w:rtl/>
        </w:rPr>
        <w:t>"</w:t>
      </w:r>
      <w:r w:rsidR="00711E3C" w:rsidRPr="00546A97">
        <w:rPr>
          <w:rFonts w:asciiTheme="minorBidi" w:hAnsiTheme="minorBidi"/>
          <w:color w:val="000000"/>
          <w:rtl/>
        </w:rPr>
        <w:t>י שתים או שלוש אותיות.</w:t>
      </w:r>
      <w:bookmarkEnd w:id="27"/>
      <w:bookmarkEnd w:id="28"/>
      <w:r w:rsidRPr="00546A97">
        <w:rPr>
          <w:rFonts w:asciiTheme="minorBidi" w:hAnsiTheme="minorBidi"/>
          <w:rtl/>
          <w:lang w:val="en-US"/>
        </w:rPr>
        <w:t xml:space="preserve"> הפניה להוראת חוק בנספח, תכלול את אות </w:t>
      </w:r>
      <w:r w:rsidR="0065786D" w:rsidRPr="00546A97">
        <w:rPr>
          <w:rFonts w:asciiTheme="minorBidi" w:hAnsiTheme="minorBidi"/>
          <w:color w:val="000000"/>
          <w:rtl/>
        </w:rPr>
        <w:t xml:space="preserve">או אותיות </w:t>
      </w:r>
      <w:r w:rsidRPr="00546A97">
        <w:rPr>
          <w:rFonts w:asciiTheme="minorBidi" w:hAnsiTheme="minorBidi"/>
          <w:rtl/>
          <w:lang w:val="en-US"/>
        </w:rPr>
        <w:t>הנספח ומספר החוק (לדוגמא</w:t>
      </w:r>
      <w:r w:rsidRPr="00546A97">
        <w:rPr>
          <w:rFonts w:asciiTheme="minorBidi" w:hAnsiTheme="minorBidi"/>
          <w:lang w:val="en-US"/>
        </w:rPr>
        <w:t xml:space="preserve"> :"</w:t>
      </w:r>
      <w:r w:rsidRPr="00546A97">
        <w:rPr>
          <w:rFonts w:asciiTheme="minorBidi" w:hAnsiTheme="minorBidi"/>
          <w:rtl/>
          <w:lang w:val="en-US"/>
        </w:rPr>
        <w:t>חוק "1</w:t>
      </w:r>
      <w:r w:rsidRPr="00546A97">
        <w:rPr>
          <w:rFonts w:asciiTheme="minorBidi" w:hAnsiTheme="minorBidi"/>
          <w:lang w:val="en-US"/>
        </w:rPr>
        <w:t>A</w:t>
      </w:r>
      <w:bookmarkStart w:id="31" w:name="OLE_LINK33"/>
      <w:bookmarkStart w:id="32" w:name="OLE_LINK34"/>
      <w:r w:rsidRPr="00546A97">
        <w:rPr>
          <w:rFonts w:asciiTheme="minorBidi" w:hAnsiTheme="minorBidi"/>
          <w:rtl/>
          <w:lang w:val="en-US"/>
        </w:rPr>
        <w:t>"</w:t>
      </w:r>
      <w:bookmarkEnd w:id="31"/>
      <w:bookmarkEnd w:id="32"/>
      <w:r w:rsidR="0065786D" w:rsidRPr="00546A97">
        <w:rPr>
          <w:rFonts w:asciiTheme="minorBidi" w:hAnsiTheme="minorBidi"/>
          <w:rtl/>
          <w:lang w:val="en-US"/>
        </w:rPr>
        <w:t xml:space="preserve"> </w:t>
      </w:r>
      <w:r w:rsidR="0065786D" w:rsidRPr="00546A97">
        <w:rPr>
          <w:rFonts w:asciiTheme="minorBidi" w:hAnsiTheme="minorBidi"/>
          <w:color w:val="000000"/>
          <w:rtl/>
        </w:rPr>
        <w:t xml:space="preserve">או חוק </w:t>
      </w:r>
      <w:r w:rsidR="0065786D" w:rsidRPr="00546A97">
        <w:rPr>
          <w:rFonts w:asciiTheme="minorBidi" w:hAnsiTheme="minorBidi"/>
          <w:rtl/>
          <w:lang w:val="en-US"/>
        </w:rPr>
        <w:t>"</w:t>
      </w:r>
      <w:r w:rsidR="0065786D" w:rsidRPr="00546A97">
        <w:rPr>
          <w:rFonts w:asciiTheme="minorBidi" w:hAnsiTheme="minorBidi"/>
          <w:color w:val="000000"/>
        </w:rPr>
        <w:t>MR1</w:t>
      </w:r>
      <w:r w:rsidR="0065786D" w:rsidRPr="00546A97">
        <w:rPr>
          <w:rFonts w:asciiTheme="minorBidi" w:hAnsiTheme="minorBidi"/>
          <w:rtl/>
          <w:lang w:val="en-US"/>
        </w:rPr>
        <w:t>"</w:t>
      </w:r>
      <w:r w:rsidRPr="00546A97">
        <w:rPr>
          <w:rFonts w:asciiTheme="minorBidi" w:hAnsiTheme="minorBidi"/>
          <w:rtl/>
          <w:lang w:val="en-US"/>
        </w:rPr>
        <w:t xml:space="preserve">). לא נעשה שימוש באותיות </w:t>
      </w:r>
      <w:r w:rsidRPr="00546A97">
        <w:rPr>
          <w:rFonts w:asciiTheme="minorBidi" w:hAnsiTheme="minorBidi"/>
          <w:lang w:val="en-US"/>
        </w:rPr>
        <w:t>I</w:t>
      </w:r>
      <w:r w:rsidRPr="00546A97">
        <w:rPr>
          <w:rFonts w:asciiTheme="minorBidi" w:hAnsiTheme="minorBidi"/>
          <w:rtl/>
          <w:lang w:val="en-US"/>
        </w:rPr>
        <w:t>,</w:t>
      </w:r>
      <w:r w:rsidR="004C023E" w:rsidRPr="00546A97">
        <w:rPr>
          <w:rFonts w:asciiTheme="minorBidi" w:hAnsiTheme="minorBidi"/>
          <w:color w:val="000000"/>
        </w:rPr>
        <w:t xml:space="preserve"> </w:t>
      </w:r>
      <w:r w:rsidR="004C023E" w:rsidRPr="00546A97">
        <w:rPr>
          <w:rFonts w:asciiTheme="minorBidi" w:hAnsiTheme="minorBidi"/>
          <w:color w:val="000000"/>
          <w:lang w:val="en-US"/>
        </w:rPr>
        <w:t>O</w:t>
      </w:r>
      <w:r w:rsidR="004C023E" w:rsidRPr="00546A97">
        <w:rPr>
          <w:rFonts w:asciiTheme="minorBidi" w:hAnsiTheme="minorBidi"/>
          <w:color w:val="000000"/>
        </w:rPr>
        <w:t>,K , L</w:t>
      </w:r>
      <w:r w:rsidRPr="00546A97">
        <w:rPr>
          <w:rFonts w:asciiTheme="minorBidi" w:hAnsiTheme="minorBidi"/>
          <w:lang w:val="en-US"/>
        </w:rPr>
        <w:t xml:space="preserve"> </w:t>
      </w:r>
      <w:r w:rsidRPr="00546A97">
        <w:rPr>
          <w:rFonts w:asciiTheme="minorBidi" w:hAnsiTheme="minorBidi"/>
          <w:rtl/>
          <w:lang w:val="en-US"/>
        </w:rPr>
        <w:t xml:space="preserve"> ו – </w:t>
      </w:r>
      <w:r w:rsidRPr="00546A97">
        <w:rPr>
          <w:rFonts w:asciiTheme="minorBidi" w:hAnsiTheme="minorBidi"/>
          <w:lang w:val="en-US"/>
        </w:rPr>
        <w:t>Q</w:t>
      </w:r>
      <w:r w:rsidRPr="00546A97">
        <w:rPr>
          <w:rFonts w:asciiTheme="minorBidi" w:hAnsiTheme="minorBidi"/>
          <w:rtl/>
          <w:lang w:val="en-US"/>
        </w:rPr>
        <w:t xml:space="preserve"> להגדרת נספחים בספר זה.</w:t>
      </w:r>
    </w:p>
    <w:p w14:paraId="372EF01C" w14:textId="77777777" w:rsidR="00546A97" w:rsidRPr="00546A97" w:rsidRDefault="00546A97" w:rsidP="000A773A">
      <w:pPr>
        <w:pBdr>
          <w:left w:val="single" w:sz="4" w:space="4" w:color="auto"/>
        </w:pBdr>
        <w:rPr>
          <w:rStyle w:val="CommentReference"/>
          <w:rtl/>
        </w:rPr>
      </w:pPr>
    </w:p>
    <w:p w14:paraId="68A7071C" w14:textId="651D50A5" w:rsidR="004C023E" w:rsidRDefault="00105D8E" w:rsidP="000A773A">
      <w:pPr>
        <w:pBdr>
          <w:left w:val="single" w:sz="4" w:space="4" w:color="auto"/>
        </w:pBdr>
        <w:rPr>
          <w:rFonts w:asciiTheme="minorBidi" w:hAnsiTheme="minorBidi"/>
          <w:rtl/>
          <w:lang w:val="en-US"/>
        </w:rPr>
      </w:pPr>
      <w:r w:rsidRPr="00546A97">
        <w:rPr>
          <w:rFonts w:asciiTheme="minorBidi" w:hAnsiTheme="minorBidi"/>
          <w:b/>
          <w:bCs/>
          <w:rtl/>
          <w:lang w:val="en-US"/>
        </w:rPr>
        <w:t xml:space="preserve">חוקים בפיתוח </w:t>
      </w:r>
      <w:r w:rsidRPr="00546A97">
        <w:rPr>
          <w:rFonts w:asciiTheme="minorBidi" w:hAnsiTheme="minorBidi"/>
          <w:rtl/>
          <w:lang w:val="en-US"/>
        </w:rPr>
        <w:t>חוקים בפיתוח (</w:t>
      </w:r>
      <w:r w:rsidRPr="00546A97">
        <w:rPr>
          <w:rFonts w:asciiTheme="minorBidi" w:hAnsiTheme="minorBidi"/>
          <w:lang w:val="en-US"/>
        </w:rPr>
        <w:t>Development Rules</w:t>
      </w:r>
      <w:r w:rsidRPr="00546A97">
        <w:rPr>
          <w:rFonts w:asciiTheme="minorBidi" w:hAnsiTheme="minorBidi"/>
          <w:rtl/>
          <w:lang w:val="en-US"/>
        </w:rPr>
        <w:t xml:space="preserve">) יכולים לקבל אישור מטעם </w:t>
      </w:r>
      <w:r w:rsidR="00711E3C" w:rsidRPr="00546A97">
        <w:rPr>
          <w:rFonts w:asciiTheme="minorBidi" w:hAnsiTheme="minorBidi"/>
          <w:rtl/>
          <w:lang w:val="en-US"/>
        </w:rPr>
        <w:t xml:space="preserve">"שייט עולמי" </w:t>
      </w:r>
      <w:r w:rsidRPr="00546A97">
        <w:rPr>
          <w:rFonts w:asciiTheme="minorBidi" w:hAnsiTheme="minorBidi"/>
          <w:rtl/>
          <w:lang w:val="en-US"/>
        </w:rPr>
        <w:t xml:space="preserve">עבור אירועים או קטגוריות אירועים ספציפיים. הם זמינים באתר </w:t>
      </w:r>
      <w:bookmarkStart w:id="33" w:name="OLE_LINK46"/>
      <w:bookmarkStart w:id="34" w:name="OLE_LINK47"/>
      <w:r w:rsidR="00711E3C" w:rsidRPr="00546A97">
        <w:rPr>
          <w:rFonts w:asciiTheme="minorBidi" w:hAnsiTheme="minorBidi"/>
          <w:color w:val="000000"/>
          <w:rtl/>
        </w:rPr>
        <w:t>"שייט עולמי"</w:t>
      </w:r>
      <w:bookmarkEnd w:id="33"/>
      <w:bookmarkEnd w:id="34"/>
      <w:r w:rsidR="00711E3C" w:rsidRPr="00546A97">
        <w:rPr>
          <w:rFonts w:asciiTheme="minorBidi" w:hAnsiTheme="minorBidi"/>
          <w:color w:val="000000"/>
          <w:rtl/>
        </w:rPr>
        <w:t xml:space="preserve"> </w:t>
      </w:r>
      <w:r w:rsidRPr="00546A97">
        <w:rPr>
          <w:rFonts w:asciiTheme="minorBidi" w:hAnsiTheme="minorBidi"/>
          <w:rtl/>
          <w:lang w:val="en-US"/>
        </w:rPr>
        <w:t>ומזוהים ע</w:t>
      </w:r>
      <w:r w:rsidR="006340B3" w:rsidRPr="00546A97">
        <w:rPr>
          <w:rFonts w:asciiTheme="minorBidi" w:hAnsiTheme="minorBidi"/>
          <w:rtl/>
          <w:lang w:val="en-US"/>
        </w:rPr>
        <w:t>"</w:t>
      </w:r>
      <w:r w:rsidRPr="00546A97">
        <w:rPr>
          <w:rFonts w:asciiTheme="minorBidi" w:hAnsiTheme="minorBidi"/>
          <w:rtl/>
          <w:lang w:val="en-US"/>
        </w:rPr>
        <w:t xml:space="preserve">י האותיות </w:t>
      </w:r>
      <w:r w:rsidRPr="00546A97">
        <w:rPr>
          <w:rFonts w:asciiTheme="minorBidi" w:hAnsiTheme="minorBidi"/>
          <w:lang w:val="en-US"/>
        </w:rPr>
        <w:t>DR</w:t>
      </w:r>
      <w:r w:rsidRPr="00546A97">
        <w:rPr>
          <w:rFonts w:asciiTheme="minorBidi" w:hAnsiTheme="minorBidi"/>
          <w:rtl/>
          <w:lang w:val="en-US"/>
        </w:rPr>
        <w:t>.</w:t>
      </w:r>
    </w:p>
    <w:p w14:paraId="2619BD7F" w14:textId="77777777" w:rsidR="00546A97" w:rsidRPr="00546A97" w:rsidRDefault="00546A97" w:rsidP="000A773A">
      <w:pPr>
        <w:pBdr>
          <w:left w:val="single" w:sz="4" w:space="4" w:color="auto"/>
        </w:pBdr>
        <w:rPr>
          <w:rStyle w:val="CommentReference"/>
          <w:rtl/>
        </w:rPr>
      </w:pPr>
    </w:p>
    <w:p w14:paraId="4F43FA4C" w14:textId="26656A3E" w:rsidR="00711E3C" w:rsidRDefault="00105D8E" w:rsidP="000A773A">
      <w:pPr>
        <w:pBdr>
          <w:left w:val="single" w:sz="4" w:space="4" w:color="auto"/>
        </w:pBdr>
        <w:rPr>
          <w:rFonts w:asciiTheme="minorBidi" w:hAnsiTheme="minorBidi"/>
          <w:rtl/>
          <w:lang w:val="en-US"/>
        </w:rPr>
      </w:pPr>
      <w:r w:rsidRPr="00546A97">
        <w:rPr>
          <w:rFonts w:asciiTheme="minorBidi" w:hAnsiTheme="minorBidi"/>
          <w:b/>
          <w:bCs/>
          <w:rtl/>
          <w:lang w:val="en-US"/>
        </w:rPr>
        <w:t xml:space="preserve">הודעה על תחרות והוראות שייט </w:t>
      </w:r>
      <w:r w:rsidRPr="00546A97">
        <w:rPr>
          <w:rFonts w:asciiTheme="minorBidi" w:hAnsiTheme="minorBidi"/>
          <w:rtl/>
          <w:lang w:val="en-US"/>
        </w:rPr>
        <w:t xml:space="preserve">מדריכים ותבנית לכתיבת הודעה על תחרות והוראות שייט זמינים בפורמטים שונים באתר </w:t>
      </w:r>
      <w:r w:rsidRPr="00546A97">
        <w:rPr>
          <w:rFonts w:asciiTheme="minorBidi" w:hAnsiTheme="minorBidi"/>
          <w:color w:val="000000"/>
          <w:rtl/>
        </w:rPr>
        <w:t>"שייט עולמי"</w:t>
      </w:r>
      <w:r w:rsidRPr="00546A97">
        <w:rPr>
          <w:rFonts w:asciiTheme="minorBidi" w:hAnsiTheme="minorBidi"/>
          <w:rtl/>
          <w:lang w:val="en-US"/>
        </w:rPr>
        <w:t xml:space="preserve"> בכתובת </w:t>
      </w:r>
      <w:hyperlink r:id="rId26" w:history="1">
        <w:r w:rsidRPr="00546A97">
          <w:rPr>
            <w:rStyle w:val="Hyperlink"/>
            <w:rFonts w:asciiTheme="minorBidi" w:hAnsiTheme="minorBidi"/>
            <w:lang w:val="en-US"/>
          </w:rPr>
          <w:t>www.sailing.org/racingrules</w:t>
        </w:r>
      </w:hyperlink>
      <w:r w:rsidRPr="00546A97">
        <w:rPr>
          <w:rFonts w:asciiTheme="minorBidi" w:hAnsiTheme="minorBidi"/>
          <w:rtl/>
          <w:lang w:val="en-US"/>
        </w:rPr>
        <w:t>. רצוי כי רשויות לאומיות יתרגמו את המדריכים והתבניות הללו.</w:t>
      </w:r>
    </w:p>
    <w:p w14:paraId="43559BF3" w14:textId="77777777" w:rsidR="00546A97" w:rsidRPr="00546A97" w:rsidRDefault="00546A97" w:rsidP="000A773A">
      <w:pPr>
        <w:pBdr>
          <w:left w:val="single" w:sz="4" w:space="4" w:color="auto"/>
        </w:pBdr>
        <w:rPr>
          <w:rStyle w:val="CommentReference"/>
          <w:rtl/>
        </w:rPr>
      </w:pPr>
    </w:p>
    <w:p w14:paraId="6FAE043D" w14:textId="356B6939" w:rsidR="00657C69" w:rsidRDefault="00105D8E" w:rsidP="00657C69">
      <w:pPr>
        <w:rPr>
          <w:rFonts w:asciiTheme="minorBidi" w:hAnsiTheme="minorBidi"/>
          <w:rtl/>
          <w:lang w:val="en-US"/>
        </w:rPr>
      </w:pPr>
      <w:r w:rsidRPr="00546A97">
        <w:rPr>
          <w:rFonts w:asciiTheme="minorBidi" w:hAnsiTheme="minorBidi"/>
          <w:b/>
          <w:bCs/>
          <w:rtl/>
          <w:lang w:val="en-US"/>
        </w:rPr>
        <w:t>תקנות</w:t>
      </w:r>
      <w:r w:rsidRPr="00546A97">
        <w:rPr>
          <w:rFonts w:asciiTheme="minorBidi" w:hAnsiTheme="minorBidi"/>
          <w:rtl/>
          <w:lang w:val="en-US"/>
        </w:rPr>
        <w:t xml:space="preserve"> </w:t>
      </w:r>
      <w:bookmarkStart w:id="35" w:name="OLE_LINK19"/>
      <w:bookmarkStart w:id="36" w:name="OLE_LINK20"/>
      <w:r w:rsidRPr="00546A97">
        <w:rPr>
          <w:rFonts w:asciiTheme="minorBidi" w:hAnsiTheme="minorBidi"/>
          <w:b/>
          <w:bCs/>
          <w:rtl/>
          <w:lang w:val="en-US"/>
        </w:rPr>
        <w:t>"</w:t>
      </w:r>
      <w:bookmarkEnd w:id="35"/>
      <w:bookmarkEnd w:id="36"/>
      <w:r w:rsidRPr="00546A97">
        <w:rPr>
          <w:rFonts w:asciiTheme="minorBidi" w:hAnsiTheme="minorBidi"/>
          <w:b/>
          <w:bCs/>
          <w:rtl/>
          <w:lang w:val="en-US"/>
        </w:rPr>
        <w:t>שייט עולמי"</w:t>
      </w:r>
      <w:r w:rsidRPr="00546A97">
        <w:rPr>
          <w:rFonts w:asciiTheme="minorBidi" w:hAnsiTheme="minorBidi"/>
          <w:rtl/>
          <w:lang w:val="en-US"/>
        </w:rPr>
        <w:t xml:space="preserve"> הפנייה לתקנות נמצאת בהגדרה </w:t>
      </w:r>
      <w:r w:rsidRPr="00546A97">
        <w:rPr>
          <w:rFonts w:asciiTheme="minorBidi" w:hAnsiTheme="minorBidi"/>
          <w:i/>
          <w:iCs/>
          <w:rtl/>
          <w:lang w:val="en-US"/>
        </w:rPr>
        <w:t>חוק</w:t>
      </w:r>
      <w:r w:rsidRPr="00546A97">
        <w:rPr>
          <w:rFonts w:asciiTheme="minorBidi" w:hAnsiTheme="minorBidi"/>
          <w:rtl/>
          <w:lang w:val="en-US"/>
        </w:rPr>
        <w:t xml:space="preserve"> ובחוק 6, אך הן אינן נכללות בספר זה, כיוון שניתן לשנותן בכל עת. הגרסאות האחרונות של התקנות מפורסמות באתר "שייט עולמי". </w:t>
      </w:r>
      <w:r w:rsidR="00711E3C" w:rsidRPr="00546A97">
        <w:rPr>
          <w:rFonts w:asciiTheme="minorBidi" w:hAnsiTheme="minorBidi"/>
          <w:rtl/>
          <w:lang w:val="en-US"/>
        </w:rPr>
        <w:t xml:space="preserve">הודעות על </w:t>
      </w:r>
      <w:r w:rsidRPr="00546A97">
        <w:rPr>
          <w:rFonts w:asciiTheme="minorBidi" w:hAnsiTheme="minorBidi"/>
          <w:rtl/>
          <w:lang w:val="en-US"/>
        </w:rPr>
        <w:t xml:space="preserve">גרסאות חדשות תופצנה </w:t>
      </w:r>
      <w:r w:rsidR="00711E3C" w:rsidRPr="00546A97">
        <w:rPr>
          <w:rFonts w:asciiTheme="minorBidi" w:hAnsiTheme="minorBidi"/>
          <w:rtl/>
          <w:lang w:val="en-US"/>
        </w:rPr>
        <w:t xml:space="preserve">דרך </w:t>
      </w:r>
      <w:r w:rsidRPr="00546A97">
        <w:rPr>
          <w:rFonts w:asciiTheme="minorBidi" w:hAnsiTheme="minorBidi"/>
          <w:rtl/>
          <w:lang w:val="en-US"/>
        </w:rPr>
        <w:t>הרשויות הלאומיות.</w:t>
      </w:r>
    </w:p>
    <w:p w14:paraId="4B16EA58" w14:textId="77777777" w:rsidR="00546A97" w:rsidRPr="00546A97" w:rsidRDefault="00546A97" w:rsidP="00657C69">
      <w:pPr>
        <w:rPr>
          <w:rStyle w:val="CommentReference"/>
        </w:rPr>
      </w:pPr>
    </w:p>
    <w:p w14:paraId="01E580D7" w14:textId="77777777" w:rsidR="00657C69" w:rsidRPr="00546A97" w:rsidRDefault="00105D8E" w:rsidP="00657C69">
      <w:pPr>
        <w:rPr>
          <w:rFonts w:asciiTheme="minorBidi" w:hAnsiTheme="minorBidi"/>
          <w:lang w:val="en-US"/>
        </w:rPr>
      </w:pPr>
      <w:r w:rsidRPr="00546A97">
        <w:rPr>
          <w:rFonts w:asciiTheme="minorBidi" w:hAnsiTheme="minorBidi"/>
          <w:b/>
          <w:bCs/>
          <w:rtl/>
          <w:lang w:val="en-US"/>
        </w:rPr>
        <w:t>פרושים</w:t>
      </w:r>
      <w:r w:rsidRPr="00546A97">
        <w:rPr>
          <w:rFonts w:asciiTheme="minorBidi" w:hAnsiTheme="minorBidi"/>
          <w:rtl/>
          <w:lang w:val="en-US"/>
        </w:rPr>
        <w:t xml:space="preserve"> "שייט עולמי" מפרסם את הפרושים המוסמכים הבאים לחוקי התחרות: </w:t>
      </w:r>
    </w:p>
    <w:p w14:paraId="5C8C6224" w14:textId="45356912" w:rsidR="00657C69" w:rsidRPr="00546A97" w:rsidRDefault="00105D8E" w:rsidP="00657C69">
      <w:pPr>
        <w:pStyle w:val="ListParagraph"/>
        <w:rPr>
          <w:rtl/>
        </w:rPr>
      </w:pPr>
      <w:r w:rsidRPr="00546A97">
        <w:rPr>
          <w:i/>
          <w:iCs/>
          <w:rtl/>
        </w:rPr>
        <w:lastRenderedPageBreak/>
        <w:t xml:space="preserve">ספר </w:t>
      </w:r>
      <w:r w:rsidR="00EE657B" w:rsidRPr="00546A97">
        <w:rPr>
          <w:i/>
          <w:iCs/>
          <w:rtl/>
        </w:rPr>
        <w:t>המקרים</w:t>
      </w:r>
      <w:r w:rsidR="00EE657B" w:rsidRPr="00546A97">
        <w:rPr>
          <w:rtl/>
        </w:rPr>
        <w:t xml:space="preserve"> </w:t>
      </w:r>
      <w:r w:rsidRPr="00546A97">
        <w:rPr>
          <w:rtl/>
        </w:rPr>
        <w:t>(</w:t>
      </w:r>
      <w:r w:rsidR="00EE657B" w:rsidRPr="00546A97">
        <w:rPr>
          <w:i/>
          <w:iCs/>
        </w:rPr>
        <w:t xml:space="preserve">The </w:t>
      </w:r>
      <w:r w:rsidRPr="00546A97">
        <w:rPr>
          <w:i/>
          <w:iCs/>
        </w:rPr>
        <w:t xml:space="preserve">Case </w:t>
      </w:r>
      <w:r w:rsidR="00EE657B" w:rsidRPr="00546A97">
        <w:rPr>
          <w:i/>
          <w:iCs/>
        </w:rPr>
        <w:t>Book</w:t>
      </w:r>
      <w:r w:rsidRPr="00546A97">
        <w:rPr>
          <w:rtl/>
        </w:rPr>
        <w:t>)</w:t>
      </w:r>
      <w:r w:rsidRPr="00546A97">
        <w:t xml:space="preserve"> </w:t>
      </w:r>
      <w:r w:rsidRPr="00546A97">
        <w:rPr>
          <w:rtl/>
        </w:rPr>
        <w:t xml:space="preserve">- פרושים של חוקי התחרות, </w:t>
      </w:r>
    </w:p>
    <w:p w14:paraId="109DD51A" w14:textId="46BC17D2" w:rsidR="00657C69" w:rsidRPr="00546A97" w:rsidRDefault="00105D8E" w:rsidP="00657C69">
      <w:pPr>
        <w:pStyle w:val="ListParagraph"/>
        <w:rPr>
          <w:rtl/>
        </w:rPr>
      </w:pPr>
      <w:r w:rsidRPr="00546A97">
        <w:rPr>
          <w:i/>
          <w:iCs/>
          <w:rtl/>
        </w:rPr>
        <w:t xml:space="preserve">ספרי </w:t>
      </w:r>
      <w:r w:rsidR="00EE657B" w:rsidRPr="00546A97">
        <w:rPr>
          <w:i/>
          <w:iCs/>
          <w:rtl/>
        </w:rPr>
        <w:t>ההחלטות</w:t>
      </w:r>
      <w:r w:rsidR="00EE657B" w:rsidRPr="00546A97">
        <w:rPr>
          <w:rtl/>
        </w:rPr>
        <w:t xml:space="preserve"> </w:t>
      </w:r>
      <w:r w:rsidRPr="00546A97">
        <w:rPr>
          <w:rtl/>
        </w:rPr>
        <w:t>(</w:t>
      </w:r>
      <w:r w:rsidR="00EE657B" w:rsidRPr="00546A97">
        <w:rPr>
          <w:i/>
          <w:iCs/>
        </w:rPr>
        <w:t xml:space="preserve">The </w:t>
      </w:r>
      <w:r w:rsidRPr="00546A97">
        <w:rPr>
          <w:i/>
          <w:iCs/>
        </w:rPr>
        <w:t xml:space="preserve">Call </w:t>
      </w:r>
      <w:r w:rsidR="00EE657B" w:rsidRPr="00546A97">
        <w:rPr>
          <w:i/>
          <w:iCs/>
        </w:rPr>
        <w:t>Books</w:t>
      </w:r>
      <w:r w:rsidRPr="00546A97">
        <w:rPr>
          <w:rtl/>
        </w:rPr>
        <w:t>) לענפים שונים,</w:t>
      </w:r>
    </w:p>
    <w:p w14:paraId="1204FEA5" w14:textId="3D3AA2A1" w:rsidR="00657C69" w:rsidRPr="00546A97" w:rsidRDefault="00105D8E" w:rsidP="00EE657B">
      <w:pPr>
        <w:pStyle w:val="ListParagraph"/>
        <w:rPr>
          <w:rtl/>
        </w:rPr>
      </w:pPr>
      <w:r w:rsidRPr="00546A97">
        <w:rPr>
          <w:rtl/>
        </w:rPr>
        <w:t>פירושים לחוק 42, הנעה</w:t>
      </w:r>
      <w:r w:rsidR="00EE657B" w:rsidRPr="00546A97">
        <w:rPr>
          <w:rtl/>
        </w:rPr>
        <w:t xml:space="preserve"> (</w:t>
      </w:r>
      <w:r w:rsidR="00EE657B" w:rsidRPr="00546A97">
        <w:rPr>
          <w:lang w:val="en-GB"/>
        </w:rPr>
        <w:t>Interpretations of Rule 42, Propulsion</w:t>
      </w:r>
      <w:r w:rsidR="00EE657B" w:rsidRPr="00546A97">
        <w:rPr>
          <w:rtl/>
        </w:rPr>
        <w:t>)</w:t>
      </w:r>
      <w:r w:rsidRPr="00546A97">
        <w:rPr>
          <w:rtl/>
        </w:rPr>
        <w:t>, ו-</w:t>
      </w:r>
    </w:p>
    <w:p w14:paraId="64A9BC42" w14:textId="1D91FD37" w:rsidR="00657C69" w:rsidRDefault="00105D8E" w:rsidP="00EE657B">
      <w:pPr>
        <w:pStyle w:val="ListParagraph"/>
        <w:rPr>
          <w:rtl/>
        </w:rPr>
      </w:pPr>
      <w:r w:rsidRPr="00546A97">
        <w:rPr>
          <w:rtl/>
        </w:rPr>
        <w:t>פירושים לתקנות שהן גם חוקים</w:t>
      </w:r>
      <w:r w:rsidR="00EE657B" w:rsidRPr="00546A97">
        <w:rPr>
          <w:rtl/>
        </w:rPr>
        <w:t xml:space="preserve"> (</w:t>
      </w:r>
      <w:r w:rsidR="00EE657B" w:rsidRPr="00546A97">
        <w:rPr>
          <w:lang w:val="en-GB"/>
        </w:rPr>
        <w:t xml:space="preserve">Interpretations of the Regulations, for those Regulations that are </w:t>
      </w:r>
      <w:r w:rsidR="00EE657B" w:rsidRPr="00546A97">
        <w:rPr>
          <w:i/>
          <w:iCs/>
          <w:lang w:val="en-GB"/>
        </w:rPr>
        <w:t>rules</w:t>
      </w:r>
      <w:r w:rsidR="00EE657B" w:rsidRPr="00546A97">
        <w:rPr>
          <w:rtl/>
        </w:rPr>
        <w:t>)</w:t>
      </w:r>
      <w:r w:rsidRPr="00546A97">
        <w:rPr>
          <w:rtl/>
        </w:rPr>
        <w:t>.</w:t>
      </w:r>
    </w:p>
    <w:p w14:paraId="46190EBD" w14:textId="77777777" w:rsidR="00546A97" w:rsidRPr="00546A97" w:rsidRDefault="00546A97" w:rsidP="00546A97">
      <w:pPr>
        <w:pStyle w:val="List"/>
        <w:rPr>
          <w:rStyle w:val="CommentReference"/>
          <w:rtl/>
          <w:lang w:val="en-US"/>
        </w:rPr>
      </w:pPr>
    </w:p>
    <w:p w14:paraId="5EA81248" w14:textId="38EAB8D1" w:rsidR="00657C69" w:rsidRDefault="00105D8E" w:rsidP="00657C69">
      <w:pPr>
        <w:rPr>
          <w:rFonts w:asciiTheme="minorBidi" w:hAnsiTheme="minorBidi"/>
          <w:rtl/>
          <w:lang w:val="en-US"/>
        </w:rPr>
      </w:pPr>
      <w:r w:rsidRPr="00546A97">
        <w:rPr>
          <w:rFonts w:asciiTheme="minorBidi" w:hAnsiTheme="minorBidi"/>
          <w:rtl/>
          <w:lang w:val="en-US"/>
        </w:rPr>
        <w:t>פרסומים נמצאים באתר "שייט עולמי". פרושים אחרים  של חוקי התחרויות, אינם פירושים מוסמכים, אלא אם אושרו על ידי "שייט עולמי".</w:t>
      </w:r>
    </w:p>
    <w:p w14:paraId="751BD9A8" w14:textId="77777777" w:rsidR="00546A97" w:rsidRPr="00546A97" w:rsidRDefault="00546A97" w:rsidP="00657C69">
      <w:pPr>
        <w:rPr>
          <w:rStyle w:val="CommentReference"/>
          <w:rtl/>
        </w:rPr>
      </w:pPr>
    </w:p>
    <w:p w14:paraId="420334A0" w14:textId="6F8DB361" w:rsidR="00DC36BD" w:rsidRPr="00546A97" w:rsidRDefault="00682E0B" w:rsidP="00657C69">
      <w:pPr>
        <w:rPr>
          <w:rFonts w:asciiTheme="minorBidi" w:hAnsiTheme="minorBidi"/>
          <w:rtl/>
          <w:lang w:val="en-US"/>
        </w:rPr>
      </w:pPr>
      <w:r w:rsidRPr="00546A97">
        <w:rPr>
          <w:rFonts w:asciiTheme="minorBidi" w:hAnsiTheme="minorBidi"/>
          <w:b/>
          <w:bCs/>
          <w:rtl/>
          <w:lang w:val="en-US"/>
        </w:rPr>
        <w:t>מקרים</w:t>
      </w:r>
      <w:r w:rsidRPr="00546A97">
        <w:rPr>
          <w:rFonts w:asciiTheme="minorBidi" w:hAnsiTheme="minorBidi"/>
          <w:rtl/>
          <w:lang w:val="en-US"/>
        </w:rPr>
        <w:t xml:space="preserve"> </w:t>
      </w:r>
      <w:r w:rsidR="00DC36BD" w:rsidRPr="00546A97">
        <w:rPr>
          <w:rFonts w:asciiTheme="minorBidi" w:hAnsiTheme="minorBidi"/>
          <w:rtl/>
          <w:lang w:val="en-US"/>
        </w:rPr>
        <w:t>בחוקים להם קיים מקרה (</w:t>
      </w:r>
      <w:r w:rsidR="00DC36BD" w:rsidRPr="00546A97">
        <w:rPr>
          <w:rFonts w:asciiTheme="minorBidi" w:hAnsiTheme="minorBidi"/>
          <w:lang w:val="en-US"/>
        </w:rPr>
        <w:t>case</w:t>
      </w:r>
      <w:r w:rsidR="00DC36BD" w:rsidRPr="00546A97">
        <w:rPr>
          <w:rFonts w:asciiTheme="minorBidi" w:hAnsiTheme="minorBidi"/>
          <w:rtl/>
          <w:lang w:val="en-US"/>
        </w:rPr>
        <w:t>) רלוונטי בספר המקרים מוזכר מספר המקרה בגוף החוק בצבע אפור. אזכורים אלו אינם חלק מספר החוקים ומוגשים כאן כשירות לקורא.</w:t>
      </w:r>
    </w:p>
    <w:p w14:paraId="6B8FFAFC" w14:textId="77777777" w:rsidR="00657C69" w:rsidRPr="00962827" w:rsidRDefault="00105D8E" w:rsidP="00657C69">
      <w:pPr>
        <w:bidi w:val="0"/>
        <w:spacing w:before="0" w:line="278" w:lineRule="auto"/>
        <w:ind w:left="0"/>
        <w:jc w:val="left"/>
        <w:rPr>
          <w:rFonts w:asciiTheme="minorBidi" w:hAnsiTheme="minorBidi"/>
          <w:rtl/>
          <w:lang w:val="en-US"/>
        </w:rPr>
        <w:sectPr w:rsidR="00657C69" w:rsidRPr="00962827" w:rsidSect="00801460">
          <w:headerReference w:type="even" r:id="rId27"/>
          <w:headerReference w:type="default" r:id="rId28"/>
          <w:headerReference w:type="first" r:id="rId29"/>
          <w:footerReference w:type="first" r:id="rId30"/>
          <w:pgSz w:w="8400" w:h="11900"/>
          <w:pgMar w:top="720" w:right="794" w:bottom="720" w:left="794" w:header="851" w:footer="851" w:gutter="0"/>
          <w:cols w:space="708"/>
          <w:titlePg/>
          <w:bidi/>
          <w:rtlGutter/>
          <w:docGrid w:linePitch="360"/>
        </w:sectPr>
      </w:pPr>
      <w:r w:rsidRPr="00962827">
        <w:rPr>
          <w:rFonts w:asciiTheme="minorBidi" w:hAnsiTheme="minorBidi"/>
          <w:rtl/>
          <w:lang w:val="en-US"/>
        </w:rPr>
        <w:br w:type="page"/>
      </w:r>
    </w:p>
    <w:p w14:paraId="39F2427B" w14:textId="14827D41" w:rsidR="008A369E" w:rsidRPr="00962827" w:rsidRDefault="00105D8E" w:rsidP="005C0BBF">
      <w:pPr>
        <w:pStyle w:val="Heading1"/>
      </w:pPr>
      <w:bookmarkStart w:id="40" w:name="_Toc182696598"/>
      <w:r w:rsidRPr="00962827">
        <w:rPr>
          <w:rtl/>
        </w:rPr>
        <w:lastRenderedPageBreak/>
        <w:t>הגדרות</w:t>
      </w:r>
      <w:bookmarkEnd w:id="40"/>
    </w:p>
    <w:p w14:paraId="59A8307B" w14:textId="6D704AC3" w:rsidR="008A369E" w:rsidRDefault="00105D8E" w:rsidP="008A369E">
      <w:pPr>
        <w:rPr>
          <w:rFonts w:asciiTheme="minorBidi" w:hAnsiTheme="minorBidi"/>
          <w:rtl/>
        </w:rPr>
      </w:pPr>
      <w:r w:rsidRPr="00962827">
        <w:rPr>
          <w:rFonts w:asciiTheme="minorBidi" w:hAnsiTheme="minorBidi"/>
          <w:rtl/>
        </w:rPr>
        <w:t xml:space="preserve">כאשר נעשה שימוש </w:t>
      </w:r>
      <w:r w:rsidRPr="00962827">
        <w:rPr>
          <w:rFonts w:asciiTheme="minorBidi" w:hAnsiTheme="minorBidi"/>
          <w:i/>
          <w:iCs/>
          <w:rtl/>
        </w:rPr>
        <w:t>במונח</w:t>
      </w:r>
      <w:r w:rsidRPr="00962827">
        <w:rPr>
          <w:rFonts w:asciiTheme="minorBidi" w:hAnsiTheme="minorBidi"/>
          <w:rtl/>
        </w:rPr>
        <w:t xml:space="preserve"> המצוין להלן, הוא יופיע בדפוס </w:t>
      </w:r>
      <w:r w:rsidRPr="00962827">
        <w:rPr>
          <w:rFonts w:asciiTheme="minorBidi" w:hAnsiTheme="minorBidi"/>
          <w:i/>
          <w:iCs/>
          <w:rtl/>
        </w:rPr>
        <w:t>אלכסוני</w:t>
      </w:r>
      <w:r w:rsidRPr="00962827">
        <w:rPr>
          <w:rFonts w:asciiTheme="minorBidi" w:hAnsiTheme="minorBidi"/>
          <w:rtl/>
        </w:rPr>
        <w:t xml:space="preserve"> או,</w:t>
      </w:r>
      <w:r w:rsidRPr="00962827">
        <w:rPr>
          <w:rFonts w:asciiTheme="minorBidi" w:hAnsiTheme="minorBidi"/>
          <w:lang w:val="en-US"/>
        </w:rPr>
        <w:t xml:space="preserve"> </w:t>
      </w:r>
      <w:r w:rsidRPr="00962827">
        <w:rPr>
          <w:rFonts w:asciiTheme="minorBidi" w:hAnsiTheme="minorBidi"/>
          <w:rtl/>
        </w:rPr>
        <w:t>במבואות</w:t>
      </w:r>
      <w:r w:rsidRPr="00962827">
        <w:rPr>
          <w:rFonts w:asciiTheme="minorBidi" w:hAnsiTheme="minorBidi"/>
          <w:lang w:val="en-US"/>
        </w:rPr>
        <w:t>,</w:t>
      </w:r>
      <w:r w:rsidRPr="00962827">
        <w:rPr>
          <w:rFonts w:asciiTheme="minorBidi" w:hAnsiTheme="minorBidi"/>
          <w:rtl/>
        </w:rPr>
        <w:t xml:space="preserve"> בדפוס אלכסוני מודגש</w:t>
      </w:r>
      <w:r w:rsidRPr="00962827">
        <w:rPr>
          <w:rFonts w:asciiTheme="minorBidi" w:hAnsiTheme="minorBidi"/>
          <w:lang w:val="en-US"/>
        </w:rPr>
        <w:t>.</w:t>
      </w:r>
      <w:r w:rsidRPr="00962827">
        <w:rPr>
          <w:rFonts w:asciiTheme="minorBidi" w:hAnsiTheme="minorBidi"/>
          <w:rtl/>
        </w:rPr>
        <w:t xml:space="preserve"> את משמעותם של מספר מונחים נוספים, ניתן למצוא במונחים שבמבוא.</w:t>
      </w:r>
    </w:p>
    <w:p w14:paraId="78C9059D" w14:textId="77777777" w:rsidR="00546A97" w:rsidRPr="00546A97" w:rsidRDefault="00546A97" w:rsidP="008A369E">
      <w:pPr>
        <w:rPr>
          <w:rStyle w:val="CommentReference"/>
          <w:rtl/>
        </w:rPr>
      </w:pPr>
    </w:p>
    <w:p w14:paraId="6CD17BC7" w14:textId="1FC1087D" w:rsidR="00916FAE" w:rsidRDefault="00105D8E" w:rsidP="00916FAE">
      <w:pPr>
        <w:rPr>
          <w:rFonts w:asciiTheme="minorBidi" w:hAnsiTheme="minorBidi"/>
          <w:rtl/>
        </w:rPr>
      </w:pPr>
      <w:r w:rsidRPr="00962827">
        <w:rPr>
          <w:rFonts w:asciiTheme="minorBidi" w:hAnsiTheme="minorBidi"/>
          <w:b/>
          <w:bCs/>
          <w:i/>
          <w:iCs/>
          <w:rtl/>
          <w:lang w:val="en-US"/>
        </w:rPr>
        <w:t xml:space="preserve">ביטול </w:t>
      </w:r>
      <w:r w:rsidR="00E83FAD" w:rsidRPr="00962827">
        <w:rPr>
          <w:rFonts w:asciiTheme="minorBidi" w:hAnsiTheme="minorBidi"/>
          <w:b/>
          <w:bCs/>
          <w:i/>
          <w:iCs/>
          <w:lang w:val="en-US"/>
        </w:rPr>
        <w:t xml:space="preserve"> </w:t>
      </w:r>
      <w:r w:rsidRPr="00962827">
        <w:rPr>
          <w:rFonts w:asciiTheme="minorBidi" w:hAnsiTheme="minorBidi"/>
          <w:b/>
          <w:bCs/>
          <w:i/>
          <w:iCs/>
          <w:lang w:val="en-US"/>
        </w:rPr>
        <w:t>(Abando</w:t>
      </w:r>
      <w:r w:rsidR="00E83FAD" w:rsidRPr="00962827">
        <w:rPr>
          <w:rFonts w:asciiTheme="minorBidi" w:hAnsiTheme="minorBidi"/>
          <w:b/>
          <w:bCs/>
          <w:i/>
          <w:iCs/>
          <w:lang w:val="en-US"/>
        </w:rPr>
        <w:t>n</w:t>
      </w:r>
      <w:r w:rsidRPr="00962827">
        <w:rPr>
          <w:rFonts w:asciiTheme="minorBidi" w:hAnsiTheme="minorBidi"/>
          <w:b/>
          <w:bCs/>
          <w:i/>
          <w:iCs/>
          <w:lang w:val="en-US"/>
        </w:rPr>
        <w:t>)</w:t>
      </w:r>
      <w:r w:rsidRPr="00962827">
        <w:rPr>
          <w:rFonts w:asciiTheme="minorBidi" w:hAnsiTheme="minorBidi"/>
          <w:b/>
          <w:bCs/>
          <w:i/>
          <w:iCs/>
          <w:rtl/>
          <w:lang w:val="en-US"/>
        </w:rPr>
        <w:t>-</w:t>
      </w:r>
      <w:r w:rsidRPr="00962827">
        <w:rPr>
          <w:rFonts w:asciiTheme="minorBidi" w:hAnsiTheme="minorBidi"/>
          <w:b/>
          <w:bCs/>
          <w:i/>
          <w:iCs/>
          <w:lang w:val="en-US"/>
        </w:rPr>
        <w:t xml:space="preserve"> </w:t>
      </w:r>
      <w:r w:rsidRPr="00962827">
        <w:rPr>
          <w:rFonts w:asciiTheme="minorBidi" w:hAnsiTheme="minorBidi"/>
          <w:rtl/>
        </w:rPr>
        <w:t xml:space="preserve">תחרות שוועדת תחרות או ועדת ערעורים </w:t>
      </w:r>
      <w:r w:rsidRPr="00962827">
        <w:rPr>
          <w:rFonts w:asciiTheme="minorBidi" w:hAnsiTheme="minorBidi"/>
          <w:i/>
          <w:iCs/>
          <w:rtl/>
        </w:rPr>
        <w:t xml:space="preserve">מבטלת, </w:t>
      </w:r>
      <w:r w:rsidR="00BB2701" w:rsidRPr="00962827">
        <w:rPr>
          <w:rFonts w:asciiTheme="minorBidi" w:hAnsiTheme="minorBidi"/>
          <w:rtl/>
        </w:rPr>
        <w:t>אינה תקפה</w:t>
      </w:r>
      <w:r w:rsidRPr="00962827">
        <w:rPr>
          <w:rFonts w:asciiTheme="minorBidi" w:hAnsiTheme="minorBidi"/>
          <w:rtl/>
        </w:rPr>
        <w:t>, אך היא ניתנת להזנקה מחדש</w:t>
      </w:r>
      <w:r w:rsidRPr="00962827">
        <w:rPr>
          <w:rFonts w:asciiTheme="minorBidi" w:hAnsiTheme="minorBidi"/>
        </w:rPr>
        <w:t>.</w:t>
      </w:r>
    </w:p>
    <w:p w14:paraId="7ABFBE5D" w14:textId="77777777" w:rsidR="00546A97" w:rsidRPr="00546A97" w:rsidRDefault="00546A97" w:rsidP="00916FAE">
      <w:pPr>
        <w:rPr>
          <w:rStyle w:val="CommentReference"/>
        </w:rPr>
      </w:pPr>
    </w:p>
    <w:p w14:paraId="2370A01B" w14:textId="529EC2DC" w:rsidR="00931E12" w:rsidRPr="00962827" w:rsidRDefault="00105D8E" w:rsidP="00916FAE">
      <w:pPr>
        <w:rPr>
          <w:rFonts w:asciiTheme="minorBidi" w:hAnsiTheme="minorBidi"/>
        </w:rPr>
      </w:pPr>
      <w:r w:rsidRPr="00962827">
        <w:rPr>
          <w:rFonts w:asciiTheme="minorBidi" w:hAnsiTheme="minorBidi"/>
          <w:b/>
          <w:bCs/>
          <w:i/>
          <w:iCs/>
          <w:rtl/>
        </w:rPr>
        <w:t xml:space="preserve">בברור מאחור ובברור מלפנים; חיפוי </w:t>
      </w:r>
      <w:r w:rsidRPr="00962827">
        <w:rPr>
          <w:rFonts w:asciiTheme="minorBidi" w:hAnsiTheme="minorBidi"/>
          <w:b/>
          <w:bCs/>
          <w:i/>
          <w:iCs/>
          <w:lang w:val="en-US"/>
        </w:rPr>
        <w:t>(Clear Astern and Clear Ahead; Overlap)</w:t>
      </w:r>
      <w:r w:rsidRPr="00962827">
        <w:rPr>
          <w:rFonts w:asciiTheme="minorBidi" w:hAnsiTheme="minorBidi"/>
          <w:b/>
          <w:bCs/>
          <w:i/>
          <w:iCs/>
          <w:rtl/>
        </w:rPr>
        <w:t xml:space="preserve"> -</w:t>
      </w:r>
      <w:r w:rsidRPr="00962827">
        <w:rPr>
          <w:rFonts w:asciiTheme="minorBidi" w:hAnsiTheme="minorBidi"/>
          <w:rtl/>
        </w:rPr>
        <w:t xml:space="preserve">מפרשית נמצאת  </w:t>
      </w:r>
      <w:r w:rsidRPr="00962827">
        <w:rPr>
          <w:rFonts w:asciiTheme="minorBidi" w:hAnsiTheme="minorBidi"/>
          <w:i/>
          <w:iCs/>
          <w:rtl/>
        </w:rPr>
        <w:t xml:space="preserve">בברור מאחור </w:t>
      </w:r>
      <w:r w:rsidRPr="00962827">
        <w:rPr>
          <w:rFonts w:asciiTheme="minorBidi" w:hAnsiTheme="minorBidi"/>
          <w:rtl/>
        </w:rPr>
        <w:t>למפרשית אחרת,</w:t>
      </w:r>
      <w:r w:rsidRPr="00962827">
        <w:rPr>
          <w:rFonts w:asciiTheme="minorBidi" w:hAnsiTheme="minorBidi"/>
          <w:lang w:val="en-US"/>
        </w:rPr>
        <w:t xml:space="preserve"> </w:t>
      </w:r>
      <w:r w:rsidRPr="00962827">
        <w:rPr>
          <w:rFonts w:asciiTheme="minorBidi" w:hAnsiTheme="minorBidi"/>
          <w:rtl/>
        </w:rPr>
        <w:t>כאשר גופה וציודה במצב רגיל, נמצאים מאחורי קו הניצב לנקודה האחורית ביותר של גופה וציודה של המפרשית האחרת במצב רגיל</w:t>
      </w:r>
      <w:r w:rsidRPr="00962827">
        <w:rPr>
          <w:rFonts w:asciiTheme="minorBidi" w:hAnsiTheme="minorBidi"/>
          <w:lang w:val="en-US"/>
        </w:rPr>
        <w:t>.</w:t>
      </w:r>
      <w:r w:rsidRPr="00962827">
        <w:rPr>
          <w:rFonts w:asciiTheme="minorBidi" w:hAnsiTheme="minorBidi"/>
          <w:rtl/>
        </w:rPr>
        <w:t xml:space="preserve"> המפרשית האחרת נמצאת </w:t>
      </w:r>
      <w:r w:rsidRPr="00962827">
        <w:rPr>
          <w:rFonts w:asciiTheme="minorBidi" w:hAnsiTheme="minorBidi"/>
          <w:i/>
          <w:iCs/>
          <w:rtl/>
        </w:rPr>
        <w:t xml:space="preserve">בברור מלפנים. </w:t>
      </w:r>
      <w:r w:rsidRPr="00962827">
        <w:rPr>
          <w:rFonts w:asciiTheme="minorBidi" w:hAnsiTheme="minorBidi"/>
          <w:rtl/>
        </w:rPr>
        <w:t>הן ב</w:t>
      </w:r>
      <w:r w:rsidRPr="00962827">
        <w:rPr>
          <w:rFonts w:asciiTheme="minorBidi" w:hAnsiTheme="minorBidi"/>
          <w:i/>
          <w:iCs/>
          <w:rtl/>
        </w:rPr>
        <w:t xml:space="preserve">חיפוי </w:t>
      </w:r>
      <w:r w:rsidRPr="00962827">
        <w:rPr>
          <w:rFonts w:asciiTheme="minorBidi" w:hAnsiTheme="minorBidi"/>
          <w:rtl/>
        </w:rPr>
        <w:t xml:space="preserve">כאשר אף אחת מהן אינה </w:t>
      </w:r>
      <w:r w:rsidRPr="00962827">
        <w:rPr>
          <w:rFonts w:asciiTheme="minorBidi" w:hAnsiTheme="minorBidi"/>
          <w:i/>
          <w:iCs/>
          <w:rtl/>
        </w:rPr>
        <w:t xml:space="preserve"> בברור מאחור.</w:t>
      </w:r>
      <w:r w:rsidRPr="00962827">
        <w:rPr>
          <w:rFonts w:asciiTheme="minorBidi" w:hAnsiTheme="minorBidi"/>
          <w:lang w:val="en-US"/>
        </w:rPr>
        <w:t xml:space="preserve"> </w:t>
      </w:r>
      <w:r w:rsidRPr="00962827">
        <w:rPr>
          <w:rFonts w:asciiTheme="minorBidi" w:hAnsiTheme="minorBidi"/>
          <w:rtl/>
        </w:rPr>
        <w:t>בכל אופן,</w:t>
      </w:r>
      <w:r w:rsidRPr="00962827">
        <w:rPr>
          <w:rFonts w:asciiTheme="minorBidi" w:hAnsiTheme="minorBidi"/>
          <w:lang w:val="en-US"/>
        </w:rPr>
        <w:t xml:space="preserve"> </w:t>
      </w:r>
      <w:r w:rsidRPr="00962827">
        <w:rPr>
          <w:rFonts w:asciiTheme="minorBidi" w:hAnsiTheme="minorBidi"/>
          <w:rtl/>
        </w:rPr>
        <w:t>הן ב</w:t>
      </w:r>
      <w:r w:rsidRPr="00962827">
        <w:rPr>
          <w:rFonts w:asciiTheme="minorBidi" w:hAnsiTheme="minorBidi"/>
          <w:i/>
          <w:iCs/>
          <w:rtl/>
        </w:rPr>
        <w:t xml:space="preserve">חיפוי גם </w:t>
      </w:r>
      <w:r w:rsidRPr="00962827">
        <w:rPr>
          <w:rFonts w:asciiTheme="minorBidi" w:hAnsiTheme="minorBidi"/>
          <w:rtl/>
        </w:rPr>
        <w:t>כאשר מפרשית שביניהן, הינה ב</w:t>
      </w:r>
      <w:r w:rsidRPr="00962827">
        <w:rPr>
          <w:rFonts w:asciiTheme="minorBidi" w:hAnsiTheme="minorBidi"/>
          <w:i/>
          <w:iCs/>
          <w:rtl/>
        </w:rPr>
        <w:t xml:space="preserve">חיפוי </w:t>
      </w:r>
      <w:r w:rsidRPr="00962827">
        <w:rPr>
          <w:rFonts w:asciiTheme="minorBidi" w:hAnsiTheme="minorBidi"/>
          <w:rtl/>
        </w:rPr>
        <w:t>לשתיהן</w:t>
      </w:r>
      <w:r w:rsidRPr="00962827">
        <w:rPr>
          <w:rFonts w:asciiTheme="minorBidi" w:hAnsiTheme="minorBidi"/>
          <w:lang w:val="en-US"/>
        </w:rPr>
        <w:t>.</w:t>
      </w:r>
      <w:r w:rsidRPr="00962827">
        <w:rPr>
          <w:rFonts w:asciiTheme="minorBidi" w:hAnsiTheme="minorBidi"/>
          <w:rtl/>
        </w:rPr>
        <w:t xml:space="preserve"> מונחים אלה חלים תמיד על מפרשיות באותו </w:t>
      </w:r>
      <w:r w:rsidRPr="00962827">
        <w:rPr>
          <w:rFonts w:asciiTheme="minorBidi" w:hAnsiTheme="minorBidi"/>
          <w:i/>
          <w:iCs/>
          <w:rtl/>
        </w:rPr>
        <w:t>מפנה</w:t>
      </w:r>
      <w:r w:rsidRPr="00962827">
        <w:rPr>
          <w:rFonts w:asciiTheme="minorBidi" w:hAnsiTheme="minorBidi"/>
          <w:rtl/>
        </w:rPr>
        <w:t xml:space="preserve">. הם חלים על מפרשיות </w:t>
      </w:r>
      <w:r w:rsidRPr="00962827">
        <w:rPr>
          <w:rFonts w:asciiTheme="minorBidi" w:hAnsiTheme="minorBidi"/>
          <w:i/>
          <w:iCs/>
          <w:rtl/>
        </w:rPr>
        <w:t>במפנים</w:t>
      </w:r>
      <w:r w:rsidRPr="00962827">
        <w:rPr>
          <w:rFonts w:asciiTheme="minorBidi" w:hAnsiTheme="minorBidi"/>
          <w:rtl/>
        </w:rPr>
        <w:t xml:space="preserve"> מנוגדים, רק כאשר חוק </w:t>
      </w:r>
      <w:r w:rsidRPr="00962827">
        <w:rPr>
          <w:rFonts w:asciiTheme="minorBidi" w:hAnsiTheme="minorBidi"/>
          <w:lang w:val="en-US"/>
        </w:rPr>
        <w:t>18</w:t>
      </w:r>
      <w:r w:rsidRPr="00962827">
        <w:rPr>
          <w:rFonts w:asciiTheme="minorBidi" w:hAnsiTheme="minorBidi"/>
          <w:rtl/>
        </w:rPr>
        <w:t xml:space="preserve"> חל ביניהן, או כאשר שתי</w:t>
      </w:r>
      <w:r w:rsidRPr="00962827">
        <w:rPr>
          <w:rFonts w:asciiTheme="minorBidi" w:hAnsiTheme="minorBidi"/>
          <w:lang w:val="en-US"/>
        </w:rPr>
        <w:t xml:space="preserve"> </w:t>
      </w:r>
      <w:r w:rsidRPr="00962827">
        <w:rPr>
          <w:rFonts w:asciiTheme="minorBidi" w:hAnsiTheme="minorBidi"/>
          <w:rtl/>
        </w:rPr>
        <w:t>המפרשיות מפליגות בזווית הגדולה מתשעים מעלות מהרוח</w:t>
      </w:r>
      <w:r w:rsidRPr="00962827">
        <w:rPr>
          <w:rFonts w:asciiTheme="minorBidi" w:hAnsiTheme="minorBidi"/>
          <w:lang w:val="en-US"/>
        </w:rPr>
        <w:t xml:space="preserve"> </w:t>
      </w:r>
      <w:r w:rsidRPr="00962827">
        <w:rPr>
          <w:rFonts w:asciiTheme="minorBidi" w:hAnsiTheme="minorBidi"/>
          <w:rtl/>
        </w:rPr>
        <w:t>האמיתית</w:t>
      </w:r>
      <w:r w:rsidRPr="00962827">
        <w:rPr>
          <w:rFonts w:asciiTheme="minorBidi" w:hAnsiTheme="minorBidi"/>
        </w:rPr>
        <w:t>.</w:t>
      </w:r>
    </w:p>
    <w:p w14:paraId="28BEFD46" w14:textId="3C64C004" w:rsidR="00931E12" w:rsidRPr="00962827" w:rsidRDefault="00105D8E" w:rsidP="00931E12">
      <w:pPr>
        <w:pStyle w:val="Rulesreference"/>
      </w:pPr>
      <w:r w:rsidRPr="00962827">
        <w:rPr>
          <w:rtl/>
        </w:rPr>
        <w:t>12, 23, 33, 41, 43, 91</w:t>
      </w:r>
    </w:p>
    <w:p w14:paraId="2EB16A84" w14:textId="2091C296" w:rsidR="00BB2701" w:rsidRDefault="00105D8E" w:rsidP="0013158A">
      <w:pPr>
        <w:pBdr>
          <w:left w:val="single" w:sz="4" w:space="1" w:color="auto"/>
        </w:pBdr>
        <w:rPr>
          <w:rFonts w:asciiTheme="minorBidi" w:hAnsiTheme="minorBidi"/>
          <w:rtl/>
          <w:lang w:val="en-US"/>
        </w:rPr>
      </w:pPr>
      <w:r w:rsidRPr="00962827">
        <w:rPr>
          <w:rFonts w:asciiTheme="minorBidi" w:hAnsiTheme="minorBidi"/>
          <w:b/>
          <w:bCs/>
          <w:i/>
          <w:iCs/>
          <w:rtl/>
          <w:lang w:val="en-US"/>
        </w:rPr>
        <w:t>ועדה (</w:t>
      </w:r>
      <w:r w:rsidRPr="00962827">
        <w:rPr>
          <w:rFonts w:asciiTheme="minorBidi" w:hAnsiTheme="minorBidi"/>
          <w:b/>
          <w:bCs/>
          <w:i/>
          <w:iCs/>
          <w:lang w:val="en-US"/>
        </w:rPr>
        <w:t>Committee</w:t>
      </w:r>
      <w:r w:rsidRPr="00962827">
        <w:rPr>
          <w:rFonts w:asciiTheme="minorBidi" w:hAnsiTheme="minorBidi"/>
          <w:b/>
          <w:bCs/>
          <w:i/>
          <w:iCs/>
          <w:rtl/>
          <w:lang w:val="en-US"/>
        </w:rPr>
        <w:t xml:space="preserve">) - </w:t>
      </w:r>
      <w:r w:rsidRPr="00962827">
        <w:rPr>
          <w:rFonts w:asciiTheme="minorBidi" w:hAnsiTheme="minorBidi"/>
          <w:rtl/>
          <w:lang w:val="en-US"/>
        </w:rPr>
        <w:t>וועדת הערעורים, וועדת התחרות או הוועדה הטכנית.</w:t>
      </w:r>
    </w:p>
    <w:p w14:paraId="7E427007" w14:textId="77777777" w:rsidR="00546A97" w:rsidRPr="00546A97" w:rsidRDefault="00546A97" w:rsidP="0013158A">
      <w:pPr>
        <w:pBdr>
          <w:left w:val="single" w:sz="4" w:space="1" w:color="auto"/>
        </w:pBdr>
        <w:rPr>
          <w:rStyle w:val="CommentReference"/>
        </w:rPr>
      </w:pPr>
    </w:p>
    <w:p w14:paraId="4B82F996" w14:textId="0AB844E1" w:rsidR="00E83FAD" w:rsidRPr="00962827" w:rsidRDefault="00105D8E" w:rsidP="000A773A">
      <w:pPr>
        <w:rPr>
          <w:rFonts w:asciiTheme="minorBidi" w:hAnsiTheme="minorBidi"/>
          <w:rtl/>
          <w:lang w:val="en-US"/>
        </w:rPr>
      </w:pPr>
      <w:r w:rsidRPr="00962827">
        <w:rPr>
          <w:rFonts w:asciiTheme="minorBidi" w:hAnsiTheme="minorBidi"/>
          <w:b/>
          <w:bCs/>
          <w:i/>
          <w:iCs/>
          <w:rtl/>
          <w:lang w:val="en-US"/>
        </w:rPr>
        <w:t xml:space="preserve">ניגוד עניינים </w:t>
      </w:r>
      <w:r w:rsidRPr="00962827">
        <w:rPr>
          <w:rFonts w:asciiTheme="minorBidi" w:hAnsiTheme="minorBidi"/>
          <w:b/>
          <w:bCs/>
          <w:i/>
          <w:iCs/>
          <w:lang w:val="en-US"/>
        </w:rPr>
        <w:t>(Conflict of Interest)</w:t>
      </w:r>
      <w:r w:rsidRPr="00962827">
        <w:rPr>
          <w:rFonts w:asciiTheme="minorBidi" w:hAnsiTheme="minorBidi"/>
          <w:b/>
          <w:bCs/>
          <w:i/>
          <w:iCs/>
          <w:rtl/>
          <w:lang w:val="en-US"/>
        </w:rPr>
        <w:t xml:space="preserve"> -</w:t>
      </w:r>
      <w:r w:rsidRPr="00962827">
        <w:rPr>
          <w:rFonts w:asciiTheme="minorBidi" w:hAnsiTheme="minorBidi"/>
          <w:rtl/>
          <w:lang w:val="en-US"/>
        </w:rPr>
        <w:t xml:space="preserve"> ניגוד עניינים </w:t>
      </w:r>
      <w:r w:rsidR="00BB2701" w:rsidRPr="00962827">
        <w:rPr>
          <w:rFonts w:asciiTheme="minorBidi" w:hAnsiTheme="minorBidi"/>
          <w:rtl/>
          <w:lang w:val="en-US"/>
        </w:rPr>
        <w:t xml:space="preserve">מתקיים </w:t>
      </w:r>
      <w:r w:rsidR="00910709" w:rsidRPr="00962827">
        <w:rPr>
          <w:rFonts w:asciiTheme="minorBidi" w:hAnsiTheme="minorBidi"/>
          <w:rtl/>
          <w:lang w:val="en-US"/>
        </w:rPr>
        <w:t>כאשר אדם</w:t>
      </w:r>
      <w:r w:rsidRPr="00962827">
        <w:rPr>
          <w:rFonts w:asciiTheme="minorBidi" w:hAnsiTheme="minorBidi"/>
          <w:rtl/>
          <w:lang w:val="en-US"/>
        </w:rPr>
        <w:t>:</w:t>
      </w:r>
    </w:p>
    <w:p w14:paraId="7AADC761" w14:textId="5A372B34" w:rsidR="00E83FAD" w:rsidRPr="00962827" w:rsidRDefault="00105D8E" w:rsidP="000A773A">
      <w:pPr>
        <w:pStyle w:val="Listletters"/>
      </w:pPr>
      <w:r w:rsidRPr="00962827">
        <w:rPr>
          <w:rtl/>
        </w:rPr>
        <w:t xml:space="preserve">הוא יכול להרוויח או להפסיד כתוצאה מהחלטה </w:t>
      </w:r>
      <w:r w:rsidR="00910709" w:rsidRPr="00962827">
        <w:rPr>
          <w:rtl/>
        </w:rPr>
        <w:t>אליה אותו אדם</w:t>
      </w:r>
      <w:r w:rsidRPr="00962827">
        <w:rPr>
          <w:rtl/>
        </w:rPr>
        <w:t xml:space="preserve"> תורם.</w:t>
      </w:r>
    </w:p>
    <w:p w14:paraId="77C6D6E9" w14:textId="77C89EC8" w:rsidR="00E83FAD" w:rsidRPr="00962827" w:rsidRDefault="00105D8E" w:rsidP="000A773A">
      <w:pPr>
        <w:pStyle w:val="Listletters"/>
      </w:pPr>
      <w:r w:rsidRPr="00962827">
        <w:rPr>
          <w:rtl/>
        </w:rPr>
        <w:t xml:space="preserve">באופן סביר, הוא יכול להיראות כמי שיש לו עניין אישי או כספי, היכול להשפיע על יכולתו </w:t>
      </w:r>
      <w:r w:rsidR="00910709" w:rsidRPr="00962827">
        <w:rPr>
          <w:rtl/>
        </w:rPr>
        <w:t xml:space="preserve">של אותו אדם </w:t>
      </w:r>
      <w:r w:rsidRPr="00962827">
        <w:rPr>
          <w:rtl/>
        </w:rPr>
        <w:t>להיות חסר פניות, או</w:t>
      </w:r>
    </w:p>
    <w:p w14:paraId="00464F3A" w14:textId="1ACD0508" w:rsidR="00E83FAD" w:rsidRDefault="00105D8E" w:rsidP="000A773A">
      <w:pPr>
        <w:pStyle w:val="Listletters"/>
      </w:pPr>
      <w:r w:rsidRPr="00962827">
        <w:rPr>
          <w:rtl/>
        </w:rPr>
        <w:t>יש לו עניין אישי קרוב בהחלטה</w:t>
      </w:r>
      <w:r w:rsidR="00910709" w:rsidRPr="00962827">
        <w:rPr>
          <w:rtl/>
        </w:rPr>
        <w:t>.</w:t>
      </w:r>
    </w:p>
    <w:p w14:paraId="0C7E3BF3" w14:textId="77777777" w:rsidR="00546A97" w:rsidRPr="00546A97" w:rsidRDefault="00546A97" w:rsidP="00546A97">
      <w:pPr>
        <w:pStyle w:val="Listletters"/>
        <w:numPr>
          <w:ilvl w:val="0"/>
          <w:numId w:val="0"/>
        </w:numPr>
        <w:ind w:left="1418"/>
        <w:rPr>
          <w:rStyle w:val="CommentReference"/>
        </w:rPr>
      </w:pPr>
    </w:p>
    <w:p w14:paraId="7B6483D8" w14:textId="4F1479F6" w:rsidR="00910709" w:rsidRDefault="00105D8E" w:rsidP="00546A97">
      <w:pPr>
        <w:pBdr>
          <w:left w:val="single" w:sz="4" w:space="4" w:color="auto"/>
        </w:pBdr>
        <w:ind w:left="804"/>
        <w:rPr>
          <w:rFonts w:asciiTheme="minorBidi" w:hAnsiTheme="minorBidi"/>
          <w:b/>
          <w:bCs/>
          <w:rtl/>
        </w:rPr>
      </w:pPr>
      <w:r w:rsidRPr="00962827">
        <w:rPr>
          <w:rFonts w:asciiTheme="minorBidi" w:hAnsiTheme="minorBidi"/>
          <w:b/>
          <w:bCs/>
          <w:i/>
          <w:iCs/>
          <w:rtl/>
        </w:rPr>
        <w:t>מכשול מתמשך (</w:t>
      </w:r>
      <w:r w:rsidRPr="00962827">
        <w:rPr>
          <w:rFonts w:asciiTheme="minorBidi" w:hAnsiTheme="minorBidi"/>
          <w:b/>
          <w:bCs/>
          <w:i/>
          <w:iCs/>
        </w:rPr>
        <w:t>Continuing Obstruction</w:t>
      </w:r>
      <w:r w:rsidRPr="00962827">
        <w:rPr>
          <w:rFonts w:asciiTheme="minorBidi" w:hAnsiTheme="minorBidi"/>
          <w:b/>
          <w:bCs/>
          <w:i/>
          <w:iCs/>
          <w:rtl/>
        </w:rPr>
        <w:t>)</w:t>
      </w:r>
      <w:r w:rsidRPr="00962827">
        <w:rPr>
          <w:rFonts w:asciiTheme="minorBidi" w:hAnsiTheme="minorBidi"/>
          <w:b/>
          <w:bCs/>
          <w:rtl/>
        </w:rPr>
        <w:t xml:space="preserve"> </w:t>
      </w:r>
      <w:r w:rsidRPr="00962827">
        <w:rPr>
          <w:rFonts w:asciiTheme="minorBidi" w:hAnsiTheme="minorBidi"/>
          <w:rtl/>
        </w:rPr>
        <w:t>-</w:t>
      </w:r>
      <w:r w:rsidRPr="00962827">
        <w:rPr>
          <w:rFonts w:asciiTheme="minorBidi" w:hAnsiTheme="minorBidi"/>
          <w:b/>
          <w:bCs/>
          <w:rtl/>
        </w:rPr>
        <w:t xml:space="preserve"> </w:t>
      </w:r>
      <w:bookmarkStart w:id="41" w:name="OLE_LINK144"/>
      <w:bookmarkStart w:id="42" w:name="OLE_LINK145"/>
      <w:r w:rsidRPr="00962827">
        <w:rPr>
          <w:rFonts w:asciiTheme="minorBidi" w:hAnsiTheme="minorBidi"/>
          <w:i/>
          <w:iCs/>
          <w:rtl/>
        </w:rPr>
        <w:t>מכשול</w:t>
      </w:r>
      <w:r w:rsidRPr="00962827">
        <w:rPr>
          <w:rFonts w:asciiTheme="minorBidi" w:hAnsiTheme="minorBidi"/>
          <w:rtl/>
        </w:rPr>
        <w:t xml:space="preserve"> הינו </w:t>
      </w:r>
      <w:r w:rsidRPr="00962827">
        <w:rPr>
          <w:rFonts w:asciiTheme="minorBidi" w:hAnsiTheme="minorBidi"/>
          <w:i/>
          <w:iCs/>
          <w:rtl/>
        </w:rPr>
        <w:t>מכשול מתמשך</w:t>
      </w:r>
      <w:r w:rsidRPr="00962827">
        <w:rPr>
          <w:rFonts w:asciiTheme="minorBidi" w:hAnsiTheme="minorBidi"/>
          <w:rtl/>
        </w:rPr>
        <w:t xml:space="preserve"> כאשר המפרשית בעלת הגוף הקצר ביותר אליה מתייחס החוק, העושה שימוש במונח, תחלוף אותו לאורך לפחות שלושה אורכי סירה. אל </w:t>
      </w:r>
      <w:r w:rsidRPr="00962827">
        <w:rPr>
          <w:rFonts w:asciiTheme="minorBidi" w:hAnsiTheme="minorBidi"/>
          <w:rtl/>
        </w:rPr>
        <w:lastRenderedPageBreak/>
        <w:t xml:space="preserve">אף זאת, ספינה העושה דרכה, מפרשית </w:t>
      </w:r>
      <w:r w:rsidRPr="00962827">
        <w:rPr>
          <w:rFonts w:asciiTheme="minorBidi" w:hAnsiTheme="minorBidi"/>
          <w:i/>
          <w:iCs/>
          <w:rtl/>
        </w:rPr>
        <w:t>מתחרה</w:t>
      </w:r>
      <w:r w:rsidRPr="00962827">
        <w:rPr>
          <w:rFonts w:asciiTheme="minorBidi" w:hAnsiTheme="minorBidi"/>
          <w:rtl/>
        </w:rPr>
        <w:t xml:space="preserve">, או ספינת וועדת התחרות שהיא גם סימון אינם </w:t>
      </w:r>
      <w:r w:rsidRPr="00962827">
        <w:rPr>
          <w:rFonts w:asciiTheme="minorBidi" w:hAnsiTheme="minorBidi"/>
          <w:i/>
          <w:iCs/>
          <w:rtl/>
        </w:rPr>
        <w:t>מכשול מתמשך</w:t>
      </w:r>
      <w:r w:rsidRPr="00962827">
        <w:rPr>
          <w:rFonts w:asciiTheme="minorBidi" w:hAnsiTheme="minorBidi"/>
          <w:b/>
          <w:bCs/>
          <w:rtl/>
        </w:rPr>
        <w:t>.</w:t>
      </w:r>
      <w:bookmarkEnd w:id="41"/>
      <w:bookmarkEnd w:id="42"/>
    </w:p>
    <w:p w14:paraId="12535BFE" w14:textId="77777777" w:rsidR="00546A97" w:rsidRPr="00546A97" w:rsidRDefault="00546A97" w:rsidP="00546A97">
      <w:pPr>
        <w:ind w:left="804"/>
        <w:rPr>
          <w:rStyle w:val="CommentReference"/>
        </w:rPr>
      </w:pPr>
    </w:p>
    <w:p w14:paraId="1A4ADAE2" w14:textId="34EB9751" w:rsidR="00E83FAD" w:rsidRDefault="00105D8E" w:rsidP="00FA75A4">
      <w:pPr>
        <w:rPr>
          <w:rFonts w:asciiTheme="minorBidi" w:hAnsiTheme="minorBidi"/>
          <w:rtl/>
          <w:lang w:val="en-US"/>
        </w:rPr>
      </w:pPr>
      <w:r w:rsidRPr="00962827">
        <w:rPr>
          <w:rFonts w:asciiTheme="minorBidi" w:hAnsiTheme="minorBidi"/>
          <w:b/>
          <w:bCs/>
          <w:i/>
          <w:iCs/>
          <w:rtl/>
          <w:lang w:val="en-US"/>
        </w:rPr>
        <w:t xml:space="preserve">מגיעה ועוברת </w:t>
      </w:r>
      <w:r w:rsidRPr="00962827">
        <w:rPr>
          <w:rFonts w:asciiTheme="minorBidi" w:hAnsiTheme="minorBidi"/>
          <w:b/>
          <w:bCs/>
          <w:i/>
          <w:iCs/>
          <w:lang w:val="en-US"/>
        </w:rPr>
        <w:t>(Fetching)</w:t>
      </w:r>
      <w:r w:rsidRPr="00962827">
        <w:rPr>
          <w:rFonts w:asciiTheme="minorBidi" w:hAnsiTheme="minorBidi"/>
          <w:b/>
          <w:bCs/>
          <w:i/>
          <w:iCs/>
          <w:rtl/>
          <w:lang w:val="en-US"/>
        </w:rPr>
        <w:t xml:space="preserve"> - </w:t>
      </w:r>
      <w:r w:rsidRPr="00962827">
        <w:rPr>
          <w:rFonts w:asciiTheme="minorBidi" w:hAnsiTheme="minorBidi"/>
          <w:rtl/>
          <w:lang w:val="en-US"/>
        </w:rPr>
        <w:t xml:space="preserve">מפרשית </w:t>
      </w:r>
      <w:r w:rsidRPr="00962827">
        <w:rPr>
          <w:rFonts w:asciiTheme="minorBidi" w:hAnsiTheme="minorBidi"/>
          <w:i/>
          <w:iCs/>
          <w:rtl/>
          <w:lang w:val="en-US"/>
        </w:rPr>
        <w:t>מגיעה ועוברת</w:t>
      </w:r>
      <w:r w:rsidRPr="00962827">
        <w:rPr>
          <w:rFonts w:asciiTheme="minorBidi" w:hAnsiTheme="minorBidi"/>
          <w:rtl/>
          <w:lang w:val="en-US"/>
        </w:rPr>
        <w:t xml:space="preserve"> </w:t>
      </w:r>
      <w:r w:rsidRPr="00962827">
        <w:rPr>
          <w:rFonts w:asciiTheme="minorBidi" w:hAnsiTheme="minorBidi"/>
          <w:i/>
          <w:iCs/>
          <w:rtl/>
          <w:lang w:val="en-US"/>
        </w:rPr>
        <w:t>סימון</w:t>
      </w:r>
      <w:r w:rsidRPr="00962827">
        <w:rPr>
          <w:rFonts w:asciiTheme="minorBidi" w:hAnsiTheme="minorBidi"/>
          <w:rtl/>
          <w:lang w:val="en-US"/>
        </w:rPr>
        <w:t xml:space="preserve"> כאשר היא במצב לעבור מעל הרוח של </w:t>
      </w:r>
      <w:r w:rsidRPr="00962827">
        <w:rPr>
          <w:rFonts w:asciiTheme="minorBidi" w:hAnsiTheme="minorBidi"/>
          <w:i/>
          <w:iCs/>
          <w:rtl/>
          <w:lang w:val="en-US"/>
        </w:rPr>
        <w:t>הסימון</w:t>
      </w:r>
      <w:r w:rsidRPr="00962827">
        <w:rPr>
          <w:rFonts w:asciiTheme="minorBidi" w:hAnsiTheme="minorBidi"/>
          <w:rtl/>
          <w:lang w:val="en-US"/>
        </w:rPr>
        <w:t>, ולעזוב אותו על הצד הנדרש, מבלי לשנות מפנה</w:t>
      </w:r>
      <w:r w:rsidRPr="00962827">
        <w:rPr>
          <w:rFonts w:asciiTheme="minorBidi" w:hAnsiTheme="minorBidi"/>
          <w:lang w:val="en-US"/>
        </w:rPr>
        <w:t>.</w:t>
      </w:r>
    </w:p>
    <w:p w14:paraId="7D926EC3" w14:textId="77777777" w:rsidR="00546A97" w:rsidRPr="00546A97" w:rsidRDefault="00546A97" w:rsidP="00FA75A4">
      <w:pPr>
        <w:rPr>
          <w:rStyle w:val="CommentReference"/>
          <w:rtl/>
        </w:rPr>
      </w:pPr>
    </w:p>
    <w:p w14:paraId="552F6FDE" w14:textId="454CF5AC" w:rsidR="006340B3" w:rsidRPr="00962827" w:rsidRDefault="00105D8E" w:rsidP="000A773A">
      <w:pPr>
        <w:rPr>
          <w:rFonts w:asciiTheme="minorBidi" w:hAnsiTheme="minorBidi"/>
          <w:rtl/>
          <w:lang w:val="en-US"/>
        </w:rPr>
      </w:pPr>
      <w:r w:rsidRPr="00962827">
        <w:rPr>
          <w:rFonts w:asciiTheme="minorBidi" w:hAnsiTheme="minorBidi"/>
          <w:b/>
          <w:bCs/>
          <w:i/>
          <w:iCs/>
          <w:rtl/>
          <w:lang w:val="en-US"/>
        </w:rPr>
        <w:t>גמר (</w:t>
      </w:r>
      <w:r w:rsidRPr="00962827">
        <w:rPr>
          <w:rFonts w:asciiTheme="minorBidi" w:hAnsiTheme="minorBidi"/>
          <w:b/>
          <w:bCs/>
          <w:i/>
          <w:iCs/>
          <w:lang w:val="en-US"/>
        </w:rPr>
        <w:t>Finish</w:t>
      </w:r>
      <w:r w:rsidRPr="00962827">
        <w:rPr>
          <w:rFonts w:asciiTheme="minorBidi" w:hAnsiTheme="minorBidi"/>
          <w:b/>
          <w:bCs/>
          <w:i/>
          <w:iCs/>
          <w:rtl/>
          <w:lang w:val="en-US"/>
        </w:rPr>
        <w:t>)</w:t>
      </w:r>
      <w:r w:rsidRPr="00962827">
        <w:rPr>
          <w:rFonts w:asciiTheme="minorBidi" w:hAnsiTheme="minorBidi"/>
          <w:i/>
          <w:iCs/>
          <w:lang w:val="en-US"/>
        </w:rPr>
        <w:t xml:space="preserve"> </w:t>
      </w:r>
      <w:r w:rsidRPr="00962827">
        <w:rPr>
          <w:rFonts w:asciiTheme="minorBidi" w:hAnsiTheme="minorBidi"/>
          <w:b/>
          <w:bCs/>
          <w:i/>
          <w:iCs/>
          <w:lang w:val="en-US"/>
        </w:rPr>
        <w:t>-</w:t>
      </w:r>
      <w:r w:rsidRPr="00962827">
        <w:rPr>
          <w:rFonts w:asciiTheme="minorBidi" w:hAnsiTheme="minorBidi"/>
          <w:i/>
          <w:iCs/>
          <w:lang w:val="en-US"/>
        </w:rPr>
        <w:t xml:space="preserve"> </w:t>
      </w:r>
      <w:r w:rsidRPr="00962827">
        <w:rPr>
          <w:rFonts w:asciiTheme="minorBidi" w:hAnsiTheme="minorBidi"/>
          <w:rtl/>
          <w:lang w:val="en-US"/>
        </w:rPr>
        <w:t xml:space="preserve">מפרשית  </w:t>
      </w:r>
      <w:r w:rsidRPr="00962827">
        <w:rPr>
          <w:rFonts w:asciiTheme="minorBidi" w:hAnsiTheme="minorBidi"/>
          <w:i/>
          <w:iCs/>
          <w:rtl/>
          <w:lang w:val="en-US"/>
        </w:rPr>
        <w:t xml:space="preserve">גומרת </w:t>
      </w:r>
      <w:r w:rsidRPr="00962827">
        <w:rPr>
          <w:rFonts w:asciiTheme="minorBidi" w:hAnsiTheme="minorBidi"/>
          <w:rtl/>
          <w:lang w:val="en-US"/>
        </w:rPr>
        <w:t>כאשר לאחר אות הזינוק שלה, חלק כלשהו מגופה חוצה את קו הגמר מכיוון המסלול. ואולם, היא לא גמרה, אם לאחר חציית קו הגמר היא:</w:t>
      </w:r>
    </w:p>
    <w:p w14:paraId="17E387E5" w14:textId="77777777" w:rsidR="006340B3" w:rsidRPr="00962827" w:rsidRDefault="00105D8E" w:rsidP="00931E12">
      <w:pPr>
        <w:pStyle w:val="Listletters"/>
        <w:numPr>
          <w:ilvl w:val="0"/>
          <w:numId w:val="93"/>
        </w:numPr>
      </w:pPr>
      <w:r w:rsidRPr="00962827">
        <w:rPr>
          <w:rtl/>
        </w:rPr>
        <w:t>מבצעת עונש בהתאם לחוק 44.2,</w:t>
      </w:r>
    </w:p>
    <w:p w14:paraId="0EE1136B" w14:textId="77777777" w:rsidR="006340B3" w:rsidRPr="00962827" w:rsidRDefault="00105D8E" w:rsidP="00931E12">
      <w:pPr>
        <w:pStyle w:val="Listletters"/>
      </w:pPr>
      <w:r w:rsidRPr="00962827">
        <w:rPr>
          <w:rtl/>
        </w:rPr>
        <w:t>מתקנת טעות שעשתה בהפלגתה את המסלול שנעשתה בקו, או</w:t>
      </w:r>
    </w:p>
    <w:p w14:paraId="6BB29E53" w14:textId="77777777" w:rsidR="006340B3" w:rsidRPr="00962827" w:rsidRDefault="00105D8E" w:rsidP="00931E12">
      <w:pPr>
        <w:pStyle w:val="Listletters"/>
      </w:pPr>
      <w:r w:rsidRPr="00962827">
        <w:rPr>
          <w:rtl/>
        </w:rPr>
        <w:t>ממשיכה להפליג את המסלול.</w:t>
      </w:r>
    </w:p>
    <w:p w14:paraId="31903882" w14:textId="2B3F9A02" w:rsidR="006340B3" w:rsidRPr="00962827" w:rsidRDefault="00105D8E" w:rsidP="0013158A">
      <w:pPr>
        <w:pBdr>
          <w:left w:val="single" w:sz="4" w:space="4" w:color="auto"/>
        </w:pBdr>
      </w:pPr>
      <w:r w:rsidRPr="00962827">
        <w:rPr>
          <w:rtl/>
        </w:rPr>
        <w:t>לאחר ש</w:t>
      </w:r>
      <w:r w:rsidRPr="00962827">
        <w:rPr>
          <w:i/>
          <w:iCs/>
          <w:rtl/>
        </w:rPr>
        <w:t>סיימה</w:t>
      </w:r>
      <w:r w:rsidRPr="00962827">
        <w:rPr>
          <w:rtl/>
        </w:rPr>
        <w:t xml:space="preserve"> היא אינה חייבת לחצות את קו הגמר במלואה. הוראות השייט עשויות לשנות את הכיוון שבו נדרשת מפרשית לחצות את קו הגמר על מנת ל</w:t>
      </w:r>
      <w:r w:rsidRPr="00962827">
        <w:rPr>
          <w:i/>
          <w:iCs/>
          <w:rtl/>
        </w:rPr>
        <w:t>גמור</w:t>
      </w:r>
      <w:r w:rsidRPr="00962827">
        <w:rPr>
          <w:rtl/>
        </w:rPr>
        <w:t>.</w:t>
      </w:r>
    </w:p>
    <w:p w14:paraId="739E068D" w14:textId="5CD6D55C" w:rsidR="00931E12" w:rsidRPr="00962827" w:rsidRDefault="00105D8E" w:rsidP="00931E12">
      <w:pPr>
        <w:pStyle w:val="Rulesreference"/>
        <w:rPr>
          <w:rtl/>
        </w:rPr>
      </w:pPr>
      <w:r w:rsidRPr="00962827">
        <w:rPr>
          <w:rtl/>
        </w:rPr>
        <w:t>45, 58 82, 112, 128, 129, 145</w:t>
      </w:r>
    </w:p>
    <w:p w14:paraId="717EBF9E" w14:textId="7D467C7D" w:rsidR="00E83FAD" w:rsidRPr="00962827" w:rsidRDefault="00105D8E" w:rsidP="00FA75A4">
      <w:pPr>
        <w:rPr>
          <w:rFonts w:asciiTheme="minorBidi" w:hAnsiTheme="minorBidi"/>
          <w:color w:val="000000"/>
          <w:rtl/>
        </w:rPr>
      </w:pPr>
      <w:r w:rsidRPr="00962827">
        <w:rPr>
          <w:rFonts w:asciiTheme="minorBidi" w:hAnsiTheme="minorBidi"/>
          <w:b/>
          <w:bCs/>
          <w:i/>
          <w:iCs/>
          <w:rtl/>
          <w:lang w:val="en-US"/>
        </w:rPr>
        <w:t xml:space="preserve">שמירת מרחק </w:t>
      </w:r>
      <w:r w:rsidRPr="00962827">
        <w:rPr>
          <w:rFonts w:asciiTheme="minorBidi" w:hAnsiTheme="minorBidi"/>
          <w:b/>
          <w:bCs/>
          <w:i/>
          <w:iCs/>
          <w:lang w:val="en-US"/>
        </w:rPr>
        <w:t xml:space="preserve">(Keep clear) </w:t>
      </w:r>
      <w:r w:rsidRPr="00962827">
        <w:rPr>
          <w:rFonts w:asciiTheme="minorBidi" w:hAnsiTheme="minorBidi"/>
          <w:b/>
          <w:bCs/>
          <w:i/>
          <w:iCs/>
          <w:rtl/>
          <w:lang w:val="en-US"/>
        </w:rPr>
        <w:t xml:space="preserve"> -</w:t>
      </w:r>
      <w:r w:rsidRPr="00962827">
        <w:rPr>
          <w:rFonts w:asciiTheme="minorBidi" w:hAnsiTheme="minorBidi"/>
          <w:rtl/>
          <w:lang w:val="en-US"/>
        </w:rPr>
        <w:t xml:space="preserve"> </w:t>
      </w:r>
      <w:r w:rsidRPr="00962827">
        <w:rPr>
          <w:rFonts w:asciiTheme="minorBidi" w:hAnsiTheme="minorBidi"/>
          <w:rtl/>
        </w:rPr>
        <w:t xml:space="preserve">מפרשית </w:t>
      </w:r>
      <w:r w:rsidRPr="00962827">
        <w:rPr>
          <w:rFonts w:asciiTheme="minorBidi" w:hAnsiTheme="minorBidi"/>
          <w:i/>
          <w:iCs/>
          <w:rtl/>
        </w:rPr>
        <w:t>שומרת מרחק</w:t>
      </w:r>
      <w:r w:rsidRPr="00962827">
        <w:rPr>
          <w:rFonts w:asciiTheme="minorBidi" w:hAnsiTheme="minorBidi"/>
          <w:rtl/>
        </w:rPr>
        <w:t xml:space="preserve"> ממפרשית בעלת זכות דרך</w:t>
      </w:r>
    </w:p>
    <w:p w14:paraId="53C2E1F7" w14:textId="40B05F45" w:rsidR="00FA75A4" w:rsidRPr="00962827" w:rsidRDefault="00105D8E" w:rsidP="00931E12">
      <w:pPr>
        <w:pStyle w:val="Listletters"/>
        <w:numPr>
          <w:ilvl w:val="0"/>
          <w:numId w:val="94"/>
        </w:numPr>
      </w:pPr>
      <w:r w:rsidRPr="00962827">
        <w:rPr>
          <w:rtl/>
        </w:rPr>
        <w:t>אם המפרשית בעלת זכות הדרך יכולה להפליג את כיוון הפלגתה, ללא צורך לנקוט פעולה מונעת; ו-</w:t>
      </w:r>
    </w:p>
    <w:p w14:paraId="1B8C4B63" w14:textId="77777777" w:rsidR="00FA75A4" w:rsidRPr="00962827" w:rsidRDefault="00105D8E" w:rsidP="00931E12">
      <w:pPr>
        <w:pStyle w:val="Listletters"/>
      </w:pPr>
      <w:r w:rsidRPr="00962827">
        <w:rPr>
          <w:rtl/>
        </w:rPr>
        <w:t>כאשר המפרשיות בחיפוי, אם המפרשית בעלת זכות הדרך, יכולה גם היא לשנות כיוון הפלגה לשני הכיוונים, מבלי שמיד ייווצר מגע.</w:t>
      </w:r>
    </w:p>
    <w:p w14:paraId="75414802" w14:textId="45DF9260" w:rsidR="00931E12" w:rsidRPr="00962827" w:rsidRDefault="00105D8E" w:rsidP="00931E12">
      <w:pPr>
        <w:pStyle w:val="Rulesreference"/>
      </w:pPr>
      <w:r w:rsidRPr="00962827">
        <w:rPr>
          <w:rtl/>
        </w:rPr>
        <w:t>30, 50, 77, 87, 88, 91, 135</w:t>
      </w:r>
    </w:p>
    <w:p w14:paraId="510C26AA" w14:textId="006B81F9" w:rsidR="00E83FAD" w:rsidRPr="00962827" w:rsidRDefault="00105D8E" w:rsidP="00A93B25">
      <w:pPr>
        <w:rPr>
          <w:rFonts w:asciiTheme="minorBidi" w:hAnsiTheme="minorBidi"/>
          <w:b/>
          <w:bCs/>
          <w:i/>
          <w:iCs/>
          <w:rtl/>
          <w:lang w:val="en-US"/>
        </w:rPr>
      </w:pPr>
      <w:r w:rsidRPr="00962827">
        <w:rPr>
          <w:rFonts w:asciiTheme="minorBidi" w:hAnsiTheme="minorBidi"/>
          <w:b/>
          <w:bCs/>
          <w:i/>
          <w:iCs/>
          <w:rtl/>
        </w:rPr>
        <w:t xml:space="preserve">מתחת לרוח ומעל הרוח </w:t>
      </w:r>
      <w:r w:rsidR="00A93B25" w:rsidRPr="00962827">
        <w:rPr>
          <w:rFonts w:asciiTheme="minorBidi" w:hAnsiTheme="minorBidi"/>
          <w:b/>
          <w:bCs/>
          <w:i/>
          <w:iCs/>
          <w:lang w:val="en-US"/>
        </w:rPr>
        <w:t xml:space="preserve">(Leeward and Windward) </w:t>
      </w:r>
      <w:r w:rsidR="00A93B25" w:rsidRPr="00962827">
        <w:rPr>
          <w:rFonts w:asciiTheme="minorBidi" w:hAnsiTheme="minorBidi"/>
          <w:b/>
          <w:bCs/>
          <w:i/>
          <w:iCs/>
          <w:rtl/>
          <w:lang w:val="en-US"/>
        </w:rPr>
        <w:t xml:space="preserve"> </w:t>
      </w:r>
      <w:r w:rsidR="00A93B25" w:rsidRPr="00962827">
        <w:rPr>
          <w:rFonts w:asciiTheme="minorBidi" w:hAnsiTheme="minorBidi"/>
          <w:rtl/>
          <w:lang w:val="en-US"/>
        </w:rPr>
        <w:t xml:space="preserve">- הצד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של מפרשית הוא הצד הנמצא -</w:t>
      </w:r>
      <w:r w:rsidR="00A93B25" w:rsidRPr="00962827">
        <w:rPr>
          <w:rFonts w:asciiTheme="minorBidi" w:hAnsiTheme="minorBidi"/>
          <w:lang w:val="en-US"/>
        </w:rPr>
        <w:t xml:space="preserve"> </w:t>
      </w:r>
      <w:r w:rsidR="00A93B25" w:rsidRPr="00962827">
        <w:rPr>
          <w:rFonts w:asciiTheme="minorBidi" w:hAnsiTheme="minorBidi"/>
          <w:rtl/>
          <w:lang w:val="en-US"/>
        </w:rPr>
        <w:t>או כשהיא מול הרוח,</w:t>
      </w:r>
      <w:r w:rsidR="00A93B25" w:rsidRPr="00962827">
        <w:rPr>
          <w:rFonts w:asciiTheme="minorBidi" w:hAnsiTheme="minorBidi"/>
          <w:lang w:val="en-US"/>
        </w:rPr>
        <w:t xml:space="preserve"> </w:t>
      </w:r>
      <w:r w:rsidR="00A93B25" w:rsidRPr="00962827">
        <w:rPr>
          <w:rFonts w:asciiTheme="minorBidi" w:hAnsiTheme="minorBidi"/>
          <w:rtl/>
          <w:lang w:val="en-US"/>
        </w:rPr>
        <w:t>היה - הלאה מהרוח.</w:t>
      </w:r>
      <w:r w:rsidR="00A93B25" w:rsidRPr="00962827">
        <w:rPr>
          <w:rFonts w:asciiTheme="minorBidi" w:hAnsiTheme="minorBidi"/>
          <w:lang w:val="en-US"/>
        </w:rPr>
        <w:t xml:space="preserve"> </w:t>
      </w:r>
      <w:r w:rsidR="00A93B25" w:rsidRPr="00962827">
        <w:rPr>
          <w:rFonts w:asciiTheme="minorBidi" w:hAnsiTheme="minorBidi"/>
          <w:rtl/>
          <w:lang w:val="en-US"/>
        </w:rPr>
        <w:t>בכל אופן, כאשר מפליגים יותר קהה ממלאה (</w:t>
      </w:r>
      <w:r w:rsidR="00A93B25" w:rsidRPr="00962827">
        <w:rPr>
          <w:rFonts w:asciiTheme="minorBidi" w:hAnsiTheme="minorBidi"/>
          <w:lang w:val="en-US"/>
        </w:rPr>
        <w:t>,(by the lee</w:t>
      </w:r>
      <w:r w:rsidR="00A93B25" w:rsidRPr="00962827">
        <w:rPr>
          <w:rFonts w:asciiTheme="minorBidi" w:hAnsiTheme="minorBidi"/>
          <w:rtl/>
          <w:lang w:val="en-US"/>
        </w:rPr>
        <w:t xml:space="preserve"> או בדיוק במלאה</w:t>
      </w:r>
      <w:r w:rsidR="00A93B25" w:rsidRPr="00962827">
        <w:rPr>
          <w:rFonts w:asciiTheme="minorBidi" w:hAnsiTheme="minorBidi"/>
          <w:lang w:val="en-US"/>
        </w:rPr>
        <w:t>,</w:t>
      </w:r>
      <w:r w:rsidR="00A93B25" w:rsidRPr="00962827">
        <w:rPr>
          <w:rFonts w:asciiTheme="minorBidi" w:hAnsiTheme="minorBidi"/>
          <w:rtl/>
          <w:lang w:val="en-US"/>
        </w:rPr>
        <w:t xml:space="preserve"> הצד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שלה, הוא הצד בו נמצא המפרש הראשי שלה. הצד השני הוא הצד  </w:t>
      </w:r>
      <w:r w:rsidR="00A93B25" w:rsidRPr="00962827">
        <w:rPr>
          <w:rFonts w:asciiTheme="minorBidi" w:hAnsiTheme="minorBidi"/>
          <w:i/>
          <w:iCs/>
          <w:rtl/>
          <w:lang w:val="en-US"/>
        </w:rPr>
        <w:t>שמעל הרוח</w:t>
      </w:r>
      <w:r w:rsidR="00A93B25" w:rsidRPr="00962827">
        <w:rPr>
          <w:rFonts w:asciiTheme="minorBidi" w:hAnsiTheme="minorBidi"/>
          <w:rtl/>
          <w:lang w:val="en-US"/>
        </w:rPr>
        <w:t xml:space="preserve"> שלה.</w:t>
      </w:r>
      <w:r w:rsidR="00A93B25" w:rsidRPr="00962827">
        <w:rPr>
          <w:rFonts w:asciiTheme="minorBidi" w:hAnsiTheme="minorBidi"/>
          <w:lang w:val="en-US"/>
        </w:rPr>
        <w:t xml:space="preserve"> </w:t>
      </w:r>
      <w:r w:rsidR="00A93B25" w:rsidRPr="00962827">
        <w:rPr>
          <w:rFonts w:asciiTheme="minorBidi" w:hAnsiTheme="minorBidi"/>
          <w:rtl/>
          <w:lang w:val="en-US"/>
        </w:rPr>
        <w:t>כאשר  שתי מפרשיות באותו  מפנה בחיפוי,</w:t>
      </w:r>
      <w:r w:rsidR="00A93B25" w:rsidRPr="00962827">
        <w:rPr>
          <w:rFonts w:asciiTheme="minorBidi" w:hAnsiTheme="minorBidi"/>
          <w:lang w:val="en-US"/>
        </w:rPr>
        <w:t xml:space="preserve"> </w:t>
      </w:r>
      <w:r w:rsidR="00A93B25" w:rsidRPr="00962827">
        <w:rPr>
          <w:rFonts w:asciiTheme="minorBidi" w:hAnsiTheme="minorBidi"/>
          <w:rtl/>
          <w:lang w:val="en-US"/>
        </w:rPr>
        <w:t xml:space="preserve">זו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של האחרת, היא המפרשית </w:t>
      </w:r>
      <w:r w:rsidR="00A93B25" w:rsidRPr="00962827">
        <w:rPr>
          <w:rFonts w:asciiTheme="minorBidi" w:hAnsiTheme="minorBidi"/>
          <w:i/>
          <w:iCs/>
          <w:rtl/>
          <w:lang w:val="en-US"/>
        </w:rPr>
        <w:t>שמתחת לרוח</w:t>
      </w:r>
      <w:r w:rsidR="00A93B25" w:rsidRPr="00962827">
        <w:rPr>
          <w:rFonts w:asciiTheme="minorBidi" w:hAnsiTheme="minorBidi"/>
          <w:rtl/>
          <w:lang w:val="en-US"/>
        </w:rPr>
        <w:t xml:space="preserve">. המפרשית האחרת היא המפרשית </w:t>
      </w:r>
      <w:r w:rsidR="00A93B25" w:rsidRPr="00962827">
        <w:rPr>
          <w:rFonts w:asciiTheme="minorBidi" w:hAnsiTheme="minorBidi"/>
          <w:i/>
          <w:iCs/>
          <w:rtl/>
          <w:lang w:val="en-US"/>
        </w:rPr>
        <w:t>שמעל</w:t>
      </w:r>
      <w:r w:rsidR="00A93B25" w:rsidRPr="00962827">
        <w:rPr>
          <w:rFonts w:asciiTheme="minorBidi" w:hAnsiTheme="minorBidi"/>
          <w:i/>
          <w:iCs/>
          <w:lang w:val="en-US"/>
        </w:rPr>
        <w:t xml:space="preserve"> </w:t>
      </w:r>
      <w:r w:rsidR="00A93B25" w:rsidRPr="00962827">
        <w:rPr>
          <w:rFonts w:asciiTheme="minorBidi" w:hAnsiTheme="minorBidi"/>
          <w:i/>
          <w:iCs/>
          <w:rtl/>
          <w:lang w:val="en-US"/>
        </w:rPr>
        <w:t>לרוח</w:t>
      </w:r>
      <w:r w:rsidR="00A93B25" w:rsidRPr="00962827">
        <w:rPr>
          <w:rFonts w:asciiTheme="minorBidi" w:hAnsiTheme="minorBidi"/>
          <w:b/>
          <w:bCs/>
          <w:i/>
          <w:iCs/>
          <w:lang w:val="en-US"/>
        </w:rPr>
        <w:t>.</w:t>
      </w:r>
    </w:p>
    <w:p w14:paraId="5A5F1E0D" w14:textId="77777777" w:rsidR="00931E12" w:rsidRPr="00962827" w:rsidRDefault="00105D8E" w:rsidP="00931E12">
      <w:pPr>
        <w:rPr>
          <w:rFonts w:asciiTheme="minorBidi" w:hAnsiTheme="minorBidi"/>
          <w:color w:val="000000"/>
          <w:rtl/>
        </w:rPr>
      </w:pPr>
      <w:r w:rsidRPr="00962827">
        <w:rPr>
          <w:rFonts w:asciiTheme="minorBidi" w:hAnsiTheme="minorBidi"/>
          <w:b/>
          <w:bCs/>
          <w:i/>
          <w:iCs/>
          <w:rtl/>
          <w:lang w:val="en-US"/>
        </w:rPr>
        <w:t xml:space="preserve">סימון </w:t>
      </w:r>
      <w:r w:rsidRPr="00962827">
        <w:rPr>
          <w:rFonts w:asciiTheme="minorBidi" w:hAnsiTheme="minorBidi"/>
          <w:b/>
          <w:bCs/>
          <w:i/>
          <w:iCs/>
          <w:lang w:val="en-US"/>
        </w:rPr>
        <w:t>(Mark)</w:t>
      </w:r>
      <w:r w:rsidRPr="00962827">
        <w:rPr>
          <w:rFonts w:asciiTheme="minorBidi" w:hAnsiTheme="minorBidi"/>
          <w:b/>
          <w:bCs/>
          <w:i/>
          <w:iCs/>
          <w:rtl/>
          <w:lang w:val="en-US"/>
        </w:rPr>
        <w:t xml:space="preserve"> </w:t>
      </w:r>
      <w:r w:rsidRPr="00962827">
        <w:rPr>
          <w:rFonts w:asciiTheme="minorBidi" w:hAnsiTheme="minorBidi"/>
          <w:rtl/>
        </w:rPr>
        <w:t xml:space="preserve">- עצם שהוראות השייט דורשות ממפרשית לעבור על צד שצוין, סירת ועדת  התחרות המוקפת מים שאפשר להפליג בהם, ואשר </w:t>
      </w:r>
      <w:r w:rsidRPr="00962827">
        <w:rPr>
          <w:rFonts w:asciiTheme="minorBidi" w:hAnsiTheme="minorBidi"/>
          <w:rtl/>
        </w:rPr>
        <w:lastRenderedPageBreak/>
        <w:t xml:space="preserve">ממנה נמתח קו הזינוק או הגמר, וגוף המחובר בכוונה לעצם או לסירה. בכל אופן, חבל העוגן אינו חלק </w:t>
      </w:r>
      <w:r w:rsidRPr="00962827">
        <w:rPr>
          <w:rFonts w:asciiTheme="minorBidi" w:hAnsiTheme="minorBidi"/>
          <w:i/>
          <w:iCs/>
          <w:rtl/>
        </w:rPr>
        <w:t>מהסימון</w:t>
      </w:r>
      <w:r w:rsidRPr="00962827">
        <w:rPr>
          <w:rFonts w:asciiTheme="minorBidi" w:hAnsiTheme="minorBidi"/>
        </w:rPr>
        <w:t>.</w:t>
      </w:r>
    </w:p>
    <w:p w14:paraId="32B30392" w14:textId="43DA37F3" w:rsidR="00931E12" w:rsidRPr="00962827" w:rsidRDefault="00105D8E" w:rsidP="00931E12">
      <w:pPr>
        <w:pStyle w:val="Rulesreference"/>
        <w:rPr>
          <w:rtl/>
        </w:rPr>
      </w:pPr>
      <w:r w:rsidRPr="00962827">
        <w:rPr>
          <w:rtl/>
        </w:rPr>
        <w:t>58</w:t>
      </w:r>
    </w:p>
    <w:p w14:paraId="7C1AD159" w14:textId="1763C99E" w:rsidR="00A93B25" w:rsidRPr="00962827" w:rsidRDefault="00105D8E" w:rsidP="000A773A">
      <w:pPr>
        <w:pBdr>
          <w:left w:val="single" w:sz="4" w:space="4" w:color="auto"/>
        </w:pBdr>
        <w:rPr>
          <w:rFonts w:asciiTheme="minorBidi" w:hAnsiTheme="minorBidi"/>
          <w:rtl/>
          <w:lang w:val="en-US"/>
        </w:rPr>
      </w:pPr>
      <w:bookmarkStart w:id="43" w:name="OLE_LINK417"/>
      <w:bookmarkStart w:id="44" w:name="OLE_LINK418"/>
      <w:r w:rsidRPr="00962827">
        <w:rPr>
          <w:rFonts w:asciiTheme="minorBidi" w:hAnsiTheme="minorBidi"/>
          <w:b/>
          <w:bCs/>
          <w:i/>
          <w:iCs/>
          <w:rtl/>
          <w:lang w:val="en-US"/>
        </w:rPr>
        <w:t xml:space="preserve">מקום בסימון </w:t>
      </w:r>
      <w:r w:rsidRPr="00962827">
        <w:rPr>
          <w:rFonts w:asciiTheme="minorBidi" w:hAnsiTheme="minorBidi"/>
          <w:b/>
          <w:bCs/>
          <w:i/>
          <w:iCs/>
          <w:lang w:val="en-US"/>
        </w:rPr>
        <w:t>(Mark-Room)</w:t>
      </w:r>
      <w:r w:rsidRPr="00962827">
        <w:rPr>
          <w:rFonts w:asciiTheme="minorBidi" w:hAnsiTheme="minorBidi"/>
          <w:b/>
          <w:bCs/>
          <w:i/>
          <w:iCs/>
          <w:rtl/>
          <w:lang w:val="en-US"/>
        </w:rPr>
        <w:t xml:space="preserve"> </w:t>
      </w:r>
      <w:bookmarkStart w:id="45" w:name="OLE_LINK535"/>
      <w:bookmarkStart w:id="46" w:name="OLE_LINK536"/>
      <w:bookmarkStart w:id="47" w:name="OLE_LINK537"/>
      <w:bookmarkStart w:id="48" w:name="OLE_LINK538"/>
      <w:r w:rsidRPr="00962827">
        <w:rPr>
          <w:rFonts w:asciiTheme="minorBidi" w:hAnsiTheme="minorBidi"/>
          <w:b/>
          <w:bCs/>
          <w:i/>
          <w:iCs/>
          <w:rtl/>
          <w:lang w:val="en-US"/>
        </w:rPr>
        <w:t>-</w:t>
      </w:r>
      <w:bookmarkEnd w:id="45"/>
      <w:bookmarkEnd w:id="46"/>
      <w:r w:rsidRPr="00962827">
        <w:rPr>
          <w:rFonts w:asciiTheme="minorBidi" w:hAnsiTheme="minorBidi"/>
          <w:b/>
          <w:bCs/>
          <w:i/>
          <w:iCs/>
          <w:rtl/>
          <w:lang w:val="en-US"/>
        </w:rPr>
        <w:t xml:space="preserve"> </w:t>
      </w:r>
      <w:r w:rsidRPr="00962827">
        <w:rPr>
          <w:rFonts w:asciiTheme="minorBidi" w:hAnsiTheme="minorBidi"/>
          <w:rtl/>
          <w:lang w:val="en-US"/>
        </w:rPr>
        <w:t xml:space="preserve">מקום למפרשית </w:t>
      </w:r>
      <w:r w:rsidR="00651F32" w:rsidRPr="00962827">
        <w:rPr>
          <w:rFonts w:asciiTheme="minorBidi" w:hAnsiTheme="minorBidi"/>
          <w:rtl/>
          <w:lang w:val="en-US"/>
        </w:rPr>
        <w:t>-</w:t>
      </w:r>
      <w:bookmarkEnd w:id="47"/>
      <w:bookmarkEnd w:id="48"/>
    </w:p>
    <w:p w14:paraId="3E362D37" w14:textId="5E8E0698" w:rsidR="00A93B25" w:rsidRPr="00962827" w:rsidRDefault="00105D8E" w:rsidP="000A773A">
      <w:pPr>
        <w:pStyle w:val="Listletters"/>
        <w:numPr>
          <w:ilvl w:val="0"/>
          <w:numId w:val="96"/>
        </w:numPr>
        <w:pBdr>
          <w:left w:val="single" w:sz="4" w:space="4" w:color="auto"/>
        </w:pBdr>
      </w:pPr>
      <w:r w:rsidRPr="00962827">
        <w:rPr>
          <w:rtl/>
        </w:rPr>
        <w:t>להפליג אל הסימון, כאשר כיוון ההפלגה הנכון שלה הוא להפליג קרוב אליו,</w:t>
      </w:r>
    </w:p>
    <w:p w14:paraId="7CE9F85E" w14:textId="2007F3A7" w:rsidR="00A24129" w:rsidRPr="00962827" w:rsidRDefault="00105D8E" w:rsidP="000A773A">
      <w:pPr>
        <w:pStyle w:val="Listletters"/>
        <w:pBdr>
          <w:left w:val="single" w:sz="4" w:space="4" w:color="auto"/>
        </w:pBdr>
      </w:pPr>
      <w:r w:rsidRPr="00962827">
        <w:rPr>
          <w:rtl/>
        </w:rPr>
        <w:t>להקיף או להשאיר את הסימון בצד הנדרש, וגם</w:t>
      </w:r>
    </w:p>
    <w:p w14:paraId="3822C5B0" w14:textId="73573145" w:rsidR="00890E1F" w:rsidRPr="00962827" w:rsidRDefault="00105D8E" w:rsidP="000A773A">
      <w:pPr>
        <w:pStyle w:val="Listletters"/>
        <w:pBdr>
          <w:left w:val="single" w:sz="4" w:space="4" w:color="auto"/>
        </w:pBdr>
      </w:pPr>
      <w:r w:rsidRPr="00393365">
        <w:rPr>
          <w:rFonts w:hint="eastAsia"/>
          <w:rtl/>
        </w:rPr>
        <w:t>להשאיר</w:t>
      </w:r>
      <w:r w:rsidRPr="00393365">
        <w:rPr>
          <w:rtl/>
        </w:rPr>
        <w:t xml:space="preserve"> אותו מאחורי </w:t>
      </w:r>
      <w:r w:rsidR="007D5E84" w:rsidRPr="00962827">
        <w:rPr>
          <w:rFonts w:hint="cs"/>
          <w:rtl/>
        </w:rPr>
        <w:t>ה</w:t>
      </w:r>
      <w:r w:rsidRPr="00962827">
        <w:rPr>
          <w:rtl/>
        </w:rPr>
        <w:t>ירכתיים.</w:t>
      </w:r>
      <w:r w:rsidR="00A93B25" w:rsidRPr="00962827">
        <w:rPr>
          <w:rtl/>
        </w:rPr>
        <w:t xml:space="preserve"> </w:t>
      </w:r>
    </w:p>
    <w:bookmarkEnd w:id="43"/>
    <w:bookmarkEnd w:id="44"/>
    <w:p w14:paraId="3427C8C8" w14:textId="0D75C12A" w:rsidR="00931E12" w:rsidRPr="00962827" w:rsidRDefault="00105D8E" w:rsidP="000A773A">
      <w:pPr>
        <w:pStyle w:val="Rulesreference"/>
        <w:pBdr>
          <w:left w:val="single" w:sz="4" w:space="4" w:color="auto"/>
        </w:pBdr>
      </w:pPr>
      <w:r w:rsidRPr="00962827">
        <w:rPr>
          <w:rtl/>
        </w:rPr>
        <w:t>15, 21, 25, 63, 95, 114, 118</w:t>
      </w:r>
    </w:p>
    <w:p w14:paraId="6D01DD76" w14:textId="76E4694D" w:rsidR="00E83FAD" w:rsidRPr="003935A5" w:rsidRDefault="00105D8E" w:rsidP="000A773A">
      <w:pPr>
        <w:pBdr>
          <w:left w:val="single" w:sz="4" w:space="4" w:color="auto"/>
        </w:pBdr>
        <w:rPr>
          <w:rFonts w:asciiTheme="minorBidi" w:hAnsiTheme="minorBidi"/>
          <w:strike/>
          <w:rtl/>
        </w:rPr>
      </w:pPr>
      <w:r w:rsidRPr="003935A5">
        <w:rPr>
          <w:rFonts w:asciiTheme="minorBidi" w:hAnsiTheme="minorBidi"/>
          <w:strike/>
          <w:rtl/>
        </w:rPr>
        <w:t>בכל אופן</w:t>
      </w:r>
      <w:r w:rsidR="00890E1F" w:rsidRPr="003935A5">
        <w:rPr>
          <w:rFonts w:asciiTheme="minorBidi" w:hAnsiTheme="minorBidi"/>
          <w:strike/>
          <w:rtl/>
        </w:rPr>
        <w:t xml:space="preserve">, </w:t>
      </w:r>
      <w:r w:rsidR="00890E1F" w:rsidRPr="003935A5">
        <w:rPr>
          <w:rFonts w:asciiTheme="minorBidi" w:hAnsiTheme="minorBidi"/>
          <w:i/>
          <w:iCs/>
          <w:strike/>
          <w:rtl/>
        </w:rPr>
        <w:t>מקום בסימון</w:t>
      </w:r>
      <w:r w:rsidR="00890E1F" w:rsidRPr="003935A5">
        <w:rPr>
          <w:rFonts w:asciiTheme="minorBidi" w:hAnsiTheme="minorBidi"/>
          <w:strike/>
          <w:rtl/>
        </w:rPr>
        <w:t xml:space="preserve"> למפרשית אינו כולל </w:t>
      </w:r>
      <w:r w:rsidR="00890E1F" w:rsidRPr="003935A5">
        <w:rPr>
          <w:rFonts w:asciiTheme="minorBidi" w:hAnsiTheme="minorBidi"/>
          <w:i/>
          <w:iCs/>
          <w:strike/>
          <w:rtl/>
        </w:rPr>
        <w:t>מקום</w:t>
      </w:r>
      <w:r w:rsidR="00890E1F" w:rsidRPr="003935A5">
        <w:rPr>
          <w:rFonts w:asciiTheme="minorBidi" w:hAnsiTheme="minorBidi"/>
          <w:strike/>
          <w:rtl/>
        </w:rPr>
        <w:t xml:space="preserve"> לסיבוב מול הרוח, אלא אם היא בחיפוי פנימי ומעל הרוח למפרשית הנדרשת לתת  </w:t>
      </w:r>
      <w:r w:rsidR="00890E1F" w:rsidRPr="003935A5">
        <w:rPr>
          <w:rFonts w:asciiTheme="minorBidi" w:hAnsiTheme="minorBidi"/>
          <w:i/>
          <w:iCs/>
          <w:strike/>
          <w:rtl/>
        </w:rPr>
        <w:t>מקום בסימון</w:t>
      </w:r>
      <w:r w:rsidR="00890E1F" w:rsidRPr="003935A5">
        <w:rPr>
          <w:rFonts w:asciiTheme="minorBidi" w:hAnsiTheme="minorBidi"/>
          <w:strike/>
          <w:rtl/>
        </w:rPr>
        <w:t xml:space="preserve">, והיא תהיה </w:t>
      </w:r>
      <w:r w:rsidR="00890E1F" w:rsidRPr="003935A5">
        <w:rPr>
          <w:rFonts w:asciiTheme="minorBidi" w:hAnsiTheme="minorBidi"/>
          <w:i/>
          <w:iCs/>
          <w:strike/>
          <w:rtl/>
        </w:rPr>
        <w:t>מגיעה ועוברת</w:t>
      </w:r>
      <w:r w:rsidR="00890E1F" w:rsidRPr="003935A5">
        <w:rPr>
          <w:rFonts w:asciiTheme="minorBidi" w:hAnsiTheme="minorBidi"/>
          <w:strike/>
          <w:rtl/>
        </w:rPr>
        <w:t xml:space="preserve"> את ה</w:t>
      </w:r>
      <w:r w:rsidR="00890E1F" w:rsidRPr="003935A5">
        <w:rPr>
          <w:rFonts w:asciiTheme="minorBidi" w:hAnsiTheme="minorBidi"/>
          <w:i/>
          <w:iCs/>
          <w:strike/>
          <w:rtl/>
        </w:rPr>
        <w:t>סימון</w:t>
      </w:r>
      <w:r w:rsidR="00890E1F" w:rsidRPr="003935A5">
        <w:rPr>
          <w:rFonts w:asciiTheme="minorBidi" w:hAnsiTheme="minorBidi"/>
          <w:strike/>
          <w:rtl/>
        </w:rPr>
        <w:t xml:space="preserve"> לאחר הסיבוב.</w:t>
      </w:r>
    </w:p>
    <w:p w14:paraId="43E5382E" w14:textId="77777777" w:rsidR="00546A97" w:rsidRPr="00546A97" w:rsidRDefault="00546A97" w:rsidP="000A773A">
      <w:pPr>
        <w:pBdr>
          <w:left w:val="single" w:sz="4" w:space="4" w:color="auto"/>
        </w:pBdr>
        <w:rPr>
          <w:rStyle w:val="CommentReference"/>
          <w:rtl/>
        </w:rPr>
      </w:pPr>
    </w:p>
    <w:p w14:paraId="481FB864" w14:textId="440BBBBE" w:rsidR="00A24129" w:rsidRPr="00962827" w:rsidRDefault="00105D8E" w:rsidP="000A773A">
      <w:pPr>
        <w:pBdr>
          <w:left w:val="single" w:sz="4" w:space="4" w:color="auto"/>
        </w:pBdr>
        <w:rPr>
          <w:rFonts w:asciiTheme="minorBidi" w:hAnsiTheme="minorBidi"/>
          <w:b/>
          <w:bCs/>
          <w:rtl/>
          <w:lang w:val="en-US"/>
        </w:rPr>
      </w:pPr>
      <w:r w:rsidRPr="00962827">
        <w:rPr>
          <w:rFonts w:asciiTheme="minorBidi" w:hAnsiTheme="minorBidi"/>
          <w:b/>
          <w:bCs/>
          <w:rtl/>
        </w:rPr>
        <w:t xml:space="preserve">מכשול </w:t>
      </w:r>
      <w:r w:rsidRPr="00962827">
        <w:rPr>
          <w:rFonts w:asciiTheme="minorBidi" w:hAnsiTheme="minorBidi"/>
          <w:b/>
          <w:bCs/>
          <w:lang w:val="en-US"/>
        </w:rPr>
        <w:t>(Obstruction)</w:t>
      </w:r>
      <w:r w:rsidR="001D31EA" w:rsidRPr="00962827">
        <w:rPr>
          <w:rFonts w:asciiTheme="minorBidi" w:hAnsiTheme="minorBidi"/>
          <w:b/>
          <w:bCs/>
          <w:i/>
          <w:iCs/>
          <w:rtl/>
          <w:lang w:val="en-US"/>
        </w:rPr>
        <w:t xml:space="preserve"> </w:t>
      </w:r>
      <w:bookmarkStart w:id="49" w:name="OLE_LINK146"/>
      <w:bookmarkStart w:id="50" w:name="OLE_LINK147"/>
      <w:r w:rsidR="001D31EA" w:rsidRPr="00962827">
        <w:rPr>
          <w:rFonts w:asciiTheme="minorBidi" w:hAnsiTheme="minorBidi"/>
          <w:b/>
          <w:bCs/>
          <w:i/>
          <w:iCs/>
          <w:rtl/>
          <w:lang w:val="en-US"/>
        </w:rPr>
        <w:t xml:space="preserve">- </w:t>
      </w:r>
      <w:r w:rsidR="001D31EA" w:rsidRPr="00962827">
        <w:rPr>
          <w:rFonts w:asciiTheme="minorBidi" w:hAnsiTheme="minorBidi" w:hint="cs"/>
          <w:rtl/>
          <w:lang w:val="en-US"/>
        </w:rPr>
        <w:t>מכשול הוא</w:t>
      </w:r>
      <w:r w:rsidR="001D31EA" w:rsidRPr="00962827">
        <w:rPr>
          <w:rFonts w:asciiTheme="minorBidi" w:hAnsiTheme="minorBidi"/>
          <w:rtl/>
          <w:lang w:val="en-US"/>
        </w:rPr>
        <w:t xml:space="preserve"> -</w:t>
      </w:r>
    </w:p>
    <w:p w14:paraId="3F266A29" w14:textId="77777777" w:rsidR="00A24129" w:rsidRPr="00962827" w:rsidRDefault="00105D8E" w:rsidP="000A773A">
      <w:pPr>
        <w:pStyle w:val="Listletters"/>
        <w:numPr>
          <w:ilvl w:val="0"/>
          <w:numId w:val="98"/>
        </w:numPr>
        <w:pBdr>
          <w:left w:val="single" w:sz="4" w:space="4" w:color="auto"/>
        </w:pBdr>
      </w:pPr>
      <w:r w:rsidRPr="00962827">
        <w:rPr>
          <w:rtl/>
        </w:rPr>
        <w:t>עצם שמפרשית אינה יכולה לעבור מבלי לשנות כיוון</w:t>
      </w:r>
      <w:r w:rsidRPr="00962827">
        <w:t xml:space="preserve"> </w:t>
      </w:r>
      <w:r w:rsidRPr="00962827">
        <w:rPr>
          <w:rtl/>
        </w:rPr>
        <w:t>באופן משמעותי,</w:t>
      </w:r>
      <w:r w:rsidRPr="00962827">
        <w:t xml:space="preserve"> </w:t>
      </w:r>
      <w:r w:rsidRPr="00962827">
        <w:rPr>
          <w:rtl/>
        </w:rPr>
        <w:t>אם הייתה מפליגה ישירות אליו, ובמרחק של</w:t>
      </w:r>
      <w:r w:rsidRPr="00962827">
        <w:t xml:space="preserve"> </w:t>
      </w:r>
      <w:r w:rsidRPr="00962827">
        <w:rPr>
          <w:rtl/>
        </w:rPr>
        <w:t>אורך גופה ממנו</w:t>
      </w:r>
      <w:r w:rsidRPr="00962827">
        <w:t>.</w:t>
      </w:r>
      <w:r w:rsidRPr="00962827">
        <w:rPr>
          <w:rtl/>
        </w:rPr>
        <w:t xml:space="preserve"> </w:t>
      </w:r>
    </w:p>
    <w:p w14:paraId="68B1B36C" w14:textId="081437AC" w:rsidR="00A868D3" w:rsidRPr="00962827" w:rsidRDefault="00A868D3" w:rsidP="000A773A">
      <w:pPr>
        <w:pStyle w:val="Listletters"/>
        <w:numPr>
          <w:ilvl w:val="0"/>
          <w:numId w:val="98"/>
        </w:numPr>
        <w:pBdr>
          <w:left w:val="single" w:sz="4" w:space="4" w:color="auto"/>
        </w:pBdr>
      </w:pPr>
      <w:bookmarkStart w:id="51" w:name="OLE_LINK368"/>
      <w:bookmarkStart w:id="52" w:name="OLE_LINK369"/>
      <w:r w:rsidRPr="00962827">
        <w:rPr>
          <w:rtl/>
        </w:rPr>
        <w:t>עצם שאפשר לעבור אותו בבטחה רק על צד</w:t>
      </w:r>
      <w:r w:rsidRPr="00962827">
        <w:t xml:space="preserve"> </w:t>
      </w:r>
      <w:r w:rsidRPr="00962827">
        <w:rPr>
          <w:rtl/>
        </w:rPr>
        <w:t xml:space="preserve">אחד; </w:t>
      </w:r>
      <w:r w:rsidRPr="00962827">
        <w:rPr>
          <w:rFonts w:hint="cs"/>
          <w:rtl/>
        </w:rPr>
        <w:t>או</w:t>
      </w:r>
    </w:p>
    <w:p w14:paraId="043D121A" w14:textId="77777777" w:rsidR="00A868D3" w:rsidRPr="00962827" w:rsidRDefault="00A868D3" w:rsidP="000A773A">
      <w:pPr>
        <w:pStyle w:val="Listletters"/>
        <w:pBdr>
          <w:left w:val="single" w:sz="4" w:space="4" w:color="auto"/>
        </w:pBdr>
      </w:pPr>
      <w:r w:rsidRPr="00962827">
        <w:rPr>
          <w:rtl/>
        </w:rPr>
        <w:t>עצם</w:t>
      </w:r>
      <w:r w:rsidRPr="00962827">
        <w:rPr>
          <w:rFonts w:hint="cs"/>
          <w:rtl/>
        </w:rPr>
        <w:t>, אזור או קו</w:t>
      </w:r>
      <w:r w:rsidRPr="00962827">
        <w:rPr>
          <w:rtl/>
        </w:rPr>
        <w:t xml:space="preserve"> שצוין ככזה </w:t>
      </w:r>
      <w:r w:rsidRPr="00962827">
        <w:rPr>
          <w:i/>
          <w:iCs/>
          <w:rtl/>
        </w:rPr>
        <w:t>בחוק</w:t>
      </w:r>
      <w:r w:rsidRPr="00962827">
        <w:rPr>
          <w:rtl/>
        </w:rPr>
        <w:t>.</w:t>
      </w:r>
    </w:p>
    <w:bookmarkEnd w:id="51"/>
    <w:bookmarkEnd w:id="52"/>
    <w:p w14:paraId="4072A030" w14:textId="2BC70BD6" w:rsidR="00890E1F" w:rsidRPr="00962827" w:rsidRDefault="00105D8E" w:rsidP="000A773A">
      <w:pPr>
        <w:pStyle w:val="Listletters"/>
        <w:numPr>
          <w:ilvl w:val="0"/>
          <w:numId w:val="0"/>
        </w:numPr>
        <w:pBdr>
          <w:left w:val="single" w:sz="4" w:space="4" w:color="auto"/>
        </w:pBdr>
        <w:ind w:left="805"/>
        <w:rPr>
          <w:rtl/>
        </w:rPr>
      </w:pPr>
      <w:r w:rsidRPr="00962827">
        <w:rPr>
          <w:rtl/>
        </w:rPr>
        <w:t xml:space="preserve">ואולם, מפרשית  </w:t>
      </w:r>
      <w:r w:rsidRPr="00962827">
        <w:rPr>
          <w:i/>
          <w:iCs/>
          <w:rtl/>
        </w:rPr>
        <w:t>מתחרה</w:t>
      </w:r>
      <w:r w:rsidRPr="00962827">
        <w:rPr>
          <w:rtl/>
        </w:rPr>
        <w:t xml:space="preserve"> אינה </w:t>
      </w:r>
      <w:r w:rsidRPr="00962827">
        <w:rPr>
          <w:i/>
          <w:iCs/>
          <w:rtl/>
        </w:rPr>
        <w:t>מכשול</w:t>
      </w:r>
      <w:r w:rsidRPr="00962827">
        <w:rPr>
          <w:rtl/>
        </w:rPr>
        <w:t xml:space="preserve"> למפרשיות אחרות, אלא אם הן נדרשות </w:t>
      </w:r>
      <w:r w:rsidRPr="00962827">
        <w:rPr>
          <w:i/>
          <w:iCs/>
          <w:rtl/>
        </w:rPr>
        <w:t>לשמור מרחק</w:t>
      </w:r>
      <w:r w:rsidRPr="00962827">
        <w:rPr>
          <w:rtl/>
        </w:rPr>
        <w:t xml:space="preserve"> ממנה, או, אם חוק 22 חל, להימנע ממנה.</w:t>
      </w:r>
      <w:bookmarkEnd w:id="49"/>
      <w:bookmarkEnd w:id="50"/>
    </w:p>
    <w:p w14:paraId="44587A16" w14:textId="57B9E67B" w:rsidR="00931E12" w:rsidRPr="00393365" w:rsidRDefault="00105D8E" w:rsidP="000A773A">
      <w:pPr>
        <w:pStyle w:val="Rulesreference"/>
        <w:pBdr>
          <w:left w:val="single" w:sz="4" w:space="4" w:color="auto"/>
        </w:pBdr>
      </w:pPr>
      <w:r w:rsidRPr="00962827">
        <w:rPr>
          <w:rtl/>
        </w:rPr>
        <w:t xml:space="preserve"> 11, 23, 29, 41, 117, 125</w:t>
      </w:r>
    </w:p>
    <w:p w14:paraId="64FBA386" w14:textId="4928D3BF" w:rsidR="00890E1F" w:rsidRPr="00962827" w:rsidRDefault="00105D8E" w:rsidP="00890E1F">
      <w:pPr>
        <w:tabs>
          <w:tab w:val="left" w:pos="1628"/>
        </w:tabs>
        <w:rPr>
          <w:rFonts w:asciiTheme="minorBidi" w:hAnsiTheme="minorBidi"/>
          <w:b/>
          <w:bCs/>
          <w:i/>
          <w:iCs/>
          <w:rtl/>
          <w:lang w:val="en-US"/>
        </w:rPr>
      </w:pPr>
      <w:r w:rsidRPr="00962827">
        <w:rPr>
          <w:rFonts w:asciiTheme="minorBidi" w:hAnsiTheme="minorBidi"/>
          <w:b/>
          <w:bCs/>
          <w:i/>
          <w:iCs/>
          <w:rtl/>
        </w:rPr>
        <w:t xml:space="preserve">חיפוי - </w:t>
      </w:r>
      <w:r w:rsidRPr="00962827">
        <w:rPr>
          <w:rFonts w:asciiTheme="minorBidi" w:hAnsiTheme="minorBidi"/>
          <w:b/>
          <w:bCs/>
          <w:rtl/>
        </w:rPr>
        <w:t xml:space="preserve">עיין: </w:t>
      </w:r>
      <w:r w:rsidRPr="00962827">
        <w:rPr>
          <w:rFonts w:asciiTheme="minorBidi" w:hAnsiTheme="minorBidi"/>
          <w:b/>
          <w:bCs/>
          <w:i/>
          <w:iCs/>
          <w:rtl/>
        </w:rPr>
        <w:t>בברור מאחור ובברור מלפנים</w:t>
      </w:r>
      <w:r w:rsidRPr="00962827">
        <w:rPr>
          <w:rFonts w:asciiTheme="minorBidi" w:hAnsiTheme="minorBidi"/>
          <w:b/>
          <w:bCs/>
          <w:rtl/>
        </w:rPr>
        <w:t>;</w:t>
      </w:r>
      <w:r w:rsidRPr="00962827">
        <w:rPr>
          <w:rFonts w:asciiTheme="minorBidi" w:hAnsiTheme="minorBidi"/>
          <w:b/>
          <w:bCs/>
          <w:lang w:val="en-US"/>
        </w:rPr>
        <w:t xml:space="preserve"> </w:t>
      </w:r>
      <w:r w:rsidRPr="00962827">
        <w:rPr>
          <w:rFonts w:asciiTheme="minorBidi" w:hAnsiTheme="minorBidi"/>
          <w:b/>
          <w:bCs/>
          <w:i/>
          <w:iCs/>
          <w:rtl/>
        </w:rPr>
        <w:t xml:space="preserve">חיפוי </w:t>
      </w:r>
      <w:r w:rsidRPr="00962827">
        <w:rPr>
          <w:rFonts w:asciiTheme="minorBidi" w:hAnsiTheme="minorBidi"/>
          <w:b/>
          <w:bCs/>
          <w:i/>
          <w:iCs/>
          <w:lang w:val="en-US"/>
        </w:rPr>
        <w:t>(Clear Astern and Clear Ahead; Overlap)</w:t>
      </w:r>
      <w:r w:rsidRPr="00962827">
        <w:rPr>
          <w:rFonts w:asciiTheme="minorBidi" w:hAnsiTheme="minorBidi"/>
          <w:b/>
          <w:bCs/>
          <w:i/>
          <w:iCs/>
          <w:rtl/>
          <w:lang w:val="en-US"/>
        </w:rPr>
        <w:t>.</w:t>
      </w:r>
    </w:p>
    <w:p w14:paraId="24B5BD1B" w14:textId="72C1E4EB" w:rsidR="00890E1F" w:rsidRPr="00962827" w:rsidRDefault="00105D8E" w:rsidP="00E83FAD">
      <w:pPr>
        <w:tabs>
          <w:tab w:val="left" w:pos="1628"/>
        </w:tabs>
        <w:rPr>
          <w:rFonts w:asciiTheme="minorBidi" w:hAnsiTheme="minorBidi"/>
          <w:color w:val="000000"/>
          <w:rtl/>
        </w:rPr>
      </w:pPr>
      <w:r w:rsidRPr="00962827">
        <w:rPr>
          <w:rFonts w:asciiTheme="minorBidi" w:hAnsiTheme="minorBidi"/>
          <w:b/>
          <w:bCs/>
          <w:i/>
          <w:iCs/>
          <w:rtl/>
        </w:rPr>
        <w:t xml:space="preserve">צד </w:t>
      </w:r>
      <w:r w:rsidRPr="00962827">
        <w:rPr>
          <w:rFonts w:asciiTheme="minorBidi" w:hAnsiTheme="minorBidi"/>
          <w:b/>
          <w:bCs/>
          <w:i/>
          <w:iCs/>
          <w:lang w:val="en-US"/>
        </w:rPr>
        <w:t>(Party)</w:t>
      </w:r>
      <w:r w:rsidRPr="00962827">
        <w:rPr>
          <w:rFonts w:asciiTheme="minorBidi" w:hAnsiTheme="minorBidi"/>
          <w:b/>
          <w:bCs/>
          <w:i/>
          <w:iCs/>
          <w:rtl/>
          <w:lang w:val="en-US"/>
        </w:rPr>
        <w:t xml:space="preserve"> </w:t>
      </w:r>
      <w:r w:rsidRPr="00962827">
        <w:rPr>
          <w:rFonts w:asciiTheme="minorBidi" w:hAnsiTheme="minorBidi"/>
          <w:rtl/>
        </w:rPr>
        <w:t xml:space="preserve">- </w:t>
      </w:r>
      <w:r w:rsidRPr="00962827">
        <w:rPr>
          <w:rFonts w:asciiTheme="minorBidi" w:hAnsiTheme="minorBidi"/>
          <w:i/>
          <w:iCs/>
          <w:rtl/>
        </w:rPr>
        <w:t>צד</w:t>
      </w:r>
      <w:r w:rsidRPr="00962827">
        <w:rPr>
          <w:rFonts w:asciiTheme="minorBidi" w:hAnsiTheme="minorBidi"/>
          <w:rtl/>
        </w:rPr>
        <w:t xml:space="preserve"> לשמיעה הוא</w:t>
      </w:r>
    </w:p>
    <w:p w14:paraId="601C62F2" w14:textId="66FC835C" w:rsidR="00890E1F" w:rsidRPr="00962827" w:rsidRDefault="00105D8E" w:rsidP="00931E12">
      <w:pPr>
        <w:pStyle w:val="Listletters"/>
        <w:numPr>
          <w:ilvl w:val="0"/>
          <w:numId w:val="100"/>
        </w:numPr>
      </w:pPr>
      <w:r w:rsidRPr="00962827">
        <w:rPr>
          <w:rtl/>
        </w:rPr>
        <w:t>בשמיעת ערעור: מערער, מעורער;</w:t>
      </w:r>
    </w:p>
    <w:p w14:paraId="12936C1E" w14:textId="6CCAC60F" w:rsidR="00684EBA" w:rsidRPr="00962827" w:rsidRDefault="00105D8E" w:rsidP="0013158A">
      <w:pPr>
        <w:pStyle w:val="Listletters"/>
        <w:pBdr>
          <w:left w:val="single" w:sz="4" w:space="4" w:color="auto"/>
        </w:pBdr>
      </w:pPr>
      <w:r w:rsidRPr="00962827">
        <w:rPr>
          <w:rtl/>
        </w:rPr>
        <w:t xml:space="preserve">בשמיעה על פיצוי: מפרשית המבקשת פיצוי או מי שפיצוי נדרש עבורה; מפרשית שנקראה עבורה שמיעה למתן פיצוי בהתאם לחוק </w:t>
      </w:r>
      <w:r w:rsidR="00A24129" w:rsidRPr="00962827">
        <w:rPr>
          <w:rtl/>
        </w:rPr>
        <w:t xml:space="preserve">61.1; </w:t>
      </w:r>
      <w:r w:rsidRPr="00B713C7">
        <w:rPr>
          <w:i/>
          <w:iCs/>
          <w:u w:val="single"/>
          <w:rtl/>
        </w:rPr>
        <w:t>ו</w:t>
      </w:r>
      <w:r w:rsidR="001D31EA" w:rsidRPr="00B713C7">
        <w:rPr>
          <w:rFonts w:hint="eastAsia"/>
          <w:i/>
          <w:iCs/>
          <w:u w:val="single"/>
          <w:rtl/>
        </w:rPr>
        <w:t>ו</w:t>
      </w:r>
      <w:r w:rsidRPr="00B713C7">
        <w:rPr>
          <w:i/>
          <w:iCs/>
          <w:u w:val="single"/>
          <w:rtl/>
        </w:rPr>
        <w:t>עד</w:t>
      </w:r>
      <w:r w:rsidR="001D31EA" w:rsidRPr="00B713C7">
        <w:rPr>
          <w:rFonts w:hint="eastAsia"/>
          <w:i/>
          <w:iCs/>
          <w:u w:val="single"/>
          <w:rtl/>
        </w:rPr>
        <w:t>ה</w:t>
      </w:r>
      <w:r w:rsidR="001D31EA" w:rsidRPr="00962827">
        <w:rPr>
          <w:rFonts w:hint="cs"/>
          <w:rtl/>
        </w:rPr>
        <w:t xml:space="preserve"> </w:t>
      </w:r>
      <w:r w:rsidR="00E2446A" w:rsidRPr="00962827">
        <w:rPr>
          <w:rFonts w:hint="cs"/>
          <w:rtl/>
        </w:rPr>
        <w:t xml:space="preserve">הפועלת </w:t>
      </w:r>
      <w:r w:rsidRPr="00962827">
        <w:rPr>
          <w:rtl/>
        </w:rPr>
        <w:t xml:space="preserve">בהתאם לחוק </w:t>
      </w:r>
      <w:r w:rsidR="008703F1" w:rsidRPr="00962827">
        <w:rPr>
          <w:rtl/>
        </w:rPr>
        <w:t>61.1</w:t>
      </w:r>
      <w:r w:rsidRPr="00962827">
        <w:rPr>
          <w:rtl/>
        </w:rPr>
        <w:t xml:space="preserve">; </w:t>
      </w:r>
    </w:p>
    <w:p w14:paraId="5B1E4E11" w14:textId="6664A1EC" w:rsidR="00890E1F" w:rsidRPr="00962827" w:rsidRDefault="00105D8E" w:rsidP="0013158A">
      <w:pPr>
        <w:pStyle w:val="Listletters"/>
        <w:pBdr>
          <w:left w:val="single" w:sz="4" w:space="4" w:color="auto"/>
        </w:pBdr>
      </w:pPr>
      <w:r w:rsidRPr="00962827">
        <w:rPr>
          <w:rtl/>
        </w:rPr>
        <w:t xml:space="preserve">בשמיעה על פיצוי בהתאם </w:t>
      </w:r>
      <w:r w:rsidR="008703F1" w:rsidRPr="00962827">
        <w:rPr>
          <w:rtl/>
        </w:rPr>
        <w:t>לחוק1</w:t>
      </w:r>
      <w:r w:rsidRPr="00962827">
        <w:t>(</w:t>
      </w:r>
      <w:r w:rsidR="008703F1" w:rsidRPr="00962827">
        <w:t>b</w:t>
      </w:r>
      <w:r w:rsidR="005C1B77" w:rsidRPr="00962827">
        <w:t>)</w:t>
      </w:r>
      <w:r w:rsidR="008703F1" w:rsidRPr="00962827">
        <w:rPr>
          <w:rtl/>
        </w:rPr>
        <w:t>61</w:t>
      </w:r>
      <w:r w:rsidRPr="00962827">
        <w:rPr>
          <w:rtl/>
        </w:rPr>
        <w:t>.</w:t>
      </w:r>
      <w:r w:rsidR="008703F1" w:rsidRPr="00962827">
        <w:rPr>
          <w:rtl/>
        </w:rPr>
        <w:t>4</w:t>
      </w:r>
      <w:r w:rsidRPr="00962827">
        <w:rPr>
          <w:rtl/>
        </w:rPr>
        <w:t xml:space="preserve">: הגוף שנטען שעשה פעולה בלתי הולמת </w:t>
      </w:r>
      <w:bookmarkStart w:id="53" w:name="OLE_LINK83"/>
      <w:r w:rsidRPr="00962827">
        <w:rPr>
          <w:rtl/>
        </w:rPr>
        <w:t xml:space="preserve">או </w:t>
      </w:r>
      <w:r w:rsidR="00566414">
        <w:rPr>
          <w:rFonts w:hint="cs"/>
          <w:rtl/>
        </w:rPr>
        <w:t>השמטה שאינה הולמת</w:t>
      </w:r>
      <w:r w:rsidRPr="00962827">
        <w:rPr>
          <w:rtl/>
        </w:rPr>
        <w:t>;</w:t>
      </w:r>
      <w:bookmarkEnd w:id="53"/>
    </w:p>
    <w:p w14:paraId="6834FD31" w14:textId="6D6982A7" w:rsidR="00684EBA" w:rsidRPr="00962827" w:rsidRDefault="00105D8E" w:rsidP="000A773A">
      <w:pPr>
        <w:pStyle w:val="Listletters"/>
        <w:rPr>
          <w:rtl/>
        </w:rPr>
      </w:pPr>
      <w:r w:rsidRPr="00962827">
        <w:rPr>
          <w:rtl/>
        </w:rPr>
        <w:t xml:space="preserve">אדם שהוגשה נגדו טענה שהפר חוק </w:t>
      </w:r>
      <w:r w:rsidRPr="00962827">
        <w:t>(a</w:t>
      </w:r>
      <w:r w:rsidR="005C1B77" w:rsidRPr="00962827">
        <w:t>)</w:t>
      </w:r>
      <w:r w:rsidRPr="00962827">
        <w:rPr>
          <w:rtl/>
        </w:rPr>
        <w:t>69.1: אדם המגיש טענה בהתאם לחוק (1)</w:t>
      </w:r>
      <w:r w:rsidR="005C1B77" w:rsidRPr="00962827">
        <w:t>69.2(e)</w:t>
      </w:r>
      <w:r w:rsidRPr="00962827">
        <w:rPr>
          <w:rtl/>
        </w:rPr>
        <w:t>;</w:t>
      </w:r>
    </w:p>
    <w:p w14:paraId="00CC3879" w14:textId="7BB148D7" w:rsidR="00684EBA" w:rsidRPr="00962827" w:rsidRDefault="00105D8E" w:rsidP="000A773A">
      <w:pPr>
        <w:pStyle w:val="Listletters"/>
      </w:pPr>
      <w:r w:rsidRPr="00962827">
        <w:rPr>
          <w:rtl/>
        </w:rPr>
        <w:lastRenderedPageBreak/>
        <w:t xml:space="preserve">איש תמיכה הכפוף לשמיעה בהתאם לחוק </w:t>
      </w:r>
      <w:r w:rsidR="008703F1" w:rsidRPr="00962827">
        <w:rPr>
          <w:rtl/>
        </w:rPr>
        <w:t xml:space="preserve">62 </w:t>
      </w:r>
      <w:r w:rsidRPr="00962827">
        <w:rPr>
          <w:rtl/>
        </w:rPr>
        <w:t>או 69;כל מפרשית שאותו</w:t>
      </w:r>
      <w:r w:rsidR="008E6727" w:rsidRPr="00962827">
        <w:rPr>
          <w:rtl/>
        </w:rPr>
        <w:t xml:space="preserve"> אדם</w:t>
      </w:r>
      <w:r w:rsidRPr="00962827">
        <w:rPr>
          <w:rtl/>
        </w:rPr>
        <w:t xml:space="preserve"> תומך בה; אדם שהתמנה להגיש תלונה בהתאם לחוק 6</w:t>
      </w:r>
      <w:r w:rsidR="008703F1" w:rsidRPr="00962827">
        <w:rPr>
          <w:rtl/>
        </w:rPr>
        <w:t>2</w:t>
      </w:r>
      <w:r w:rsidRPr="00962827">
        <w:rPr>
          <w:rtl/>
        </w:rPr>
        <w:t>.</w:t>
      </w:r>
      <w:r w:rsidR="008703F1" w:rsidRPr="00962827">
        <w:rPr>
          <w:rtl/>
        </w:rPr>
        <w:t>2</w:t>
      </w:r>
      <w:r w:rsidRPr="00962827">
        <w:rPr>
          <w:rtl/>
        </w:rPr>
        <w:t>.</w:t>
      </w:r>
    </w:p>
    <w:p w14:paraId="53802B57" w14:textId="0C610367" w:rsidR="00684EBA" w:rsidRDefault="00105D8E" w:rsidP="00931E12">
      <w:pPr>
        <w:pStyle w:val="Defsafterlists"/>
        <w:bidi/>
        <w:rPr>
          <w:rtl/>
        </w:rPr>
      </w:pPr>
      <w:r w:rsidRPr="00962827">
        <w:rPr>
          <w:rtl/>
        </w:rPr>
        <w:t xml:space="preserve">בכל אופן, ועדת הערעורים אינה </w:t>
      </w:r>
      <w:r w:rsidRPr="00962827">
        <w:rPr>
          <w:i/>
          <w:iCs/>
          <w:rtl/>
        </w:rPr>
        <w:t>צד</w:t>
      </w:r>
      <w:r w:rsidRPr="00962827">
        <w:rPr>
          <w:rtl/>
        </w:rPr>
        <w:t xml:space="preserve"> בשום מקרה.</w:t>
      </w:r>
    </w:p>
    <w:p w14:paraId="0F7A264B" w14:textId="77777777" w:rsidR="00546A97" w:rsidRPr="00546A97" w:rsidRDefault="00546A97" w:rsidP="00546A97">
      <w:pPr>
        <w:pStyle w:val="Defsafterlists"/>
        <w:bidi/>
        <w:rPr>
          <w:rStyle w:val="CommentReference"/>
          <w:rtl/>
        </w:rPr>
      </w:pPr>
    </w:p>
    <w:p w14:paraId="6EB04AF7" w14:textId="2C788A62" w:rsidR="00890E1F" w:rsidRPr="00962827" w:rsidRDefault="00105D8E" w:rsidP="008E6727">
      <w:pPr>
        <w:tabs>
          <w:tab w:val="left" w:pos="1628"/>
        </w:tabs>
        <w:rPr>
          <w:rFonts w:asciiTheme="minorBidi" w:hAnsiTheme="minorBidi"/>
          <w:rtl/>
          <w:lang w:val="en-US"/>
        </w:rPr>
      </w:pPr>
      <w:r w:rsidRPr="00962827">
        <w:rPr>
          <w:rFonts w:asciiTheme="minorBidi" w:hAnsiTheme="minorBidi"/>
          <w:b/>
          <w:bCs/>
          <w:i/>
          <w:iCs/>
          <w:rtl/>
        </w:rPr>
        <w:t xml:space="preserve">דחייה </w:t>
      </w:r>
      <w:r w:rsidRPr="00962827">
        <w:rPr>
          <w:rFonts w:asciiTheme="minorBidi" w:hAnsiTheme="minorBidi"/>
          <w:b/>
          <w:bCs/>
          <w:i/>
          <w:iCs/>
          <w:lang w:val="en-US"/>
        </w:rPr>
        <w:t>(Postpone)</w:t>
      </w:r>
      <w:r w:rsidRPr="00962827">
        <w:rPr>
          <w:rFonts w:asciiTheme="minorBidi" w:hAnsiTheme="minorBidi"/>
          <w:b/>
          <w:bCs/>
          <w:i/>
          <w:iCs/>
          <w:rtl/>
          <w:lang w:val="en-US"/>
        </w:rPr>
        <w:t xml:space="preserve"> - </w:t>
      </w:r>
      <w:r w:rsidRPr="00962827">
        <w:rPr>
          <w:rFonts w:asciiTheme="minorBidi" w:hAnsiTheme="minorBidi"/>
          <w:rtl/>
          <w:lang w:val="en-US"/>
        </w:rPr>
        <w:t xml:space="preserve">תחרות </w:t>
      </w:r>
      <w:r w:rsidRPr="00962827">
        <w:rPr>
          <w:rFonts w:asciiTheme="minorBidi" w:hAnsiTheme="minorBidi"/>
          <w:i/>
          <w:iCs/>
          <w:rtl/>
          <w:lang w:val="en-US"/>
        </w:rPr>
        <w:t>שנדחתה</w:t>
      </w:r>
      <w:r w:rsidRPr="00962827">
        <w:rPr>
          <w:rFonts w:asciiTheme="minorBidi" w:hAnsiTheme="minorBidi"/>
          <w:rtl/>
          <w:lang w:val="en-US"/>
        </w:rPr>
        <w:t xml:space="preserve"> היא תחרות שעוכבה לפני מועד הזינוק המתוכנן שלה, אך אפשר להזניקה או לבטלה מאוחר יותר</w:t>
      </w:r>
      <w:r w:rsidRPr="00962827">
        <w:rPr>
          <w:rFonts w:asciiTheme="minorBidi" w:hAnsiTheme="minorBidi"/>
          <w:b/>
          <w:bCs/>
          <w:i/>
          <w:iCs/>
          <w:lang w:val="en-US"/>
        </w:rPr>
        <w:t>.</w:t>
      </w:r>
    </w:p>
    <w:p w14:paraId="77F51135" w14:textId="0D9A815A" w:rsidR="00931E12" w:rsidRPr="00962827" w:rsidRDefault="00105D8E" w:rsidP="00931E12">
      <w:pPr>
        <w:pBdr>
          <w:left w:val="single" w:sz="4" w:space="4" w:color="auto"/>
        </w:pBdr>
        <w:tabs>
          <w:tab w:val="left" w:pos="1628"/>
        </w:tabs>
        <w:rPr>
          <w:rFonts w:asciiTheme="minorBidi" w:hAnsiTheme="minorBidi"/>
          <w:rtl/>
          <w:lang w:val="en-US"/>
        </w:rPr>
      </w:pPr>
      <w:r w:rsidRPr="00962827">
        <w:rPr>
          <w:rFonts w:asciiTheme="minorBidi" w:hAnsiTheme="minorBidi"/>
          <w:b/>
          <w:bCs/>
          <w:i/>
          <w:iCs/>
          <w:rtl/>
        </w:rPr>
        <w:t xml:space="preserve">כוון הפלגה נכון </w:t>
      </w:r>
      <w:r w:rsidRPr="00962827">
        <w:rPr>
          <w:rFonts w:asciiTheme="minorBidi" w:hAnsiTheme="minorBidi"/>
          <w:b/>
          <w:bCs/>
          <w:i/>
          <w:iCs/>
          <w:lang w:val="en-US"/>
        </w:rPr>
        <w:t>(Proper Course)</w:t>
      </w:r>
      <w:r w:rsidRPr="00962827">
        <w:rPr>
          <w:rFonts w:asciiTheme="minorBidi" w:hAnsiTheme="minorBidi"/>
          <w:b/>
          <w:bCs/>
          <w:i/>
          <w:iCs/>
          <w:rtl/>
          <w:lang w:val="en-US"/>
        </w:rPr>
        <w:t xml:space="preserve"> -</w:t>
      </w:r>
      <w:r w:rsidRPr="00962827">
        <w:rPr>
          <w:rFonts w:asciiTheme="minorBidi" w:hAnsiTheme="minorBidi"/>
          <w:rtl/>
          <w:lang w:val="en-US"/>
        </w:rPr>
        <w:t xml:space="preserve"> כיוון הפלגה אותו תבחר מפרשית</w:t>
      </w:r>
      <w:r w:rsidR="00E2446A" w:rsidRPr="00962827">
        <w:rPr>
          <w:rFonts w:asciiTheme="minorBidi" w:hAnsiTheme="minorBidi" w:hint="cs"/>
          <w:rtl/>
          <w:lang w:val="en-US"/>
        </w:rPr>
        <w:t xml:space="preserve"> </w:t>
      </w:r>
      <w:r w:rsidR="00E2446A" w:rsidRPr="00F14918">
        <w:rPr>
          <w:rFonts w:asciiTheme="minorBidi" w:hAnsiTheme="minorBidi"/>
          <w:i/>
          <w:iCs/>
          <w:rtl/>
          <w:lang w:val="en-US"/>
        </w:rPr>
        <w:t>להפליג</w:t>
      </w:r>
      <w:r w:rsidRPr="00F14918">
        <w:rPr>
          <w:rFonts w:asciiTheme="minorBidi" w:hAnsiTheme="minorBidi"/>
          <w:i/>
          <w:iCs/>
          <w:rtl/>
          <w:lang w:val="en-US"/>
        </w:rPr>
        <w:t xml:space="preserve"> </w:t>
      </w:r>
      <w:r w:rsidR="00A868D3" w:rsidRPr="00F14918">
        <w:rPr>
          <w:rFonts w:asciiTheme="minorBidi" w:hAnsiTheme="minorBidi"/>
          <w:i/>
          <w:iCs/>
          <w:rtl/>
          <w:lang w:val="en-US"/>
        </w:rPr>
        <w:t>את המסלול</w:t>
      </w:r>
      <w:r w:rsidRPr="00962827">
        <w:rPr>
          <w:rFonts w:asciiTheme="minorBidi" w:hAnsiTheme="minorBidi"/>
          <w:rtl/>
          <w:lang w:val="en-US"/>
        </w:rPr>
        <w:t xml:space="preserve"> </w:t>
      </w:r>
      <w:r w:rsidR="00A868D3" w:rsidRPr="00962827">
        <w:rPr>
          <w:rFonts w:asciiTheme="minorBidi" w:hAnsiTheme="minorBidi" w:hint="cs"/>
          <w:rtl/>
          <w:lang w:val="en-US"/>
        </w:rPr>
        <w:t xml:space="preserve">מהר </w:t>
      </w:r>
      <w:r w:rsidRPr="00962827">
        <w:rPr>
          <w:rFonts w:asciiTheme="minorBidi" w:hAnsiTheme="minorBidi"/>
          <w:rtl/>
          <w:lang w:val="en-US"/>
        </w:rPr>
        <w:t>ככל האפשר, בהעדר המפרשיות האחרות שהחוק המשתמש במונח מתייחס אליהן.</w:t>
      </w:r>
      <w:r w:rsidRPr="00962827">
        <w:rPr>
          <w:rFonts w:asciiTheme="minorBidi" w:hAnsiTheme="minorBidi"/>
          <w:lang w:val="en-US"/>
        </w:rPr>
        <w:t xml:space="preserve"> </w:t>
      </w:r>
      <w:r w:rsidRPr="000A773A">
        <w:rPr>
          <w:rFonts w:asciiTheme="minorBidi" w:hAnsiTheme="minorBidi"/>
          <w:rtl/>
          <w:lang w:val="en-US"/>
        </w:rPr>
        <w:t xml:space="preserve">למפרשית אין </w:t>
      </w:r>
      <w:r w:rsidRPr="000A773A">
        <w:rPr>
          <w:rFonts w:asciiTheme="minorBidi" w:hAnsiTheme="minorBidi"/>
          <w:i/>
          <w:iCs/>
          <w:rtl/>
          <w:lang w:val="en-US"/>
        </w:rPr>
        <w:t xml:space="preserve">כיוון הפלגה נכון </w:t>
      </w:r>
      <w:r w:rsidRPr="000A773A">
        <w:rPr>
          <w:rFonts w:asciiTheme="minorBidi" w:hAnsiTheme="minorBidi"/>
          <w:rtl/>
          <w:lang w:val="en-US"/>
        </w:rPr>
        <w:t>לפני אות הזינוק שלה</w:t>
      </w:r>
      <w:r w:rsidRPr="000A773A">
        <w:rPr>
          <w:rFonts w:asciiTheme="minorBidi" w:hAnsiTheme="minorBidi"/>
          <w:lang w:val="en-US"/>
        </w:rPr>
        <w:t>.</w:t>
      </w:r>
    </w:p>
    <w:p w14:paraId="5901657A" w14:textId="2BBF7F7D" w:rsidR="00931E12" w:rsidRPr="00962827" w:rsidRDefault="00105D8E" w:rsidP="00931E12">
      <w:pPr>
        <w:pStyle w:val="Rulesreference"/>
      </w:pPr>
      <w:r w:rsidRPr="00962827">
        <w:rPr>
          <w:rtl/>
        </w:rPr>
        <w:t>9, 13, 14, 46, 75, 134</w:t>
      </w:r>
    </w:p>
    <w:p w14:paraId="471C7EFD" w14:textId="25750FB6" w:rsidR="008E6727" w:rsidRDefault="00105D8E" w:rsidP="000A773A">
      <w:pPr>
        <w:tabs>
          <w:tab w:val="left" w:pos="1628"/>
        </w:tabs>
        <w:rPr>
          <w:rFonts w:asciiTheme="minorBidi" w:hAnsiTheme="minorBidi"/>
          <w:rtl/>
          <w:lang w:val="en-US"/>
        </w:rPr>
      </w:pPr>
      <w:r w:rsidRPr="00962827">
        <w:rPr>
          <w:rFonts w:asciiTheme="minorBidi" w:hAnsiTheme="minorBidi"/>
          <w:b/>
          <w:bCs/>
          <w:i/>
          <w:iCs/>
          <w:rtl/>
          <w:lang w:val="en-US"/>
        </w:rPr>
        <w:t xml:space="preserve">ערעור </w:t>
      </w:r>
      <w:r w:rsidRPr="00962827">
        <w:rPr>
          <w:rFonts w:asciiTheme="minorBidi" w:hAnsiTheme="minorBidi"/>
          <w:b/>
          <w:bCs/>
          <w:i/>
          <w:iCs/>
          <w:lang w:val="en-US"/>
        </w:rPr>
        <w:t>(Protest)</w:t>
      </w:r>
      <w:r w:rsidRPr="00962827">
        <w:rPr>
          <w:rFonts w:asciiTheme="minorBidi" w:hAnsiTheme="minorBidi"/>
          <w:b/>
          <w:bCs/>
          <w:i/>
          <w:iCs/>
          <w:rtl/>
          <w:lang w:val="en-US"/>
        </w:rPr>
        <w:t xml:space="preserve"> -</w:t>
      </w:r>
      <w:r w:rsidRPr="00962827">
        <w:rPr>
          <w:rFonts w:asciiTheme="minorBidi" w:hAnsiTheme="minorBidi"/>
          <w:rtl/>
          <w:lang w:val="en-US"/>
        </w:rPr>
        <w:t xml:space="preserve"> טענה על-פי חוק </w:t>
      </w:r>
      <w:r w:rsidR="008703F1" w:rsidRPr="00962827">
        <w:rPr>
          <w:rFonts w:asciiTheme="minorBidi" w:hAnsiTheme="minorBidi"/>
          <w:rtl/>
          <w:lang w:val="en-US"/>
        </w:rPr>
        <w:t>60</w:t>
      </w:r>
      <w:r w:rsidRPr="00962827">
        <w:rPr>
          <w:rFonts w:asciiTheme="minorBidi" w:hAnsiTheme="minorBidi"/>
          <w:rtl/>
          <w:lang w:val="en-US"/>
        </w:rPr>
        <w:t xml:space="preserve">, הנטענת על-ידי מפרשית, </w:t>
      </w:r>
      <w:r w:rsidR="008703F1" w:rsidRPr="00962827">
        <w:rPr>
          <w:rFonts w:asciiTheme="minorBidi" w:hAnsiTheme="minorBidi"/>
          <w:rtl/>
          <w:lang w:val="en-US"/>
        </w:rPr>
        <w:t xml:space="preserve">או </w:t>
      </w:r>
      <w:r w:rsidR="008703F1" w:rsidRPr="00B713C7">
        <w:rPr>
          <w:rFonts w:asciiTheme="minorBidi" w:hAnsiTheme="minorBidi"/>
          <w:i/>
          <w:iCs/>
          <w:rtl/>
          <w:lang w:val="en-US"/>
        </w:rPr>
        <w:t>ועדה</w:t>
      </w:r>
      <w:r w:rsidRPr="00962827">
        <w:rPr>
          <w:rFonts w:asciiTheme="minorBidi" w:hAnsiTheme="minorBidi"/>
          <w:rtl/>
          <w:lang w:val="en-US"/>
        </w:rPr>
        <w:t xml:space="preserve">, שמפרשית הפרה </w:t>
      </w:r>
      <w:r w:rsidRPr="00962827">
        <w:rPr>
          <w:rFonts w:asciiTheme="minorBidi" w:hAnsiTheme="minorBidi"/>
          <w:i/>
          <w:iCs/>
          <w:rtl/>
          <w:lang w:val="en-US"/>
        </w:rPr>
        <w:t>חוק</w:t>
      </w:r>
      <w:r w:rsidRPr="00962827">
        <w:rPr>
          <w:rFonts w:asciiTheme="minorBidi" w:hAnsiTheme="minorBidi"/>
          <w:rtl/>
          <w:lang w:val="en-US"/>
        </w:rPr>
        <w:t>.</w:t>
      </w:r>
    </w:p>
    <w:p w14:paraId="50A199C5" w14:textId="77777777" w:rsidR="00546A97" w:rsidRPr="00546A97" w:rsidRDefault="00546A97" w:rsidP="000A773A">
      <w:pPr>
        <w:tabs>
          <w:tab w:val="left" w:pos="1628"/>
        </w:tabs>
        <w:rPr>
          <w:rStyle w:val="CommentReference"/>
          <w:rtl/>
        </w:rPr>
      </w:pPr>
    </w:p>
    <w:p w14:paraId="295BF3C8" w14:textId="77777777" w:rsidR="00931E12" w:rsidRPr="00962827" w:rsidRDefault="00105D8E" w:rsidP="00931E12">
      <w:pPr>
        <w:tabs>
          <w:tab w:val="left" w:pos="1628"/>
        </w:tabs>
        <w:rPr>
          <w:rFonts w:asciiTheme="minorBidi" w:hAnsiTheme="minorBidi"/>
          <w:rtl/>
          <w:lang w:val="en-US"/>
        </w:rPr>
      </w:pPr>
      <w:r w:rsidRPr="00962827">
        <w:rPr>
          <w:rFonts w:asciiTheme="minorBidi" w:hAnsiTheme="minorBidi"/>
          <w:b/>
          <w:bCs/>
          <w:i/>
          <w:iCs/>
          <w:rtl/>
          <w:lang w:val="en-US"/>
        </w:rPr>
        <w:t xml:space="preserve">מתחרה </w:t>
      </w:r>
      <w:r w:rsidRPr="00962827">
        <w:rPr>
          <w:rFonts w:asciiTheme="minorBidi" w:hAnsiTheme="minorBidi"/>
          <w:b/>
          <w:bCs/>
          <w:i/>
          <w:iCs/>
          <w:lang w:val="en-US"/>
        </w:rPr>
        <w:t>(Racing)</w:t>
      </w:r>
      <w:r w:rsidRPr="00962827">
        <w:rPr>
          <w:rFonts w:asciiTheme="minorBidi" w:hAnsiTheme="minorBidi"/>
          <w:b/>
          <w:bCs/>
          <w:i/>
          <w:iCs/>
          <w:rtl/>
          <w:lang w:val="en-US"/>
        </w:rPr>
        <w:t xml:space="preserve"> -</w:t>
      </w:r>
      <w:r w:rsidRPr="00962827">
        <w:rPr>
          <w:rFonts w:asciiTheme="minorBidi" w:hAnsiTheme="minorBidi"/>
          <w:rtl/>
          <w:lang w:val="en-US"/>
        </w:rPr>
        <w:t xml:space="preserve"> מפרשית </w:t>
      </w:r>
      <w:r w:rsidRPr="00962827">
        <w:rPr>
          <w:rFonts w:asciiTheme="minorBidi" w:hAnsiTheme="minorBidi"/>
          <w:i/>
          <w:iCs/>
          <w:rtl/>
          <w:lang w:val="en-US"/>
        </w:rPr>
        <w:t xml:space="preserve"> מתחרה </w:t>
      </w:r>
      <w:r w:rsidRPr="00962827">
        <w:rPr>
          <w:rFonts w:asciiTheme="minorBidi" w:hAnsiTheme="minorBidi"/>
          <w:rtl/>
          <w:lang w:val="en-US"/>
        </w:rPr>
        <w:t>מאות ההיכון שלה עד ש</w:t>
      </w:r>
      <w:r w:rsidRPr="00962827">
        <w:rPr>
          <w:rFonts w:asciiTheme="minorBidi" w:hAnsiTheme="minorBidi"/>
          <w:i/>
          <w:iCs/>
          <w:rtl/>
          <w:lang w:val="en-US"/>
        </w:rPr>
        <w:t xml:space="preserve">גמרה </w:t>
      </w:r>
      <w:r w:rsidRPr="00962827">
        <w:rPr>
          <w:rFonts w:asciiTheme="minorBidi" w:hAnsiTheme="minorBidi"/>
          <w:rtl/>
          <w:lang w:val="en-US"/>
        </w:rPr>
        <w:t>ופינתה את קו הגמר ו</w:t>
      </w:r>
      <w:r w:rsidRPr="00962827">
        <w:rPr>
          <w:rFonts w:asciiTheme="minorBidi" w:hAnsiTheme="minorBidi"/>
          <w:i/>
          <w:iCs/>
          <w:rtl/>
          <w:lang w:val="en-US"/>
        </w:rPr>
        <w:t xml:space="preserve">סימוני </w:t>
      </w:r>
      <w:r w:rsidRPr="00962827">
        <w:rPr>
          <w:rFonts w:asciiTheme="minorBidi" w:hAnsiTheme="minorBidi"/>
          <w:rtl/>
          <w:lang w:val="en-US"/>
        </w:rPr>
        <w:t>הגמר,</w:t>
      </w:r>
      <w:r w:rsidRPr="00962827">
        <w:rPr>
          <w:rFonts w:asciiTheme="minorBidi" w:hAnsiTheme="minorBidi"/>
          <w:lang w:val="en-US"/>
        </w:rPr>
        <w:t xml:space="preserve"> </w:t>
      </w:r>
      <w:r w:rsidRPr="00962827">
        <w:rPr>
          <w:rFonts w:asciiTheme="minorBidi" w:hAnsiTheme="minorBidi"/>
          <w:rtl/>
          <w:lang w:val="en-US"/>
        </w:rPr>
        <w:t>או פרשה,</w:t>
      </w:r>
      <w:r w:rsidRPr="00962827">
        <w:rPr>
          <w:rFonts w:asciiTheme="minorBidi" w:hAnsiTheme="minorBidi"/>
          <w:lang w:val="en-US"/>
        </w:rPr>
        <w:t xml:space="preserve"> </w:t>
      </w:r>
      <w:r w:rsidRPr="00962827">
        <w:rPr>
          <w:rFonts w:asciiTheme="minorBidi" w:hAnsiTheme="minorBidi"/>
          <w:rtl/>
          <w:lang w:val="en-US"/>
        </w:rPr>
        <w:t>או עד שוועדת התחרות מסמנת החזרה כללית,</w:t>
      </w:r>
      <w:r w:rsidRPr="00962827">
        <w:rPr>
          <w:rFonts w:asciiTheme="minorBidi" w:hAnsiTheme="minorBidi"/>
          <w:lang w:val="en-US"/>
        </w:rPr>
        <w:t xml:space="preserve"> </w:t>
      </w:r>
      <w:r w:rsidRPr="00962827">
        <w:rPr>
          <w:rFonts w:asciiTheme="minorBidi" w:hAnsiTheme="minorBidi"/>
          <w:i/>
          <w:iCs/>
          <w:rtl/>
          <w:lang w:val="en-US"/>
        </w:rPr>
        <w:t xml:space="preserve"> דחייה </w:t>
      </w:r>
      <w:r w:rsidRPr="00962827">
        <w:rPr>
          <w:rFonts w:asciiTheme="minorBidi" w:hAnsiTheme="minorBidi"/>
          <w:rtl/>
          <w:lang w:val="en-US"/>
        </w:rPr>
        <w:t xml:space="preserve">או </w:t>
      </w:r>
      <w:r w:rsidRPr="00962827">
        <w:rPr>
          <w:rFonts w:asciiTheme="minorBidi" w:hAnsiTheme="minorBidi"/>
          <w:i/>
          <w:iCs/>
          <w:rtl/>
          <w:lang w:val="en-US"/>
        </w:rPr>
        <w:t>ביטול</w:t>
      </w:r>
      <w:r w:rsidRPr="00962827">
        <w:rPr>
          <w:rFonts w:asciiTheme="minorBidi" w:hAnsiTheme="minorBidi"/>
          <w:rtl/>
          <w:lang w:val="en-US"/>
        </w:rPr>
        <w:t>.</w:t>
      </w:r>
    </w:p>
    <w:p w14:paraId="7BBE1977" w14:textId="49A9F29B" w:rsidR="00931E12" w:rsidRPr="00962827" w:rsidRDefault="00105D8E" w:rsidP="00931E12">
      <w:pPr>
        <w:pStyle w:val="Rulesreference"/>
        <w:rPr>
          <w:rtl/>
        </w:rPr>
      </w:pPr>
      <w:r w:rsidRPr="00962827">
        <w:rPr>
          <w:rtl/>
        </w:rPr>
        <w:t>5, 68, 127</w:t>
      </w:r>
    </w:p>
    <w:p w14:paraId="4BE279C7" w14:textId="47A40E1C" w:rsidR="008E0406" w:rsidRPr="00962827" w:rsidRDefault="00105D8E" w:rsidP="00931E12">
      <w:pPr>
        <w:tabs>
          <w:tab w:val="left" w:pos="1628"/>
        </w:tabs>
        <w:rPr>
          <w:rFonts w:asciiTheme="minorBidi" w:hAnsiTheme="minorBidi"/>
          <w:rtl/>
          <w:lang w:val="en-US"/>
        </w:rPr>
      </w:pPr>
      <w:r w:rsidRPr="00962827">
        <w:rPr>
          <w:rFonts w:asciiTheme="minorBidi" w:hAnsiTheme="minorBidi"/>
          <w:b/>
          <w:bCs/>
          <w:i/>
          <w:iCs/>
          <w:rtl/>
          <w:lang w:val="en-US"/>
        </w:rPr>
        <w:t>מקום</w:t>
      </w:r>
      <w:r w:rsidRPr="00962827">
        <w:rPr>
          <w:rFonts w:asciiTheme="minorBidi" w:hAnsiTheme="minorBidi"/>
          <w:b/>
          <w:bCs/>
          <w:i/>
          <w:iCs/>
          <w:lang w:val="en-US"/>
        </w:rPr>
        <w:t xml:space="preserve"> </w:t>
      </w:r>
      <w:r w:rsidRPr="00962827">
        <w:rPr>
          <w:rFonts w:asciiTheme="minorBidi" w:hAnsiTheme="minorBidi"/>
          <w:b/>
          <w:bCs/>
          <w:lang w:val="en-US"/>
        </w:rPr>
        <w:t>-</w:t>
      </w:r>
      <w:r w:rsidRPr="00962827">
        <w:rPr>
          <w:rFonts w:asciiTheme="minorBidi" w:hAnsiTheme="minorBidi"/>
          <w:b/>
          <w:bCs/>
          <w:i/>
          <w:iCs/>
          <w:lang w:val="en-US"/>
        </w:rPr>
        <w:t xml:space="preserve"> </w:t>
      </w:r>
      <w:r w:rsidRPr="00962827">
        <w:rPr>
          <w:rFonts w:asciiTheme="minorBidi" w:hAnsiTheme="minorBidi"/>
          <w:b/>
          <w:bCs/>
          <w:lang w:val="en-US"/>
        </w:rPr>
        <w:t>(</w:t>
      </w:r>
      <w:r w:rsidRPr="00962827">
        <w:rPr>
          <w:rFonts w:asciiTheme="minorBidi" w:hAnsiTheme="minorBidi"/>
          <w:b/>
          <w:bCs/>
          <w:i/>
          <w:iCs/>
          <w:lang w:val="en-US"/>
        </w:rPr>
        <w:t>Room</w:t>
      </w:r>
      <w:r w:rsidRPr="00962827">
        <w:rPr>
          <w:rFonts w:asciiTheme="minorBidi" w:hAnsiTheme="minorBidi"/>
          <w:b/>
          <w:bCs/>
          <w:lang w:val="en-US"/>
        </w:rPr>
        <w:t>)</w:t>
      </w:r>
      <w:bookmarkStart w:id="54" w:name="OLE_LINK3"/>
      <w:bookmarkStart w:id="55" w:name="OLE_LINK4"/>
      <w:r w:rsidRPr="00962827">
        <w:rPr>
          <w:rFonts w:asciiTheme="minorBidi" w:hAnsiTheme="minorBidi"/>
          <w:b/>
          <w:bCs/>
          <w:lang w:val="en-US"/>
        </w:rPr>
        <w:t xml:space="preserve"> </w:t>
      </w:r>
      <w:r w:rsidRPr="00962827">
        <w:rPr>
          <w:rFonts w:asciiTheme="minorBidi" w:hAnsiTheme="minorBidi"/>
          <w:rtl/>
          <w:lang w:val="en-US"/>
        </w:rPr>
        <w:t>המרחב הדרוש למפרשית בתנאים השוררים, כולל מקום למלא אחר חובותיה בהתאם לחוקים בחלק 2 וחוק 31, בעת שהיא מתמרנת מידית בימאות נאותה.</w:t>
      </w:r>
    </w:p>
    <w:p w14:paraId="2F0240AF" w14:textId="515FC628" w:rsidR="00931E12" w:rsidRPr="00962827" w:rsidRDefault="00105D8E" w:rsidP="00931E12">
      <w:pPr>
        <w:pStyle w:val="Rulesreference"/>
        <w:rPr>
          <w:rtl/>
        </w:rPr>
      </w:pPr>
      <w:r w:rsidRPr="00962827">
        <w:rPr>
          <w:rtl/>
        </w:rPr>
        <w:t>21, 24, 93, 95, 103, 114, 118, 125, 146</w:t>
      </w:r>
    </w:p>
    <w:bookmarkEnd w:id="54"/>
    <w:bookmarkEnd w:id="55"/>
    <w:p w14:paraId="198C9933" w14:textId="70C94DAC" w:rsidR="008E0406" w:rsidRPr="00962827" w:rsidRDefault="00105D8E" w:rsidP="008E0406">
      <w:pPr>
        <w:tabs>
          <w:tab w:val="left" w:pos="1628"/>
        </w:tabs>
        <w:rPr>
          <w:rFonts w:asciiTheme="minorBidi" w:hAnsiTheme="minorBidi"/>
          <w:b/>
          <w:bCs/>
          <w:rtl/>
          <w:lang w:val="en-US"/>
        </w:rPr>
      </w:pPr>
      <w:r w:rsidRPr="00962827">
        <w:rPr>
          <w:rFonts w:asciiTheme="minorBidi" w:hAnsiTheme="minorBidi"/>
          <w:b/>
          <w:bCs/>
          <w:i/>
          <w:iCs/>
          <w:rtl/>
          <w:lang w:val="en-US"/>
        </w:rPr>
        <w:t>חוק</w:t>
      </w:r>
      <w:r w:rsidRPr="00962827">
        <w:rPr>
          <w:rFonts w:asciiTheme="minorBidi" w:hAnsiTheme="minorBidi"/>
          <w:b/>
          <w:bCs/>
          <w:rtl/>
          <w:lang w:val="en-US"/>
        </w:rPr>
        <w:t xml:space="preserve"> </w:t>
      </w:r>
      <w:r w:rsidRPr="00962827">
        <w:rPr>
          <w:rFonts w:asciiTheme="minorBidi" w:hAnsiTheme="minorBidi"/>
          <w:b/>
          <w:bCs/>
          <w:lang w:val="en-US"/>
        </w:rPr>
        <w:t>(</w:t>
      </w:r>
      <w:r w:rsidRPr="00962827">
        <w:rPr>
          <w:rFonts w:asciiTheme="minorBidi" w:hAnsiTheme="minorBidi"/>
          <w:b/>
          <w:bCs/>
          <w:i/>
          <w:iCs/>
          <w:lang w:val="en-US"/>
        </w:rPr>
        <w:t>Rule</w:t>
      </w:r>
      <w:r w:rsidRPr="00962827">
        <w:rPr>
          <w:rFonts w:asciiTheme="minorBidi" w:hAnsiTheme="minorBidi"/>
          <w:b/>
          <w:bCs/>
          <w:lang w:val="en-US"/>
        </w:rPr>
        <w:t>)</w:t>
      </w:r>
      <w:r w:rsidRPr="00962827">
        <w:rPr>
          <w:rFonts w:asciiTheme="minorBidi" w:hAnsiTheme="minorBidi"/>
          <w:b/>
          <w:bCs/>
          <w:rtl/>
          <w:lang w:val="en-US"/>
        </w:rPr>
        <w:t xml:space="preserve"> -</w:t>
      </w:r>
      <w:r w:rsidRPr="00962827">
        <w:rPr>
          <w:rFonts w:asciiTheme="minorBidi" w:hAnsiTheme="minorBidi"/>
          <w:b/>
          <w:bCs/>
          <w:lang w:val="en-US"/>
        </w:rPr>
        <w:t xml:space="preserve"> </w:t>
      </w:r>
    </w:p>
    <w:p w14:paraId="01AEE3BA" w14:textId="6D6F8A97" w:rsidR="008E0406" w:rsidRPr="00962827" w:rsidRDefault="00105D8E" w:rsidP="00393365">
      <w:pPr>
        <w:pStyle w:val="Listletters"/>
        <w:numPr>
          <w:ilvl w:val="0"/>
          <w:numId w:val="102"/>
        </w:numPr>
        <w:pBdr>
          <w:left w:val="single" w:sz="4" w:space="4" w:color="auto"/>
        </w:pBdr>
        <w:rPr>
          <w:rtl/>
        </w:rPr>
      </w:pPr>
      <w:r w:rsidRPr="00962827">
        <w:rPr>
          <w:rtl/>
        </w:rPr>
        <w:t xml:space="preserve">החוקים בספר זה, כולל ההגדרות, אותות תחרות, הקדמה, מבואות וחוקי נספחים רלוונטיים, אך לא </w:t>
      </w:r>
      <w:r w:rsidR="008703F1" w:rsidRPr="00962827">
        <w:rPr>
          <w:rtl/>
        </w:rPr>
        <w:t>העקרונות הבסיסיים או ה</w:t>
      </w:r>
      <w:r w:rsidRPr="00962827">
        <w:rPr>
          <w:rtl/>
        </w:rPr>
        <w:t>כותרות;</w:t>
      </w:r>
    </w:p>
    <w:p w14:paraId="2D62FE22" w14:textId="4C416DC4" w:rsidR="008E0406" w:rsidRPr="00962827" w:rsidRDefault="00105D8E" w:rsidP="00931E12">
      <w:pPr>
        <w:pStyle w:val="Listletters"/>
        <w:rPr>
          <w:rtl/>
        </w:rPr>
      </w:pPr>
      <w:r w:rsidRPr="00962827">
        <w:rPr>
          <w:rtl/>
        </w:rPr>
        <w:t xml:space="preserve">תקנות "שייט עולמי" שצוינו על ידי "שייט עולמי" ככאלה שיש להן מעמד של </w:t>
      </w:r>
      <w:r w:rsidRPr="00962827">
        <w:rPr>
          <w:i/>
          <w:iCs/>
          <w:rtl/>
        </w:rPr>
        <w:t>חוק</w:t>
      </w:r>
      <w:r w:rsidRPr="00962827">
        <w:rPr>
          <w:rtl/>
        </w:rPr>
        <w:t xml:space="preserve">, </w:t>
      </w:r>
    </w:p>
    <w:p w14:paraId="49BC3499" w14:textId="03195EE7" w:rsidR="008E0406" w:rsidRPr="00962827" w:rsidRDefault="00105D8E" w:rsidP="00931E12">
      <w:pPr>
        <w:pStyle w:val="Listletters"/>
        <w:numPr>
          <w:ilvl w:val="0"/>
          <w:numId w:val="0"/>
        </w:numPr>
        <w:ind w:left="1418"/>
        <w:rPr>
          <w:rtl/>
        </w:rPr>
      </w:pPr>
      <w:r w:rsidRPr="00962827">
        <w:rPr>
          <w:rtl/>
        </w:rPr>
        <w:t>ומפורסמות באתר "שייט עולמי";</w:t>
      </w:r>
    </w:p>
    <w:p w14:paraId="543A9EAF" w14:textId="11CAFF6D" w:rsidR="008E0406" w:rsidRPr="00962827" w:rsidRDefault="00105D8E" w:rsidP="00931E12">
      <w:pPr>
        <w:pStyle w:val="Listletters"/>
        <w:rPr>
          <w:rtl/>
        </w:rPr>
      </w:pPr>
      <w:r w:rsidRPr="00962827">
        <w:rPr>
          <w:rtl/>
        </w:rPr>
        <w:lastRenderedPageBreak/>
        <w:t xml:space="preserve">הנחיות הרשות הלאומית, אלא אם שונו ע"י ההודעה על התחרות או הוראות השייט בהתאם להנחיות הרשות הלאומית, אם ישנן ,לחוק 88.2;  </w:t>
      </w:r>
    </w:p>
    <w:p w14:paraId="1726B457" w14:textId="77777777" w:rsidR="008E0406" w:rsidRPr="00962827" w:rsidRDefault="00105D8E" w:rsidP="00931E12">
      <w:pPr>
        <w:pStyle w:val="Listletters"/>
        <w:rPr>
          <w:rtl/>
        </w:rPr>
      </w:pPr>
      <w:r w:rsidRPr="00962827">
        <w:rPr>
          <w:rtl/>
        </w:rPr>
        <w:t>חוקי הדגם למפרשית המתחרה תחת שיטת מקדם (</w:t>
      </w:r>
      <w:r w:rsidRPr="00962827">
        <w:t>Handicap</w:t>
      </w:r>
      <w:r w:rsidRPr="00962827">
        <w:rPr>
          <w:rtl/>
        </w:rPr>
        <w:t>) או שיטת דרוג, הוראות אותה שיטה הם "חוקי דגם");</w:t>
      </w:r>
    </w:p>
    <w:p w14:paraId="5BE3B124" w14:textId="1887FC4D" w:rsidR="008E0406" w:rsidRPr="00962827" w:rsidRDefault="00105D8E" w:rsidP="00931E12">
      <w:pPr>
        <w:pStyle w:val="Listletters"/>
        <w:rPr>
          <w:rtl/>
        </w:rPr>
      </w:pPr>
      <w:r w:rsidRPr="00962827">
        <w:rPr>
          <w:rtl/>
        </w:rPr>
        <w:t>ההודעה על התחרות;</w:t>
      </w:r>
    </w:p>
    <w:p w14:paraId="490F89F8" w14:textId="33E6C1CF" w:rsidR="008E0406" w:rsidRPr="00962827" w:rsidRDefault="00105D8E" w:rsidP="00931E12">
      <w:pPr>
        <w:pStyle w:val="Listletters"/>
        <w:rPr>
          <w:rtl/>
        </w:rPr>
      </w:pPr>
      <w:r w:rsidRPr="00962827">
        <w:rPr>
          <w:rtl/>
        </w:rPr>
        <w:t>הוראות השייט, ו-</w:t>
      </w:r>
    </w:p>
    <w:p w14:paraId="5A5F2373" w14:textId="0074067A" w:rsidR="008E0406" w:rsidRPr="00962827" w:rsidRDefault="00105D8E" w:rsidP="00931E12">
      <w:pPr>
        <w:pStyle w:val="Listletters"/>
      </w:pPr>
      <w:r w:rsidRPr="00962827">
        <w:rPr>
          <w:rtl/>
        </w:rPr>
        <w:t>כל מסמ</w:t>
      </w:r>
      <w:r w:rsidR="00544C20" w:rsidRPr="00962827">
        <w:rPr>
          <w:rtl/>
        </w:rPr>
        <w:t>ך</w:t>
      </w:r>
      <w:r w:rsidRPr="00962827">
        <w:rPr>
          <w:rtl/>
        </w:rPr>
        <w:t xml:space="preserve"> אחר המנהל את האירוע.</w:t>
      </w:r>
    </w:p>
    <w:p w14:paraId="13AE364B" w14:textId="1F2B73EB" w:rsidR="00931E12" w:rsidRPr="00962827" w:rsidRDefault="00105D8E" w:rsidP="00931E12">
      <w:pPr>
        <w:pStyle w:val="Rulesreference"/>
        <w:rPr>
          <w:rtl/>
        </w:rPr>
      </w:pPr>
      <w:r w:rsidRPr="00962827">
        <w:rPr>
          <w:rtl/>
        </w:rPr>
        <w:t>85, 98</w:t>
      </w:r>
    </w:p>
    <w:p w14:paraId="1B0DD79A" w14:textId="4392871B" w:rsidR="00D5007C" w:rsidRPr="00962827" w:rsidRDefault="00105D8E" w:rsidP="000A773A">
      <w:pPr>
        <w:pBdr>
          <w:left w:val="single" w:sz="4" w:space="1" w:color="auto"/>
        </w:pBdr>
        <w:tabs>
          <w:tab w:val="left" w:pos="1628"/>
        </w:tabs>
        <w:rPr>
          <w:rFonts w:asciiTheme="minorBidi" w:hAnsiTheme="minorBidi"/>
          <w:rtl/>
          <w:lang w:val="en-US"/>
        </w:rPr>
      </w:pPr>
      <w:r w:rsidRPr="00962827">
        <w:rPr>
          <w:rFonts w:asciiTheme="minorBidi" w:hAnsiTheme="minorBidi"/>
          <w:b/>
          <w:bCs/>
          <w:i/>
          <w:iCs/>
          <w:rtl/>
          <w:lang w:val="en-US"/>
        </w:rPr>
        <w:t>הפלגת המסלול</w:t>
      </w:r>
      <w:r w:rsidRPr="00962827">
        <w:rPr>
          <w:rFonts w:asciiTheme="minorBidi" w:hAnsiTheme="minorBidi"/>
          <w:b/>
          <w:bCs/>
          <w:rtl/>
          <w:lang w:val="en-US"/>
        </w:rPr>
        <w:t xml:space="preserve"> </w:t>
      </w:r>
      <w:r w:rsidRPr="00962827">
        <w:rPr>
          <w:rFonts w:asciiTheme="minorBidi" w:hAnsiTheme="minorBidi"/>
          <w:b/>
          <w:bCs/>
          <w:lang w:val="en-US"/>
        </w:rPr>
        <w:t>(</w:t>
      </w:r>
      <w:r w:rsidRPr="00962827">
        <w:rPr>
          <w:rFonts w:asciiTheme="minorBidi" w:hAnsiTheme="minorBidi"/>
          <w:b/>
          <w:bCs/>
          <w:i/>
          <w:iCs/>
          <w:lang w:val="en-US"/>
        </w:rPr>
        <w:t>Sail the Course</w:t>
      </w:r>
      <w:r w:rsidRPr="00962827">
        <w:rPr>
          <w:rFonts w:asciiTheme="minorBidi" w:hAnsiTheme="minorBidi"/>
          <w:b/>
          <w:bCs/>
          <w:lang w:val="en-US"/>
        </w:rPr>
        <w:t>)</w:t>
      </w:r>
      <w:r w:rsidRPr="00962827">
        <w:rPr>
          <w:rFonts w:asciiTheme="minorBidi" w:hAnsiTheme="minorBidi"/>
          <w:b/>
          <w:bCs/>
          <w:rtl/>
          <w:lang w:val="en-US"/>
        </w:rPr>
        <w:t xml:space="preserve"> - </w:t>
      </w:r>
      <w:r w:rsidRPr="00962827">
        <w:rPr>
          <w:rFonts w:asciiTheme="minorBidi" w:hAnsiTheme="minorBidi"/>
          <w:rtl/>
          <w:lang w:val="en-US"/>
        </w:rPr>
        <w:t xml:space="preserve">מפרשית </w:t>
      </w:r>
      <w:r w:rsidRPr="00962827">
        <w:rPr>
          <w:rFonts w:asciiTheme="minorBidi" w:hAnsiTheme="minorBidi"/>
          <w:i/>
          <w:iCs/>
          <w:rtl/>
          <w:lang w:val="en-US"/>
        </w:rPr>
        <w:t>מפליגה את המסלול</w:t>
      </w:r>
      <w:r w:rsidR="008703F1" w:rsidRPr="00962827">
        <w:rPr>
          <w:rFonts w:asciiTheme="minorBidi" w:hAnsiTheme="minorBidi"/>
          <w:rtl/>
          <w:lang w:val="en-US"/>
        </w:rPr>
        <w:t xml:space="preserve"> כאשר</w:t>
      </w:r>
      <w:r w:rsidRPr="00962827">
        <w:rPr>
          <w:rFonts w:asciiTheme="minorBidi" w:hAnsiTheme="minorBidi"/>
          <w:rtl/>
          <w:lang w:val="en-US"/>
        </w:rPr>
        <w:t xml:space="preserve">: </w:t>
      </w:r>
    </w:p>
    <w:p w14:paraId="0C57B0A7" w14:textId="77777777" w:rsidR="008703F1" w:rsidRPr="00962827" w:rsidRDefault="00105D8E" w:rsidP="000A773A">
      <w:pPr>
        <w:pStyle w:val="Listletters"/>
        <w:numPr>
          <w:ilvl w:val="0"/>
          <w:numId w:val="105"/>
        </w:numPr>
        <w:pBdr>
          <w:left w:val="single" w:sz="4" w:space="1" w:color="auto"/>
        </w:pBdr>
        <w:rPr>
          <w:rtl/>
        </w:rPr>
      </w:pPr>
      <w:r w:rsidRPr="00962827">
        <w:rPr>
          <w:rtl/>
        </w:rPr>
        <w:t>היא זינקה;</w:t>
      </w:r>
    </w:p>
    <w:p w14:paraId="75BA4BD3" w14:textId="6F1267AD" w:rsidR="00D5007C" w:rsidRPr="00962827" w:rsidRDefault="00105D8E" w:rsidP="000A773A">
      <w:pPr>
        <w:pStyle w:val="Listletters"/>
        <w:numPr>
          <w:ilvl w:val="0"/>
          <w:numId w:val="105"/>
        </w:numPr>
        <w:pBdr>
          <w:left w:val="single" w:sz="4" w:space="1" w:color="auto"/>
        </w:pBdr>
        <w:rPr>
          <w:rtl/>
        </w:rPr>
      </w:pPr>
      <w:r w:rsidRPr="00962827">
        <w:rPr>
          <w:rtl/>
        </w:rPr>
        <w:t>חוט המייצג את מסלולה עד ש</w:t>
      </w:r>
      <w:r w:rsidRPr="00962827">
        <w:rPr>
          <w:i/>
          <w:iCs/>
          <w:rtl/>
        </w:rPr>
        <w:t>גמרה</w:t>
      </w:r>
      <w:r w:rsidRPr="00962827">
        <w:rPr>
          <w:rtl/>
        </w:rPr>
        <w:t>, כאשר הוא מתוח,</w:t>
      </w:r>
    </w:p>
    <w:p w14:paraId="06FBC1AF" w14:textId="5073958D" w:rsidR="00D5007C" w:rsidRPr="00962827" w:rsidRDefault="00105D8E" w:rsidP="004017A3">
      <w:pPr>
        <w:pStyle w:val="Listnumbers"/>
        <w:rPr>
          <w:rtl/>
        </w:rPr>
      </w:pPr>
      <w:r w:rsidRPr="00962827">
        <w:rPr>
          <w:rtl/>
        </w:rPr>
        <w:t xml:space="preserve">עובר כל  </w:t>
      </w:r>
      <w:r w:rsidRPr="00962827">
        <w:rPr>
          <w:i/>
          <w:iCs/>
          <w:rtl/>
        </w:rPr>
        <w:t>סימון</w:t>
      </w:r>
      <w:r w:rsidRPr="00962827">
        <w:rPr>
          <w:rtl/>
        </w:rPr>
        <w:t xml:space="preserve"> של מסלול התחרות בצד הנדרש ובסדר הנכון </w:t>
      </w:r>
      <w:r w:rsidR="008703F1" w:rsidRPr="00962827">
        <w:rPr>
          <w:rtl/>
        </w:rPr>
        <w:t xml:space="preserve">(כולל </w:t>
      </w:r>
      <w:r w:rsidR="008703F1" w:rsidRPr="00962827">
        <w:rPr>
          <w:i/>
          <w:iCs/>
          <w:rtl/>
        </w:rPr>
        <w:t>סימוני</w:t>
      </w:r>
      <w:r w:rsidR="008703F1" w:rsidRPr="00962827">
        <w:rPr>
          <w:rtl/>
        </w:rPr>
        <w:t xml:space="preserve"> קו הזינוק),</w:t>
      </w:r>
    </w:p>
    <w:p w14:paraId="03421CF0" w14:textId="1BAC54A7" w:rsidR="00D5007C" w:rsidRPr="00962827" w:rsidRDefault="00105D8E" w:rsidP="004017A3">
      <w:pPr>
        <w:pStyle w:val="Listnumbers"/>
        <w:rPr>
          <w:rtl/>
        </w:rPr>
      </w:pPr>
      <w:r w:rsidRPr="00962827">
        <w:rPr>
          <w:rtl/>
        </w:rPr>
        <w:t xml:space="preserve">נוגע בכל </w:t>
      </w:r>
      <w:r w:rsidRPr="00962827">
        <w:rPr>
          <w:i/>
          <w:iCs/>
          <w:rtl/>
        </w:rPr>
        <w:t>סימון</w:t>
      </w:r>
      <w:r w:rsidRPr="00962827">
        <w:rPr>
          <w:rtl/>
        </w:rPr>
        <w:t xml:space="preserve"> המצוין בהוראות השייט כ</w:t>
      </w:r>
      <w:r w:rsidRPr="00393365">
        <w:rPr>
          <w:i/>
          <w:iCs/>
          <w:rtl/>
        </w:rPr>
        <w:t>סימון</w:t>
      </w:r>
      <w:r w:rsidRPr="00962827">
        <w:rPr>
          <w:rtl/>
        </w:rPr>
        <w:t xml:space="preserve"> הקפה, ו-</w:t>
      </w:r>
    </w:p>
    <w:p w14:paraId="1A5CC5CF" w14:textId="5C58CD49" w:rsidR="00D5007C" w:rsidRPr="00962827" w:rsidRDefault="00105D8E" w:rsidP="004017A3">
      <w:pPr>
        <w:pStyle w:val="Listnumbers"/>
        <w:rPr>
          <w:rtl/>
        </w:rPr>
      </w:pPr>
      <w:r w:rsidRPr="00962827">
        <w:rPr>
          <w:rtl/>
        </w:rPr>
        <w:t xml:space="preserve">עובר בין </w:t>
      </w:r>
      <w:r w:rsidRPr="00962827">
        <w:rPr>
          <w:i/>
          <w:iCs/>
          <w:rtl/>
        </w:rPr>
        <w:t>סימוני</w:t>
      </w:r>
      <w:r w:rsidRPr="00962827">
        <w:rPr>
          <w:rtl/>
        </w:rPr>
        <w:t xml:space="preserve"> שער, מכיוון המסלול מה</w:t>
      </w:r>
      <w:r w:rsidRPr="00393365">
        <w:rPr>
          <w:i/>
          <w:iCs/>
          <w:rtl/>
        </w:rPr>
        <w:t>סימון</w:t>
      </w:r>
      <w:r w:rsidRPr="00962827">
        <w:rPr>
          <w:rtl/>
        </w:rPr>
        <w:t xml:space="preserve"> הקודם; </w:t>
      </w:r>
      <w:r w:rsidR="008703F1" w:rsidRPr="00962827">
        <w:rPr>
          <w:rtl/>
        </w:rPr>
        <w:t>ואז</w:t>
      </w:r>
    </w:p>
    <w:p w14:paraId="741D4687" w14:textId="4153ACAD" w:rsidR="00D5007C" w:rsidRPr="00962827" w:rsidRDefault="00105D8E" w:rsidP="000A773A">
      <w:pPr>
        <w:pStyle w:val="Listletters"/>
        <w:pBdr>
          <w:left w:val="single" w:sz="4" w:space="1" w:color="auto"/>
        </w:pBdr>
        <w:rPr>
          <w:rtl/>
        </w:rPr>
      </w:pPr>
      <w:r w:rsidRPr="00962827">
        <w:rPr>
          <w:rtl/>
        </w:rPr>
        <w:t xml:space="preserve">היא </w:t>
      </w:r>
      <w:r w:rsidRPr="00962827">
        <w:rPr>
          <w:i/>
          <w:iCs/>
          <w:rtl/>
        </w:rPr>
        <w:t>גמרה</w:t>
      </w:r>
      <w:r w:rsidRPr="00962827">
        <w:rPr>
          <w:rtl/>
        </w:rPr>
        <w:t>.</w:t>
      </w:r>
    </w:p>
    <w:p w14:paraId="653037AB" w14:textId="77777777" w:rsidR="00D5007C" w:rsidRPr="00962827" w:rsidRDefault="00105D8E" w:rsidP="000A773A">
      <w:pPr>
        <w:pStyle w:val="Defsafterlists"/>
        <w:pBdr>
          <w:left w:val="single" w:sz="4" w:space="1" w:color="auto"/>
        </w:pBdr>
        <w:bidi/>
        <w:rPr>
          <w:rtl/>
        </w:rPr>
      </w:pPr>
      <w:r w:rsidRPr="00962827">
        <w:rPr>
          <w:rtl/>
        </w:rPr>
        <w:t>ל</w:t>
      </w:r>
      <w:r w:rsidRPr="00393365">
        <w:rPr>
          <w:i/>
          <w:iCs/>
          <w:rtl/>
        </w:rPr>
        <w:t>סימון</w:t>
      </w:r>
      <w:r w:rsidRPr="00962827">
        <w:rPr>
          <w:rtl/>
        </w:rPr>
        <w:t xml:space="preserve"> אשר אינו מתחיל, תוחם או מסיים את הלג עליו המפרשית מפליגה אין צד נדרש.</w:t>
      </w:r>
    </w:p>
    <w:p w14:paraId="77466A99" w14:textId="0377F35A" w:rsidR="00931E12" w:rsidRPr="00962827" w:rsidRDefault="00105D8E" w:rsidP="000A773A">
      <w:pPr>
        <w:pStyle w:val="Rulesreference"/>
        <w:pBdr>
          <w:left w:val="single" w:sz="4" w:space="1" w:color="auto"/>
        </w:pBdr>
        <w:rPr>
          <w:rtl/>
        </w:rPr>
      </w:pPr>
      <w:r w:rsidRPr="00962827">
        <w:rPr>
          <w:rtl/>
        </w:rPr>
        <w:t>90, 106, 108, 112, 128, 129, 145</w:t>
      </w:r>
    </w:p>
    <w:p w14:paraId="05D487C5" w14:textId="6C8AB64C" w:rsidR="00D5007C" w:rsidRPr="00962827" w:rsidRDefault="00105D8E" w:rsidP="00964509">
      <w:pPr>
        <w:tabs>
          <w:tab w:val="left" w:pos="1628"/>
        </w:tabs>
        <w:rPr>
          <w:rFonts w:asciiTheme="minorBidi" w:hAnsiTheme="minorBidi"/>
          <w:rtl/>
        </w:rPr>
      </w:pPr>
      <w:r w:rsidRPr="00962827">
        <w:rPr>
          <w:rFonts w:asciiTheme="minorBidi" w:hAnsiTheme="minorBidi"/>
          <w:b/>
          <w:bCs/>
          <w:lang w:val="en-US"/>
        </w:rPr>
        <w:t xml:space="preserve"> </w:t>
      </w:r>
      <w:r w:rsidRPr="00962827">
        <w:rPr>
          <w:rFonts w:asciiTheme="minorBidi" w:hAnsiTheme="minorBidi"/>
          <w:b/>
          <w:bCs/>
          <w:i/>
          <w:iCs/>
          <w:rtl/>
          <w:lang w:val="en-US"/>
        </w:rPr>
        <w:t>זינוק</w:t>
      </w:r>
      <w:r w:rsidRPr="00962827">
        <w:rPr>
          <w:rFonts w:asciiTheme="minorBidi" w:hAnsiTheme="minorBidi"/>
          <w:b/>
          <w:bCs/>
          <w:rtl/>
          <w:lang w:val="en-US"/>
        </w:rPr>
        <w:t xml:space="preserve"> (</w:t>
      </w:r>
      <w:r w:rsidRPr="00962827">
        <w:rPr>
          <w:rFonts w:asciiTheme="minorBidi" w:hAnsiTheme="minorBidi"/>
          <w:b/>
          <w:bCs/>
          <w:i/>
          <w:iCs/>
          <w:lang w:val="en-US"/>
        </w:rPr>
        <w:t>Start</w:t>
      </w:r>
      <w:r w:rsidRPr="00962827">
        <w:rPr>
          <w:rFonts w:asciiTheme="minorBidi" w:hAnsiTheme="minorBidi"/>
          <w:b/>
          <w:bCs/>
          <w:rtl/>
          <w:lang w:val="en-US"/>
        </w:rPr>
        <w:t>)</w:t>
      </w:r>
      <w:r w:rsidRPr="00962827">
        <w:rPr>
          <w:rFonts w:asciiTheme="minorBidi" w:hAnsiTheme="minorBidi"/>
          <w:b/>
          <w:bCs/>
          <w:lang w:val="en-US"/>
        </w:rPr>
        <w:t xml:space="preserve"> </w:t>
      </w:r>
      <w:r w:rsidRPr="00962827">
        <w:rPr>
          <w:rFonts w:asciiTheme="minorBidi" w:hAnsiTheme="minorBidi"/>
          <w:b/>
          <w:bCs/>
          <w:rtl/>
          <w:lang w:val="en-US"/>
        </w:rPr>
        <w:t>-</w:t>
      </w:r>
      <w:r w:rsidRPr="00962827">
        <w:rPr>
          <w:rFonts w:asciiTheme="minorBidi" w:hAnsiTheme="minorBidi"/>
          <w:b/>
          <w:bCs/>
          <w:lang w:val="en-US"/>
        </w:rPr>
        <w:t xml:space="preserve">  </w:t>
      </w:r>
      <w:r w:rsidRPr="00962827">
        <w:rPr>
          <w:rFonts w:asciiTheme="minorBidi" w:hAnsiTheme="minorBidi"/>
          <w:rtl/>
        </w:rPr>
        <w:t xml:space="preserve">מפרשית </w:t>
      </w:r>
      <w:r w:rsidRPr="00962827">
        <w:rPr>
          <w:rFonts w:asciiTheme="minorBidi" w:hAnsiTheme="minorBidi"/>
          <w:i/>
          <w:iCs/>
          <w:rtl/>
        </w:rPr>
        <w:t>מזנקת</w:t>
      </w:r>
      <w:r w:rsidRPr="00962827">
        <w:rPr>
          <w:rFonts w:asciiTheme="minorBidi" w:hAnsiTheme="minorBidi"/>
          <w:rtl/>
        </w:rPr>
        <w:t xml:space="preserve"> כאשר, גוף הסירה היה במלואו בצד שלפני הזינוק של קו הזינוק, בזמן או אחר אות הזינוק שלה, ומילאה אחר חוק</w:t>
      </w:r>
      <w:r w:rsidRPr="00962827">
        <w:rPr>
          <w:rFonts w:asciiTheme="minorBidi" w:hAnsiTheme="minorBidi"/>
        </w:rPr>
        <w:t xml:space="preserve"> 30.1 </w:t>
      </w:r>
      <w:r w:rsidRPr="00962827">
        <w:rPr>
          <w:rFonts w:asciiTheme="minorBidi" w:hAnsiTheme="minorBidi"/>
          <w:rtl/>
        </w:rPr>
        <w:t>אם</w:t>
      </w:r>
      <w:r w:rsidRPr="00962827">
        <w:rPr>
          <w:rFonts w:asciiTheme="minorBidi" w:hAnsiTheme="minorBidi"/>
        </w:rPr>
        <w:t xml:space="preserve"> </w:t>
      </w:r>
      <w:r w:rsidRPr="00962827">
        <w:rPr>
          <w:rFonts w:asciiTheme="minorBidi" w:hAnsiTheme="minorBidi"/>
          <w:rtl/>
        </w:rPr>
        <w:t>חל, וחלק כלשהו מגופה, חוצה את קו הזינוק מהצד שלפני הזינוק לצד המסלול.</w:t>
      </w:r>
    </w:p>
    <w:p w14:paraId="7D5FB5F7" w14:textId="3FA0288F" w:rsidR="00931E12" w:rsidRPr="00962827" w:rsidRDefault="00105D8E" w:rsidP="00931E12">
      <w:pPr>
        <w:pStyle w:val="Rulesreference"/>
        <w:rPr>
          <w:rtl/>
        </w:rPr>
      </w:pPr>
      <w:r w:rsidRPr="00962827">
        <w:rPr>
          <w:rtl/>
        </w:rPr>
        <w:t>140</w:t>
      </w:r>
    </w:p>
    <w:p w14:paraId="1948574D" w14:textId="1AF95B2E" w:rsidR="00D5007C" w:rsidRPr="00962827" w:rsidRDefault="00105D8E" w:rsidP="00964509">
      <w:pPr>
        <w:tabs>
          <w:tab w:val="left" w:pos="1628"/>
        </w:tabs>
        <w:rPr>
          <w:rFonts w:asciiTheme="minorBidi" w:hAnsiTheme="minorBidi"/>
          <w:b/>
          <w:bCs/>
          <w:rtl/>
        </w:rPr>
      </w:pPr>
      <w:r w:rsidRPr="00962827">
        <w:rPr>
          <w:rFonts w:asciiTheme="minorBidi" w:hAnsiTheme="minorBidi"/>
          <w:b/>
          <w:bCs/>
          <w:i/>
          <w:iCs/>
          <w:rtl/>
        </w:rPr>
        <w:t>איש תמי</w:t>
      </w:r>
      <w:r w:rsidR="00964509" w:rsidRPr="00962827">
        <w:rPr>
          <w:rFonts w:asciiTheme="minorBidi" w:hAnsiTheme="minorBidi"/>
          <w:b/>
          <w:bCs/>
          <w:i/>
          <w:iCs/>
          <w:rtl/>
        </w:rPr>
        <w:t>כה</w:t>
      </w:r>
      <w:r w:rsidR="00964509" w:rsidRPr="00962827">
        <w:rPr>
          <w:rFonts w:asciiTheme="minorBidi" w:hAnsiTheme="minorBidi"/>
          <w:b/>
          <w:bCs/>
          <w:rtl/>
        </w:rPr>
        <w:t xml:space="preserve"> (</w:t>
      </w:r>
      <w:r w:rsidR="00964509" w:rsidRPr="00962827">
        <w:rPr>
          <w:rFonts w:asciiTheme="minorBidi" w:hAnsiTheme="minorBidi"/>
          <w:b/>
          <w:bCs/>
          <w:i/>
          <w:iCs/>
        </w:rPr>
        <w:t>Support Person</w:t>
      </w:r>
      <w:r w:rsidR="00964509" w:rsidRPr="00962827">
        <w:rPr>
          <w:rFonts w:asciiTheme="minorBidi" w:hAnsiTheme="minorBidi"/>
          <w:b/>
          <w:bCs/>
          <w:rtl/>
        </w:rPr>
        <w:t xml:space="preserve">) - </w:t>
      </w:r>
      <w:r w:rsidR="00964509" w:rsidRPr="00962827">
        <w:rPr>
          <w:rFonts w:asciiTheme="minorBidi" w:hAnsiTheme="minorBidi"/>
          <w:rtl/>
        </w:rPr>
        <w:t>כל אדם אשר:</w:t>
      </w:r>
      <w:r w:rsidRPr="00962827">
        <w:rPr>
          <w:rFonts w:asciiTheme="minorBidi" w:hAnsiTheme="minorBidi"/>
          <w:b/>
          <w:bCs/>
          <w:rtl/>
        </w:rPr>
        <w:t xml:space="preserve"> </w:t>
      </w:r>
    </w:p>
    <w:p w14:paraId="61208B7C" w14:textId="666BC2E1" w:rsidR="00D5007C" w:rsidRPr="00962827" w:rsidRDefault="00105D8E" w:rsidP="00931E12">
      <w:pPr>
        <w:pStyle w:val="Listletters"/>
        <w:numPr>
          <w:ilvl w:val="0"/>
          <w:numId w:val="104"/>
        </w:numPr>
        <w:rPr>
          <w:rtl/>
        </w:rPr>
      </w:pPr>
      <w:r w:rsidRPr="00962827">
        <w:rPr>
          <w:rtl/>
        </w:rPr>
        <w:t>מספק, או יכול לספק, תמיכה פיזית או ייעוץ למתחרה, לרבות כל מאמן,</w:t>
      </w:r>
      <w:r w:rsidR="00657C69" w:rsidRPr="00962827">
        <w:rPr>
          <w:rtl/>
        </w:rPr>
        <w:t xml:space="preserve"> </w:t>
      </w:r>
      <w:r w:rsidRPr="00962827">
        <w:rPr>
          <w:rtl/>
        </w:rPr>
        <w:t>מדריך, מנהל, איש צוות עזר, איש רפואה, חובש או כל אדם אחר העובד בטיפול או עזרה למתחרה בתחרות או בהכנה לתחרות, או</w:t>
      </w:r>
    </w:p>
    <w:p w14:paraId="389409C3" w14:textId="40D698B4" w:rsidR="00D5007C" w:rsidRDefault="00105D8E" w:rsidP="00931E12">
      <w:pPr>
        <w:pStyle w:val="Listletters"/>
      </w:pPr>
      <w:r w:rsidRPr="00962827">
        <w:rPr>
          <w:rtl/>
        </w:rPr>
        <w:t>הוא הורה או אפוטרופוס של מתחרה.</w:t>
      </w:r>
    </w:p>
    <w:p w14:paraId="3855ED4F" w14:textId="77777777" w:rsidR="00546A97" w:rsidRPr="00546A97" w:rsidRDefault="00546A97" w:rsidP="00546A97">
      <w:pPr>
        <w:pStyle w:val="Listletters"/>
        <w:numPr>
          <w:ilvl w:val="0"/>
          <w:numId w:val="0"/>
        </w:numPr>
        <w:ind w:left="1418"/>
        <w:rPr>
          <w:rStyle w:val="CommentReference"/>
          <w:rtl/>
        </w:rPr>
      </w:pPr>
    </w:p>
    <w:p w14:paraId="03E7C478" w14:textId="01DAEA19" w:rsidR="00D5007C" w:rsidRDefault="00105D8E" w:rsidP="00281CAB">
      <w:pPr>
        <w:tabs>
          <w:tab w:val="left" w:pos="1628"/>
        </w:tabs>
        <w:rPr>
          <w:rFonts w:asciiTheme="minorBidi" w:hAnsiTheme="minorBidi"/>
          <w:rtl/>
        </w:rPr>
      </w:pPr>
      <w:bookmarkStart w:id="56" w:name="OLE_LINK415"/>
      <w:bookmarkStart w:id="57" w:name="OLE_LINK416"/>
      <w:r w:rsidRPr="00962827">
        <w:rPr>
          <w:rFonts w:asciiTheme="minorBidi" w:hAnsiTheme="minorBidi"/>
          <w:b/>
          <w:bCs/>
          <w:i/>
          <w:iCs/>
          <w:rtl/>
        </w:rPr>
        <w:lastRenderedPageBreak/>
        <w:t>מפנה, ימני או שמאלי</w:t>
      </w:r>
      <w:r w:rsidRPr="00962827">
        <w:rPr>
          <w:rFonts w:asciiTheme="minorBidi" w:hAnsiTheme="minorBidi"/>
          <w:rtl/>
        </w:rPr>
        <w:t xml:space="preserve"> </w:t>
      </w:r>
      <w:r w:rsidR="004B0FCC" w:rsidRPr="00962827">
        <w:rPr>
          <w:rFonts w:asciiTheme="minorBidi" w:hAnsiTheme="minorBidi"/>
          <w:rtl/>
        </w:rPr>
        <w:t>(</w:t>
      </w:r>
      <w:r w:rsidR="004B0FCC" w:rsidRPr="00962827">
        <w:rPr>
          <w:rFonts w:asciiTheme="minorBidi" w:hAnsiTheme="minorBidi"/>
          <w:b/>
          <w:bCs/>
          <w:i/>
          <w:iCs/>
        </w:rPr>
        <w:t>Tack, Starboard or Port</w:t>
      </w:r>
      <w:r w:rsidR="004B0FCC" w:rsidRPr="00962827">
        <w:rPr>
          <w:rFonts w:asciiTheme="minorBidi" w:hAnsiTheme="minorBidi"/>
          <w:rtl/>
        </w:rPr>
        <w:t xml:space="preserve">) </w:t>
      </w:r>
      <w:r w:rsidRPr="00962827">
        <w:rPr>
          <w:rFonts w:asciiTheme="minorBidi" w:hAnsiTheme="minorBidi"/>
          <w:rtl/>
        </w:rPr>
        <w:t xml:space="preserve">- מפרשית נמצאת </w:t>
      </w:r>
      <w:r w:rsidRPr="00962827">
        <w:rPr>
          <w:rFonts w:asciiTheme="minorBidi" w:hAnsiTheme="minorBidi"/>
          <w:i/>
          <w:iCs/>
          <w:rtl/>
        </w:rPr>
        <w:t>במפנה</w:t>
      </w:r>
      <w:r w:rsidRPr="00962827">
        <w:rPr>
          <w:rFonts w:asciiTheme="minorBidi" w:hAnsiTheme="minorBidi"/>
          <w:rtl/>
        </w:rPr>
        <w:t xml:space="preserve">, </w:t>
      </w:r>
      <w:r w:rsidRPr="00962827">
        <w:rPr>
          <w:rFonts w:asciiTheme="minorBidi" w:hAnsiTheme="minorBidi"/>
          <w:i/>
          <w:iCs/>
          <w:rtl/>
        </w:rPr>
        <w:t>ימני</w:t>
      </w:r>
      <w:r w:rsidRPr="00962827">
        <w:rPr>
          <w:rFonts w:asciiTheme="minorBidi" w:hAnsiTheme="minorBidi"/>
          <w:rtl/>
        </w:rPr>
        <w:t xml:space="preserve"> או </w:t>
      </w:r>
      <w:r w:rsidRPr="00962827">
        <w:rPr>
          <w:rFonts w:asciiTheme="minorBidi" w:hAnsiTheme="minorBidi"/>
          <w:i/>
          <w:iCs/>
          <w:rtl/>
        </w:rPr>
        <w:t>שמאלי</w:t>
      </w:r>
      <w:r w:rsidRPr="00962827">
        <w:rPr>
          <w:rFonts w:asciiTheme="minorBidi" w:hAnsiTheme="minorBidi"/>
          <w:rtl/>
        </w:rPr>
        <w:t xml:space="preserve">, בהתאמה לצד </w:t>
      </w:r>
      <w:r w:rsidRPr="00962827">
        <w:rPr>
          <w:rFonts w:asciiTheme="minorBidi" w:hAnsiTheme="minorBidi"/>
          <w:i/>
          <w:iCs/>
          <w:rtl/>
        </w:rPr>
        <w:t>שמעל הרוח</w:t>
      </w:r>
      <w:r w:rsidRPr="00962827">
        <w:rPr>
          <w:rFonts w:asciiTheme="minorBidi" w:hAnsiTheme="minorBidi"/>
          <w:rtl/>
        </w:rPr>
        <w:t xml:space="preserve"> שלה.</w:t>
      </w:r>
    </w:p>
    <w:p w14:paraId="4AB138E5" w14:textId="77777777" w:rsidR="00546A97" w:rsidRPr="00546A97" w:rsidRDefault="00546A97" w:rsidP="00281CAB">
      <w:pPr>
        <w:tabs>
          <w:tab w:val="left" w:pos="1628"/>
        </w:tabs>
        <w:rPr>
          <w:rStyle w:val="CommentReference"/>
          <w:rtl/>
        </w:rPr>
      </w:pPr>
    </w:p>
    <w:bookmarkEnd w:id="56"/>
    <w:bookmarkEnd w:id="57"/>
    <w:p w14:paraId="38A3ECDF" w14:textId="2D537484" w:rsidR="00D5007C" w:rsidRDefault="00105D8E" w:rsidP="004B0FCC">
      <w:pPr>
        <w:tabs>
          <w:tab w:val="left" w:pos="1628"/>
        </w:tabs>
        <w:rPr>
          <w:rFonts w:asciiTheme="minorBidi" w:hAnsiTheme="minorBidi"/>
          <w:rtl/>
        </w:rPr>
      </w:pPr>
      <w:r w:rsidRPr="00962827">
        <w:rPr>
          <w:rFonts w:asciiTheme="minorBidi" w:hAnsiTheme="minorBidi"/>
          <w:b/>
          <w:bCs/>
          <w:i/>
          <w:iCs/>
          <w:rtl/>
        </w:rPr>
        <w:t>מעל הרוח</w:t>
      </w:r>
      <w:r w:rsidR="004B0FCC" w:rsidRPr="00962827">
        <w:rPr>
          <w:rFonts w:asciiTheme="minorBidi" w:hAnsiTheme="minorBidi"/>
          <w:rtl/>
        </w:rPr>
        <w:t xml:space="preserve"> (</w:t>
      </w:r>
      <w:r w:rsidR="004B0FCC" w:rsidRPr="00962827">
        <w:rPr>
          <w:rFonts w:asciiTheme="minorBidi" w:hAnsiTheme="minorBidi"/>
          <w:b/>
          <w:bCs/>
          <w:i/>
          <w:iCs/>
        </w:rPr>
        <w:t>Windward</w:t>
      </w:r>
      <w:r w:rsidR="004B0FCC" w:rsidRPr="00962827">
        <w:rPr>
          <w:rFonts w:asciiTheme="minorBidi" w:hAnsiTheme="minorBidi"/>
          <w:rtl/>
        </w:rPr>
        <w:t>)</w:t>
      </w:r>
      <w:r w:rsidRPr="00962827">
        <w:rPr>
          <w:rFonts w:asciiTheme="minorBidi" w:hAnsiTheme="minorBidi"/>
          <w:rtl/>
        </w:rPr>
        <w:t xml:space="preserve"> - ראה </w:t>
      </w:r>
      <w:r w:rsidRPr="00962827">
        <w:rPr>
          <w:rFonts w:asciiTheme="minorBidi" w:hAnsiTheme="minorBidi"/>
          <w:i/>
          <w:iCs/>
          <w:rtl/>
        </w:rPr>
        <w:t>מתחת לרוח ומעל הרוח</w:t>
      </w:r>
      <w:r w:rsidR="00546A97">
        <w:rPr>
          <w:rFonts w:asciiTheme="minorBidi" w:hAnsiTheme="minorBidi" w:hint="cs"/>
          <w:i/>
          <w:iCs/>
          <w:rtl/>
        </w:rPr>
        <w:t>.</w:t>
      </w:r>
      <w:r w:rsidRPr="00962827">
        <w:rPr>
          <w:rFonts w:asciiTheme="minorBidi" w:hAnsiTheme="minorBidi"/>
          <w:rtl/>
        </w:rPr>
        <w:t xml:space="preserve"> </w:t>
      </w:r>
    </w:p>
    <w:p w14:paraId="5960BB96" w14:textId="77777777" w:rsidR="00546A97" w:rsidRPr="00546A97" w:rsidRDefault="00546A97" w:rsidP="004B0FCC">
      <w:pPr>
        <w:tabs>
          <w:tab w:val="left" w:pos="1628"/>
        </w:tabs>
        <w:rPr>
          <w:rStyle w:val="CommentReference"/>
          <w:rtl/>
        </w:rPr>
      </w:pPr>
    </w:p>
    <w:p w14:paraId="62510762" w14:textId="2E72AA25" w:rsidR="00890E1F" w:rsidRPr="00962827" w:rsidRDefault="00105D8E" w:rsidP="00657C69">
      <w:pPr>
        <w:tabs>
          <w:tab w:val="left" w:pos="1628"/>
        </w:tabs>
        <w:rPr>
          <w:rFonts w:asciiTheme="minorBidi" w:hAnsiTheme="minorBidi"/>
          <w:rtl/>
        </w:rPr>
        <w:sectPr w:rsidR="00890E1F" w:rsidRPr="00962827" w:rsidSect="00801460">
          <w:headerReference w:type="even" r:id="rId31"/>
          <w:headerReference w:type="default" r:id="rId32"/>
          <w:footerReference w:type="even" r:id="rId33"/>
          <w:footerReference w:type="default" r:id="rId34"/>
          <w:footerReference w:type="first" r:id="rId35"/>
          <w:pgSz w:w="8400" w:h="11900"/>
          <w:pgMar w:top="720" w:right="794" w:bottom="720" w:left="794" w:header="851" w:footer="851" w:gutter="0"/>
          <w:cols w:space="708"/>
          <w:titlePg/>
          <w:bidi/>
          <w:rtlGutter/>
          <w:docGrid w:linePitch="360"/>
        </w:sectPr>
      </w:pPr>
      <w:r w:rsidRPr="00962827">
        <w:rPr>
          <w:rFonts w:asciiTheme="minorBidi" w:hAnsiTheme="minorBidi"/>
          <w:b/>
          <w:bCs/>
          <w:i/>
          <w:iCs/>
          <w:rtl/>
        </w:rPr>
        <w:t>אזור</w:t>
      </w:r>
      <w:r w:rsidR="00657C69" w:rsidRPr="00962827">
        <w:rPr>
          <w:rFonts w:asciiTheme="minorBidi" w:hAnsiTheme="minorBidi"/>
          <w:b/>
          <w:bCs/>
          <w:i/>
          <w:iCs/>
          <w:rtl/>
        </w:rPr>
        <w:t xml:space="preserve"> (</w:t>
      </w:r>
      <w:r w:rsidR="00657C69" w:rsidRPr="00962827">
        <w:rPr>
          <w:rFonts w:asciiTheme="minorBidi" w:hAnsiTheme="minorBidi"/>
          <w:b/>
          <w:bCs/>
          <w:i/>
          <w:iCs/>
        </w:rPr>
        <w:t>Zone</w:t>
      </w:r>
      <w:r w:rsidR="00657C69" w:rsidRPr="00962827">
        <w:rPr>
          <w:rFonts w:asciiTheme="minorBidi" w:hAnsiTheme="minorBidi"/>
          <w:b/>
          <w:bCs/>
          <w:i/>
          <w:iCs/>
          <w:rtl/>
        </w:rPr>
        <w:t>)</w:t>
      </w:r>
      <w:r w:rsidRPr="00962827">
        <w:rPr>
          <w:rFonts w:asciiTheme="minorBidi" w:hAnsiTheme="minorBidi"/>
          <w:b/>
          <w:bCs/>
          <w:i/>
          <w:iCs/>
          <w:rtl/>
        </w:rPr>
        <w:t xml:space="preserve"> - </w:t>
      </w:r>
      <w:r w:rsidRPr="00962827">
        <w:rPr>
          <w:rFonts w:asciiTheme="minorBidi" w:hAnsiTheme="minorBidi"/>
          <w:rtl/>
        </w:rPr>
        <w:t xml:space="preserve">האזור מסביב </w:t>
      </w:r>
      <w:r w:rsidRPr="00962827">
        <w:rPr>
          <w:rFonts w:asciiTheme="minorBidi" w:hAnsiTheme="minorBidi"/>
          <w:i/>
          <w:iCs/>
          <w:rtl/>
        </w:rPr>
        <w:t>לסימון</w:t>
      </w:r>
      <w:r w:rsidRPr="00962827">
        <w:rPr>
          <w:rFonts w:asciiTheme="minorBidi" w:hAnsiTheme="minorBidi"/>
          <w:rtl/>
        </w:rPr>
        <w:t xml:space="preserve"> בתוך מרחק של שלשה אורכי גוף של המפרשית הקרובה ביותר אליו. מפרשית נמצאת </w:t>
      </w:r>
      <w:r w:rsidRPr="00962827">
        <w:rPr>
          <w:rFonts w:asciiTheme="minorBidi" w:hAnsiTheme="minorBidi"/>
          <w:i/>
          <w:iCs/>
          <w:rtl/>
        </w:rPr>
        <w:t>באזור</w:t>
      </w:r>
      <w:r w:rsidRPr="00962827">
        <w:rPr>
          <w:rFonts w:asciiTheme="minorBidi" w:hAnsiTheme="minorBidi"/>
          <w:rtl/>
        </w:rPr>
        <w:t xml:space="preserve"> כאשר חלק כלשהו מגופה נמצא באזור.</w:t>
      </w:r>
      <w:r w:rsidR="00657C69" w:rsidRPr="00962827">
        <w:rPr>
          <w:rFonts w:asciiTheme="minorBidi" w:hAnsiTheme="minorBidi"/>
          <w:rtl/>
        </w:rPr>
        <w:t xml:space="preserve"> </w:t>
      </w:r>
    </w:p>
    <w:p w14:paraId="133BDC24" w14:textId="74639D50" w:rsidR="0004376C" w:rsidRPr="00962827" w:rsidRDefault="00105D8E" w:rsidP="005C0BBF">
      <w:pPr>
        <w:pStyle w:val="Heading1"/>
        <w:rPr>
          <w:rtl/>
        </w:rPr>
      </w:pPr>
      <w:bookmarkStart w:id="61" w:name="_Toc182696599"/>
      <w:r w:rsidRPr="00962827">
        <w:rPr>
          <w:rtl/>
        </w:rPr>
        <w:lastRenderedPageBreak/>
        <w:t>עקרונות בסיסיים</w:t>
      </w:r>
      <w:bookmarkEnd w:id="61"/>
    </w:p>
    <w:p w14:paraId="35BC703E" w14:textId="36F51129" w:rsidR="008A369E" w:rsidRPr="00B713C7" w:rsidRDefault="00105D8E" w:rsidP="000A773A">
      <w:pPr>
        <w:rPr>
          <w:rFonts w:asciiTheme="minorBidi" w:hAnsiTheme="minorBidi"/>
          <w:i/>
          <w:iCs/>
          <w:rtl/>
          <w:lang w:val="en-US"/>
        </w:rPr>
      </w:pPr>
      <w:r w:rsidRPr="00B713C7">
        <w:rPr>
          <w:rFonts w:asciiTheme="minorBidi" w:hAnsiTheme="minorBidi" w:hint="cs"/>
          <w:i/>
          <w:iCs/>
          <w:rtl/>
          <w:lang w:val="en-US"/>
        </w:rPr>
        <w:t>העקרונות</w:t>
      </w:r>
      <w:r w:rsidRPr="00B713C7">
        <w:rPr>
          <w:rFonts w:asciiTheme="minorBidi" w:hAnsiTheme="minorBidi"/>
          <w:i/>
          <w:iCs/>
          <w:rtl/>
          <w:lang w:val="en-US"/>
        </w:rPr>
        <w:t xml:space="preserve"> </w:t>
      </w:r>
      <w:r w:rsidRPr="00B713C7">
        <w:rPr>
          <w:rFonts w:asciiTheme="minorBidi" w:hAnsiTheme="minorBidi" w:hint="cs"/>
          <w:i/>
          <w:iCs/>
          <w:rtl/>
          <w:lang w:val="en-US"/>
        </w:rPr>
        <w:t>הבסיסיים</w:t>
      </w:r>
      <w:r w:rsidRPr="00B713C7">
        <w:rPr>
          <w:rFonts w:asciiTheme="minorBidi" w:hAnsiTheme="minorBidi"/>
          <w:i/>
          <w:iCs/>
          <w:rtl/>
          <w:lang w:val="en-US"/>
        </w:rPr>
        <w:t xml:space="preserve"> </w:t>
      </w:r>
      <w:r w:rsidRPr="00B713C7">
        <w:rPr>
          <w:rFonts w:asciiTheme="minorBidi" w:hAnsiTheme="minorBidi" w:hint="cs"/>
          <w:i/>
          <w:iCs/>
          <w:rtl/>
          <w:lang w:val="en-US"/>
        </w:rPr>
        <w:t>אינם</w:t>
      </w:r>
      <w:r w:rsidRPr="00B713C7">
        <w:rPr>
          <w:rFonts w:asciiTheme="minorBidi" w:hAnsiTheme="minorBidi"/>
          <w:i/>
          <w:iCs/>
          <w:rtl/>
          <w:lang w:val="en-US"/>
        </w:rPr>
        <w:t xml:space="preserve"> </w:t>
      </w:r>
      <w:r w:rsidRPr="00B713C7">
        <w:rPr>
          <w:rFonts w:asciiTheme="minorBidi" w:hAnsiTheme="minorBidi" w:hint="cs"/>
          <w:i/>
          <w:iCs/>
          <w:rtl/>
          <w:lang w:val="en-US"/>
        </w:rPr>
        <w:t>ניתנים</w:t>
      </w:r>
      <w:r w:rsidRPr="00B713C7">
        <w:rPr>
          <w:rFonts w:asciiTheme="minorBidi" w:hAnsiTheme="minorBidi"/>
          <w:i/>
          <w:iCs/>
          <w:rtl/>
          <w:lang w:val="en-US"/>
        </w:rPr>
        <w:t xml:space="preserve"> </w:t>
      </w:r>
      <w:r w:rsidRPr="00B713C7">
        <w:rPr>
          <w:rFonts w:asciiTheme="minorBidi" w:hAnsiTheme="minorBidi" w:hint="cs"/>
          <w:i/>
          <w:iCs/>
          <w:rtl/>
          <w:lang w:val="en-US"/>
        </w:rPr>
        <w:t>לשינוי</w:t>
      </w:r>
    </w:p>
    <w:p w14:paraId="52B6FF51" w14:textId="77777777" w:rsidR="00393365" w:rsidRPr="00393365" w:rsidRDefault="00393365" w:rsidP="00393365">
      <w:pPr>
        <w:rPr>
          <w:rStyle w:val="CommentReference"/>
          <w:rtl/>
        </w:rPr>
      </w:pPr>
      <w:bookmarkStart w:id="62" w:name="_Toc179403074"/>
    </w:p>
    <w:p w14:paraId="36251DB3" w14:textId="5BD698F6" w:rsidR="00645239" w:rsidRPr="00962827" w:rsidRDefault="00105D8E" w:rsidP="00B713C7">
      <w:pPr>
        <w:rPr>
          <w:rtl/>
        </w:rPr>
      </w:pPr>
      <w:r w:rsidRPr="00B713C7">
        <w:rPr>
          <w:b/>
          <w:bCs/>
          <w:rtl/>
        </w:rPr>
        <w:t>התנהגות ספורטיבית והחוקים</w:t>
      </w:r>
      <w:bookmarkEnd w:id="62"/>
    </w:p>
    <w:p w14:paraId="67F32FC6" w14:textId="3A90935F" w:rsidR="008A369E" w:rsidRPr="00962827" w:rsidRDefault="00105D8E" w:rsidP="00F27797">
      <w:pPr>
        <w:pStyle w:val="List"/>
        <w:rPr>
          <w:rFonts w:asciiTheme="minorBidi" w:hAnsiTheme="minorBidi"/>
          <w:rtl/>
        </w:rPr>
      </w:pPr>
      <w:r w:rsidRPr="00962827">
        <w:rPr>
          <w:rFonts w:asciiTheme="minorBidi" w:hAnsiTheme="minorBidi"/>
          <w:rtl/>
        </w:rPr>
        <w:t>מתחרים בספורט השייט כפופים למערכת חוקים שתיאכף, ושעליהם  לציית להם.</w:t>
      </w:r>
      <w:r w:rsidRPr="00962827">
        <w:rPr>
          <w:rFonts w:asciiTheme="minorBidi" w:hAnsiTheme="minorBidi"/>
        </w:rPr>
        <w:t xml:space="preserve"> </w:t>
      </w:r>
      <w:r w:rsidRPr="00962827">
        <w:rPr>
          <w:rFonts w:asciiTheme="minorBidi" w:hAnsiTheme="minorBidi"/>
          <w:rtl/>
        </w:rPr>
        <w:t>עיקרון בסיסי של התנהגות ספורטיבית הוא, שכאשר מפרשית מפרה  חוק ואינה מזוכה</w:t>
      </w:r>
      <w:r w:rsidR="005844F2" w:rsidRPr="00962827">
        <w:rPr>
          <w:rFonts w:asciiTheme="minorBidi" w:hAnsiTheme="minorBidi"/>
          <w:rtl/>
        </w:rPr>
        <w:t>,</w:t>
      </w:r>
      <w:r w:rsidRPr="00962827">
        <w:rPr>
          <w:rFonts w:asciiTheme="minorBidi" w:hAnsiTheme="minorBidi"/>
          <w:rtl/>
        </w:rPr>
        <w:t xml:space="preserve"> היא תבצע מיד עונש או פעולה  מתאימה,</w:t>
      </w:r>
      <w:r w:rsidRPr="00962827">
        <w:rPr>
          <w:rFonts w:asciiTheme="minorBidi" w:hAnsiTheme="minorBidi"/>
        </w:rPr>
        <w:t xml:space="preserve"> </w:t>
      </w:r>
      <w:r w:rsidRPr="00962827">
        <w:rPr>
          <w:rFonts w:asciiTheme="minorBidi" w:hAnsiTheme="minorBidi"/>
          <w:rtl/>
        </w:rPr>
        <w:t xml:space="preserve">שיכול שתהיה פרישה. </w:t>
      </w:r>
    </w:p>
    <w:p w14:paraId="1528C450" w14:textId="3F58387D" w:rsidR="00931E12" w:rsidRPr="00962827" w:rsidRDefault="00105D8E" w:rsidP="00931E12">
      <w:pPr>
        <w:pStyle w:val="Rulesreference"/>
        <w:rPr>
          <w:rtl/>
        </w:rPr>
      </w:pPr>
      <w:r w:rsidRPr="00962827">
        <w:rPr>
          <w:rtl/>
        </w:rPr>
        <w:t>31, 39, 65</w:t>
      </w:r>
    </w:p>
    <w:p w14:paraId="3E03A417" w14:textId="7B1E9104" w:rsidR="00645239" w:rsidRPr="00962827" w:rsidRDefault="00105D8E" w:rsidP="00B713C7">
      <w:bookmarkStart w:id="63" w:name="_Toc179403075"/>
      <w:r w:rsidRPr="00B713C7">
        <w:rPr>
          <w:b/>
          <w:bCs/>
          <w:rtl/>
        </w:rPr>
        <w:t>אחריות לאיכות הסביבה</w:t>
      </w:r>
      <w:bookmarkEnd w:id="63"/>
    </w:p>
    <w:p w14:paraId="13FD738C" w14:textId="77777777" w:rsidR="00C54F33" w:rsidRPr="00962827" w:rsidRDefault="00105D8E" w:rsidP="00F27797">
      <w:pPr>
        <w:pStyle w:val="List"/>
        <w:rPr>
          <w:rFonts w:asciiTheme="minorBidi" w:hAnsiTheme="minorBidi"/>
          <w:rtl/>
          <w:lang w:val="en-US"/>
        </w:rPr>
        <w:sectPr w:rsidR="00C54F33" w:rsidRPr="00962827" w:rsidSect="00801460">
          <w:headerReference w:type="even" r:id="rId36"/>
          <w:headerReference w:type="default" r:id="rId37"/>
          <w:footerReference w:type="first" r:id="rId38"/>
          <w:pgSz w:w="8400" w:h="11900"/>
          <w:pgMar w:top="720" w:right="794" w:bottom="720" w:left="794" w:header="851" w:footer="851" w:gutter="0"/>
          <w:cols w:space="708"/>
          <w:titlePg/>
          <w:bidi/>
          <w:rtlGutter/>
          <w:docGrid w:linePitch="360"/>
        </w:sectPr>
      </w:pPr>
      <w:r w:rsidRPr="00962827">
        <w:rPr>
          <w:rFonts w:asciiTheme="minorBidi" w:hAnsiTheme="minorBidi"/>
          <w:rtl/>
          <w:lang w:val="en-US"/>
        </w:rPr>
        <w:t>מומלץ למשתתפים למזער כל השפעה סביבתית שלילית של ספורט השייט.</w:t>
      </w:r>
    </w:p>
    <w:p w14:paraId="7B467289" w14:textId="6F1D8504" w:rsidR="00645239" w:rsidRPr="00962827" w:rsidRDefault="00105D8E" w:rsidP="00C7283E">
      <w:pPr>
        <w:pStyle w:val="Heading1noline"/>
        <w:rPr>
          <w:rtl/>
        </w:rPr>
      </w:pPr>
      <w:bookmarkStart w:id="64" w:name="_Toc182696600"/>
      <w:bookmarkStart w:id="65" w:name="OLE_LINK76"/>
      <w:bookmarkStart w:id="66" w:name="OLE_LINK77"/>
      <w:bookmarkStart w:id="67" w:name="OLE_LINK74"/>
      <w:bookmarkStart w:id="68" w:name="OLE_LINK75"/>
      <w:r w:rsidRPr="00962827">
        <w:rPr>
          <w:rtl/>
        </w:rPr>
        <w:lastRenderedPageBreak/>
        <w:t xml:space="preserve">חלק </w:t>
      </w:r>
      <w:r w:rsidR="00B94488" w:rsidRPr="00962827">
        <w:rPr>
          <w:rtl/>
        </w:rPr>
        <w:t>1</w:t>
      </w:r>
      <w:bookmarkEnd w:id="64"/>
    </w:p>
    <w:p w14:paraId="75CE7E6E" w14:textId="5C306EDB" w:rsidR="00C54F33" w:rsidRPr="00962827" w:rsidRDefault="00105D8E" w:rsidP="005C0BBF">
      <w:pPr>
        <w:pStyle w:val="Heading1"/>
      </w:pPr>
      <w:bookmarkStart w:id="69" w:name="_Toc179403077"/>
      <w:bookmarkStart w:id="70" w:name="_Toc182696601"/>
      <w:bookmarkStart w:id="71" w:name="OLE_LINK78"/>
      <w:bookmarkStart w:id="72" w:name="OLE_LINK79"/>
      <w:bookmarkEnd w:id="65"/>
      <w:bookmarkEnd w:id="66"/>
      <w:r w:rsidRPr="00962827">
        <w:rPr>
          <w:rtl/>
        </w:rPr>
        <w:t>חוקי יסוד</w:t>
      </w:r>
      <w:bookmarkEnd w:id="69"/>
      <w:bookmarkEnd w:id="70"/>
    </w:p>
    <w:bookmarkEnd w:id="67"/>
    <w:bookmarkEnd w:id="68"/>
    <w:bookmarkEnd w:id="71"/>
    <w:bookmarkEnd w:id="72"/>
    <w:p w14:paraId="09FD2F09" w14:textId="77777777" w:rsidR="000644BC" w:rsidRPr="00962827" w:rsidRDefault="000644BC" w:rsidP="00931E12">
      <w:pPr>
        <w:pStyle w:val="ListNumber"/>
        <w:numPr>
          <w:ilvl w:val="0"/>
          <w:numId w:val="0"/>
        </w:numPr>
        <w:ind w:left="794"/>
      </w:pPr>
    </w:p>
    <w:p w14:paraId="36DC1724" w14:textId="0FC1699C" w:rsidR="00C16151" w:rsidRPr="00962827" w:rsidRDefault="00105D8E" w:rsidP="00931E12">
      <w:pPr>
        <w:pStyle w:val="ListNumber"/>
        <w:numPr>
          <w:ilvl w:val="0"/>
          <w:numId w:val="152"/>
        </w:numPr>
      </w:pPr>
      <w:r w:rsidRPr="00962827">
        <w:rPr>
          <w:rtl/>
        </w:rPr>
        <w:t>בטיחות</w:t>
      </w:r>
    </w:p>
    <w:p w14:paraId="24D6597D" w14:textId="4E1B06BB" w:rsidR="00A3592B" w:rsidRPr="00962827" w:rsidRDefault="00105D8E" w:rsidP="00931E12">
      <w:pPr>
        <w:pStyle w:val="ListNumber"/>
        <w:numPr>
          <w:ilvl w:val="1"/>
          <w:numId w:val="129"/>
        </w:numPr>
        <w:rPr>
          <w:rtl/>
        </w:rPr>
      </w:pPr>
      <w:r w:rsidRPr="00962827">
        <w:rPr>
          <w:rtl/>
        </w:rPr>
        <w:t>עזרה לנמצאים בסכנה</w:t>
      </w:r>
    </w:p>
    <w:p w14:paraId="349C398C" w14:textId="14703D24" w:rsidR="00061D6A" w:rsidRPr="00962827" w:rsidRDefault="00105D8E" w:rsidP="00931E12">
      <w:pPr>
        <w:pStyle w:val="Defsafterlists"/>
        <w:bidi/>
        <w:rPr>
          <w:rtl/>
        </w:rPr>
      </w:pPr>
      <w:r w:rsidRPr="00962827">
        <w:rPr>
          <w:rtl/>
        </w:rPr>
        <w:t>מפרשית, מתחרה או  איש תמיכה, יתנו כל עזרה אפשרית לכל אדם או כלי שייט בסכנה.</w:t>
      </w:r>
    </w:p>
    <w:p w14:paraId="4E968706" w14:textId="0A860480" w:rsidR="00931E12" w:rsidRPr="00962827" w:rsidRDefault="00105D8E" w:rsidP="00931E12">
      <w:pPr>
        <w:pStyle w:val="Rulesreference"/>
      </w:pPr>
      <w:r w:rsidRPr="00962827">
        <w:rPr>
          <w:rtl/>
        </w:rPr>
        <w:t>20</w:t>
      </w:r>
    </w:p>
    <w:p w14:paraId="330F0D29" w14:textId="25CA21D3" w:rsidR="00C16151" w:rsidRPr="00962827" w:rsidRDefault="00105D8E" w:rsidP="00931E12">
      <w:pPr>
        <w:pStyle w:val="ListNumber"/>
        <w:numPr>
          <w:ilvl w:val="1"/>
          <w:numId w:val="129"/>
        </w:numPr>
        <w:rPr>
          <w:rtl/>
        </w:rPr>
      </w:pPr>
      <w:r w:rsidRPr="00962827">
        <w:rPr>
          <w:rtl/>
        </w:rPr>
        <w:t>ציוד הצל</w:t>
      </w:r>
      <w:r w:rsidR="00671230" w:rsidRPr="00962827">
        <w:rPr>
          <w:rFonts w:hint="cs"/>
          <w:rtl/>
        </w:rPr>
        <w:t>ת חיים</w:t>
      </w:r>
      <w:r w:rsidRPr="00962827">
        <w:rPr>
          <w:rtl/>
        </w:rPr>
        <w:t xml:space="preserve"> ועזרי ציפה אישיים</w:t>
      </w:r>
    </w:p>
    <w:p w14:paraId="6378B662" w14:textId="4B4615BB" w:rsidR="00C16151" w:rsidRPr="00962827" w:rsidRDefault="00105D8E" w:rsidP="00931E12">
      <w:pPr>
        <w:pStyle w:val="Defsafterlists"/>
        <w:bidi/>
      </w:pPr>
      <w:r w:rsidRPr="00962827">
        <w:rPr>
          <w:rtl/>
        </w:rPr>
        <w:t>מפרשית תישא ציוד הצלה מספיק לכל האנשים</w:t>
      </w:r>
      <w:r w:rsidRPr="00962827">
        <w:t xml:space="preserve"> </w:t>
      </w:r>
      <w:r w:rsidRPr="00962827">
        <w:rPr>
          <w:rtl/>
        </w:rPr>
        <w:t>שעל סיפונה, כולל  פריט אחד מוכן לשימוש מידי,</w:t>
      </w:r>
      <w:r w:rsidR="004F7B43" w:rsidRPr="00962827">
        <w:t xml:space="preserve"> </w:t>
      </w:r>
      <w:r w:rsidRPr="00962827">
        <w:rPr>
          <w:rtl/>
        </w:rPr>
        <w:t>אלא אם</w:t>
      </w:r>
      <w:r w:rsidRPr="00962827">
        <w:t xml:space="preserve"> </w:t>
      </w:r>
      <w:r w:rsidRPr="00962827">
        <w:rPr>
          <w:rtl/>
        </w:rPr>
        <w:t>חוקי הדגם שלה מורים אחרת. כל מתחרה</w:t>
      </w:r>
      <w:r w:rsidRPr="00962827">
        <w:t xml:space="preserve"> </w:t>
      </w:r>
      <w:r w:rsidRPr="00962827">
        <w:rPr>
          <w:rtl/>
        </w:rPr>
        <w:t>אחראי אישית ללבישת עזר ציפה אישי המתאים</w:t>
      </w:r>
      <w:r w:rsidRPr="00962827">
        <w:t xml:space="preserve"> </w:t>
      </w:r>
      <w:r w:rsidRPr="00962827">
        <w:rPr>
          <w:rtl/>
        </w:rPr>
        <w:t>לתנאים</w:t>
      </w:r>
      <w:r w:rsidRPr="00962827">
        <w:t>.</w:t>
      </w:r>
    </w:p>
    <w:p w14:paraId="0F932974" w14:textId="04FA9EF3" w:rsidR="00C16151" w:rsidRPr="00962827" w:rsidRDefault="00105D8E" w:rsidP="00931E12">
      <w:pPr>
        <w:pStyle w:val="ListNumber"/>
        <w:rPr>
          <w:rtl/>
        </w:rPr>
      </w:pPr>
      <w:r w:rsidRPr="00962827">
        <w:rPr>
          <w:rtl/>
        </w:rPr>
        <w:t>שייט הוגן</w:t>
      </w:r>
    </w:p>
    <w:p w14:paraId="3ED97445" w14:textId="3F42397C" w:rsidR="004F7B43" w:rsidRPr="00962827" w:rsidRDefault="00105D8E" w:rsidP="00931E12">
      <w:pPr>
        <w:pStyle w:val="Defsafterlists"/>
        <w:bidi/>
        <w:rPr>
          <w:rtl/>
        </w:rPr>
      </w:pPr>
      <w:r w:rsidRPr="00962827">
        <w:rPr>
          <w:rtl/>
        </w:rPr>
        <w:t>מפרשית ובעליה יתחרו בהתאם לעקרונות מוכרים של התנהגות ספורטיבית ומשחק הוגן. מפרשית יכולה להיענש על-פי חוק זה, רק אם נקבע בברור שעקרונות אלה הופרו.</w:t>
      </w:r>
      <w:r w:rsidRPr="00962827">
        <w:t xml:space="preserve"> </w:t>
      </w:r>
      <w:r w:rsidRPr="00962827">
        <w:rPr>
          <w:rtl/>
        </w:rPr>
        <w:t>העונש</w:t>
      </w:r>
      <w:r w:rsidRPr="00962827">
        <w:t xml:space="preserve"> </w:t>
      </w:r>
      <w:r w:rsidRPr="00962827">
        <w:rPr>
          <w:rtl/>
        </w:rPr>
        <w:t>יהיה פסילה שאינה ניתנת לזריקה.</w:t>
      </w:r>
    </w:p>
    <w:p w14:paraId="63990FA0" w14:textId="2C15247F" w:rsidR="00931E12" w:rsidRPr="00962827" w:rsidRDefault="00105D8E" w:rsidP="00931E12">
      <w:pPr>
        <w:pStyle w:val="Rulesreference"/>
      </w:pPr>
      <w:r w:rsidRPr="00962827">
        <w:rPr>
          <w:rtl/>
        </w:rPr>
        <w:t>27, 31, 34, 47, 65, 73, 74, 78, 138</w:t>
      </w:r>
    </w:p>
    <w:p w14:paraId="1BAA0EA0" w14:textId="1402945F" w:rsidR="00C16151" w:rsidRPr="00962827" w:rsidRDefault="00105D8E" w:rsidP="00931E12">
      <w:pPr>
        <w:pStyle w:val="ListNumber"/>
        <w:rPr>
          <w:rtl/>
        </w:rPr>
      </w:pPr>
      <w:r w:rsidRPr="00962827">
        <w:rPr>
          <w:rtl/>
        </w:rPr>
        <w:t>החלטה להתחרות</w:t>
      </w:r>
    </w:p>
    <w:p w14:paraId="65FFCE8A" w14:textId="7E287795" w:rsidR="00C16151" w:rsidRDefault="00105D8E" w:rsidP="00931E12">
      <w:pPr>
        <w:pStyle w:val="Defsafterlists"/>
        <w:bidi/>
        <w:rPr>
          <w:rtl/>
        </w:rPr>
      </w:pPr>
      <w:r w:rsidRPr="00962827">
        <w:rPr>
          <w:rtl/>
        </w:rPr>
        <w:t xml:space="preserve">האחריות על החלטת מפרשית להשתתף בתחרות או להמשיך </w:t>
      </w:r>
      <w:r w:rsidRPr="00962827">
        <w:rPr>
          <w:i/>
          <w:iCs/>
          <w:rtl/>
        </w:rPr>
        <w:t xml:space="preserve"> להתחרות,</w:t>
      </w:r>
      <w:r w:rsidRPr="00962827">
        <w:rPr>
          <w:rtl/>
        </w:rPr>
        <w:t xml:space="preserve"> היא שלה בלבד.</w:t>
      </w:r>
    </w:p>
    <w:p w14:paraId="7A6FB566" w14:textId="3BABE98F" w:rsidR="00725213" w:rsidRDefault="00725213">
      <w:pPr>
        <w:bidi w:val="0"/>
        <w:spacing w:before="0" w:after="160" w:line="278" w:lineRule="auto"/>
        <w:ind w:left="0"/>
        <w:jc w:val="left"/>
        <w:rPr>
          <w:rtl/>
        </w:rPr>
      </w:pPr>
      <w:r>
        <w:rPr>
          <w:rtl/>
        </w:rPr>
        <w:br w:type="page"/>
      </w:r>
    </w:p>
    <w:p w14:paraId="4D2BF495" w14:textId="77777777" w:rsidR="002A51F9" w:rsidRPr="002A51F9" w:rsidRDefault="002A51F9" w:rsidP="002A51F9">
      <w:pPr>
        <w:pStyle w:val="Spacer"/>
        <w:rPr>
          <w:sz w:val="16"/>
          <w:szCs w:val="16"/>
          <w:rtl/>
        </w:rPr>
      </w:pPr>
    </w:p>
    <w:p w14:paraId="21A369BD" w14:textId="22C1C5A2" w:rsidR="00C16151" w:rsidRPr="00962827" w:rsidRDefault="00105D8E" w:rsidP="00931E12">
      <w:pPr>
        <w:pStyle w:val="ListNumber"/>
      </w:pPr>
      <w:r w:rsidRPr="00962827">
        <w:rPr>
          <w:rtl/>
        </w:rPr>
        <w:t>קבלת</w:t>
      </w:r>
      <w:r w:rsidR="00B94488" w:rsidRPr="00962827">
        <w:rPr>
          <w:rtl/>
        </w:rPr>
        <w:t xml:space="preserve"> </w:t>
      </w:r>
      <w:r w:rsidRPr="00962827">
        <w:rPr>
          <w:rtl/>
        </w:rPr>
        <w:t>החוקים</w:t>
      </w:r>
    </w:p>
    <w:p w14:paraId="66F00FA3" w14:textId="77777777" w:rsidR="00B94488" w:rsidRPr="00962827" w:rsidRDefault="00B94488" w:rsidP="00931E12">
      <w:pPr>
        <w:pStyle w:val="ListNumber"/>
        <w:numPr>
          <w:ilvl w:val="1"/>
          <w:numId w:val="129"/>
        </w:numPr>
        <w:rPr>
          <w:rtl/>
        </w:rPr>
      </w:pPr>
    </w:p>
    <w:p w14:paraId="151C36D4" w14:textId="7E34E55D" w:rsidR="00C16151" w:rsidRPr="00962827" w:rsidRDefault="00105D8E" w:rsidP="00931E12">
      <w:pPr>
        <w:pStyle w:val="Listletters"/>
        <w:numPr>
          <w:ilvl w:val="0"/>
          <w:numId w:val="157"/>
        </w:numPr>
      </w:pPr>
      <w:r w:rsidRPr="00962827">
        <w:rPr>
          <w:rtl/>
        </w:rPr>
        <w:t>בהשתתפות או בכוונה להשתתף</w:t>
      </w:r>
      <w:r w:rsidR="00B94488" w:rsidRPr="00962827">
        <w:rPr>
          <w:rtl/>
        </w:rPr>
        <w:t xml:space="preserve"> </w:t>
      </w:r>
      <w:r w:rsidRPr="00962827">
        <w:rPr>
          <w:rtl/>
        </w:rPr>
        <w:t xml:space="preserve"> באירוע הנערך בהתאם ל</w:t>
      </w:r>
      <w:r w:rsidRPr="00962827">
        <w:rPr>
          <w:i/>
          <w:iCs/>
          <w:rtl/>
        </w:rPr>
        <w:t>חוקים</w:t>
      </w:r>
      <w:r w:rsidRPr="00962827">
        <w:rPr>
          <w:rtl/>
        </w:rPr>
        <w:t>, כל מתחרה ובעל מפרשית מסכימים</w:t>
      </w:r>
      <w:r w:rsidRPr="00962827">
        <w:t xml:space="preserve"> </w:t>
      </w:r>
      <w:r w:rsidRPr="00962827">
        <w:rPr>
          <w:rtl/>
        </w:rPr>
        <w:t>לקבל את ה</w:t>
      </w:r>
      <w:r w:rsidRPr="00962827">
        <w:rPr>
          <w:i/>
          <w:iCs/>
          <w:rtl/>
        </w:rPr>
        <w:t>חוקים</w:t>
      </w:r>
      <w:r w:rsidRPr="00962827">
        <w:rPr>
          <w:rtl/>
        </w:rPr>
        <w:t>.</w:t>
      </w:r>
    </w:p>
    <w:p w14:paraId="0945970C" w14:textId="4225DE99" w:rsidR="00B94488" w:rsidRPr="00962827" w:rsidRDefault="00105D8E" w:rsidP="00931E12">
      <w:pPr>
        <w:pStyle w:val="Listletters"/>
        <w:numPr>
          <w:ilvl w:val="0"/>
          <w:numId w:val="157"/>
        </w:numPr>
      </w:pPr>
      <w:r w:rsidRPr="00962827">
        <w:rPr>
          <w:i/>
          <w:iCs/>
          <w:rtl/>
        </w:rPr>
        <w:t>איש תמיכה</w:t>
      </w:r>
      <w:r w:rsidRPr="00962827">
        <w:rPr>
          <w:rtl/>
        </w:rPr>
        <w:t>, בעצם הגשת התמיכה, או הורה או אפוטרופוס בהרשותם</w:t>
      </w:r>
      <w:r w:rsidRPr="00962827">
        <w:rPr>
          <w:lang w:val="en-GB"/>
        </w:rPr>
        <w:t xml:space="preserve"> </w:t>
      </w:r>
      <w:r w:rsidRPr="00962827">
        <w:rPr>
          <w:rtl/>
        </w:rPr>
        <w:t>לילדם להשתתף באירוע, מסכימים לקבל עליהם את ה</w:t>
      </w:r>
      <w:r w:rsidRPr="00962827">
        <w:rPr>
          <w:i/>
          <w:iCs/>
          <w:rtl/>
        </w:rPr>
        <w:t>חוקים</w:t>
      </w:r>
      <w:r w:rsidR="00931E12" w:rsidRPr="00962827">
        <w:rPr>
          <w:i/>
          <w:iCs/>
          <w:rtl/>
        </w:rPr>
        <w:t>.</w:t>
      </w:r>
    </w:p>
    <w:p w14:paraId="45D0C94C" w14:textId="5A0B428B" w:rsidR="00C16151" w:rsidRPr="00962827" w:rsidRDefault="00105D8E" w:rsidP="00931E12">
      <w:pPr>
        <w:pStyle w:val="ListNumber"/>
        <w:numPr>
          <w:ilvl w:val="1"/>
          <w:numId w:val="129"/>
        </w:numPr>
        <w:rPr>
          <w:b w:val="0"/>
          <w:bCs w:val="0"/>
        </w:rPr>
      </w:pPr>
      <w:r w:rsidRPr="00962827">
        <w:rPr>
          <w:b w:val="0"/>
          <w:bCs w:val="0"/>
          <w:rtl/>
        </w:rPr>
        <w:t xml:space="preserve">כל מתחרה ובעל מפרשית מסכימים, בשם </w:t>
      </w:r>
      <w:r w:rsidRPr="00962827">
        <w:rPr>
          <w:b w:val="0"/>
          <w:bCs w:val="0"/>
          <w:i/>
          <w:iCs/>
          <w:rtl/>
        </w:rPr>
        <w:t>אנשי התמיכה</w:t>
      </w:r>
      <w:r w:rsidRPr="00962827">
        <w:rPr>
          <w:b w:val="0"/>
          <w:bCs w:val="0"/>
          <w:rtl/>
        </w:rPr>
        <w:t xml:space="preserve"> שלהם, </w:t>
      </w:r>
      <w:r w:rsidRPr="00962827">
        <w:rPr>
          <w:b w:val="0"/>
          <w:bCs w:val="0"/>
          <w:i/>
          <w:iCs/>
          <w:rtl/>
        </w:rPr>
        <w:t xml:space="preserve"> שאנשי תמיכה</w:t>
      </w:r>
      <w:r w:rsidRPr="00962827">
        <w:rPr>
          <w:b w:val="0"/>
          <w:bCs w:val="0"/>
          <w:rtl/>
        </w:rPr>
        <w:t xml:space="preserve"> אלה יהיו כפופים ל</w:t>
      </w:r>
      <w:r w:rsidRPr="00962827">
        <w:rPr>
          <w:b w:val="0"/>
          <w:bCs w:val="0"/>
          <w:i/>
          <w:iCs/>
          <w:rtl/>
        </w:rPr>
        <w:t>חוקים</w:t>
      </w:r>
      <w:r w:rsidRPr="00962827">
        <w:rPr>
          <w:b w:val="0"/>
          <w:bCs w:val="0"/>
          <w:rtl/>
        </w:rPr>
        <w:t>.</w:t>
      </w:r>
    </w:p>
    <w:p w14:paraId="75C74AFD" w14:textId="44603204" w:rsidR="00C16151" w:rsidRPr="00962827" w:rsidRDefault="00105D8E" w:rsidP="00931E12">
      <w:pPr>
        <w:pStyle w:val="ListNumber"/>
        <w:numPr>
          <w:ilvl w:val="1"/>
          <w:numId w:val="129"/>
        </w:numPr>
        <w:rPr>
          <w:b w:val="0"/>
          <w:bCs w:val="0"/>
          <w:rtl/>
        </w:rPr>
      </w:pPr>
      <w:r w:rsidRPr="00962827">
        <w:rPr>
          <w:b w:val="0"/>
          <w:bCs w:val="0"/>
          <w:rtl/>
        </w:rPr>
        <w:t>קבלת ה</w:t>
      </w:r>
      <w:r w:rsidRPr="00962827">
        <w:rPr>
          <w:b w:val="0"/>
          <w:bCs w:val="0"/>
          <w:i/>
          <w:iCs/>
          <w:rtl/>
        </w:rPr>
        <w:t>חוקים</w:t>
      </w:r>
      <w:r w:rsidRPr="00962827">
        <w:rPr>
          <w:b w:val="0"/>
          <w:bCs w:val="0"/>
          <w:rtl/>
        </w:rPr>
        <w:t xml:space="preserve"> כוללת הסכמה</w:t>
      </w:r>
    </w:p>
    <w:p w14:paraId="7994B8B4" w14:textId="11A2E9AD" w:rsidR="00C16151" w:rsidRPr="00962827" w:rsidRDefault="00105D8E" w:rsidP="00931E12">
      <w:pPr>
        <w:pStyle w:val="ListNumber"/>
        <w:numPr>
          <w:ilvl w:val="2"/>
          <w:numId w:val="129"/>
        </w:numPr>
        <w:rPr>
          <w:b w:val="0"/>
          <w:bCs w:val="0"/>
        </w:rPr>
      </w:pPr>
      <w:r w:rsidRPr="00962827">
        <w:rPr>
          <w:b w:val="0"/>
          <w:bCs w:val="0"/>
          <w:rtl/>
        </w:rPr>
        <w:t>להיות כפוף ל</w:t>
      </w:r>
      <w:r w:rsidRPr="00962827">
        <w:rPr>
          <w:b w:val="0"/>
          <w:bCs w:val="0"/>
          <w:i/>
          <w:iCs/>
          <w:rtl/>
        </w:rPr>
        <w:t>חוקים</w:t>
      </w:r>
      <w:r w:rsidRPr="00962827">
        <w:rPr>
          <w:b w:val="0"/>
          <w:bCs w:val="0"/>
          <w:rtl/>
        </w:rPr>
        <w:t>;</w:t>
      </w:r>
    </w:p>
    <w:p w14:paraId="597EC7B4" w14:textId="7447C6B9" w:rsidR="00C16151" w:rsidRPr="00962827" w:rsidRDefault="00105D8E" w:rsidP="00931E12">
      <w:pPr>
        <w:pStyle w:val="ListNumber"/>
        <w:numPr>
          <w:ilvl w:val="2"/>
          <w:numId w:val="129"/>
        </w:numPr>
        <w:rPr>
          <w:b w:val="0"/>
          <w:bCs w:val="0"/>
        </w:rPr>
      </w:pPr>
      <w:r w:rsidRPr="00962827">
        <w:rPr>
          <w:b w:val="0"/>
          <w:bCs w:val="0"/>
          <w:rtl/>
        </w:rPr>
        <w:t>לקבל את העונשים המוטלים, ופעולה אחרת הננקטת בהתאם ל</w:t>
      </w:r>
      <w:r w:rsidRPr="00962827">
        <w:rPr>
          <w:b w:val="0"/>
          <w:bCs w:val="0"/>
          <w:i/>
          <w:iCs/>
          <w:rtl/>
        </w:rPr>
        <w:t>חוקים</w:t>
      </w:r>
      <w:r w:rsidRPr="00962827">
        <w:rPr>
          <w:b w:val="0"/>
          <w:bCs w:val="0"/>
          <w:rtl/>
        </w:rPr>
        <w:t>, כפוף לנוהלי ערר ובדיקה הכלולים בהם, כהחלטה סופית של כל נושא הנובע מה</w:t>
      </w:r>
      <w:r w:rsidRPr="00962827">
        <w:rPr>
          <w:b w:val="0"/>
          <w:bCs w:val="0"/>
          <w:i/>
          <w:iCs/>
          <w:rtl/>
        </w:rPr>
        <w:t>חוקים;</w:t>
      </w:r>
    </w:p>
    <w:p w14:paraId="695E7821" w14:textId="67C5A345" w:rsidR="00A33840" w:rsidRPr="00962827" w:rsidRDefault="00105D8E" w:rsidP="00931E12">
      <w:pPr>
        <w:pStyle w:val="ListNumber"/>
        <w:numPr>
          <w:ilvl w:val="2"/>
          <w:numId w:val="129"/>
        </w:numPr>
        <w:rPr>
          <w:b w:val="0"/>
          <w:bCs w:val="0"/>
          <w:rtl/>
        </w:rPr>
      </w:pPr>
      <w:r w:rsidRPr="00962827">
        <w:rPr>
          <w:b w:val="0"/>
          <w:bCs w:val="0"/>
          <w:rtl/>
        </w:rPr>
        <w:t xml:space="preserve">ביחס לכל החלטה כזו, לא לפנות לכל בית משפט או ערכאה שיפוטית שהם, שאינם מופנים אליהם על-ידי </w:t>
      </w:r>
      <w:r w:rsidRPr="00962827">
        <w:rPr>
          <w:b w:val="0"/>
          <w:bCs w:val="0"/>
          <w:i/>
          <w:iCs/>
          <w:rtl/>
        </w:rPr>
        <w:t>החוקים</w:t>
      </w:r>
      <w:r w:rsidRPr="00962827">
        <w:rPr>
          <w:b w:val="0"/>
          <w:bCs w:val="0"/>
          <w:rtl/>
        </w:rPr>
        <w:t>; ו-</w:t>
      </w:r>
    </w:p>
    <w:p w14:paraId="37409B86" w14:textId="0E9ED2FB" w:rsidR="00C16151" w:rsidRPr="00962827" w:rsidRDefault="00105D8E" w:rsidP="00931E12">
      <w:pPr>
        <w:pStyle w:val="ListNumber"/>
        <w:numPr>
          <w:ilvl w:val="2"/>
          <w:numId w:val="129"/>
        </w:numPr>
        <w:rPr>
          <w:b w:val="0"/>
          <w:bCs w:val="0"/>
        </w:rPr>
      </w:pPr>
      <w:r w:rsidRPr="00962827">
        <w:rPr>
          <w:b w:val="0"/>
          <w:bCs w:val="0"/>
          <w:rtl/>
        </w:rPr>
        <w:t>של כל מתחרה ובעל מפרשית, להבטיח ש</w:t>
      </w:r>
      <w:r w:rsidRPr="00962827">
        <w:rPr>
          <w:b w:val="0"/>
          <w:bCs w:val="0"/>
          <w:i/>
          <w:iCs/>
          <w:rtl/>
        </w:rPr>
        <w:t>אנשי התמיכה</w:t>
      </w:r>
      <w:r w:rsidRPr="00962827">
        <w:rPr>
          <w:b w:val="0"/>
          <w:bCs w:val="0"/>
          <w:rtl/>
        </w:rPr>
        <w:t xml:space="preserve"> שלהם מודעים ל</w:t>
      </w:r>
      <w:r w:rsidRPr="00962827">
        <w:rPr>
          <w:b w:val="0"/>
          <w:bCs w:val="0"/>
          <w:i/>
          <w:iCs/>
          <w:rtl/>
        </w:rPr>
        <w:t>חוקים</w:t>
      </w:r>
      <w:r w:rsidRPr="00962827">
        <w:rPr>
          <w:b w:val="0"/>
          <w:bCs w:val="0"/>
          <w:rtl/>
        </w:rPr>
        <w:t>.</w:t>
      </w:r>
    </w:p>
    <w:p w14:paraId="449B22B2" w14:textId="2CC4D46F" w:rsidR="00C16151" w:rsidRPr="00962827" w:rsidRDefault="00105D8E" w:rsidP="00931E12">
      <w:pPr>
        <w:pStyle w:val="ListNumber"/>
        <w:numPr>
          <w:ilvl w:val="1"/>
          <w:numId w:val="129"/>
        </w:numPr>
        <w:rPr>
          <w:b w:val="0"/>
          <w:bCs w:val="0"/>
          <w:rtl/>
        </w:rPr>
      </w:pPr>
      <w:r w:rsidRPr="00962827">
        <w:rPr>
          <w:b w:val="0"/>
          <w:bCs w:val="0"/>
          <w:rtl/>
        </w:rPr>
        <w:t>האדם האחראי על כל מפרשית יבטיח שכל המתחרים בצוות ובעל  המפרשית, מודעים</w:t>
      </w:r>
      <w:r w:rsidR="00A33840" w:rsidRPr="00962827">
        <w:rPr>
          <w:b w:val="0"/>
          <w:bCs w:val="0"/>
          <w:rtl/>
        </w:rPr>
        <w:t xml:space="preserve"> </w:t>
      </w:r>
      <w:r w:rsidRPr="00962827">
        <w:rPr>
          <w:b w:val="0"/>
          <w:bCs w:val="0"/>
          <w:rtl/>
        </w:rPr>
        <w:t>לחובותיהם על-פי חוק זה.</w:t>
      </w:r>
    </w:p>
    <w:p w14:paraId="0E8ED74A" w14:textId="3A143F88" w:rsidR="00DC133C" w:rsidRPr="00962827" w:rsidRDefault="00105D8E" w:rsidP="00931E12">
      <w:pPr>
        <w:pStyle w:val="ListNumber"/>
        <w:numPr>
          <w:ilvl w:val="1"/>
          <w:numId w:val="129"/>
        </w:numPr>
        <w:rPr>
          <w:b w:val="0"/>
          <w:bCs w:val="0"/>
        </w:rPr>
      </w:pPr>
      <w:r w:rsidRPr="00962827">
        <w:rPr>
          <w:b w:val="0"/>
          <w:bCs w:val="0"/>
          <w:rtl/>
        </w:rPr>
        <w:t>חוק זה יכול שישתנה על-ידי הנחיות הרשות הלאומית של האירוע.</w:t>
      </w:r>
    </w:p>
    <w:p w14:paraId="5C720E32" w14:textId="3799D069" w:rsidR="00931E12" w:rsidRPr="00962827" w:rsidRDefault="00105D8E" w:rsidP="00931E12">
      <w:pPr>
        <w:pStyle w:val="Rulesreference"/>
      </w:pPr>
      <w:r w:rsidRPr="00962827">
        <w:rPr>
          <w:rtl/>
        </w:rPr>
        <w:t>98</w:t>
      </w:r>
    </w:p>
    <w:p w14:paraId="492C2E9B" w14:textId="32F95914" w:rsidR="00C16151" w:rsidRPr="00962827" w:rsidRDefault="00105D8E" w:rsidP="00931E12">
      <w:pPr>
        <w:pStyle w:val="ListNumber"/>
        <w:rPr>
          <w:rtl/>
        </w:rPr>
      </w:pPr>
      <w:r w:rsidRPr="00962827">
        <w:rPr>
          <w:rtl/>
        </w:rPr>
        <w:t>חוקים המנהלים רשויות מארגנות ובעלי תפקידים</w:t>
      </w:r>
    </w:p>
    <w:p w14:paraId="3ED772ED" w14:textId="4BBA4156" w:rsidR="002A51F9" w:rsidRDefault="00105D8E" w:rsidP="00931E12">
      <w:pPr>
        <w:pStyle w:val="Defsafterlists"/>
        <w:bidi/>
        <w:rPr>
          <w:rtl/>
        </w:rPr>
      </w:pPr>
      <w:r w:rsidRPr="00962827">
        <w:rPr>
          <w:rtl/>
        </w:rPr>
        <w:t xml:space="preserve">רשות מארגנת, </w:t>
      </w:r>
      <w:r w:rsidR="005844F2" w:rsidRPr="00962827">
        <w:rPr>
          <w:i/>
          <w:iCs/>
          <w:rtl/>
        </w:rPr>
        <w:t>ועדה</w:t>
      </w:r>
      <w:r w:rsidR="005844F2" w:rsidRPr="00962827">
        <w:rPr>
          <w:rtl/>
        </w:rPr>
        <w:t xml:space="preserve"> </w:t>
      </w:r>
      <w:r w:rsidRPr="00962827">
        <w:rPr>
          <w:rtl/>
        </w:rPr>
        <w:t>ובעלי תפקידים אחרים כפופים לחוקים, בניהול ובשיפוט של האירוע</w:t>
      </w:r>
      <w:r w:rsidR="00931E12" w:rsidRPr="00962827">
        <w:rPr>
          <w:rtl/>
        </w:rPr>
        <w:t>.</w:t>
      </w:r>
    </w:p>
    <w:p w14:paraId="436959EE" w14:textId="77777777" w:rsidR="002A51F9" w:rsidRDefault="002A51F9">
      <w:pPr>
        <w:bidi w:val="0"/>
        <w:spacing w:before="0" w:after="160" w:line="278" w:lineRule="auto"/>
        <w:ind w:left="0"/>
        <w:jc w:val="left"/>
        <w:rPr>
          <w:rFonts w:asciiTheme="minorBidi" w:hAnsiTheme="minorBidi"/>
          <w:rtl/>
        </w:rPr>
      </w:pPr>
      <w:r>
        <w:rPr>
          <w:rtl/>
        </w:rPr>
        <w:br w:type="page"/>
      </w:r>
    </w:p>
    <w:p w14:paraId="7B49727E" w14:textId="77777777" w:rsidR="00A33840" w:rsidRPr="00962827" w:rsidRDefault="00A33840" w:rsidP="00931E12">
      <w:pPr>
        <w:pStyle w:val="Defsafterlists"/>
        <w:bidi/>
      </w:pPr>
    </w:p>
    <w:p w14:paraId="5A848ED6" w14:textId="77777777" w:rsidR="00A33840" w:rsidRPr="00962827" w:rsidRDefault="00105D8E" w:rsidP="00931E12">
      <w:pPr>
        <w:pStyle w:val="ListNumber"/>
      </w:pPr>
      <w:r w:rsidRPr="00962827">
        <w:rPr>
          <w:rtl/>
        </w:rPr>
        <w:t>תקנות "שייט עולמי"</w:t>
      </w:r>
    </w:p>
    <w:p w14:paraId="4CCCAD57" w14:textId="0D42D0C9" w:rsidR="00F27797" w:rsidRPr="00962827" w:rsidRDefault="00105D8E" w:rsidP="00931E12">
      <w:pPr>
        <w:pStyle w:val="ListNumber"/>
        <w:numPr>
          <w:ilvl w:val="1"/>
          <w:numId w:val="129"/>
        </w:numPr>
        <w:rPr>
          <w:b w:val="0"/>
          <w:bCs w:val="0"/>
        </w:rPr>
      </w:pPr>
      <w:r w:rsidRPr="00962827">
        <w:rPr>
          <w:b w:val="0"/>
          <w:bCs w:val="0"/>
          <w:rtl/>
        </w:rPr>
        <w:t xml:space="preserve">כל מתחרה, בעל מפרשית ואיש תמיכה, יפעלו בהתאם לתקנות "שייט עולמי", שצוינו על ידי "שייט עולמי" כבעלי מעמד של </w:t>
      </w:r>
      <w:r w:rsidRPr="00962827">
        <w:rPr>
          <w:b w:val="0"/>
          <w:bCs w:val="0"/>
        </w:rPr>
        <w:t xml:space="preserve"> </w:t>
      </w:r>
      <w:r w:rsidRPr="00962827">
        <w:rPr>
          <w:b w:val="0"/>
          <w:bCs w:val="0"/>
          <w:rtl/>
        </w:rPr>
        <w:t xml:space="preserve">חוק. תקנות אלה של "שייט עולמי", החל מיום 30 ביוני </w:t>
      </w:r>
      <w:r w:rsidR="005844F2" w:rsidRPr="00962827">
        <w:rPr>
          <w:b w:val="0"/>
          <w:bCs w:val="0"/>
          <w:rtl/>
        </w:rPr>
        <w:t xml:space="preserve">2024 </w:t>
      </w:r>
      <w:r w:rsidRPr="00962827">
        <w:rPr>
          <w:b w:val="0"/>
          <w:bCs w:val="0"/>
          <w:rtl/>
        </w:rPr>
        <w:t>הן:</w:t>
      </w:r>
    </w:p>
    <w:p w14:paraId="1F68EF8B" w14:textId="700F8D80"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קוד פרסום</w:t>
      </w:r>
      <w:r w:rsidR="005844F2" w:rsidRPr="00962827">
        <w:rPr>
          <w:rFonts w:asciiTheme="minorBidi" w:hAnsiTheme="minorBidi"/>
          <w:rtl/>
        </w:rPr>
        <w:t xml:space="preserve"> (</w:t>
      </w:r>
      <w:r w:rsidR="005844F2" w:rsidRPr="00962827">
        <w:rPr>
          <w:rFonts w:asciiTheme="minorBidi" w:hAnsiTheme="minorBidi"/>
        </w:rPr>
        <w:t>Advertising Code</w:t>
      </w:r>
      <w:r w:rsidR="005844F2" w:rsidRPr="00962827">
        <w:rPr>
          <w:rFonts w:asciiTheme="minorBidi" w:hAnsiTheme="minorBidi"/>
          <w:rtl/>
        </w:rPr>
        <w:t>)</w:t>
      </w:r>
    </w:p>
    <w:p w14:paraId="4EF300D3" w14:textId="715FFBA5"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קוד נגד סמים</w:t>
      </w:r>
      <w:r w:rsidR="005844F2" w:rsidRPr="00962827">
        <w:rPr>
          <w:rFonts w:asciiTheme="minorBidi" w:hAnsiTheme="minorBidi"/>
          <w:rtl/>
        </w:rPr>
        <w:t xml:space="preserve"> (</w:t>
      </w:r>
      <w:r w:rsidR="005844F2" w:rsidRPr="00962827">
        <w:rPr>
          <w:rFonts w:asciiTheme="minorBidi" w:hAnsiTheme="minorBidi"/>
        </w:rPr>
        <w:t>Anti-Doping Code</w:t>
      </w:r>
      <w:r w:rsidR="005844F2" w:rsidRPr="00962827">
        <w:rPr>
          <w:rFonts w:asciiTheme="minorBidi" w:hAnsiTheme="minorBidi"/>
          <w:rtl/>
        </w:rPr>
        <w:t>)</w:t>
      </w:r>
    </w:p>
    <w:p w14:paraId="1EB7AC1F" w14:textId="53939540"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 xml:space="preserve">קוד </w:t>
      </w:r>
      <w:r w:rsidR="005844F2" w:rsidRPr="00962827">
        <w:rPr>
          <w:rFonts w:asciiTheme="minorBidi" w:hAnsiTheme="minorBidi"/>
          <w:rtl/>
        </w:rPr>
        <w:t>אתי (</w:t>
      </w:r>
      <w:r w:rsidR="005844F2" w:rsidRPr="00962827">
        <w:rPr>
          <w:rFonts w:asciiTheme="minorBidi" w:hAnsiTheme="minorBidi"/>
        </w:rPr>
        <w:t>Code of Ethics</w:t>
      </w:r>
      <w:r w:rsidR="005844F2" w:rsidRPr="00962827">
        <w:rPr>
          <w:rFonts w:asciiTheme="minorBidi" w:hAnsiTheme="minorBidi"/>
          <w:rtl/>
        </w:rPr>
        <w:t>)</w:t>
      </w:r>
    </w:p>
    <w:p w14:paraId="1E0E2A34" w14:textId="25D1FCE8" w:rsidR="00F27797" w:rsidRPr="00962827" w:rsidRDefault="00105D8E" w:rsidP="00393365">
      <w:pPr>
        <w:pStyle w:val="ListBullet"/>
        <w:tabs>
          <w:tab w:val="clear" w:pos="360"/>
          <w:tab w:val="num" w:pos="1154"/>
        </w:tabs>
        <w:ind w:left="1154" w:hanging="360"/>
        <w:rPr>
          <w:rFonts w:asciiTheme="minorBidi" w:hAnsiTheme="minorBidi"/>
          <w:rtl/>
        </w:rPr>
      </w:pPr>
      <w:r w:rsidRPr="00962827">
        <w:rPr>
          <w:rFonts w:asciiTheme="minorBidi" w:hAnsiTheme="minorBidi"/>
          <w:rtl/>
        </w:rPr>
        <w:t xml:space="preserve">קוד </w:t>
      </w:r>
      <w:r w:rsidR="005844F2" w:rsidRPr="00393365">
        <w:rPr>
          <w:rFonts w:asciiTheme="minorBidi" w:hAnsiTheme="minorBidi" w:hint="cs"/>
          <w:rtl/>
        </w:rPr>
        <w:t>זכאות</w:t>
      </w:r>
      <w:r w:rsidR="005844F2" w:rsidRPr="00962827">
        <w:rPr>
          <w:rFonts w:asciiTheme="minorBidi" w:hAnsiTheme="minorBidi"/>
          <w:rtl/>
        </w:rPr>
        <w:t xml:space="preserve"> (</w:t>
      </w:r>
      <w:r w:rsidR="005844F2" w:rsidRPr="00962827">
        <w:rPr>
          <w:rFonts w:asciiTheme="minorBidi" w:hAnsiTheme="minorBidi"/>
        </w:rPr>
        <w:t>Eligibility Code</w:t>
      </w:r>
      <w:r w:rsidR="005844F2" w:rsidRPr="00962827">
        <w:rPr>
          <w:rFonts w:asciiTheme="minorBidi" w:hAnsiTheme="minorBidi"/>
          <w:rtl/>
        </w:rPr>
        <w:t>)</w:t>
      </w:r>
    </w:p>
    <w:p w14:paraId="0A00C2AF" w14:textId="01C58DAA" w:rsidR="00F27797" w:rsidRPr="00962827" w:rsidRDefault="00105D8E" w:rsidP="00393365">
      <w:pPr>
        <w:pStyle w:val="ListBullet"/>
        <w:tabs>
          <w:tab w:val="clear" w:pos="360"/>
          <w:tab w:val="num" w:pos="1154"/>
        </w:tabs>
        <w:ind w:left="1154" w:hanging="360"/>
        <w:rPr>
          <w:rFonts w:asciiTheme="minorBidi" w:hAnsiTheme="minorBidi"/>
        </w:rPr>
      </w:pPr>
      <w:r w:rsidRPr="00962827">
        <w:rPr>
          <w:rFonts w:asciiTheme="minorBidi" w:hAnsiTheme="minorBidi"/>
          <w:rtl/>
        </w:rPr>
        <w:t>קוד סיווג מתחרים</w:t>
      </w:r>
      <w:r w:rsidR="005844F2" w:rsidRPr="00962827">
        <w:rPr>
          <w:rFonts w:asciiTheme="minorBidi" w:hAnsiTheme="minorBidi"/>
          <w:rtl/>
        </w:rPr>
        <w:t xml:space="preserve"> (</w:t>
      </w:r>
      <w:r w:rsidR="005844F2" w:rsidRPr="00962827">
        <w:rPr>
          <w:rFonts w:asciiTheme="minorBidi" w:hAnsiTheme="minorBidi"/>
        </w:rPr>
        <w:t>Sailor Categorization Code</w:t>
      </w:r>
      <w:r w:rsidR="005844F2" w:rsidRPr="00962827">
        <w:rPr>
          <w:rFonts w:asciiTheme="minorBidi" w:hAnsiTheme="minorBidi"/>
          <w:rtl/>
        </w:rPr>
        <w:t>)</w:t>
      </w:r>
    </w:p>
    <w:p w14:paraId="0F4A10AC" w14:textId="5F407988" w:rsidR="00F27797" w:rsidRPr="00962827" w:rsidRDefault="00105D8E" w:rsidP="00393365">
      <w:pPr>
        <w:pStyle w:val="ListNumber"/>
        <w:numPr>
          <w:ilvl w:val="1"/>
          <w:numId w:val="129"/>
        </w:numPr>
        <w:pBdr>
          <w:left w:val="single" w:sz="4" w:space="4" w:color="auto"/>
        </w:pBdr>
        <w:rPr>
          <w:rtl/>
        </w:rPr>
        <w:sectPr w:rsidR="00F27797" w:rsidRPr="00962827" w:rsidSect="00801460">
          <w:headerReference w:type="even" r:id="rId39"/>
          <w:footerReference w:type="first" r:id="rId40"/>
          <w:pgSz w:w="8400" w:h="11900"/>
          <w:pgMar w:top="720" w:right="794" w:bottom="720" w:left="794" w:header="851" w:footer="851" w:gutter="0"/>
          <w:cols w:space="708"/>
          <w:titlePg/>
          <w:bidi/>
          <w:rtlGutter/>
          <w:docGrid w:linePitch="360"/>
        </w:sectPr>
      </w:pPr>
      <w:r w:rsidRPr="00962827">
        <w:rPr>
          <w:b w:val="0"/>
          <w:bCs w:val="0"/>
          <w:rtl/>
        </w:rPr>
        <w:t>חוק</w:t>
      </w:r>
      <w:r w:rsidR="005844F2" w:rsidRPr="00962827">
        <w:rPr>
          <w:b w:val="0"/>
          <w:bCs w:val="0"/>
          <w:rtl/>
        </w:rPr>
        <w:t>י חלק 5</w:t>
      </w:r>
      <w:r w:rsidRPr="00962827">
        <w:rPr>
          <w:b w:val="0"/>
          <w:bCs w:val="0"/>
          <w:rtl/>
        </w:rPr>
        <w:t xml:space="preserve"> אינ</w:t>
      </w:r>
      <w:r w:rsidR="005844F2" w:rsidRPr="00962827">
        <w:rPr>
          <w:b w:val="0"/>
          <w:bCs w:val="0"/>
          <w:rtl/>
        </w:rPr>
        <w:t>ם</w:t>
      </w:r>
      <w:r w:rsidRPr="00962827">
        <w:rPr>
          <w:b w:val="0"/>
          <w:bCs w:val="0"/>
          <w:rtl/>
        </w:rPr>
        <w:t xml:space="preserve"> חל</w:t>
      </w:r>
      <w:r w:rsidR="005844F2" w:rsidRPr="00962827">
        <w:rPr>
          <w:b w:val="0"/>
          <w:bCs w:val="0"/>
          <w:rtl/>
        </w:rPr>
        <w:t>ים</w:t>
      </w:r>
      <w:r w:rsidRPr="00962827">
        <w:rPr>
          <w:b w:val="0"/>
          <w:bCs w:val="0"/>
          <w:rtl/>
        </w:rPr>
        <w:t xml:space="preserve">, אלא אם </w:t>
      </w:r>
      <w:r w:rsidRPr="00962827">
        <w:rPr>
          <w:b w:val="0"/>
          <w:bCs w:val="0"/>
          <w:i/>
          <w:iCs/>
          <w:rtl/>
        </w:rPr>
        <w:t>ערעורים</w:t>
      </w:r>
      <w:r w:rsidRPr="00962827">
        <w:rPr>
          <w:b w:val="0"/>
          <w:bCs w:val="0"/>
          <w:rtl/>
        </w:rPr>
        <w:t xml:space="preserve"> מותרים בתקנה שנטען שהופרה</w:t>
      </w:r>
      <w:r w:rsidRPr="00962827">
        <w:rPr>
          <w:rtl/>
        </w:rPr>
        <w:t>.</w:t>
      </w:r>
    </w:p>
    <w:p w14:paraId="41A12BAB" w14:textId="3F923FA7" w:rsidR="00B03710" w:rsidRPr="00962827" w:rsidRDefault="00105D8E" w:rsidP="00C7283E">
      <w:pPr>
        <w:pStyle w:val="Heading1noline"/>
        <w:rPr>
          <w:sz w:val="36"/>
          <w:rtl/>
        </w:rPr>
      </w:pPr>
      <w:bookmarkStart w:id="82" w:name="_Toc182696602"/>
      <w:r w:rsidRPr="00962827">
        <w:rPr>
          <w:rtl/>
        </w:rPr>
        <w:lastRenderedPageBreak/>
        <w:t xml:space="preserve">חלק </w:t>
      </w:r>
      <w:r w:rsidRPr="00962827">
        <w:rPr>
          <w:sz w:val="36"/>
          <w:rtl/>
        </w:rPr>
        <w:t>2</w:t>
      </w:r>
      <w:bookmarkEnd w:id="82"/>
    </w:p>
    <w:p w14:paraId="3335AFFE" w14:textId="2F26BF69" w:rsidR="00B03710" w:rsidRPr="00962827" w:rsidRDefault="00105D8E" w:rsidP="00B03710">
      <w:pPr>
        <w:pStyle w:val="Heading1"/>
      </w:pPr>
      <w:bookmarkStart w:id="83" w:name="_Toc179403079"/>
      <w:bookmarkStart w:id="84" w:name="_Toc182696603"/>
      <w:r w:rsidRPr="00962827">
        <w:rPr>
          <w:rtl/>
        </w:rPr>
        <w:t>כאשר מפרשיות נפגשות</w:t>
      </w:r>
      <w:bookmarkEnd w:id="83"/>
      <w:bookmarkEnd w:id="84"/>
    </w:p>
    <w:p w14:paraId="4E23E80E" w14:textId="68858E86" w:rsidR="00C16151" w:rsidRPr="00962827" w:rsidRDefault="00C16151" w:rsidP="004D5DC7">
      <w:pPr>
        <w:rPr>
          <w:rFonts w:asciiTheme="minorBidi" w:hAnsiTheme="minorBidi"/>
          <w:rtl/>
        </w:rPr>
      </w:pPr>
    </w:p>
    <w:p w14:paraId="1AADA94C" w14:textId="5CEFABB6" w:rsidR="00E1491C" w:rsidRPr="00962827" w:rsidRDefault="00105D8E" w:rsidP="001B34D7">
      <w:pPr>
        <w:pStyle w:val="StylePreambles"/>
      </w:pPr>
      <w:r w:rsidRPr="00962827">
        <w:rPr>
          <w:rtl/>
        </w:rPr>
        <w:t xml:space="preserve">חוקי חלק </w:t>
      </w:r>
      <w:r w:rsidRPr="00962827">
        <w:t xml:space="preserve"> 2</w:t>
      </w:r>
      <w:r w:rsidRPr="00962827">
        <w:rPr>
          <w:rtl/>
        </w:rPr>
        <w:t xml:space="preserve">חלים בין מפרשיות המפליגות ליד או באזור התחרות, והן מתכוונות </w:t>
      </w:r>
      <w:r w:rsidRPr="00962827">
        <w:rPr>
          <w:b/>
          <w:bCs/>
          <w:rtl/>
        </w:rPr>
        <w:t>להתחרות</w:t>
      </w:r>
      <w:r w:rsidRPr="00962827">
        <w:rPr>
          <w:rtl/>
        </w:rPr>
        <w:t>,</w:t>
      </w:r>
      <w:r w:rsidRPr="00962827">
        <w:t xml:space="preserve"> </w:t>
      </w:r>
      <w:r w:rsidRPr="00962827">
        <w:rPr>
          <w:b/>
          <w:bCs/>
          <w:rtl/>
        </w:rPr>
        <w:t>מתחרות</w:t>
      </w:r>
      <w:r w:rsidRPr="00962827">
        <w:rPr>
          <w:rtl/>
        </w:rPr>
        <w:t>,</w:t>
      </w:r>
      <w:r w:rsidRPr="00962827">
        <w:t xml:space="preserve"> </w:t>
      </w:r>
      <w:r w:rsidRPr="00962827">
        <w:rPr>
          <w:rtl/>
        </w:rPr>
        <w:t xml:space="preserve">או </w:t>
      </w:r>
      <w:r w:rsidRPr="00962827">
        <w:rPr>
          <w:b/>
          <w:bCs/>
          <w:rtl/>
        </w:rPr>
        <w:t>התחרו</w:t>
      </w:r>
      <w:r w:rsidRPr="00962827">
        <w:rPr>
          <w:rtl/>
        </w:rPr>
        <w:t>.</w:t>
      </w:r>
      <w:r w:rsidRPr="00962827">
        <w:t xml:space="preserve"> </w:t>
      </w:r>
      <w:r w:rsidRPr="00962827">
        <w:rPr>
          <w:rtl/>
        </w:rPr>
        <w:t>למרות זאת,</w:t>
      </w:r>
      <w:r w:rsidRPr="00962827">
        <w:t xml:space="preserve"> </w:t>
      </w:r>
      <w:r w:rsidRPr="00962827">
        <w:rPr>
          <w:rtl/>
        </w:rPr>
        <w:t xml:space="preserve">מפרשית שאינה </w:t>
      </w:r>
      <w:r w:rsidRPr="00962827">
        <w:rPr>
          <w:b/>
          <w:bCs/>
          <w:rtl/>
        </w:rPr>
        <w:t>מתחרה</w:t>
      </w:r>
      <w:r w:rsidRPr="00962827">
        <w:rPr>
          <w:rtl/>
        </w:rPr>
        <w:t>, לא תיענש על הפרת חוק מחוקים אלה, להוציא חוק 14, כאשר תוצאת התקרית היא פציעה או נזק חמור, או חוק 23.1.</w:t>
      </w:r>
    </w:p>
    <w:p w14:paraId="59F3F698" w14:textId="77777777" w:rsidR="00931E12" w:rsidRPr="00AD5E91" w:rsidRDefault="00931E12" w:rsidP="001B34D7">
      <w:pPr>
        <w:pStyle w:val="StylePreambles"/>
        <w:rPr>
          <w:rStyle w:val="CommentReference"/>
          <w:rtl/>
        </w:rPr>
      </w:pPr>
    </w:p>
    <w:p w14:paraId="605566B3" w14:textId="0CD36B8F" w:rsidR="00B03710" w:rsidRPr="00962827" w:rsidRDefault="00105D8E" w:rsidP="001B34D7">
      <w:pPr>
        <w:pStyle w:val="StylePreambles"/>
      </w:pPr>
      <w:r w:rsidRPr="00962827">
        <w:rPr>
          <w:rtl/>
        </w:rPr>
        <w:t xml:space="preserve">כאשר </w:t>
      </w:r>
      <w:r w:rsidR="004D5DC7" w:rsidRPr="00962827">
        <w:rPr>
          <w:rtl/>
        </w:rPr>
        <w:t xml:space="preserve">מפרשית </w:t>
      </w:r>
      <w:r w:rsidRPr="00962827">
        <w:rPr>
          <w:rtl/>
        </w:rPr>
        <w:t xml:space="preserve">המפליגה תחת חוקים אלה, פוגשת כלי שייט שאינו מתחרה, היא תמלא אחר התקנות הבינלאומיות למניעת התנגשויות בים </w:t>
      </w:r>
      <w:r w:rsidRPr="00962827">
        <w:rPr>
          <w:b/>
          <w:bCs/>
        </w:rPr>
        <w:t>(</w:t>
      </w:r>
      <w:r w:rsidRPr="00962827">
        <w:t>IRPCAS)</w:t>
      </w:r>
      <w:r w:rsidRPr="00962827">
        <w:rPr>
          <w:rtl/>
        </w:rPr>
        <w:t xml:space="preserve"> או החוקים הממשלתיים של זכות דרך.</w:t>
      </w:r>
      <w:r w:rsidRPr="00962827">
        <w:t xml:space="preserve"> </w:t>
      </w:r>
      <w:r w:rsidRPr="00962827">
        <w:rPr>
          <w:rtl/>
        </w:rPr>
        <w:t xml:space="preserve">אם ההודעה על התחרות תציין כך, חוקי חלק </w:t>
      </w:r>
      <w:r w:rsidRPr="00546A97">
        <w:rPr>
          <w:sz w:val="20"/>
          <w:szCs w:val="20"/>
        </w:rPr>
        <w:t>2</w:t>
      </w:r>
      <w:r w:rsidRPr="00962827">
        <w:rPr>
          <w:rtl/>
        </w:rPr>
        <w:t xml:space="preserve"> יוחלפו בחוקי זכות הדרך</w:t>
      </w:r>
      <w:r w:rsidRPr="00962827">
        <w:rPr>
          <w:b/>
          <w:bCs/>
          <w:sz w:val="26"/>
          <w:szCs w:val="26"/>
          <w:rtl/>
        </w:rPr>
        <w:t xml:space="preserve"> </w:t>
      </w:r>
      <w:r w:rsidRPr="00962827">
        <w:rPr>
          <w:rtl/>
        </w:rPr>
        <w:t>של</w:t>
      </w:r>
      <w:r w:rsidR="00A96CB8" w:rsidRPr="00962827">
        <w:rPr>
          <w:rtl/>
        </w:rPr>
        <w:t xml:space="preserve"> התקנות הבינ״ל למניעת התנגשויות בים</w:t>
      </w:r>
      <w:r w:rsidRPr="00962827">
        <w:rPr>
          <w:b/>
          <w:bCs/>
          <w:rtl/>
        </w:rPr>
        <w:t xml:space="preserve"> </w:t>
      </w:r>
      <w:r w:rsidR="00A96CB8" w:rsidRPr="00962827">
        <w:rPr>
          <w:b/>
          <w:bCs/>
          <w:rtl/>
        </w:rPr>
        <w:t>(</w:t>
      </w:r>
      <w:r w:rsidRPr="00962827">
        <w:t>IRPCAS</w:t>
      </w:r>
      <w:r w:rsidR="00A96CB8" w:rsidRPr="00962827">
        <w:rPr>
          <w:rtl/>
        </w:rPr>
        <w:t>)</w:t>
      </w:r>
      <w:r w:rsidRPr="00962827">
        <w:rPr>
          <w:rtl/>
        </w:rPr>
        <w:t xml:space="preserve"> או בחוקים הממשלתיים </w:t>
      </w:r>
      <w:r w:rsidR="00A96CB8" w:rsidRPr="00962827">
        <w:rPr>
          <w:rtl/>
        </w:rPr>
        <w:t>בעניין</w:t>
      </w:r>
      <w:r w:rsidRPr="00962827">
        <w:rPr>
          <w:rtl/>
        </w:rPr>
        <w:t xml:space="preserve"> זכו</w:t>
      </w:r>
      <w:r w:rsidR="00A96CB8" w:rsidRPr="00962827">
        <w:rPr>
          <w:rtl/>
        </w:rPr>
        <w:t>יו</w:t>
      </w:r>
      <w:r w:rsidRPr="00962827">
        <w:rPr>
          <w:rtl/>
        </w:rPr>
        <w:t>ת דרך</w:t>
      </w:r>
      <w:r w:rsidRPr="00962827">
        <w:t>.</w:t>
      </w:r>
    </w:p>
    <w:p w14:paraId="6A84F54E" w14:textId="68D47A61" w:rsidR="00931E12" w:rsidRPr="00962827" w:rsidRDefault="00105D8E" w:rsidP="00931E12">
      <w:pPr>
        <w:pStyle w:val="Rulesreference"/>
        <w:rPr>
          <w:rtl/>
          <w:lang w:val="en-GB"/>
        </w:rPr>
      </w:pPr>
      <w:r w:rsidRPr="00962827">
        <w:rPr>
          <w:lang w:val="en-GB"/>
        </w:rPr>
        <w:t>19</w:t>
      </w:r>
      <w:r w:rsidRPr="00962827">
        <w:rPr>
          <w:rtl/>
          <w:lang w:val="en-GB"/>
        </w:rPr>
        <w:t>, 67, 68, 109, 141</w:t>
      </w:r>
    </w:p>
    <w:p w14:paraId="312871DB" w14:textId="77777777" w:rsidR="00086FE4" w:rsidRPr="00962827" w:rsidRDefault="00105D8E" w:rsidP="00C7283E">
      <w:pPr>
        <w:pStyle w:val="stylefornewpart"/>
        <w:rPr>
          <w:rtl/>
        </w:rPr>
      </w:pPr>
      <w:bookmarkStart w:id="85" w:name="_Toc179403080"/>
      <w:bookmarkStart w:id="86" w:name="_Toc182696604"/>
      <w:bookmarkStart w:id="87" w:name="OLE_LINK91"/>
      <w:bookmarkStart w:id="88" w:name="OLE_LINK92"/>
      <w:r w:rsidRPr="00962827">
        <w:rPr>
          <w:rtl/>
        </w:rPr>
        <w:t xml:space="preserve">פרק </w:t>
      </w:r>
      <w:r w:rsidRPr="00962827">
        <w:rPr>
          <w:sz w:val="28"/>
          <w:szCs w:val="28"/>
        </w:rPr>
        <w:t>A</w:t>
      </w:r>
      <w:bookmarkEnd w:id="85"/>
      <w:bookmarkEnd w:id="86"/>
    </w:p>
    <w:p w14:paraId="34D45862" w14:textId="191E0EBF" w:rsidR="00086FE4" w:rsidRPr="00962827" w:rsidRDefault="00105D8E" w:rsidP="00C7283E">
      <w:pPr>
        <w:pStyle w:val="stylefornewpart"/>
        <w:rPr>
          <w:b/>
          <w:bCs/>
        </w:rPr>
      </w:pPr>
      <w:bookmarkStart w:id="89" w:name="_Toc179403081"/>
      <w:bookmarkStart w:id="90" w:name="_Toc182696605"/>
      <w:r w:rsidRPr="00962827">
        <w:rPr>
          <w:rtl/>
        </w:rPr>
        <w:t>זכות דרך</w:t>
      </w:r>
      <w:bookmarkEnd w:id="89"/>
      <w:bookmarkEnd w:id="90"/>
    </w:p>
    <w:bookmarkEnd w:id="87"/>
    <w:bookmarkEnd w:id="88"/>
    <w:p w14:paraId="73C4DCCC" w14:textId="77777777" w:rsidR="004D5DC7" w:rsidRPr="00AD5E91" w:rsidRDefault="004D5DC7" w:rsidP="004D5DC7">
      <w:pPr>
        <w:pStyle w:val="List"/>
        <w:rPr>
          <w:rStyle w:val="CommentReference"/>
        </w:rPr>
      </w:pPr>
    </w:p>
    <w:p w14:paraId="6B20CE80" w14:textId="064B4F8D" w:rsidR="004D5DC7" w:rsidRPr="00546A97" w:rsidRDefault="00105D8E" w:rsidP="00546A97">
      <w:pPr>
        <w:pStyle w:val="StylePreambles"/>
        <w:rPr>
          <w:rtl/>
        </w:rPr>
      </w:pPr>
      <w:r w:rsidRPr="00546A97">
        <w:rPr>
          <w:rtl/>
        </w:rPr>
        <w:t xml:space="preserve">למפרשית יש זכות דרך על מפרשית אחרת, כאשר המפרשית האחרת נדרשת </w:t>
      </w:r>
      <w:r w:rsidRPr="00546A97">
        <w:rPr>
          <w:b/>
          <w:bCs/>
          <w:rtl/>
        </w:rPr>
        <w:t>לשמור מרחק</w:t>
      </w:r>
      <w:r w:rsidRPr="00546A97">
        <w:rPr>
          <w:rtl/>
        </w:rPr>
        <w:t xml:space="preserve"> ממנה.</w:t>
      </w:r>
      <w:r w:rsidRPr="00546A97">
        <w:t xml:space="preserve"> </w:t>
      </w:r>
      <w:r w:rsidRPr="00546A97">
        <w:rPr>
          <w:rtl/>
        </w:rPr>
        <w:t>למרות זאת,</w:t>
      </w:r>
      <w:r w:rsidRPr="00546A97">
        <w:t xml:space="preserve"> </w:t>
      </w:r>
      <w:r w:rsidRPr="00546A97">
        <w:rPr>
          <w:rtl/>
        </w:rPr>
        <w:t xml:space="preserve">מספר חוקים בפרקים </w:t>
      </w:r>
      <w:r w:rsidRPr="00546A97">
        <w:t>B</w:t>
      </w:r>
      <w:r w:rsidRPr="00546A97">
        <w:rPr>
          <w:rtl/>
        </w:rPr>
        <w:t xml:space="preserve">, </w:t>
      </w:r>
      <w:r w:rsidRPr="00546A97">
        <w:t>C</w:t>
      </w:r>
      <w:r w:rsidRPr="00546A97">
        <w:rPr>
          <w:rtl/>
        </w:rPr>
        <w:t xml:space="preserve">  ו-</w:t>
      </w:r>
      <w:r w:rsidRPr="00546A97">
        <w:t>D</w:t>
      </w:r>
      <w:r w:rsidRPr="00546A97">
        <w:rPr>
          <w:rtl/>
        </w:rPr>
        <w:t>,  מגבילים את פעולות המפרשית בעלת זכות הדרך.</w:t>
      </w:r>
    </w:p>
    <w:p w14:paraId="5219B51C" w14:textId="77777777" w:rsidR="00C15119" w:rsidRPr="00962827" w:rsidRDefault="00105D8E" w:rsidP="00931E12">
      <w:pPr>
        <w:pStyle w:val="ListnumberforpartA"/>
        <w:rPr>
          <w:rFonts w:asciiTheme="minorBidi" w:hAnsiTheme="minorBidi" w:cstheme="minorBidi"/>
        </w:rPr>
      </w:pPr>
      <w:bookmarkStart w:id="91" w:name="OLE_LINK88"/>
      <w:bookmarkStart w:id="92" w:name="OLE_LINK89"/>
      <w:r w:rsidRPr="00962827">
        <w:rPr>
          <w:rFonts w:asciiTheme="minorBidi" w:hAnsiTheme="minorBidi" w:cstheme="minorBidi"/>
          <w:rtl/>
        </w:rPr>
        <w:t>במפנים מנוגדים</w:t>
      </w:r>
    </w:p>
    <w:p w14:paraId="2BEAA5F5" w14:textId="7C869547" w:rsidR="00C15119" w:rsidRPr="00962827" w:rsidRDefault="00105D8E" w:rsidP="00931E12">
      <w:pPr>
        <w:pStyle w:val="Defsafterlists"/>
        <w:bidi/>
        <w:rPr>
          <w:rtl/>
        </w:rPr>
      </w:pPr>
      <w:r w:rsidRPr="00962827">
        <w:rPr>
          <w:rtl/>
        </w:rPr>
        <w:t xml:space="preserve">כאשר מפרשיות נמצאות </w:t>
      </w:r>
      <w:r w:rsidRPr="00962827">
        <w:rPr>
          <w:i/>
          <w:iCs/>
          <w:rtl/>
        </w:rPr>
        <w:t>במפנים</w:t>
      </w:r>
      <w:r w:rsidRPr="00962827">
        <w:rPr>
          <w:rtl/>
        </w:rPr>
        <w:t xml:space="preserve"> מנוגדים</w:t>
      </w:r>
      <w:r w:rsidRPr="00962827">
        <w:t>,</w:t>
      </w:r>
      <w:r w:rsidRPr="00962827">
        <w:rPr>
          <w:rtl/>
        </w:rPr>
        <w:t xml:space="preserve"> מפרשית </w:t>
      </w:r>
      <w:r w:rsidRPr="00962827">
        <w:rPr>
          <w:i/>
          <w:iCs/>
          <w:rtl/>
        </w:rPr>
        <w:t>במפנה שמאלי</w:t>
      </w:r>
      <w:r w:rsidRPr="00962827">
        <w:rPr>
          <w:rtl/>
        </w:rPr>
        <w:t xml:space="preserve"> </w:t>
      </w:r>
      <w:r w:rsidRPr="00962827">
        <w:rPr>
          <w:i/>
          <w:iCs/>
          <w:rtl/>
        </w:rPr>
        <w:t>תשמור מרחק</w:t>
      </w:r>
      <w:r w:rsidRPr="00962827">
        <w:rPr>
          <w:rtl/>
        </w:rPr>
        <w:t xml:space="preserve"> ממפרשית </w:t>
      </w:r>
      <w:r w:rsidRPr="00962827">
        <w:rPr>
          <w:i/>
          <w:iCs/>
          <w:rtl/>
        </w:rPr>
        <w:t>במפנה ימני</w:t>
      </w:r>
      <w:r w:rsidRPr="00962827">
        <w:t>.</w:t>
      </w:r>
    </w:p>
    <w:p w14:paraId="3A6651BC" w14:textId="784FF92D" w:rsidR="00931E12" w:rsidRPr="00962827" w:rsidRDefault="00105D8E" w:rsidP="00931E12">
      <w:pPr>
        <w:pStyle w:val="Rulesreference"/>
      </w:pPr>
      <w:r w:rsidRPr="00962827">
        <w:rPr>
          <w:rtl/>
        </w:rPr>
        <w:t>9, 23, 43, 50, 75 , 87, 88, 99, 105, 123</w:t>
      </w:r>
    </w:p>
    <w:p w14:paraId="6888B5C8" w14:textId="77777777" w:rsidR="00C15119" w:rsidRPr="00962827" w:rsidRDefault="00105D8E" w:rsidP="00931E12">
      <w:pPr>
        <w:pStyle w:val="ListnumberforpartA"/>
        <w:rPr>
          <w:rFonts w:asciiTheme="minorBidi" w:hAnsiTheme="minorBidi" w:cstheme="minorBidi"/>
        </w:rPr>
      </w:pPr>
      <w:r w:rsidRPr="00962827">
        <w:rPr>
          <w:rFonts w:asciiTheme="minorBidi" w:hAnsiTheme="minorBidi" w:cstheme="minorBidi"/>
          <w:rtl/>
        </w:rPr>
        <w:lastRenderedPageBreak/>
        <w:t>במפנה זהה,</w:t>
      </w:r>
      <w:r w:rsidRPr="00962827">
        <w:rPr>
          <w:rFonts w:asciiTheme="minorBidi" w:hAnsiTheme="minorBidi" w:cstheme="minorBidi"/>
        </w:rPr>
        <w:t xml:space="preserve"> </w:t>
      </w:r>
      <w:r w:rsidRPr="00962827">
        <w:rPr>
          <w:rFonts w:asciiTheme="minorBidi" w:hAnsiTheme="minorBidi" w:cstheme="minorBidi"/>
          <w:rtl/>
        </w:rPr>
        <w:t>בחיפוי</w:t>
      </w:r>
    </w:p>
    <w:p w14:paraId="63ED6152" w14:textId="3E3EBF82" w:rsidR="00C15119" w:rsidRPr="00962827" w:rsidRDefault="00105D8E" w:rsidP="00931E12">
      <w:pPr>
        <w:pStyle w:val="Defsafterlists"/>
        <w:bidi/>
        <w:rPr>
          <w:rtl/>
        </w:rPr>
      </w:pPr>
      <w:r w:rsidRPr="00962827">
        <w:rPr>
          <w:rtl/>
        </w:rPr>
        <w:t xml:space="preserve">כאשר מפרשיות נמצאות ב </w:t>
      </w:r>
      <w:r w:rsidRPr="00962827">
        <w:rPr>
          <w:i/>
          <w:iCs/>
          <w:rtl/>
        </w:rPr>
        <w:t>מפנה</w:t>
      </w:r>
      <w:r w:rsidRPr="00962827">
        <w:rPr>
          <w:rtl/>
        </w:rPr>
        <w:t xml:space="preserve"> זהה ובחיפוי,</w:t>
      </w:r>
      <w:r w:rsidRPr="00962827">
        <w:t xml:space="preserve"> </w:t>
      </w:r>
      <w:r w:rsidRPr="00962827">
        <w:rPr>
          <w:rtl/>
        </w:rPr>
        <w:t xml:space="preserve">מפרשית </w:t>
      </w:r>
      <w:r w:rsidRPr="00962827">
        <w:rPr>
          <w:i/>
          <w:iCs/>
          <w:rtl/>
        </w:rPr>
        <w:t>מעל הרוח</w:t>
      </w:r>
      <w:r w:rsidRPr="00962827">
        <w:rPr>
          <w:rtl/>
        </w:rPr>
        <w:t xml:space="preserve"> </w:t>
      </w:r>
      <w:r w:rsidRPr="00962827">
        <w:rPr>
          <w:i/>
          <w:iCs/>
          <w:rtl/>
        </w:rPr>
        <w:t>תשמור מרחק</w:t>
      </w:r>
      <w:r w:rsidRPr="00962827">
        <w:t xml:space="preserve"> </w:t>
      </w:r>
      <w:r w:rsidRPr="00962827">
        <w:rPr>
          <w:rtl/>
        </w:rPr>
        <w:t xml:space="preserve">ממפרשית </w:t>
      </w:r>
      <w:r w:rsidRPr="00962827">
        <w:rPr>
          <w:i/>
          <w:iCs/>
          <w:rtl/>
        </w:rPr>
        <w:t>מתחת לרוח</w:t>
      </w:r>
      <w:r w:rsidRPr="00962827">
        <w:t>.</w:t>
      </w:r>
    </w:p>
    <w:p w14:paraId="28F070A9" w14:textId="1C0155BE" w:rsidR="00931E12" w:rsidRPr="00962827" w:rsidRDefault="00105D8E" w:rsidP="00931E12">
      <w:pPr>
        <w:pStyle w:val="Rulesreference"/>
      </w:pPr>
      <w:r w:rsidRPr="00962827">
        <w:rPr>
          <w:rtl/>
        </w:rPr>
        <w:t>7, 12, 13, 14, 24, 25, 41, 46, 51, 53, 73, 74, 146</w:t>
      </w:r>
    </w:p>
    <w:p w14:paraId="0CA79E05" w14:textId="3F834C44" w:rsidR="00C15119" w:rsidRPr="00962827" w:rsidRDefault="00105D8E" w:rsidP="00931E12">
      <w:pPr>
        <w:pStyle w:val="ListnumberforpartA"/>
        <w:rPr>
          <w:rFonts w:asciiTheme="minorBidi" w:hAnsiTheme="minorBidi" w:cstheme="minorBidi"/>
        </w:rPr>
      </w:pPr>
      <w:r w:rsidRPr="00962827">
        <w:rPr>
          <w:rFonts w:asciiTheme="minorBidi" w:hAnsiTheme="minorBidi" w:cstheme="minorBidi"/>
          <w:rtl/>
        </w:rPr>
        <w:t>במפנה זהה, לא בחיפוי</w:t>
      </w:r>
    </w:p>
    <w:p w14:paraId="24BB8545" w14:textId="6F3FB865" w:rsidR="00C15119" w:rsidRPr="00962827" w:rsidRDefault="00105D8E" w:rsidP="00931E12">
      <w:pPr>
        <w:pStyle w:val="Defsafterlists"/>
        <w:bidi/>
        <w:rPr>
          <w:rtl/>
        </w:rPr>
      </w:pPr>
      <w:r w:rsidRPr="00962827">
        <w:rPr>
          <w:rtl/>
        </w:rPr>
        <w:t>כאשר מפרשיות נמצאות במפנה זהה ואינן בחיפוי, מפרשית בברור מאחור, תשמור מרחק</w:t>
      </w:r>
      <w:r w:rsidRPr="00962827">
        <w:t xml:space="preserve"> </w:t>
      </w:r>
      <w:r w:rsidRPr="00962827">
        <w:rPr>
          <w:rtl/>
        </w:rPr>
        <w:t>ממפרשית בברור מלפנים.</w:t>
      </w:r>
    </w:p>
    <w:p w14:paraId="33267C0F" w14:textId="314A03FB" w:rsidR="004741DD" w:rsidRPr="00962827" w:rsidRDefault="00105D8E" w:rsidP="00AD5E91">
      <w:pPr>
        <w:pStyle w:val="Rulesreference"/>
        <w:rPr>
          <w:rtl/>
        </w:rPr>
      </w:pPr>
      <w:r w:rsidRPr="00962827">
        <w:rPr>
          <w:rtl/>
        </w:rPr>
        <w:t xml:space="preserve">2, 15, 24, 41, 77, 91 </w:t>
      </w:r>
    </w:p>
    <w:p w14:paraId="35AAE420" w14:textId="77777777" w:rsidR="00C15119" w:rsidRPr="00962827" w:rsidRDefault="00105D8E" w:rsidP="00931E12">
      <w:pPr>
        <w:pStyle w:val="ListnumberforpartA"/>
        <w:rPr>
          <w:rFonts w:asciiTheme="minorBidi" w:hAnsiTheme="minorBidi" w:cstheme="minorBidi"/>
        </w:rPr>
      </w:pPr>
      <w:r w:rsidRPr="00962827">
        <w:rPr>
          <w:rFonts w:asciiTheme="minorBidi" w:hAnsiTheme="minorBidi" w:cstheme="minorBidi"/>
          <w:rtl/>
        </w:rPr>
        <w:t>בזמן סיבוב מול הרוח</w:t>
      </w:r>
    </w:p>
    <w:p w14:paraId="5A842337" w14:textId="1256BB59" w:rsidR="00C15119" w:rsidRPr="00962827" w:rsidRDefault="00105D8E" w:rsidP="00931E12">
      <w:pPr>
        <w:pStyle w:val="Defsafterlists"/>
        <w:bidi/>
        <w:rPr>
          <w:rtl/>
        </w:rPr>
      </w:pPr>
      <w:r w:rsidRPr="00962827">
        <w:rPr>
          <w:rtl/>
        </w:rPr>
        <w:t>לאחר שמפרשית עברה את מוצא הרוח,</w:t>
      </w:r>
      <w:r w:rsidRPr="00962827">
        <w:t xml:space="preserve"> </w:t>
      </w:r>
      <w:r w:rsidRPr="00962827">
        <w:rPr>
          <w:rtl/>
        </w:rPr>
        <w:t xml:space="preserve">היא  </w:t>
      </w:r>
      <w:r w:rsidRPr="00962827">
        <w:rPr>
          <w:i/>
          <w:iCs/>
          <w:rtl/>
        </w:rPr>
        <w:t>תשמור מרחק</w:t>
      </w:r>
      <w:r w:rsidRPr="00962827">
        <w:rPr>
          <w:rtl/>
        </w:rPr>
        <w:t xml:space="preserve"> ממפרשיות אחרות, עד שהיא בכיוון הפלגה של קדמית חדה.</w:t>
      </w:r>
      <w:r w:rsidRPr="00962827">
        <w:t xml:space="preserve"> </w:t>
      </w:r>
      <w:r w:rsidRPr="00962827">
        <w:rPr>
          <w:rtl/>
        </w:rPr>
        <w:t xml:space="preserve">בזמן הזה חוקים </w:t>
      </w:r>
      <w:r w:rsidRPr="00962827">
        <w:t>10</w:t>
      </w:r>
      <w:r w:rsidRPr="00962827">
        <w:rPr>
          <w:rtl/>
        </w:rPr>
        <w:t>, 11 ו</w:t>
      </w:r>
      <w:r w:rsidRPr="00962827">
        <w:t xml:space="preserve"> 12 -</w:t>
      </w:r>
      <w:r w:rsidRPr="00962827">
        <w:rPr>
          <w:rtl/>
        </w:rPr>
        <w:t xml:space="preserve">אינם חלים. אם שתי מפרשיות כפופות לחוק זה באותו זמן, זו שמצד שמאל לשנייה, או מאחוריה, </w:t>
      </w:r>
      <w:r w:rsidRPr="00962827">
        <w:rPr>
          <w:i/>
          <w:iCs/>
          <w:rtl/>
        </w:rPr>
        <w:t>תשמור מרחק</w:t>
      </w:r>
      <w:r w:rsidRPr="00962827">
        <w:t>.</w:t>
      </w:r>
      <w:bookmarkEnd w:id="91"/>
      <w:bookmarkEnd w:id="92"/>
    </w:p>
    <w:p w14:paraId="4131EC39" w14:textId="06E2DE93" w:rsidR="00C15119" w:rsidRPr="00962827" w:rsidRDefault="00105D8E" w:rsidP="00AD5E91">
      <w:pPr>
        <w:pStyle w:val="Rulesreference"/>
        <w:rPr>
          <w:rtl/>
        </w:rPr>
      </w:pPr>
      <w:r w:rsidRPr="00962827">
        <w:rPr>
          <w:rtl/>
        </w:rPr>
        <w:t>15, 17, 27</w:t>
      </w:r>
    </w:p>
    <w:p w14:paraId="2FF08994" w14:textId="62BA2575" w:rsidR="00C15119" w:rsidRPr="00962827" w:rsidRDefault="00105D8E" w:rsidP="00C7283E">
      <w:pPr>
        <w:pStyle w:val="stylefornewpart"/>
        <w:rPr>
          <w:rtl/>
        </w:rPr>
      </w:pPr>
      <w:bookmarkStart w:id="93" w:name="_Toc179403082"/>
      <w:bookmarkStart w:id="94" w:name="_Toc182696606"/>
      <w:bookmarkStart w:id="95" w:name="OLE_LINK5"/>
      <w:bookmarkStart w:id="96" w:name="OLE_LINK6"/>
      <w:r w:rsidRPr="00962827">
        <w:rPr>
          <w:rtl/>
        </w:rPr>
        <w:t xml:space="preserve">פרק </w:t>
      </w:r>
      <w:r w:rsidRPr="00962827">
        <w:rPr>
          <w:sz w:val="28"/>
          <w:szCs w:val="28"/>
        </w:rPr>
        <w:t>B</w:t>
      </w:r>
      <w:bookmarkEnd w:id="93"/>
      <w:bookmarkEnd w:id="94"/>
    </w:p>
    <w:p w14:paraId="39DAAD23" w14:textId="75E2C9BB" w:rsidR="00C15119" w:rsidRPr="00962827" w:rsidRDefault="00105D8E" w:rsidP="00C7283E">
      <w:pPr>
        <w:pStyle w:val="stylefornewpart"/>
        <w:rPr>
          <w:b/>
          <w:bCs/>
          <w:rtl/>
        </w:rPr>
      </w:pPr>
      <w:bookmarkStart w:id="97" w:name="_Toc179403083"/>
      <w:bookmarkStart w:id="98" w:name="_Toc182696607"/>
      <w:r w:rsidRPr="00962827">
        <w:rPr>
          <w:rtl/>
        </w:rPr>
        <w:t>הגבלות כלליות</w:t>
      </w:r>
      <w:bookmarkEnd w:id="97"/>
      <w:bookmarkEnd w:id="98"/>
    </w:p>
    <w:bookmarkEnd w:id="95"/>
    <w:bookmarkEnd w:id="96"/>
    <w:p w14:paraId="463E55C1" w14:textId="77777777" w:rsidR="006E71FA" w:rsidRPr="00AD5E91" w:rsidRDefault="006E71FA" w:rsidP="00C830F9">
      <w:pPr>
        <w:rPr>
          <w:rStyle w:val="CommentReference"/>
        </w:rPr>
      </w:pPr>
    </w:p>
    <w:p w14:paraId="311633D2" w14:textId="31F3701A" w:rsidR="006E71FA" w:rsidRPr="00962827" w:rsidRDefault="00105D8E" w:rsidP="00931E12">
      <w:pPr>
        <w:pStyle w:val="ListnumberforPartB14"/>
        <w:numPr>
          <w:ilvl w:val="0"/>
          <w:numId w:val="189"/>
        </w:numPr>
        <w:rPr>
          <w:rFonts w:cstheme="minorBidi"/>
          <w:szCs w:val="24"/>
        </w:rPr>
      </w:pPr>
      <w:r w:rsidRPr="00962827">
        <w:rPr>
          <w:rFonts w:cstheme="minorBidi"/>
          <w:szCs w:val="24"/>
          <w:rtl/>
        </w:rPr>
        <w:t>מניעת מגע</w:t>
      </w:r>
    </w:p>
    <w:p w14:paraId="7C0ADF6F" w14:textId="5382DC32" w:rsidR="00806979" w:rsidRPr="00962827" w:rsidRDefault="00105D8E" w:rsidP="006A6CA5">
      <w:pPr>
        <w:pStyle w:val="Defsafterlists"/>
        <w:bidi/>
        <w:rPr>
          <w:rtl/>
        </w:rPr>
      </w:pPr>
      <w:r w:rsidRPr="00962827">
        <w:rPr>
          <w:rtl/>
        </w:rPr>
        <w:t>במידת האפשר, מפרשית:</w:t>
      </w:r>
    </w:p>
    <w:p w14:paraId="43D57D7D" w14:textId="2A723EEA" w:rsidR="00806979" w:rsidRPr="00962827" w:rsidRDefault="00105D8E" w:rsidP="00931E12">
      <w:pPr>
        <w:pStyle w:val="ListnumberforpartA"/>
        <w:numPr>
          <w:ilvl w:val="2"/>
          <w:numId w:val="165"/>
        </w:numPr>
        <w:rPr>
          <w:rFonts w:asciiTheme="minorBidi" w:hAnsiTheme="minorBidi" w:cstheme="minorBidi"/>
          <w:b w:val="0"/>
          <w:bCs w:val="0"/>
        </w:rPr>
      </w:pPr>
      <w:r w:rsidRPr="00962827">
        <w:rPr>
          <w:rFonts w:asciiTheme="minorBidi" w:hAnsiTheme="minorBidi" w:cstheme="minorBidi"/>
          <w:b w:val="0"/>
          <w:bCs w:val="0"/>
          <w:rtl/>
        </w:rPr>
        <w:t>תימנע ממגע עם מפרשית אחרת</w:t>
      </w:r>
      <w:r w:rsidR="006925FB" w:rsidRPr="00962827">
        <w:rPr>
          <w:rFonts w:asciiTheme="minorBidi" w:hAnsiTheme="minorBidi" w:cstheme="minorBidi"/>
          <w:b w:val="0"/>
          <w:bCs w:val="0"/>
          <w:rtl/>
        </w:rPr>
        <w:t>,</w:t>
      </w:r>
    </w:p>
    <w:p w14:paraId="1ED9CE00" w14:textId="3A32A55D" w:rsidR="006925FB" w:rsidRPr="00962827" w:rsidRDefault="00105D8E" w:rsidP="00AD5E91">
      <w:pPr>
        <w:pStyle w:val="ListnumberforpartA"/>
        <w:numPr>
          <w:ilvl w:val="2"/>
          <w:numId w:val="165"/>
        </w:numPr>
        <w:pBdr>
          <w:left w:val="single" w:sz="4" w:space="4" w:color="auto"/>
        </w:pBdr>
        <w:rPr>
          <w:rFonts w:asciiTheme="minorBidi" w:hAnsiTheme="minorBidi" w:cstheme="minorBidi"/>
          <w:b w:val="0"/>
          <w:bCs w:val="0"/>
        </w:rPr>
      </w:pPr>
      <w:r w:rsidRPr="00962827">
        <w:rPr>
          <w:rFonts w:asciiTheme="minorBidi" w:hAnsiTheme="minorBidi" w:cstheme="minorBidi"/>
          <w:b w:val="0"/>
          <w:bCs w:val="0"/>
          <w:rtl/>
        </w:rPr>
        <w:t>לא תגרום למגע בין מפרשיות, וגם</w:t>
      </w:r>
    </w:p>
    <w:p w14:paraId="6F1AF3DD" w14:textId="0EF80844" w:rsidR="006925FB" w:rsidRPr="00962827" w:rsidRDefault="00105D8E" w:rsidP="00AD5E91">
      <w:pPr>
        <w:pStyle w:val="ListnumberforpartA"/>
        <w:numPr>
          <w:ilvl w:val="2"/>
          <w:numId w:val="165"/>
        </w:numPr>
        <w:pBdr>
          <w:left w:val="single" w:sz="4" w:space="4" w:color="auto"/>
        </w:pBdr>
        <w:rPr>
          <w:rFonts w:asciiTheme="minorBidi" w:hAnsiTheme="minorBidi" w:cstheme="minorBidi"/>
          <w:b w:val="0"/>
          <w:bCs w:val="0"/>
          <w:rtl/>
        </w:rPr>
      </w:pPr>
      <w:r w:rsidRPr="00962827">
        <w:rPr>
          <w:rFonts w:asciiTheme="minorBidi" w:hAnsiTheme="minorBidi" w:cstheme="minorBidi"/>
          <w:b w:val="0"/>
          <w:bCs w:val="0"/>
          <w:rtl/>
        </w:rPr>
        <w:t>לא תגרום למגע בין מפרשית ועצם שיש להימנע ממנו.</w:t>
      </w:r>
    </w:p>
    <w:p w14:paraId="3BCEBCBB" w14:textId="6677D958" w:rsidR="006E71FA" w:rsidRPr="00962827" w:rsidRDefault="00CA7DDF" w:rsidP="00931E12">
      <w:pPr>
        <w:pStyle w:val="Defsafterlists"/>
        <w:bidi/>
        <w:rPr>
          <w:rtl/>
        </w:rPr>
      </w:pPr>
      <w:r w:rsidRPr="00962827">
        <w:rPr>
          <w:rFonts w:hint="cs"/>
          <w:rtl/>
        </w:rPr>
        <w:t>ואולם</w:t>
      </w:r>
      <w:r w:rsidR="00105D8E" w:rsidRPr="00962827">
        <w:rPr>
          <w:rtl/>
        </w:rPr>
        <w:t>,</w:t>
      </w:r>
      <w:r w:rsidR="00105D8E" w:rsidRPr="00962827">
        <w:t xml:space="preserve"> </w:t>
      </w:r>
      <w:r w:rsidR="00105D8E" w:rsidRPr="00962827">
        <w:rPr>
          <w:rtl/>
        </w:rPr>
        <w:t>מפרשית בעלת זכות דרך</w:t>
      </w:r>
      <w:r w:rsidR="006925FB" w:rsidRPr="00962827">
        <w:rPr>
          <w:rtl/>
        </w:rPr>
        <w:t>,</w:t>
      </w:r>
      <w:r w:rsidR="00105D8E" w:rsidRPr="00962827">
        <w:rPr>
          <w:rtl/>
        </w:rPr>
        <w:t xml:space="preserve"> או מפרשית המפליגה בתוך </w:t>
      </w:r>
      <w:r w:rsidR="00105D8E" w:rsidRPr="00962827">
        <w:rPr>
          <w:i/>
          <w:iCs/>
          <w:rtl/>
        </w:rPr>
        <w:t>המקום</w:t>
      </w:r>
      <w:r w:rsidR="00105D8E" w:rsidRPr="00962827">
        <w:rPr>
          <w:rtl/>
        </w:rPr>
        <w:t xml:space="preserve"> או </w:t>
      </w:r>
      <w:r w:rsidR="00105D8E" w:rsidRPr="00962827">
        <w:rPr>
          <w:i/>
          <w:iCs/>
          <w:rtl/>
        </w:rPr>
        <w:t>המקום בסימון</w:t>
      </w:r>
      <w:r w:rsidR="00105D8E" w:rsidRPr="00962827">
        <w:rPr>
          <w:rtl/>
        </w:rPr>
        <w:t xml:space="preserve"> לו היא זכאית, אינה צריכה לפעול כדי למנוע מגע עד שברור</w:t>
      </w:r>
      <w:r w:rsidR="00105D8E" w:rsidRPr="00962827">
        <w:t xml:space="preserve"> </w:t>
      </w:r>
      <w:r w:rsidR="00105D8E" w:rsidRPr="00962827">
        <w:rPr>
          <w:rtl/>
        </w:rPr>
        <w:lastRenderedPageBreak/>
        <w:t xml:space="preserve">שהמפרשית האחרת לא </w:t>
      </w:r>
      <w:r w:rsidR="00105D8E" w:rsidRPr="00962827">
        <w:rPr>
          <w:i/>
          <w:iCs/>
          <w:rtl/>
        </w:rPr>
        <w:t>שומרת מרחק</w:t>
      </w:r>
      <w:r w:rsidR="00105D8E" w:rsidRPr="00962827">
        <w:rPr>
          <w:rtl/>
        </w:rPr>
        <w:t xml:space="preserve"> או לא נותנת </w:t>
      </w:r>
      <w:r w:rsidR="00105D8E" w:rsidRPr="00962827">
        <w:rPr>
          <w:i/>
          <w:iCs/>
          <w:rtl/>
        </w:rPr>
        <w:t>מקום</w:t>
      </w:r>
      <w:r w:rsidR="00105D8E" w:rsidRPr="00962827">
        <w:t xml:space="preserve"> </w:t>
      </w:r>
      <w:r w:rsidR="00105D8E" w:rsidRPr="00962827">
        <w:rPr>
          <w:rtl/>
        </w:rPr>
        <w:t xml:space="preserve">או </w:t>
      </w:r>
      <w:r w:rsidR="00105D8E" w:rsidRPr="00962827">
        <w:rPr>
          <w:i/>
          <w:iCs/>
          <w:rtl/>
        </w:rPr>
        <w:t>מקום בסימון</w:t>
      </w:r>
      <w:r w:rsidR="00105D8E" w:rsidRPr="00962827">
        <w:rPr>
          <w:rtl/>
        </w:rPr>
        <w:t>.</w:t>
      </w:r>
    </w:p>
    <w:p w14:paraId="3781CC2A" w14:textId="76CBF205" w:rsidR="00931E12" w:rsidRPr="00962827" w:rsidRDefault="00105D8E" w:rsidP="00931E12">
      <w:pPr>
        <w:pStyle w:val="Rulesreference"/>
        <w:rPr>
          <w:rtl/>
        </w:rPr>
      </w:pPr>
      <w:r w:rsidRPr="00962827">
        <w:rPr>
          <w:rtl/>
        </w:rPr>
        <w:t>2, 7, 11, 13, 14, 23, 25, 26, 27, 30, 43, 49, 50, 75, 77, 81, 87, 88, 91, 92, 99, 105, 107, 123</w:t>
      </w:r>
    </w:p>
    <w:p w14:paraId="3EA52AEB" w14:textId="77777777" w:rsidR="006E71FA" w:rsidRPr="00962827" w:rsidRDefault="00105D8E" w:rsidP="00931E12">
      <w:pPr>
        <w:pStyle w:val="ListnumberforPartB14"/>
        <w:numPr>
          <w:ilvl w:val="0"/>
          <w:numId w:val="189"/>
        </w:numPr>
        <w:rPr>
          <w:rFonts w:cstheme="minorBidi"/>
          <w:szCs w:val="24"/>
        </w:rPr>
      </w:pPr>
      <w:r w:rsidRPr="00962827">
        <w:rPr>
          <w:rFonts w:cstheme="minorBidi"/>
          <w:szCs w:val="24"/>
          <w:rtl/>
        </w:rPr>
        <w:t>רכישת זכות דרך</w:t>
      </w:r>
    </w:p>
    <w:p w14:paraId="28529901" w14:textId="39BAAE20" w:rsidR="00C15119" w:rsidRPr="00962827" w:rsidRDefault="00105D8E" w:rsidP="00931E12">
      <w:pPr>
        <w:pStyle w:val="Defsafterlists"/>
        <w:bidi/>
        <w:rPr>
          <w:rtl/>
        </w:rPr>
      </w:pPr>
      <w:r w:rsidRPr="00962827">
        <w:rPr>
          <w:rtl/>
        </w:rPr>
        <w:t>כאשר מפרשית רוכשת זכות דרך,</w:t>
      </w:r>
      <w:r w:rsidRPr="00962827">
        <w:t xml:space="preserve"> </w:t>
      </w:r>
      <w:r w:rsidRPr="00962827">
        <w:rPr>
          <w:rtl/>
        </w:rPr>
        <w:t>היא תשאיר מראש למפרשית האחרת מקום לשמור מרחק,</w:t>
      </w:r>
      <w:r w:rsidRPr="00962827">
        <w:t xml:space="preserve"> </w:t>
      </w:r>
      <w:r w:rsidRPr="00962827">
        <w:rPr>
          <w:rtl/>
        </w:rPr>
        <w:t>אלא אם היא רכשה את זכות הדרך בגלל פעולותיה של המפרשית האחרת</w:t>
      </w:r>
      <w:r w:rsidRPr="00962827">
        <w:t>.</w:t>
      </w:r>
    </w:p>
    <w:p w14:paraId="5F93B0C5" w14:textId="41A3ACC3" w:rsidR="00931E12" w:rsidRPr="00962827" w:rsidRDefault="00105D8E" w:rsidP="00931E12">
      <w:pPr>
        <w:pStyle w:val="Rulesreference"/>
        <w:rPr>
          <w:rtl/>
        </w:rPr>
      </w:pPr>
      <w:r w:rsidRPr="00962827">
        <w:rPr>
          <w:rtl/>
        </w:rPr>
        <w:t>2, 7, 13, 24, 27, 53, 81, 93, 105, 117</w:t>
      </w:r>
    </w:p>
    <w:p w14:paraId="29DD8590" w14:textId="537CB9BF" w:rsidR="006E71FA" w:rsidRPr="00962827" w:rsidRDefault="00105D8E" w:rsidP="00931E12">
      <w:pPr>
        <w:pStyle w:val="ListnumberforPartB14"/>
        <w:numPr>
          <w:ilvl w:val="0"/>
          <w:numId w:val="189"/>
        </w:numPr>
        <w:rPr>
          <w:rFonts w:cstheme="minorBidi"/>
          <w:szCs w:val="24"/>
        </w:rPr>
      </w:pPr>
      <w:bookmarkStart w:id="99" w:name="OLE_LINK435"/>
      <w:bookmarkStart w:id="100" w:name="OLE_LINK436"/>
      <w:r w:rsidRPr="00962827">
        <w:rPr>
          <w:rFonts w:cstheme="minorBidi"/>
          <w:szCs w:val="24"/>
          <w:rtl/>
        </w:rPr>
        <w:t>שינוי כיוון הפלגה</w:t>
      </w:r>
    </w:p>
    <w:p w14:paraId="57342F17" w14:textId="77777777" w:rsidR="000B1775" w:rsidRPr="00962827" w:rsidRDefault="000B1775" w:rsidP="000B1775">
      <w:pPr>
        <w:pStyle w:val="ListnumberforPartB14"/>
        <w:numPr>
          <w:ilvl w:val="1"/>
          <w:numId w:val="189"/>
        </w:numPr>
        <w:rPr>
          <w:rFonts w:cstheme="minorBidi"/>
          <w:b w:val="0"/>
          <w:bCs w:val="0"/>
          <w:szCs w:val="24"/>
        </w:rPr>
      </w:pPr>
      <w:r w:rsidRPr="00962827">
        <w:rPr>
          <w:rFonts w:cstheme="minorBidi"/>
          <w:b w:val="0"/>
          <w:bCs w:val="0"/>
          <w:szCs w:val="24"/>
          <w:rtl/>
        </w:rPr>
        <w:t xml:space="preserve">כאשר מפרשית בעלת זכות דרך משנה כיוון הפלגה, היא תיתן למפרשית האחרת </w:t>
      </w:r>
      <w:r w:rsidRPr="00962827">
        <w:rPr>
          <w:rFonts w:cstheme="minorBidi"/>
          <w:b w:val="0"/>
          <w:bCs w:val="0"/>
          <w:i/>
          <w:iCs/>
          <w:szCs w:val="24"/>
          <w:rtl/>
        </w:rPr>
        <w:t>מקום לשמור מרחק</w:t>
      </w:r>
      <w:r w:rsidRPr="00962827">
        <w:rPr>
          <w:rFonts w:cstheme="minorBidi"/>
          <w:b w:val="0"/>
          <w:bCs w:val="0"/>
          <w:szCs w:val="24"/>
          <w:rtl/>
        </w:rPr>
        <w:t>.</w:t>
      </w:r>
    </w:p>
    <w:bookmarkEnd w:id="99"/>
    <w:bookmarkEnd w:id="100"/>
    <w:p w14:paraId="68ED59A9" w14:textId="1B52170C" w:rsidR="00931E12" w:rsidRPr="00962827" w:rsidRDefault="00105D8E" w:rsidP="00931E12">
      <w:pPr>
        <w:pStyle w:val="Rulesreference"/>
      </w:pPr>
      <w:r w:rsidRPr="00962827">
        <w:rPr>
          <w:rtl/>
        </w:rPr>
        <w:t>6, 7, 13, 14, 25, 26, 46, 52, 75, 92, 93, 105, 114, 146</w:t>
      </w:r>
    </w:p>
    <w:p w14:paraId="4C69DE8C" w14:textId="1F181BDF" w:rsidR="006E71FA" w:rsidRPr="00962827" w:rsidRDefault="00105D8E" w:rsidP="000B1775">
      <w:pPr>
        <w:pStyle w:val="ListnumberforPartB14"/>
        <w:numPr>
          <w:ilvl w:val="1"/>
          <w:numId w:val="189"/>
        </w:numPr>
        <w:rPr>
          <w:rFonts w:cstheme="minorBidi"/>
          <w:b w:val="0"/>
          <w:bCs w:val="0"/>
          <w:szCs w:val="24"/>
        </w:rPr>
      </w:pPr>
      <w:r w:rsidRPr="00962827">
        <w:rPr>
          <w:rFonts w:cstheme="minorBidi"/>
          <w:b w:val="0"/>
          <w:bCs w:val="0"/>
          <w:szCs w:val="24"/>
          <w:rtl/>
        </w:rPr>
        <w:t>בנוסף</w:t>
      </w:r>
      <w:r w:rsidRPr="00962827">
        <w:rPr>
          <w:rFonts w:cstheme="minorBidi"/>
          <w:b w:val="0"/>
          <w:bCs w:val="0"/>
          <w:szCs w:val="24"/>
        </w:rPr>
        <w:t>,</w:t>
      </w:r>
      <w:r w:rsidRPr="00962827">
        <w:rPr>
          <w:rFonts w:cstheme="minorBidi"/>
          <w:b w:val="0"/>
          <w:bCs w:val="0"/>
          <w:szCs w:val="24"/>
          <w:rtl/>
        </w:rPr>
        <w:t xml:space="preserve"> בהפלגה בקדמית, כאשר מפרשית </w:t>
      </w:r>
      <w:r w:rsidRPr="00962827">
        <w:rPr>
          <w:rFonts w:cstheme="minorBidi"/>
          <w:b w:val="0"/>
          <w:bCs w:val="0"/>
          <w:i/>
          <w:iCs/>
          <w:szCs w:val="24"/>
          <w:rtl/>
        </w:rPr>
        <w:t>במפנה שמאלי</w:t>
      </w:r>
      <w:r w:rsidRPr="00962827">
        <w:rPr>
          <w:rFonts w:cstheme="minorBidi"/>
          <w:b w:val="0"/>
          <w:bCs w:val="0"/>
          <w:szCs w:val="24"/>
          <w:rtl/>
        </w:rPr>
        <w:t xml:space="preserve"> </w:t>
      </w:r>
      <w:r w:rsidRPr="00962827">
        <w:rPr>
          <w:rFonts w:cstheme="minorBidi"/>
          <w:b w:val="0"/>
          <w:bCs w:val="0"/>
          <w:i/>
          <w:iCs/>
          <w:szCs w:val="24"/>
          <w:rtl/>
        </w:rPr>
        <w:t>שומרת מרחק</w:t>
      </w:r>
      <w:r w:rsidRPr="00962827">
        <w:rPr>
          <w:rFonts w:cstheme="minorBidi"/>
          <w:b w:val="0"/>
          <w:bCs w:val="0"/>
          <w:szCs w:val="24"/>
          <w:rtl/>
        </w:rPr>
        <w:t xml:space="preserve"> בהפליגה כדי לעבור מתחת למפרשית</w:t>
      </w:r>
      <w:r w:rsidRPr="00962827">
        <w:rPr>
          <w:rFonts w:cstheme="minorBidi"/>
          <w:b w:val="0"/>
          <w:bCs w:val="0"/>
          <w:szCs w:val="24"/>
        </w:rPr>
        <w:t xml:space="preserve"> </w:t>
      </w:r>
      <w:r w:rsidRPr="00962827">
        <w:rPr>
          <w:rFonts w:cstheme="minorBidi"/>
          <w:b w:val="0"/>
          <w:bCs w:val="0"/>
          <w:szCs w:val="24"/>
          <w:rtl/>
        </w:rPr>
        <w:t>שב</w:t>
      </w:r>
      <w:r w:rsidRPr="00962827">
        <w:rPr>
          <w:rFonts w:cstheme="minorBidi"/>
          <w:b w:val="0"/>
          <w:bCs w:val="0"/>
          <w:i/>
          <w:iCs/>
          <w:szCs w:val="24"/>
          <w:rtl/>
        </w:rPr>
        <w:t>מפנה ימני</w:t>
      </w:r>
      <w:r w:rsidRPr="00962827">
        <w:rPr>
          <w:rFonts w:cstheme="minorBidi"/>
          <w:b w:val="0"/>
          <w:bCs w:val="0"/>
          <w:szCs w:val="24"/>
          <w:rtl/>
        </w:rPr>
        <w:t xml:space="preserve">, המפרשית </w:t>
      </w:r>
      <w:r w:rsidRPr="00962827">
        <w:rPr>
          <w:rFonts w:cstheme="minorBidi"/>
          <w:b w:val="0"/>
          <w:bCs w:val="0"/>
          <w:i/>
          <w:iCs/>
          <w:szCs w:val="24"/>
          <w:rtl/>
        </w:rPr>
        <w:t>במפנה הימני</w:t>
      </w:r>
      <w:r w:rsidRPr="00962827">
        <w:rPr>
          <w:rFonts w:cstheme="minorBidi"/>
          <w:b w:val="0"/>
          <w:bCs w:val="0"/>
          <w:szCs w:val="24"/>
          <w:rtl/>
        </w:rPr>
        <w:t xml:space="preserve"> לא תרד, אם</w:t>
      </w:r>
      <w:r w:rsidRPr="00962827">
        <w:rPr>
          <w:rFonts w:cstheme="minorBidi"/>
          <w:b w:val="0"/>
          <w:bCs w:val="0"/>
          <w:szCs w:val="24"/>
        </w:rPr>
        <w:t xml:space="preserve"> </w:t>
      </w:r>
      <w:r w:rsidRPr="00962827">
        <w:rPr>
          <w:rFonts w:cstheme="minorBidi"/>
          <w:b w:val="0"/>
          <w:bCs w:val="0"/>
          <w:szCs w:val="24"/>
          <w:rtl/>
        </w:rPr>
        <w:t xml:space="preserve">כתוצאה מכך המפרשית </w:t>
      </w:r>
      <w:r w:rsidRPr="00962827">
        <w:rPr>
          <w:rFonts w:cstheme="minorBidi"/>
          <w:b w:val="0"/>
          <w:bCs w:val="0"/>
          <w:i/>
          <w:iCs/>
          <w:szCs w:val="24"/>
          <w:rtl/>
        </w:rPr>
        <w:t>במפנה השמאלי</w:t>
      </w:r>
      <w:r w:rsidRPr="00962827">
        <w:rPr>
          <w:rFonts w:cstheme="minorBidi"/>
          <w:b w:val="0"/>
          <w:bCs w:val="0"/>
          <w:szCs w:val="24"/>
          <w:rtl/>
        </w:rPr>
        <w:t xml:space="preserve"> תצטרך מיד לשנות</w:t>
      </w:r>
      <w:r w:rsidRPr="00962827">
        <w:rPr>
          <w:rFonts w:cstheme="minorBidi"/>
          <w:b w:val="0"/>
          <w:bCs w:val="0"/>
          <w:szCs w:val="24"/>
        </w:rPr>
        <w:t xml:space="preserve"> </w:t>
      </w:r>
      <w:r w:rsidRPr="00962827">
        <w:rPr>
          <w:rFonts w:cstheme="minorBidi"/>
          <w:b w:val="0"/>
          <w:bCs w:val="0"/>
          <w:szCs w:val="24"/>
          <w:rtl/>
        </w:rPr>
        <w:t xml:space="preserve">כיוון כדי להמשיך </w:t>
      </w:r>
      <w:r w:rsidRPr="00962827">
        <w:rPr>
          <w:rFonts w:cstheme="minorBidi"/>
          <w:b w:val="0"/>
          <w:bCs w:val="0"/>
          <w:i/>
          <w:iCs/>
          <w:szCs w:val="24"/>
          <w:rtl/>
        </w:rPr>
        <w:t>ולשמור מרחק</w:t>
      </w:r>
      <w:r w:rsidRPr="00962827">
        <w:rPr>
          <w:rFonts w:cstheme="minorBidi"/>
          <w:b w:val="0"/>
          <w:bCs w:val="0"/>
          <w:szCs w:val="24"/>
          <w:rtl/>
        </w:rPr>
        <w:t>.</w:t>
      </w:r>
    </w:p>
    <w:p w14:paraId="508B94F4" w14:textId="620617F4" w:rsidR="00931E12" w:rsidRPr="00962827" w:rsidRDefault="00105D8E" w:rsidP="00931E12">
      <w:pPr>
        <w:pStyle w:val="Rulesreference"/>
      </w:pPr>
      <w:r w:rsidRPr="00962827">
        <w:rPr>
          <w:rtl/>
        </w:rPr>
        <w:t>6, 92, 132</w:t>
      </w:r>
    </w:p>
    <w:p w14:paraId="1C9DCE68" w14:textId="10F71CB7" w:rsidR="00335BAE" w:rsidRPr="00962827" w:rsidRDefault="00105D8E" w:rsidP="00931E12">
      <w:pPr>
        <w:pStyle w:val="ListnumberforPartB14"/>
        <w:numPr>
          <w:ilvl w:val="0"/>
          <w:numId w:val="189"/>
        </w:numPr>
        <w:rPr>
          <w:rFonts w:cstheme="minorBidi"/>
          <w:szCs w:val="24"/>
        </w:rPr>
      </w:pPr>
      <w:bookmarkStart w:id="101" w:name="OLE_LINK437"/>
      <w:bookmarkStart w:id="102" w:name="OLE_LINK438"/>
      <w:r w:rsidRPr="00962827">
        <w:rPr>
          <w:rFonts w:cstheme="minorBidi"/>
          <w:szCs w:val="24"/>
          <w:rtl/>
        </w:rPr>
        <w:t>באותו מפנה;</w:t>
      </w:r>
      <w:r w:rsidRPr="00962827">
        <w:rPr>
          <w:rFonts w:cstheme="minorBidi"/>
          <w:szCs w:val="24"/>
        </w:rPr>
        <w:t xml:space="preserve"> </w:t>
      </w:r>
      <w:r w:rsidRPr="00962827">
        <w:rPr>
          <w:rFonts w:cstheme="minorBidi"/>
          <w:szCs w:val="24"/>
          <w:rtl/>
        </w:rPr>
        <w:t>כיוון הפלגה נכון</w:t>
      </w:r>
    </w:p>
    <w:bookmarkEnd w:id="101"/>
    <w:bookmarkEnd w:id="102"/>
    <w:p w14:paraId="63E4B960" w14:textId="1321D35A" w:rsidR="00BE586A" w:rsidRPr="00962827" w:rsidRDefault="00105D8E" w:rsidP="00931E12">
      <w:pPr>
        <w:pStyle w:val="Defsafterlists"/>
        <w:bidi/>
        <w:rPr>
          <w:rtl/>
        </w:rPr>
      </w:pPr>
      <w:r w:rsidRPr="00962827">
        <w:rPr>
          <w:rtl/>
        </w:rPr>
        <w:t>אם מפרשית ב</w:t>
      </w:r>
      <w:r w:rsidRPr="00962827">
        <w:rPr>
          <w:i/>
          <w:iCs/>
          <w:rtl/>
        </w:rPr>
        <w:t>ברור</w:t>
      </w:r>
      <w:r w:rsidRPr="00962827">
        <w:t xml:space="preserve"> </w:t>
      </w:r>
      <w:r w:rsidRPr="00962827">
        <w:rPr>
          <w:i/>
          <w:iCs/>
          <w:rtl/>
        </w:rPr>
        <w:t xml:space="preserve">מאחור </w:t>
      </w:r>
      <w:r w:rsidRPr="00962827">
        <w:rPr>
          <w:rtl/>
        </w:rPr>
        <w:t xml:space="preserve">נהיית במצב של </w:t>
      </w:r>
      <w:r w:rsidRPr="00962827">
        <w:rPr>
          <w:i/>
          <w:iCs/>
          <w:rtl/>
        </w:rPr>
        <w:t xml:space="preserve">חיפוי </w:t>
      </w:r>
      <w:r w:rsidRPr="00962827">
        <w:rPr>
          <w:rtl/>
        </w:rPr>
        <w:t>בתוך מרחק של שני אורכי גוף שלה, אל מ</w:t>
      </w:r>
      <w:r w:rsidRPr="00962827">
        <w:rPr>
          <w:i/>
          <w:iCs/>
          <w:rtl/>
        </w:rPr>
        <w:t xml:space="preserve">תחת לרוח </w:t>
      </w:r>
      <w:r w:rsidRPr="00962827">
        <w:rPr>
          <w:rtl/>
        </w:rPr>
        <w:t>של מפרשית באותו</w:t>
      </w:r>
      <w:r w:rsidRPr="00962827">
        <w:rPr>
          <w:i/>
          <w:iCs/>
          <w:rtl/>
        </w:rPr>
        <w:t xml:space="preserve"> מפנה,</w:t>
      </w:r>
      <w:r w:rsidRPr="00962827">
        <w:rPr>
          <w:rtl/>
        </w:rPr>
        <w:t xml:space="preserve"> היא לא תפליג מעל כיוון</w:t>
      </w:r>
      <w:r w:rsidRPr="00962827">
        <w:rPr>
          <w:i/>
          <w:iCs/>
          <w:rtl/>
        </w:rPr>
        <w:t xml:space="preserve"> ההפלגה הנכון </w:t>
      </w:r>
      <w:r w:rsidRPr="00962827">
        <w:rPr>
          <w:rtl/>
        </w:rPr>
        <w:t>שלה כאשר הן נשארות באותו ה</w:t>
      </w:r>
      <w:r w:rsidRPr="00962827">
        <w:rPr>
          <w:i/>
          <w:iCs/>
          <w:rtl/>
        </w:rPr>
        <w:t>מפנה</w:t>
      </w:r>
      <w:r w:rsidRPr="00962827">
        <w:rPr>
          <w:rtl/>
        </w:rPr>
        <w:t xml:space="preserve"> </w:t>
      </w:r>
      <w:r w:rsidRPr="00962827">
        <w:rPr>
          <w:i/>
          <w:iCs/>
          <w:rtl/>
        </w:rPr>
        <w:t>ובחיפוי</w:t>
      </w:r>
      <w:r w:rsidRPr="00962827">
        <w:rPr>
          <w:rtl/>
        </w:rPr>
        <w:t xml:space="preserve"> באותו המרחק, אלא אם בעשותה כך היא תפליג מיד אל מאחורי ירכתי המפרשית האחרת</w:t>
      </w:r>
      <w:r w:rsidR="006925FB" w:rsidRPr="00962827">
        <w:rPr>
          <w:rtl/>
        </w:rPr>
        <w:t>.</w:t>
      </w:r>
    </w:p>
    <w:p w14:paraId="6DD0F7FC" w14:textId="36B5747A" w:rsidR="00725213" w:rsidRDefault="00105D8E" w:rsidP="00725213">
      <w:pPr>
        <w:pStyle w:val="Rulesreference"/>
      </w:pPr>
      <w:r w:rsidRPr="00962827">
        <w:rPr>
          <w:rtl/>
        </w:rPr>
        <w:lastRenderedPageBreak/>
        <w:t>7, 13, 14, 46, 134</w:t>
      </w:r>
      <w:bookmarkStart w:id="103" w:name="_Toc179403084"/>
      <w:bookmarkStart w:id="104" w:name="_Toc182696608"/>
    </w:p>
    <w:p w14:paraId="2E8B86AD" w14:textId="64AA216B" w:rsidR="00BE586A" w:rsidRPr="00962827" w:rsidRDefault="00105D8E" w:rsidP="00C7283E">
      <w:pPr>
        <w:pStyle w:val="stylefornewpart"/>
        <w:rPr>
          <w:rtl/>
        </w:rPr>
      </w:pPr>
      <w:r w:rsidRPr="00962827">
        <w:rPr>
          <w:rtl/>
        </w:rPr>
        <w:t xml:space="preserve">פרק </w:t>
      </w:r>
      <w:r w:rsidRPr="00962827">
        <w:rPr>
          <w:sz w:val="28"/>
          <w:szCs w:val="28"/>
        </w:rPr>
        <w:t>C</w:t>
      </w:r>
      <w:bookmarkEnd w:id="103"/>
      <w:bookmarkEnd w:id="104"/>
    </w:p>
    <w:p w14:paraId="39BA7656" w14:textId="07D264EC" w:rsidR="00BE586A" w:rsidRPr="00962827" w:rsidRDefault="00105D8E" w:rsidP="00C7283E">
      <w:pPr>
        <w:pStyle w:val="stylefornewpart"/>
        <w:rPr>
          <w:b/>
          <w:bCs/>
          <w:rtl/>
        </w:rPr>
      </w:pPr>
      <w:bookmarkStart w:id="105" w:name="_Toc179403085"/>
      <w:bookmarkStart w:id="106" w:name="_Toc182696609"/>
      <w:r w:rsidRPr="00962827">
        <w:rPr>
          <w:rtl/>
        </w:rPr>
        <w:t>ליד סימונים ומכשולים</w:t>
      </w:r>
      <w:bookmarkEnd w:id="105"/>
      <w:bookmarkEnd w:id="106"/>
    </w:p>
    <w:p w14:paraId="3500F8AA" w14:textId="77777777" w:rsidR="00BE586A" w:rsidRPr="00AD5E91" w:rsidRDefault="00BE586A" w:rsidP="00BE586A">
      <w:pPr>
        <w:rPr>
          <w:rStyle w:val="CommentReference"/>
          <w:rtl/>
        </w:rPr>
      </w:pPr>
    </w:p>
    <w:p w14:paraId="6C82C3A2" w14:textId="06C55652" w:rsidR="00BE586A" w:rsidRPr="00962827" w:rsidRDefault="00105D8E" w:rsidP="006A6CA5">
      <w:pPr>
        <w:pStyle w:val="Prambles"/>
        <w:pBdr>
          <w:left w:val="single" w:sz="4" w:space="4" w:color="auto"/>
        </w:pBdr>
        <w:bidi/>
        <w:rPr>
          <w:rtl/>
        </w:rPr>
      </w:pPr>
      <w:r w:rsidRPr="00962827">
        <w:rPr>
          <w:rtl/>
        </w:rPr>
        <w:t xml:space="preserve">חוקי פרק </w:t>
      </w:r>
      <w:r w:rsidRPr="00962827">
        <w:t>C</w:t>
      </w:r>
      <w:r w:rsidRPr="00962827">
        <w:rPr>
          <w:rtl/>
        </w:rPr>
        <w:t xml:space="preserve"> אינם חלים</w:t>
      </w:r>
      <w:r w:rsidR="00B16BBC" w:rsidRPr="00962827">
        <w:rPr>
          <w:rtl/>
        </w:rPr>
        <w:t xml:space="preserve"> בין מפרשיות כאשר </w:t>
      </w:r>
      <w:r w:rsidR="00B16BBC" w:rsidRPr="00962827">
        <w:rPr>
          <w:b/>
          <w:bCs/>
          <w:rtl/>
        </w:rPr>
        <w:t>הסימון</w:t>
      </w:r>
      <w:r w:rsidR="00B16BBC" w:rsidRPr="00962827">
        <w:rPr>
          <w:rtl/>
        </w:rPr>
        <w:t xml:space="preserve"> או </w:t>
      </w:r>
      <w:r w:rsidR="00B16BBC" w:rsidRPr="00962827">
        <w:rPr>
          <w:b/>
          <w:bCs/>
          <w:rtl/>
        </w:rPr>
        <w:t>המכשול</w:t>
      </w:r>
      <w:r w:rsidR="00B16BBC" w:rsidRPr="00962827">
        <w:rPr>
          <w:rtl/>
        </w:rPr>
        <w:t xml:space="preserve"> </w:t>
      </w:r>
      <w:r w:rsidR="00B16BBC" w:rsidRPr="00962827">
        <w:rPr>
          <w:rtl/>
          <w:lang w:val="en-US"/>
        </w:rPr>
        <w:t>אליהם חוקים אלו מפנים הוא</w:t>
      </w:r>
      <w:r w:rsidRPr="00962827">
        <w:rPr>
          <w:rtl/>
        </w:rPr>
        <w:t xml:space="preserve"> </w:t>
      </w:r>
      <w:r w:rsidRPr="00962827">
        <w:rPr>
          <w:b/>
          <w:bCs/>
          <w:rtl/>
        </w:rPr>
        <w:t>סימון</w:t>
      </w:r>
      <w:r w:rsidRPr="00962827">
        <w:rPr>
          <w:rtl/>
        </w:rPr>
        <w:t xml:space="preserve"> זינוק המוקף במים המאפשרים שייט, או חבל העוגן שלו, מזמן שהמפרשיות מתקרבות </w:t>
      </w:r>
      <w:r w:rsidR="00B16BBC" w:rsidRPr="00962827">
        <w:rPr>
          <w:rtl/>
        </w:rPr>
        <w:t xml:space="preserve">אליו </w:t>
      </w:r>
      <w:r w:rsidRPr="00962827">
        <w:rPr>
          <w:rtl/>
        </w:rPr>
        <w:t xml:space="preserve">כדי לזנק, ועד שעברו </w:t>
      </w:r>
      <w:r w:rsidR="00B16BBC" w:rsidRPr="00962827">
        <w:rPr>
          <w:rtl/>
        </w:rPr>
        <w:t>אותו מאחורי הירכתיים</w:t>
      </w:r>
      <w:r w:rsidRPr="00962827">
        <w:rPr>
          <w:rtl/>
        </w:rPr>
        <w:t>.</w:t>
      </w:r>
    </w:p>
    <w:p w14:paraId="210252AF" w14:textId="2E8DED87" w:rsidR="00BC6FDB" w:rsidRPr="00962827" w:rsidRDefault="00105D8E" w:rsidP="00931E12">
      <w:pPr>
        <w:pStyle w:val="Rulesreference"/>
        <w:rPr>
          <w:rtl/>
        </w:rPr>
      </w:pPr>
      <w:r w:rsidRPr="00962827">
        <w:rPr>
          <w:rtl/>
        </w:rPr>
        <w:t>146</w:t>
      </w:r>
    </w:p>
    <w:p w14:paraId="7CDA8438" w14:textId="52BAB14A" w:rsidR="004017F3" w:rsidRPr="00962827" w:rsidRDefault="00105D8E" w:rsidP="00931E12">
      <w:pPr>
        <w:pStyle w:val="ListnumberforPartB14"/>
        <w:numPr>
          <w:ilvl w:val="0"/>
          <w:numId w:val="189"/>
        </w:numPr>
        <w:rPr>
          <w:rFonts w:cstheme="minorBidi"/>
          <w:szCs w:val="24"/>
        </w:rPr>
      </w:pPr>
      <w:r w:rsidRPr="00962827">
        <w:rPr>
          <w:rFonts w:cstheme="minorBidi"/>
          <w:szCs w:val="24"/>
          <w:rtl/>
        </w:rPr>
        <w:t>מקום בסימון</w:t>
      </w:r>
    </w:p>
    <w:p w14:paraId="22B8C199" w14:textId="77777777" w:rsidR="000B1775" w:rsidRPr="00962827" w:rsidRDefault="000B1775" w:rsidP="000B1775">
      <w:pPr>
        <w:pStyle w:val="ListnumberforPartB14"/>
        <w:numPr>
          <w:ilvl w:val="1"/>
          <w:numId w:val="189"/>
        </w:numPr>
        <w:rPr>
          <w:rFonts w:cstheme="minorBidi"/>
          <w:szCs w:val="24"/>
        </w:rPr>
      </w:pPr>
      <w:r w:rsidRPr="00962827">
        <w:rPr>
          <w:rFonts w:cstheme="minorBidi"/>
          <w:szCs w:val="24"/>
          <w:rtl/>
        </w:rPr>
        <w:t xml:space="preserve">מתי חוק </w:t>
      </w:r>
      <w:r w:rsidRPr="00962827">
        <w:rPr>
          <w:rFonts w:cstheme="minorBidi"/>
          <w:szCs w:val="24"/>
        </w:rPr>
        <w:t>18</w:t>
      </w:r>
      <w:r w:rsidRPr="00962827">
        <w:rPr>
          <w:rFonts w:cstheme="minorBidi"/>
          <w:szCs w:val="24"/>
          <w:rtl/>
        </w:rPr>
        <w:t xml:space="preserve"> חל</w:t>
      </w:r>
    </w:p>
    <w:p w14:paraId="7A8B0BA9" w14:textId="2969FA5A" w:rsidR="00BB7AA6" w:rsidRPr="00962827" w:rsidRDefault="00105D8E" w:rsidP="007F1D48">
      <w:pPr>
        <w:pStyle w:val="ListNumber"/>
        <w:numPr>
          <w:ilvl w:val="2"/>
          <w:numId w:val="129"/>
        </w:numPr>
        <w:rPr>
          <w:b w:val="0"/>
          <w:bCs w:val="0"/>
          <w:rtl/>
        </w:rPr>
      </w:pPr>
      <w:r w:rsidRPr="00962827">
        <w:rPr>
          <w:b w:val="0"/>
          <w:bCs w:val="0"/>
          <w:rtl/>
        </w:rPr>
        <w:t xml:space="preserve">חוק </w:t>
      </w:r>
      <w:r w:rsidRPr="00962827">
        <w:rPr>
          <w:b w:val="0"/>
          <w:bCs w:val="0"/>
        </w:rPr>
        <w:t>18</w:t>
      </w:r>
      <w:r w:rsidRPr="00962827">
        <w:rPr>
          <w:b w:val="0"/>
          <w:bCs w:val="0"/>
          <w:rtl/>
        </w:rPr>
        <w:t xml:space="preserve"> חל בין מפרשיות כאשר הן נדרשות לעזוב סימון על אותו צד ולפחות אחת מהן נמצאת ב</w:t>
      </w:r>
      <w:r w:rsidRPr="00962827">
        <w:rPr>
          <w:b w:val="0"/>
          <w:bCs w:val="0"/>
          <w:i/>
          <w:iCs/>
          <w:rtl/>
        </w:rPr>
        <w:t>אזור</w:t>
      </w:r>
      <w:r w:rsidRPr="00962827">
        <w:rPr>
          <w:b w:val="0"/>
          <w:bCs w:val="0"/>
          <w:rtl/>
        </w:rPr>
        <w:t xml:space="preserve"> למרות זאת, הוא אינו חל </w:t>
      </w:r>
    </w:p>
    <w:p w14:paraId="1AA538B6" w14:textId="2AD72E62" w:rsidR="00BC6FDB" w:rsidRPr="00962827" w:rsidRDefault="00105D8E" w:rsidP="007F1D48">
      <w:pPr>
        <w:pStyle w:val="ListNumber"/>
        <w:numPr>
          <w:ilvl w:val="3"/>
          <w:numId w:val="129"/>
        </w:numPr>
        <w:rPr>
          <w:b w:val="0"/>
          <w:bCs w:val="0"/>
        </w:rPr>
      </w:pPr>
      <w:r w:rsidRPr="00962827">
        <w:rPr>
          <w:b w:val="0"/>
          <w:bCs w:val="0"/>
          <w:rtl/>
        </w:rPr>
        <w:t xml:space="preserve">בין מפרשיות </w:t>
      </w:r>
      <w:r w:rsidRPr="00962827">
        <w:rPr>
          <w:b w:val="0"/>
          <w:bCs w:val="0"/>
          <w:i/>
          <w:iCs/>
          <w:rtl/>
        </w:rPr>
        <w:t xml:space="preserve">במפנים </w:t>
      </w:r>
      <w:r w:rsidRPr="00962827">
        <w:rPr>
          <w:b w:val="0"/>
          <w:bCs w:val="0"/>
          <w:rtl/>
        </w:rPr>
        <w:t xml:space="preserve">מנוגדים בהפלגה בקדמית. </w:t>
      </w:r>
    </w:p>
    <w:p w14:paraId="3DC52390" w14:textId="314FA7F9" w:rsidR="00BB7AA6" w:rsidRPr="00962827" w:rsidRDefault="00105D8E" w:rsidP="007F1D48">
      <w:pPr>
        <w:pStyle w:val="ListNumber"/>
        <w:numPr>
          <w:ilvl w:val="3"/>
          <w:numId w:val="129"/>
        </w:numPr>
        <w:rPr>
          <w:b w:val="0"/>
          <w:bCs w:val="0"/>
          <w:rtl/>
        </w:rPr>
      </w:pPr>
      <w:r w:rsidRPr="00962827">
        <w:rPr>
          <w:b w:val="0"/>
          <w:bCs w:val="0"/>
          <w:rtl/>
        </w:rPr>
        <w:t xml:space="preserve">בין מפרשיות </w:t>
      </w:r>
      <w:r w:rsidRPr="00962827">
        <w:rPr>
          <w:b w:val="0"/>
          <w:bCs w:val="0"/>
          <w:i/>
          <w:iCs/>
          <w:rtl/>
        </w:rPr>
        <w:t>במפנים</w:t>
      </w:r>
      <w:r w:rsidRPr="00962827">
        <w:rPr>
          <w:b w:val="0"/>
          <w:bCs w:val="0"/>
          <w:rtl/>
        </w:rPr>
        <w:t xml:space="preserve"> מנוגדים, כאשר </w:t>
      </w:r>
      <w:r w:rsidRPr="00962827">
        <w:rPr>
          <w:b w:val="0"/>
          <w:bCs w:val="0"/>
          <w:i/>
          <w:iCs/>
          <w:rtl/>
        </w:rPr>
        <w:t>כיוון ההפלגה הנכון</w:t>
      </w:r>
      <w:r w:rsidRPr="00962827">
        <w:rPr>
          <w:b w:val="0"/>
          <w:bCs w:val="0"/>
          <w:rtl/>
        </w:rPr>
        <w:t xml:space="preserve"> בסימון לאחת מהן, אך לא לשתיהן, הוא להסתובב מול הרוח</w:t>
      </w:r>
      <w:r w:rsidRPr="00962827">
        <w:rPr>
          <w:b w:val="0"/>
          <w:bCs w:val="0"/>
        </w:rPr>
        <w:t>.</w:t>
      </w:r>
    </w:p>
    <w:p w14:paraId="677A6B0D" w14:textId="77777777" w:rsidR="00BB7AA6" w:rsidRPr="00962827" w:rsidRDefault="00105D8E" w:rsidP="007F1D48">
      <w:pPr>
        <w:pStyle w:val="ListNumber"/>
        <w:numPr>
          <w:ilvl w:val="3"/>
          <w:numId w:val="129"/>
        </w:numPr>
        <w:rPr>
          <w:b w:val="0"/>
          <w:bCs w:val="0"/>
        </w:rPr>
      </w:pPr>
      <w:r w:rsidRPr="00962827">
        <w:rPr>
          <w:b w:val="0"/>
          <w:bCs w:val="0"/>
          <w:rtl/>
        </w:rPr>
        <w:t>בין מפרשית המתקרבת ל</w:t>
      </w:r>
      <w:r w:rsidRPr="00962827">
        <w:rPr>
          <w:b w:val="0"/>
          <w:bCs w:val="0"/>
          <w:i/>
          <w:iCs/>
          <w:rtl/>
        </w:rPr>
        <w:t>סימון</w:t>
      </w:r>
      <w:r w:rsidRPr="00962827">
        <w:rPr>
          <w:b w:val="0"/>
          <w:bCs w:val="0"/>
          <w:rtl/>
        </w:rPr>
        <w:t xml:space="preserve"> ומפרשית העוזבת אותו</w:t>
      </w:r>
      <w:r w:rsidRPr="00962827">
        <w:rPr>
          <w:b w:val="0"/>
          <w:bCs w:val="0"/>
        </w:rPr>
        <w:t>,</w:t>
      </w:r>
      <w:r w:rsidRPr="00962827">
        <w:rPr>
          <w:b w:val="0"/>
          <w:bCs w:val="0"/>
          <w:rtl/>
        </w:rPr>
        <w:t xml:space="preserve"> או</w:t>
      </w:r>
    </w:p>
    <w:p w14:paraId="3A81B747" w14:textId="307DFB60" w:rsidR="00BB7AA6" w:rsidRPr="00962827" w:rsidRDefault="00105D8E" w:rsidP="007F1D48">
      <w:pPr>
        <w:pStyle w:val="ListNumber"/>
        <w:numPr>
          <w:ilvl w:val="3"/>
          <w:numId w:val="129"/>
        </w:numPr>
        <w:rPr>
          <w:b w:val="0"/>
          <w:bCs w:val="0"/>
        </w:rPr>
      </w:pPr>
      <w:r w:rsidRPr="00962827">
        <w:rPr>
          <w:b w:val="0"/>
          <w:bCs w:val="0"/>
          <w:rtl/>
        </w:rPr>
        <w:t>אם ה</w:t>
      </w:r>
      <w:r w:rsidRPr="00962827">
        <w:rPr>
          <w:b w:val="0"/>
          <w:bCs w:val="0"/>
          <w:i/>
          <w:iCs/>
          <w:rtl/>
        </w:rPr>
        <w:t>סימון</w:t>
      </w:r>
      <w:r w:rsidRPr="00962827">
        <w:rPr>
          <w:b w:val="0"/>
          <w:bCs w:val="0"/>
          <w:rtl/>
        </w:rPr>
        <w:t xml:space="preserve"> הינו </w:t>
      </w:r>
      <w:r w:rsidRPr="00962827">
        <w:rPr>
          <w:b w:val="0"/>
          <w:bCs w:val="0"/>
          <w:i/>
          <w:iCs/>
          <w:rtl/>
        </w:rPr>
        <w:t>מכשול מתמשך</w:t>
      </w:r>
      <w:r w:rsidRPr="00962827">
        <w:rPr>
          <w:b w:val="0"/>
          <w:bCs w:val="0"/>
          <w:rtl/>
        </w:rPr>
        <w:t>,</w:t>
      </w:r>
      <w:r w:rsidRPr="00962827">
        <w:rPr>
          <w:b w:val="0"/>
          <w:bCs w:val="0"/>
        </w:rPr>
        <w:t xml:space="preserve"> </w:t>
      </w:r>
      <w:r w:rsidRPr="00962827">
        <w:rPr>
          <w:b w:val="0"/>
          <w:bCs w:val="0"/>
          <w:rtl/>
        </w:rPr>
        <w:t xml:space="preserve">הרי במקרה זה יחול חוק </w:t>
      </w:r>
      <w:r w:rsidRPr="00962827">
        <w:rPr>
          <w:b w:val="0"/>
          <w:bCs w:val="0"/>
        </w:rPr>
        <w:t>.19</w:t>
      </w:r>
    </w:p>
    <w:p w14:paraId="0221934F" w14:textId="77777777" w:rsidR="00F55E33" w:rsidRPr="00962827" w:rsidRDefault="00105D8E" w:rsidP="003E718C">
      <w:pPr>
        <w:pStyle w:val="ListNumber"/>
        <w:numPr>
          <w:ilvl w:val="2"/>
          <w:numId w:val="129"/>
        </w:numPr>
        <w:rPr>
          <w:b w:val="0"/>
          <w:bCs w:val="0"/>
        </w:rPr>
      </w:pPr>
      <w:r w:rsidRPr="00962827">
        <w:rPr>
          <w:b w:val="0"/>
          <w:bCs w:val="0"/>
          <w:rtl/>
        </w:rPr>
        <w:t xml:space="preserve">חוק 18 אינו חל עוד בין מפרשיות, כאשר </w:t>
      </w:r>
      <w:r w:rsidRPr="00962827">
        <w:rPr>
          <w:b w:val="0"/>
          <w:bCs w:val="0"/>
          <w:i/>
          <w:iCs/>
          <w:rtl/>
        </w:rPr>
        <w:t>מקום בסימון</w:t>
      </w:r>
      <w:r w:rsidRPr="00962827">
        <w:rPr>
          <w:b w:val="0"/>
          <w:bCs w:val="0"/>
          <w:rtl/>
        </w:rPr>
        <w:t xml:space="preserve"> כבר ניתן.</w:t>
      </w:r>
    </w:p>
    <w:p w14:paraId="083CA126" w14:textId="084846F5" w:rsidR="00DF0913" w:rsidRDefault="00105D8E" w:rsidP="00931E12">
      <w:pPr>
        <w:pStyle w:val="Rulesreference"/>
        <w:rPr>
          <w:rtl/>
        </w:rPr>
      </w:pPr>
      <w:r w:rsidRPr="00962827">
        <w:rPr>
          <w:rtl/>
        </w:rPr>
        <w:t>9, 12, 15, 26, 81, 95, 132</w:t>
      </w:r>
    </w:p>
    <w:p w14:paraId="57D6D87B" w14:textId="77777777" w:rsidR="00DF0913" w:rsidRDefault="00DF0913">
      <w:pPr>
        <w:bidi w:val="0"/>
        <w:spacing w:before="0" w:after="160" w:line="278" w:lineRule="auto"/>
        <w:ind w:left="0"/>
        <w:jc w:val="left"/>
        <w:rPr>
          <w:rFonts w:asciiTheme="minorBidi" w:hAnsiTheme="minorBidi"/>
          <w:color w:val="7F7F7F" w:themeColor="text1" w:themeTint="80"/>
          <w:rtl/>
          <w:lang w:val="en-US"/>
        </w:rPr>
      </w:pPr>
      <w:r>
        <w:rPr>
          <w:rtl/>
        </w:rPr>
        <w:br w:type="page"/>
      </w:r>
    </w:p>
    <w:p w14:paraId="1D6A0B82" w14:textId="77777777" w:rsidR="00931E12" w:rsidRPr="00DF0913" w:rsidRDefault="00931E12" w:rsidP="00931E12">
      <w:pPr>
        <w:pStyle w:val="Rulesreference"/>
        <w:rPr>
          <w:sz w:val="16"/>
          <w:szCs w:val="16"/>
          <w:rtl/>
        </w:rPr>
      </w:pPr>
    </w:p>
    <w:p w14:paraId="1E2A27C0" w14:textId="4AB8AB9A" w:rsidR="00BC6FDB" w:rsidRPr="00962827" w:rsidRDefault="00105D8E" w:rsidP="00AD5E91">
      <w:pPr>
        <w:pStyle w:val="ListnumberforPartB14"/>
        <w:numPr>
          <w:ilvl w:val="1"/>
          <w:numId w:val="189"/>
        </w:numPr>
        <w:pBdr>
          <w:left w:val="single" w:sz="4" w:space="1" w:color="auto"/>
        </w:pBdr>
        <w:rPr>
          <w:rFonts w:cstheme="minorBidi"/>
          <w:szCs w:val="24"/>
        </w:rPr>
      </w:pPr>
      <w:r w:rsidRPr="00962827">
        <w:rPr>
          <w:rFonts w:cstheme="minorBidi"/>
          <w:szCs w:val="24"/>
          <w:rtl/>
        </w:rPr>
        <w:t>מתן מקום בסימון</w:t>
      </w:r>
    </w:p>
    <w:p w14:paraId="77BD07F0" w14:textId="0E72F4B0" w:rsidR="00F55E33" w:rsidRPr="00962827" w:rsidRDefault="00105D8E" w:rsidP="00AD5E91">
      <w:pPr>
        <w:pStyle w:val="ListNumber"/>
        <w:numPr>
          <w:ilvl w:val="2"/>
          <w:numId w:val="204"/>
        </w:numPr>
        <w:pBdr>
          <w:left w:val="single" w:sz="4" w:space="1" w:color="auto"/>
        </w:pBdr>
        <w:rPr>
          <w:b w:val="0"/>
          <w:bCs w:val="0"/>
        </w:rPr>
      </w:pPr>
      <w:bookmarkStart w:id="107" w:name="OLE_LINK396"/>
      <w:bookmarkStart w:id="108" w:name="OLE_LINK397"/>
      <w:bookmarkStart w:id="109" w:name="OLE_LINK13"/>
      <w:bookmarkStart w:id="110" w:name="OLE_LINK14"/>
      <w:r w:rsidRPr="00962827">
        <w:rPr>
          <w:b w:val="0"/>
          <w:bCs w:val="0"/>
          <w:rtl/>
        </w:rPr>
        <w:t>כאשר הראשונה מבין שתי מפרשיות מגיעה ל</w:t>
      </w:r>
      <w:r w:rsidRPr="00962827">
        <w:rPr>
          <w:b w:val="0"/>
          <w:bCs w:val="0"/>
          <w:i/>
          <w:iCs/>
          <w:rtl/>
        </w:rPr>
        <w:t>אזור</w:t>
      </w:r>
      <w:r w:rsidR="00AC1F99" w:rsidRPr="00962827">
        <w:rPr>
          <w:b w:val="0"/>
          <w:bCs w:val="0"/>
          <w:rtl/>
        </w:rPr>
        <w:t>,</w:t>
      </w:r>
    </w:p>
    <w:bookmarkEnd w:id="107"/>
    <w:bookmarkEnd w:id="108"/>
    <w:p w14:paraId="0216D510" w14:textId="0E282FAC" w:rsidR="00BB7AA6" w:rsidRPr="00962827" w:rsidRDefault="00105D8E" w:rsidP="00AD5E91">
      <w:pPr>
        <w:pStyle w:val="ListNumber"/>
        <w:numPr>
          <w:ilvl w:val="3"/>
          <w:numId w:val="129"/>
        </w:numPr>
        <w:pBdr>
          <w:left w:val="single" w:sz="4" w:space="1" w:color="auto"/>
        </w:pBdr>
        <w:rPr>
          <w:b w:val="0"/>
          <w:bCs w:val="0"/>
        </w:rPr>
      </w:pPr>
      <w:r w:rsidRPr="00962827">
        <w:rPr>
          <w:b w:val="0"/>
          <w:bCs w:val="0"/>
          <w:rtl/>
        </w:rPr>
        <w:t>כאשר מפרשיות נמצאות ב</w:t>
      </w:r>
      <w:r w:rsidRPr="00962827">
        <w:rPr>
          <w:b w:val="0"/>
          <w:bCs w:val="0"/>
          <w:i/>
          <w:iCs/>
          <w:rtl/>
        </w:rPr>
        <w:t>חיפוי</w:t>
      </w:r>
      <w:r w:rsidRPr="00962827">
        <w:rPr>
          <w:b w:val="0"/>
          <w:bCs w:val="0"/>
          <w:rtl/>
        </w:rPr>
        <w:t xml:space="preserve">, המפרשית החיצונית </w:t>
      </w:r>
      <w:r w:rsidR="00AC1F99" w:rsidRPr="00962827">
        <w:rPr>
          <w:b w:val="0"/>
          <w:bCs w:val="0"/>
          <w:rtl/>
        </w:rPr>
        <w:t xml:space="preserve">באותו רגע, </w:t>
      </w:r>
      <w:r w:rsidRPr="00962827">
        <w:rPr>
          <w:b w:val="0"/>
          <w:bCs w:val="0"/>
          <w:rtl/>
        </w:rPr>
        <w:t xml:space="preserve">תיתן למפרשית הפנימית </w:t>
      </w:r>
      <w:r w:rsidRPr="00962827">
        <w:rPr>
          <w:b w:val="0"/>
          <w:bCs w:val="0"/>
          <w:i/>
          <w:iCs/>
          <w:rtl/>
        </w:rPr>
        <w:t>מקום</w:t>
      </w:r>
      <w:r w:rsidRPr="00962827">
        <w:rPr>
          <w:b w:val="0"/>
          <w:bCs w:val="0"/>
          <w:rtl/>
        </w:rPr>
        <w:t xml:space="preserve"> ב</w:t>
      </w:r>
      <w:r w:rsidRPr="00962827">
        <w:rPr>
          <w:b w:val="0"/>
          <w:bCs w:val="0"/>
          <w:i/>
          <w:iCs/>
          <w:rtl/>
        </w:rPr>
        <w:t>סימון</w:t>
      </w:r>
      <w:r w:rsidR="00AC1F99" w:rsidRPr="00962827">
        <w:rPr>
          <w:b w:val="0"/>
          <w:bCs w:val="0"/>
          <w:rtl/>
        </w:rPr>
        <w:t>;</w:t>
      </w:r>
    </w:p>
    <w:p w14:paraId="55D4B157" w14:textId="047729AE" w:rsidR="00AC1F99" w:rsidRPr="00962827" w:rsidRDefault="00105D8E" w:rsidP="00AD5E91">
      <w:pPr>
        <w:pStyle w:val="ListNumber"/>
        <w:numPr>
          <w:ilvl w:val="3"/>
          <w:numId w:val="129"/>
        </w:numPr>
        <w:pBdr>
          <w:left w:val="single" w:sz="4" w:space="1" w:color="auto"/>
        </w:pBdr>
        <w:rPr>
          <w:b w:val="0"/>
          <w:bCs w:val="0"/>
        </w:rPr>
      </w:pPr>
      <w:r w:rsidRPr="00962827">
        <w:rPr>
          <w:b w:val="0"/>
          <w:bCs w:val="0"/>
          <w:rtl/>
        </w:rPr>
        <w:t>אם מפרשיות אינן ב</w:t>
      </w:r>
      <w:r w:rsidRPr="00962827">
        <w:rPr>
          <w:b w:val="0"/>
          <w:bCs w:val="0"/>
          <w:i/>
          <w:iCs/>
          <w:rtl/>
        </w:rPr>
        <w:t>חיפוי</w:t>
      </w:r>
      <w:r w:rsidRPr="00962827">
        <w:rPr>
          <w:b w:val="0"/>
          <w:bCs w:val="0"/>
          <w:rtl/>
        </w:rPr>
        <w:t>, המפרשית אשר לא הגיעה ל</w:t>
      </w:r>
      <w:r w:rsidRPr="00962827">
        <w:rPr>
          <w:b w:val="0"/>
          <w:bCs w:val="0"/>
          <w:i/>
          <w:iCs/>
          <w:rtl/>
        </w:rPr>
        <w:t>אזור</w:t>
      </w:r>
      <w:r w:rsidRPr="00962827">
        <w:rPr>
          <w:b w:val="0"/>
          <w:bCs w:val="0"/>
          <w:rtl/>
        </w:rPr>
        <w:t xml:space="preserve">, באותו רגע, תיתן למפרשית </w:t>
      </w:r>
      <w:r w:rsidR="0090184C" w:rsidRPr="00962827">
        <w:rPr>
          <w:b w:val="0"/>
          <w:bCs w:val="0"/>
          <w:rtl/>
        </w:rPr>
        <w:t>האחרת</w:t>
      </w:r>
      <w:r w:rsidRPr="00962827">
        <w:rPr>
          <w:b w:val="0"/>
          <w:bCs w:val="0"/>
          <w:rtl/>
        </w:rPr>
        <w:t xml:space="preserve"> </w:t>
      </w:r>
      <w:r w:rsidRPr="00962827">
        <w:rPr>
          <w:b w:val="0"/>
          <w:bCs w:val="0"/>
          <w:i/>
          <w:iCs/>
          <w:rtl/>
        </w:rPr>
        <w:t>מקום בסימון</w:t>
      </w:r>
      <w:r w:rsidRPr="00962827">
        <w:rPr>
          <w:b w:val="0"/>
          <w:bCs w:val="0"/>
          <w:rtl/>
        </w:rPr>
        <w:t>.</w:t>
      </w:r>
    </w:p>
    <w:p w14:paraId="6E213993" w14:textId="4E267E40" w:rsidR="0082562C" w:rsidRPr="00962827" w:rsidRDefault="00105D8E" w:rsidP="00AD5E91">
      <w:pPr>
        <w:pStyle w:val="Defsafterlists"/>
        <w:pBdr>
          <w:left w:val="single" w:sz="4" w:space="1" w:color="auto"/>
        </w:pBdr>
        <w:bidi/>
      </w:pPr>
      <w:r w:rsidRPr="00962827">
        <w:rPr>
          <w:rtl/>
        </w:rPr>
        <w:t xml:space="preserve">כאשר מפרשית נדרשת לתת  </w:t>
      </w:r>
      <w:r w:rsidRPr="00962827">
        <w:rPr>
          <w:i/>
          <w:iCs/>
          <w:rtl/>
        </w:rPr>
        <w:t>מקום בסימון</w:t>
      </w:r>
      <w:r w:rsidRPr="00962827">
        <w:rPr>
          <w:rtl/>
        </w:rPr>
        <w:t xml:space="preserve"> על-פי חוק</w:t>
      </w:r>
      <w:r w:rsidR="00AC1F99" w:rsidRPr="00962827">
        <w:rPr>
          <w:rtl/>
        </w:rPr>
        <w:t xml:space="preserve"> זה</w:t>
      </w:r>
      <w:r w:rsidR="00CB6E44" w:rsidRPr="00962827">
        <w:rPr>
          <w:rtl/>
        </w:rPr>
        <w:t xml:space="preserve">, </w:t>
      </w:r>
      <w:r w:rsidRPr="00962827">
        <w:rPr>
          <w:rtl/>
        </w:rPr>
        <w:t>היא תמשיך לעשות זאת</w:t>
      </w:r>
      <w:r w:rsidR="00CB6E44" w:rsidRPr="00962827">
        <w:rPr>
          <w:rtl/>
        </w:rPr>
        <w:t xml:space="preserve"> כל עוד חוק זה </w:t>
      </w:r>
      <w:r w:rsidR="00CB6E44" w:rsidRPr="00962827">
        <w:t xml:space="preserve"> </w:t>
      </w:r>
      <w:r w:rsidR="00CB6E44" w:rsidRPr="00962827">
        <w:rPr>
          <w:rtl/>
        </w:rPr>
        <w:t>חל</w:t>
      </w:r>
      <w:r w:rsidRPr="00962827">
        <w:rPr>
          <w:rtl/>
        </w:rPr>
        <w:t xml:space="preserve"> גם אם לאחר מכן</w:t>
      </w:r>
      <w:r w:rsidRPr="00962827">
        <w:t xml:space="preserve"> </w:t>
      </w:r>
      <w:r w:rsidRPr="00962827">
        <w:rPr>
          <w:i/>
          <w:iCs/>
          <w:rtl/>
        </w:rPr>
        <w:t>חיפוי</w:t>
      </w:r>
      <w:r w:rsidRPr="00962827">
        <w:rPr>
          <w:rtl/>
        </w:rPr>
        <w:t xml:space="preserve"> נפסק או </w:t>
      </w:r>
      <w:r w:rsidRPr="00962827">
        <w:rPr>
          <w:i/>
          <w:iCs/>
          <w:rtl/>
        </w:rPr>
        <w:t>חיפוי</w:t>
      </w:r>
      <w:r w:rsidRPr="00962827">
        <w:rPr>
          <w:rtl/>
        </w:rPr>
        <w:t xml:space="preserve"> חדש מתחיל</w:t>
      </w:r>
      <w:r w:rsidR="00CB6E44" w:rsidRPr="00962827">
        <w:rPr>
          <w:rtl/>
        </w:rPr>
        <w:t>.</w:t>
      </w:r>
    </w:p>
    <w:bookmarkEnd w:id="109"/>
    <w:bookmarkEnd w:id="110"/>
    <w:p w14:paraId="3ACCC3EC" w14:textId="6763686C" w:rsidR="0082562C" w:rsidRPr="00962827" w:rsidRDefault="00105D8E" w:rsidP="00AD5E91">
      <w:pPr>
        <w:pStyle w:val="ListNumber"/>
        <w:numPr>
          <w:ilvl w:val="2"/>
          <w:numId w:val="204"/>
        </w:numPr>
        <w:pBdr>
          <w:left w:val="single" w:sz="4" w:space="1" w:color="auto"/>
        </w:pBdr>
        <w:rPr>
          <w:rtl/>
        </w:rPr>
      </w:pPr>
      <w:r w:rsidRPr="00962827">
        <w:rPr>
          <w:b w:val="0"/>
          <w:bCs w:val="0"/>
          <w:rtl/>
        </w:rPr>
        <w:t xml:space="preserve">חוק </w:t>
      </w:r>
      <w:bookmarkStart w:id="111" w:name="OLE_LINK117"/>
      <w:bookmarkStart w:id="112" w:name="OLE_LINK118"/>
      <w:r w:rsidRPr="00962827">
        <w:rPr>
          <w:b w:val="0"/>
          <w:bCs w:val="0"/>
        </w:rPr>
        <w:t>(a)</w:t>
      </w:r>
      <w:r w:rsidRPr="00962827">
        <w:rPr>
          <w:b w:val="0"/>
          <w:bCs w:val="0"/>
          <w:rtl/>
        </w:rPr>
        <w:t>18.2</w:t>
      </w:r>
      <w:bookmarkEnd w:id="111"/>
      <w:bookmarkEnd w:id="112"/>
      <w:r w:rsidRPr="00962827">
        <w:rPr>
          <w:b w:val="0"/>
          <w:bCs w:val="0"/>
          <w:rtl/>
        </w:rPr>
        <w:t xml:space="preserve"> מפסיק לחול אם המפרשית הזכאית ל</w:t>
      </w:r>
      <w:r w:rsidRPr="00962827">
        <w:rPr>
          <w:b w:val="0"/>
          <w:bCs w:val="0"/>
          <w:i/>
          <w:iCs/>
          <w:rtl/>
        </w:rPr>
        <w:t>מקום בסימון</w:t>
      </w:r>
      <w:r w:rsidRPr="00962827">
        <w:rPr>
          <w:b w:val="0"/>
          <w:bCs w:val="0"/>
          <w:rtl/>
        </w:rPr>
        <w:t xml:space="preserve"> עברה את מוצא </w:t>
      </w:r>
      <w:r w:rsidRPr="00962827">
        <w:rPr>
          <w:bCs w:val="0"/>
          <w:rtl/>
        </w:rPr>
        <w:t xml:space="preserve">הרוח או עזבה את </w:t>
      </w:r>
      <w:r w:rsidRPr="00962827">
        <w:rPr>
          <w:bCs w:val="0"/>
          <w:i/>
          <w:iCs/>
          <w:rtl/>
        </w:rPr>
        <w:t>האזור</w:t>
      </w:r>
      <w:r w:rsidRPr="00962827">
        <w:rPr>
          <w:rtl/>
        </w:rPr>
        <w:t>.</w:t>
      </w:r>
    </w:p>
    <w:p w14:paraId="184D462A" w14:textId="3E686BD2" w:rsidR="00CB6E44" w:rsidRPr="00962827" w:rsidRDefault="00105D8E" w:rsidP="00AD5E91">
      <w:pPr>
        <w:pStyle w:val="ListNumber"/>
        <w:numPr>
          <w:ilvl w:val="2"/>
          <w:numId w:val="204"/>
        </w:numPr>
        <w:pBdr>
          <w:left w:val="single" w:sz="4" w:space="1" w:color="auto"/>
        </w:pBdr>
        <w:rPr>
          <w:b w:val="0"/>
          <w:bCs w:val="0"/>
        </w:rPr>
      </w:pPr>
      <w:r w:rsidRPr="00962827">
        <w:rPr>
          <w:b w:val="0"/>
          <w:bCs w:val="0"/>
          <w:rtl/>
        </w:rPr>
        <w:t xml:space="preserve">כאשר חוק </w:t>
      </w:r>
      <w:r w:rsidRPr="00962827">
        <w:rPr>
          <w:b w:val="0"/>
          <w:bCs w:val="0"/>
        </w:rPr>
        <w:t>(a)</w:t>
      </w:r>
      <w:r w:rsidRPr="00962827">
        <w:rPr>
          <w:b w:val="0"/>
          <w:bCs w:val="0"/>
          <w:rtl/>
        </w:rPr>
        <w:t xml:space="preserve">18.2 אינו חל </w:t>
      </w:r>
      <w:r w:rsidR="0090184C" w:rsidRPr="00962827">
        <w:rPr>
          <w:b w:val="0"/>
          <w:bCs w:val="0"/>
          <w:rtl/>
        </w:rPr>
        <w:t>והמפרשיות נמצאות ב</w:t>
      </w:r>
      <w:r w:rsidR="0090184C" w:rsidRPr="00962827">
        <w:rPr>
          <w:b w:val="0"/>
          <w:bCs w:val="0"/>
          <w:i/>
          <w:iCs/>
          <w:rtl/>
        </w:rPr>
        <w:t>חיפוי</w:t>
      </w:r>
      <w:r w:rsidR="0090184C" w:rsidRPr="00962827">
        <w:rPr>
          <w:b w:val="0"/>
          <w:bCs w:val="0"/>
          <w:rtl/>
        </w:rPr>
        <w:t xml:space="preserve">, המפרשית החיצונית תיתן למפרשית הפנימית </w:t>
      </w:r>
      <w:r w:rsidR="0090184C" w:rsidRPr="00962827">
        <w:rPr>
          <w:b w:val="0"/>
          <w:bCs w:val="0"/>
          <w:i/>
          <w:iCs/>
          <w:rtl/>
        </w:rPr>
        <w:t>מקום בסימון</w:t>
      </w:r>
      <w:r w:rsidR="0090184C" w:rsidRPr="00962827">
        <w:rPr>
          <w:b w:val="0"/>
          <w:bCs w:val="0"/>
          <w:rtl/>
        </w:rPr>
        <w:t>.</w:t>
      </w:r>
    </w:p>
    <w:p w14:paraId="7FB47445" w14:textId="6FE8937D" w:rsidR="006374B1" w:rsidRPr="00962827" w:rsidRDefault="00105D8E" w:rsidP="00AD5E91">
      <w:pPr>
        <w:pStyle w:val="ListNumber"/>
        <w:numPr>
          <w:ilvl w:val="2"/>
          <w:numId w:val="204"/>
        </w:numPr>
        <w:pBdr>
          <w:left w:val="single" w:sz="4" w:space="1" w:color="auto"/>
        </w:pBdr>
        <w:rPr>
          <w:b w:val="0"/>
          <w:bCs w:val="0"/>
          <w:rtl/>
        </w:rPr>
      </w:pPr>
      <w:r w:rsidRPr="00962827">
        <w:rPr>
          <w:b w:val="0"/>
          <w:bCs w:val="0"/>
          <w:rtl/>
        </w:rPr>
        <w:t xml:space="preserve">אם מפרשית השיגה </w:t>
      </w:r>
      <w:r w:rsidRPr="00962827">
        <w:rPr>
          <w:b w:val="0"/>
          <w:bCs w:val="0"/>
          <w:i/>
          <w:iCs/>
          <w:rtl/>
        </w:rPr>
        <w:t>חיפוי</w:t>
      </w:r>
      <w:r w:rsidRPr="00962827">
        <w:rPr>
          <w:b w:val="0"/>
          <w:bCs w:val="0"/>
          <w:rtl/>
        </w:rPr>
        <w:t xml:space="preserve"> פנימי </w:t>
      </w:r>
      <w:r w:rsidRPr="00962827">
        <w:rPr>
          <w:b w:val="0"/>
          <w:bCs w:val="0"/>
          <w:i/>
          <w:iCs/>
          <w:rtl/>
        </w:rPr>
        <w:t>מברור מאחור</w:t>
      </w:r>
      <w:r w:rsidRPr="00962827">
        <w:rPr>
          <w:b w:val="0"/>
          <w:bCs w:val="0"/>
        </w:rPr>
        <w:t>,</w:t>
      </w:r>
      <w:r w:rsidRPr="00962827">
        <w:rPr>
          <w:b w:val="0"/>
          <w:bCs w:val="0"/>
          <w:rtl/>
        </w:rPr>
        <w:t xml:space="preserve"> או על ידי שהסתובבה אל </w:t>
      </w:r>
      <w:r w:rsidRPr="00962827">
        <w:rPr>
          <w:b w:val="0"/>
          <w:bCs w:val="0"/>
          <w:i/>
          <w:iCs/>
          <w:rtl/>
        </w:rPr>
        <w:t>מעל הרוח</w:t>
      </w:r>
      <w:r w:rsidRPr="00962827">
        <w:rPr>
          <w:b w:val="0"/>
          <w:bCs w:val="0"/>
          <w:rtl/>
        </w:rPr>
        <w:t xml:space="preserve"> של המפרשית האחרת, ומהזמן שה</w:t>
      </w:r>
      <w:r w:rsidRPr="00962827">
        <w:rPr>
          <w:b w:val="0"/>
          <w:bCs w:val="0"/>
          <w:i/>
          <w:iCs/>
          <w:rtl/>
        </w:rPr>
        <w:t>חיפוי</w:t>
      </w:r>
      <w:r w:rsidRPr="00962827">
        <w:rPr>
          <w:b w:val="0"/>
          <w:bCs w:val="0"/>
          <w:rtl/>
        </w:rPr>
        <w:t xml:space="preserve"> החל,</w:t>
      </w:r>
      <w:r w:rsidRPr="00962827">
        <w:rPr>
          <w:b w:val="0"/>
          <w:bCs w:val="0"/>
        </w:rPr>
        <w:t xml:space="preserve"> </w:t>
      </w:r>
      <w:r w:rsidRPr="00962827">
        <w:rPr>
          <w:b w:val="0"/>
          <w:bCs w:val="0"/>
          <w:rtl/>
        </w:rPr>
        <w:t xml:space="preserve">המפרשית החיצונית לא יכלה לתת </w:t>
      </w:r>
      <w:r w:rsidRPr="00962827">
        <w:rPr>
          <w:b w:val="0"/>
          <w:bCs w:val="0"/>
          <w:i/>
          <w:iCs/>
          <w:rtl/>
        </w:rPr>
        <w:t>מקום בסימון</w:t>
      </w:r>
      <w:r w:rsidRPr="00962827">
        <w:rPr>
          <w:b w:val="0"/>
          <w:bCs w:val="0"/>
          <w:rtl/>
        </w:rPr>
        <w:t>,</w:t>
      </w:r>
      <w:r w:rsidRPr="00962827">
        <w:rPr>
          <w:b w:val="0"/>
          <w:bCs w:val="0"/>
        </w:rPr>
        <w:t xml:space="preserve"> </w:t>
      </w:r>
      <w:r w:rsidR="0090184C" w:rsidRPr="00962827">
        <w:rPr>
          <w:b w:val="0"/>
          <w:bCs w:val="0"/>
          <w:rtl/>
        </w:rPr>
        <w:t xml:space="preserve">חוקים </w:t>
      </w:r>
      <w:r w:rsidR="0090184C" w:rsidRPr="00962827">
        <w:rPr>
          <w:b w:val="0"/>
          <w:bCs w:val="0"/>
        </w:rPr>
        <w:t>(a)</w:t>
      </w:r>
      <w:r w:rsidR="0090184C" w:rsidRPr="00962827">
        <w:rPr>
          <w:b w:val="0"/>
          <w:bCs w:val="0"/>
          <w:rtl/>
        </w:rPr>
        <w:t xml:space="preserve">18.2 ו- </w:t>
      </w:r>
      <w:r w:rsidR="0090184C" w:rsidRPr="00962827">
        <w:rPr>
          <w:b w:val="0"/>
          <w:bCs w:val="0"/>
        </w:rPr>
        <w:t>(c)</w:t>
      </w:r>
      <w:r w:rsidR="0090184C" w:rsidRPr="00962827">
        <w:rPr>
          <w:b w:val="0"/>
          <w:bCs w:val="0"/>
          <w:rtl/>
        </w:rPr>
        <w:t>18.2 אינם חלים ביניהן</w:t>
      </w:r>
      <w:r w:rsidRPr="00962827">
        <w:rPr>
          <w:b w:val="0"/>
          <w:bCs w:val="0"/>
        </w:rPr>
        <w:t>.</w:t>
      </w:r>
    </w:p>
    <w:p w14:paraId="2FDA85CF" w14:textId="77777777" w:rsidR="00CB6E44" w:rsidRPr="00962827" w:rsidRDefault="00105D8E" w:rsidP="00AD5E91">
      <w:pPr>
        <w:pStyle w:val="ListNumber"/>
        <w:numPr>
          <w:ilvl w:val="2"/>
          <w:numId w:val="204"/>
        </w:numPr>
        <w:pBdr>
          <w:left w:val="single" w:sz="4" w:space="1" w:color="auto"/>
        </w:pBdr>
        <w:rPr>
          <w:b w:val="0"/>
          <w:bCs w:val="0"/>
        </w:rPr>
      </w:pPr>
      <w:r w:rsidRPr="00962827">
        <w:rPr>
          <w:b w:val="0"/>
          <w:bCs w:val="0"/>
          <w:rtl/>
        </w:rPr>
        <w:t xml:space="preserve">אם ישנו ספק סביר שמפרשית השיגה או הפסיקה </w:t>
      </w:r>
      <w:r w:rsidRPr="00962827">
        <w:rPr>
          <w:b w:val="0"/>
          <w:bCs w:val="0"/>
          <w:i/>
          <w:iCs/>
          <w:rtl/>
        </w:rPr>
        <w:t>חיפוי</w:t>
      </w:r>
      <w:r w:rsidRPr="00962827">
        <w:rPr>
          <w:b w:val="0"/>
          <w:bCs w:val="0"/>
          <w:rtl/>
        </w:rPr>
        <w:t xml:space="preserve"> בזמן, ההנחה תהיה שהיא לא עשתה זאת.</w:t>
      </w:r>
    </w:p>
    <w:p w14:paraId="4AC197EF" w14:textId="18404699" w:rsidR="006A6CA5" w:rsidRPr="00962827" w:rsidRDefault="00105D8E" w:rsidP="00AD5E91">
      <w:pPr>
        <w:pStyle w:val="Rulesreference"/>
        <w:pBdr>
          <w:left w:val="single" w:sz="4" w:space="1" w:color="auto"/>
        </w:pBdr>
      </w:pPr>
      <w:r w:rsidRPr="00962827">
        <w:rPr>
          <w:rtl/>
        </w:rPr>
        <w:t xml:space="preserve">2, 59, 12, 15, 25, 59, 63, 75, 81, 95, 114, 118, </w:t>
      </w:r>
    </w:p>
    <w:p w14:paraId="1A8B5C87" w14:textId="6AAC717D" w:rsidR="006374B1" w:rsidRPr="00962827" w:rsidRDefault="00931E12" w:rsidP="00AD5E91">
      <w:pPr>
        <w:pStyle w:val="ListnumberforPartB14"/>
        <w:numPr>
          <w:ilvl w:val="1"/>
          <w:numId w:val="189"/>
        </w:numPr>
        <w:pBdr>
          <w:left w:val="single" w:sz="4" w:space="1" w:color="auto"/>
        </w:pBdr>
        <w:rPr>
          <w:rFonts w:cstheme="minorBidi"/>
          <w:szCs w:val="24"/>
        </w:rPr>
      </w:pPr>
      <w:r w:rsidRPr="00962827">
        <w:rPr>
          <w:rFonts w:cstheme="minorBidi"/>
          <w:szCs w:val="24"/>
          <w:rtl/>
        </w:rPr>
        <w:t>סיבוב</w:t>
      </w:r>
      <w:r w:rsidR="00105D8E" w:rsidRPr="00962827">
        <w:rPr>
          <w:rFonts w:cstheme="minorBidi"/>
          <w:szCs w:val="24"/>
          <w:rtl/>
        </w:rPr>
        <w:t xml:space="preserve"> באזור</w:t>
      </w:r>
    </w:p>
    <w:p w14:paraId="3D841598" w14:textId="5F454585" w:rsidR="00A02194" w:rsidRPr="00962827" w:rsidRDefault="00105D8E" w:rsidP="00AD5E91">
      <w:pPr>
        <w:pStyle w:val="Defsafterlists"/>
        <w:pBdr>
          <w:left w:val="single" w:sz="4" w:space="1" w:color="auto"/>
        </w:pBdr>
        <w:bidi/>
        <w:rPr>
          <w:i/>
          <w:iCs/>
          <w:rtl/>
        </w:rPr>
      </w:pPr>
      <w:bookmarkStart w:id="113" w:name="OLE_LINK119"/>
      <w:bookmarkStart w:id="114" w:name="OLE_LINK120"/>
      <w:r w:rsidRPr="00962827">
        <w:rPr>
          <w:rtl/>
        </w:rPr>
        <w:t xml:space="preserve">אם מפרשית עוברת את מוצא הרוח </w:t>
      </w:r>
      <w:r w:rsidRPr="00962827">
        <w:rPr>
          <w:i/>
          <w:iCs/>
          <w:rtl/>
        </w:rPr>
        <w:t xml:space="preserve">ממפנה שמאלי לימני באזור </w:t>
      </w:r>
      <w:r w:rsidRPr="00962827">
        <w:rPr>
          <w:rtl/>
        </w:rPr>
        <w:t>של</w:t>
      </w:r>
      <w:r w:rsidRPr="00962827">
        <w:rPr>
          <w:i/>
          <w:iCs/>
          <w:rtl/>
        </w:rPr>
        <w:t xml:space="preserve"> סימון</w:t>
      </w:r>
      <w:r w:rsidRPr="00962827">
        <w:rPr>
          <w:rtl/>
        </w:rPr>
        <w:t xml:space="preserve"> שיש להשאירו על דופן שמאל, חוק 18.2 אינו חל בינה לבין מפרשית אחרת </w:t>
      </w:r>
      <w:r w:rsidRPr="00962827">
        <w:rPr>
          <w:i/>
          <w:iCs/>
          <w:rtl/>
        </w:rPr>
        <w:t xml:space="preserve">במפנה ימני אשר משיגה ועוברת </w:t>
      </w:r>
      <w:r w:rsidRPr="00962827">
        <w:rPr>
          <w:rtl/>
        </w:rPr>
        <w:t>את</w:t>
      </w:r>
      <w:r w:rsidRPr="00962827">
        <w:rPr>
          <w:i/>
          <w:iCs/>
          <w:rtl/>
        </w:rPr>
        <w:t xml:space="preserve"> הסימון.</w:t>
      </w:r>
    </w:p>
    <w:p w14:paraId="0FF7B164" w14:textId="77777777" w:rsidR="00A02194" w:rsidRPr="00962827" w:rsidRDefault="00105D8E" w:rsidP="00AD5E91">
      <w:pPr>
        <w:pStyle w:val="ListNumber"/>
        <w:numPr>
          <w:ilvl w:val="2"/>
          <w:numId w:val="210"/>
        </w:numPr>
        <w:pBdr>
          <w:left w:val="single" w:sz="4" w:space="1" w:color="auto"/>
        </w:pBdr>
        <w:rPr>
          <w:b w:val="0"/>
          <w:bCs w:val="0"/>
        </w:rPr>
      </w:pPr>
      <w:r w:rsidRPr="00962827">
        <w:rPr>
          <w:b w:val="0"/>
          <w:bCs w:val="0"/>
          <w:rtl/>
        </w:rPr>
        <w:lastRenderedPageBreak/>
        <w:t xml:space="preserve">היא לא תגרום למפרשית האחרת </w:t>
      </w:r>
      <w:r w:rsidR="0090184C" w:rsidRPr="00962827">
        <w:rPr>
          <w:b w:val="0"/>
          <w:bCs w:val="0"/>
          <w:rtl/>
        </w:rPr>
        <w:t xml:space="preserve">להפליג מעל קדמית חדה כדי למנוע מגע, </w:t>
      </w:r>
      <w:r w:rsidRPr="00962827">
        <w:rPr>
          <w:b w:val="0"/>
          <w:bCs w:val="0"/>
          <w:rtl/>
        </w:rPr>
        <w:t xml:space="preserve">וגם </w:t>
      </w:r>
    </w:p>
    <w:p w14:paraId="7A18D441" w14:textId="1BC35136" w:rsidR="0090184C" w:rsidRPr="00962827" w:rsidRDefault="00105D8E" w:rsidP="00AD5E91">
      <w:pPr>
        <w:pStyle w:val="ListNumber"/>
        <w:numPr>
          <w:ilvl w:val="2"/>
          <w:numId w:val="204"/>
        </w:numPr>
        <w:pBdr>
          <w:left w:val="single" w:sz="4" w:space="1" w:color="auto"/>
        </w:pBdr>
        <w:rPr>
          <w:b w:val="0"/>
          <w:bCs w:val="0"/>
        </w:rPr>
      </w:pPr>
      <w:r w:rsidRPr="00962827">
        <w:rPr>
          <w:b w:val="0"/>
          <w:bCs w:val="0"/>
          <w:rtl/>
        </w:rPr>
        <w:t xml:space="preserve">תיתן מקום בסימון אם אותה מפרשית נהיית בחיפוי פנימי לה. </w:t>
      </w:r>
    </w:p>
    <w:p w14:paraId="1101EC2F" w14:textId="23C7C22C" w:rsidR="006A6CA5" w:rsidRPr="00962827" w:rsidRDefault="00105D8E" w:rsidP="00AD5E91">
      <w:pPr>
        <w:pStyle w:val="Rulesreference"/>
        <w:pBdr>
          <w:left w:val="single" w:sz="4" w:space="1" w:color="auto"/>
        </w:pBdr>
        <w:rPr>
          <w:rtl/>
        </w:rPr>
      </w:pPr>
      <w:r w:rsidRPr="00962827">
        <w:rPr>
          <w:rtl/>
        </w:rPr>
        <w:t>93, 95</w:t>
      </w:r>
    </w:p>
    <w:bookmarkEnd w:id="113"/>
    <w:bookmarkEnd w:id="114"/>
    <w:p w14:paraId="34AE51DB" w14:textId="6A6EFAA4" w:rsidR="00BC6FDB" w:rsidRPr="00962827" w:rsidRDefault="00931E12" w:rsidP="000B1775">
      <w:pPr>
        <w:pStyle w:val="ListnumberforPartB14"/>
        <w:numPr>
          <w:ilvl w:val="1"/>
          <w:numId w:val="189"/>
        </w:numPr>
        <w:rPr>
          <w:rFonts w:cstheme="minorBidi"/>
          <w:szCs w:val="24"/>
          <w:rtl/>
        </w:rPr>
      </w:pPr>
      <w:r w:rsidRPr="00962827">
        <w:rPr>
          <w:rFonts w:cstheme="minorBidi"/>
          <w:szCs w:val="24"/>
          <w:rtl/>
        </w:rPr>
        <w:t>מהפך</w:t>
      </w:r>
      <w:r w:rsidR="00A02194" w:rsidRPr="00962827">
        <w:rPr>
          <w:rFonts w:cstheme="minorBidi"/>
          <w:szCs w:val="24"/>
          <w:rtl/>
        </w:rPr>
        <w:t xml:space="preserve"> באזור</w:t>
      </w:r>
    </w:p>
    <w:p w14:paraId="3A36157F" w14:textId="0E637D58" w:rsidR="00BB4AB6" w:rsidRPr="00962827" w:rsidRDefault="00105D8E" w:rsidP="00931E12">
      <w:pPr>
        <w:pStyle w:val="Defsafterlists"/>
        <w:bidi/>
        <w:rPr>
          <w:rtl/>
        </w:rPr>
      </w:pPr>
      <w:r w:rsidRPr="00962827">
        <w:rPr>
          <w:rtl/>
        </w:rPr>
        <w:t>כאשר מפרשית פנימית ב</w:t>
      </w:r>
      <w:r w:rsidRPr="00962827">
        <w:rPr>
          <w:i/>
          <w:iCs/>
          <w:rtl/>
        </w:rPr>
        <w:t xml:space="preserve">חיפוי </w:t>
      </w:r>
      <w:r w:rsidRPr="00962827">
        <w:rPr>
          <w:rtl/>
        </w:rPr>
        <w:t xml:space="preserve">בעלת זכות דרך, חייבת </w:t>
      </w:r>
      <w:r w:rsidR="00931E12" w:rsidRPr="00962827">
        <w:rPr>
          <w:rtl/>
        </w:rPr>
        <w:t>לבצע מהפך</w:t>
      </w:r>
      <w:r w:rsidRPr="00962827">
        <w:rPr>
          <w:rtl/>
        </w:rPr>
        <w:t xml:space="preserve"> ליד </w:t>
      </w:r>
      <w:r w:rsidRPr="00962827">
        <w:rPr>
          <w:i/>
          <w:iCs/>
          <w:rtl/>
        </w:rPr>
        <w:t xml:space="preserve">סימון </w:t>
      </w:r>
      <w:r w:rsidRPr="00962827">
        <w:rPr>
          <w:rtl/>
        </w:rPr>
        <w:t xml:space="preserve">כדי להפליג את  </w:t>
      </w:r>
      <w:r w:rsidRPr="00962827">
        <w:rPr>
          <w:i/>
          <w:iCs/>
          <w:rtl/>
        </w:rPr>
        <w:t xml:space="preserve">כיוון ההפלגה הנכון </w:t>
      </w:r>
      <w:r w:rsidRPr="00962827">
        <w:rPr>
          <w:rtl/>
        </w:rPr>
        <w:t>שלה,</w:t>
      </w:r>
      <w:r w:rsidRPr="00962827">
        <w:t xml:space="preserve"> </w:t>
      </w:r>
      <w:r w:rsidRPr="00962827">
        <w:rPr>
          <w:rtl/>
        </w:rPr>
        <w:t xml:space="preserve">הרי עד </w:t>
      </w:r>
      <w:r w:rsidR="00931E12" w:rsidRPr="00962827">
        <w:rPr>
          <w:rtl/>
        </w:rPr>
        <w:t>שתבצע מהפך</w:t>
      </w:r>
      <w:r w:rsidRPr="00962827">
        <w:rPr>
          <w:rtl/>
        </w:rPr>
        <w:t>, היא לא תפליג יותר רחוק מה</w:t>
      </w:r>
      <w:r w:rsidRPr="00962827">
        <w:rPr>
          <w:i/>
          <w:iCs/>
          <w:rtl/>
        </w:rPr>
        <w:t xml:space="preserve">סימון </w:t>
      </w:r>
      <w:r w:rsidRPr="00962827">
        <w:rPr>
          <w:rtl/>
        </w:rPr>
        <w:t>מאשר נדרש כדי להפליג את אותו הכיוון.</w:t>
      </w:r>
      <w:r w:rsidRPr="00962827">
        <w:t xml:space="preserve"> </w:t>
      </w:r>
      <w:r w:rsidRPr="00962827">
        <w:rPr>
          <w:rtl/>
        </w:rPr>
        <w:t xml:space="preserve">חוק </w:t>
      </w:r>
      <w:r w:rsidRPr="00962827">
        <w:t>18.4</w:t>
      </w:r>
      <w:r w:rsidRPr="00962827">
        <w:rPr>
          <w:rtl/>
        </w:rPr>
        <w:t xml:space="preserve"> אינו חל ב</w:t>
      </w:r>
      <w:r w:rsidRPr="00962827">
        <w:rPr>
          <w:i/>
          <w:iCs/>
          <w:rtl/>
        </w:rPr>
        <w:t xml:space="preserve">סימון </w:t>
      </w:r>
      <w:r w:rsidRPr="00962827">
        <w:rPr>
          <w:rtl/>
        </w:rPr>
        <w:t>שער</w:t>
      </w:r>
      <w:r w:rsidR="007157DD" w:rsidRPr="00962827">
        <w:rPr>
          <w:rtl/>
        </w:rPr>
        <w:t>.</w:t>
      </w:r>
    </w:p>
    <w:p w14:paraId="63C5CB5F" w14:textId="28184420" w:rsidR="006A6CA5" w:rsidRPr="00962827" w:rsidRDefault="00105D8E" w:rsidP="006A6CA5">
      <w:pPr>
        <w:pStyle w:val="Rulesreference"/>
        <w:rPr>
          <w:rtl/>
        </w:rPr>
      </w:pPr>
      <w:r w:rsidRPr="00962827">
        <w:rPr>
          <w:rtl/>
        </w:rPr>
        <w:t>75</w:t>
      </w:r>
    </w:p>
    <w:p w14:paraId="6527DD8B" w14:textId="40D1C34F" w:rsidR="00176A93" w:rsidRPr="00962827" w:rsidRDefault="00105D8E" w:rsidP="00176A93">
      <w:pPr>
        <w:pStyle w:val="ListnumberforPartB14"/>
        <w:numPr>
          <w:ilvl w:val="0"/>
          <w:numId w:val="189"/>
        </w:numPr>
        <w:rPr>
          <w:rFonts w:cstheme="minorBidi"/>
          <w:szCs w:val="24"/>
        </w:rPr>
      </w:pPr>
      <w:r w:rsidRPr="00962827">
        <w:rPr>
          <w:rFonts w:cstheme="minorBidi"/>
          <w:szCs w:val="24"/>
          <w:rtl/>
        </w:rPr>
        <w:t>מקום לעבור מכשול</w:t>
      </w:r>
    </w:p>
    <w:p w14:paraId="2D7DB61A" w14:textId="12D7934C" w:rsidR="00176A93" w:rsidRPr="00962827" w:rsidRDefault="00105D8E" w:rsidP="00176A93">
      <w:pPr>
        <w:pStyle w:val="Rulesreference"/>
        <w:rPr>
          <w:rtl/>
        </w:rPr>
      </w:pPr>
      <w:r w:rsidRPr="00962827">
        <w:rPr>
          <w:rtl/>
        </w:rPr>
        <w:t>23, 30</w:t>
      </w:r>
    </w:p>
    <w:p w14:paraId="2F2C8493" w14:textId="5E399EBD" w:rsidR="007157DD" w:rsidRPr="00962827" w:rsidRDefault="00105D8E" w:rsidP="00C830F9">
      <w:pPr>
        <w:pStyle w:val="ListnumberforPartB14"/>
        <w:numPr>
          <w:ilvl w:val="1"/>
          <w:numId w:val="189"/>
        </w:numPr>
        <w:pBdr>
          <w:left w:val="single" w:sz="4" w:space="1" w:color="auto"/>
        </w:pBdr>
        <w:rPr>
          <w:rFonts w:cstheme="minorBidi"/>
          <w:szCs w:val="24"/>
        </w:rPr>
      </w:pPr>
      <w:bookmarkStart w:id="115" w:name="OLE_LINK1"/>
      <w:bookmarkStart w:id="116" w:name="OLE_LINK2"/>
      <w:r w:rsidRPr="00962827">
        <w:rPr>
          <w:rFonts w:cstheme="minorBidi"/>
          <w:szCs w:val="24"/>
          <w:rtl/>
        </w:rPr>
        <w:t xml:space="preserve">מתי חוק </w:t>
      </w:r>
      <w:r w:rsidRPr="00962827">
        <w:rPr>
          <w:rFonts w:cstheme="minorBidi"/>
          <w:szCs w:val="24"/>
        </w:rPr>
        <w:t>19</w:t>
      </w:r>
      <w:r w:rsidRPr="00962827">
        <w:rPr>
          <w:rFonts w:cstheme="minorBidi"/>
          <w:szCs w:val="24"/>
          <w:rtl/>
        </w:rPr>
        <w:t xml:space="preserve"> חל</w:t>
      </w:r>
    </w:p>
    <w:bookmarkEnd w:id="115"/>
    <w:bookmarkEnd w:id="116"/>
    <w:p w14:paraId="6C6701DD" w14:textId="63EBFD45" w:rsidR="007157DD" w:rsidRPr="00962827" w:rsidRDefault="00105D8E" w:rsidP="00C830F9">
      <w:pPr>
        <w:pStyle w:val="Defsafterlists"/>
        <w:pBdr>
          <w:left w:val="single" w:sz="4" w:space="1" w:color="auto"/>
        </w:pBdr>
        <w:bidi/>
        <w:rPr>
          <w:rtl/>
        </w:rPr>
      </w:pPr>
      <w:r w:rsidRPr="00962827">
        <w:rPr>
          <w:rtl/>
        </w:rPr>
        <w:t xml:space="preserve">חוק </w:t>
      </w:r>
      <w:r w:rsidRPr="00962827">
        <w:t>19</w:t>
      </w:r>
      <w:r w:rsidRPr="00962827">
        <w:rPr>
          <w:rtl/>
        </w:rPr>
        <w:t xml:space="preserve"> חל בין שתי מפרשיות ליד מכשול למעט</w:t>
      </w:r>
      <w:r w:rsidR="00A02194" w:rsidRPr="00962827">
        <w:rPr>
          <w:rtl/>
        </w:rPr>
        <w:t xml:space="preserve"> כאשר חוק 18 חל ביניהן וגם</w:t>
      </w:r>
    </w:p>
    <w:p w14:paraId="07C3F97E" w14:textId="4EFF132E" w:rsidR="007157DD" w:rsidRPr="00962827" w:rsidRDefault="00105D8E" w:rsidP="00C830F9">
      <w:pPr>
        <w:pStyle w:val="ListNumber"/>
        <w:numPr>
          <w:ilvl w:val="2"/>
          <w:numId w:val="712"/>
        </w:numPr>
        <w:pBdr>
          <w:left w:val="single" w:sz="4" w:space="1" w:color="auto"/>
        </w:pBdr>
        <w:rPr>
          <w:b w:val="0"/>
          <w:bCs w:val="0"/>
        </w:rPr>
      </w:pPr>
      <w:r w:rsidRPr="00962827">
        <w:rPr>
          <w:b w:val="0"/>
          <w:bCs w:val="0"/>
          <w:rtl/>
        </w:rPr>
        <w:t>ה</w:t>
      </w:r>
      <w:r w:rsidRPr="00962827">
        <w:rPr>
          <w:b w:val="0"/>
          <w:bCs w:val="0"/>
          <w:i/>
          <w:iCs/>
          <w:rtl/>
        </w:rPr>
        <w:t>מכשול</w:t>
      </w:r>
      <w:r w:rsidRPr="00962827">
        <w:rPr>
          <w:b w:val="0"/>
          <w:bCs w:val="0"/>
          <w:rtl/>
        </w:rPr>
        <w:t xml:space="preserve"> הוא </w:t>
      </w:r>
      <w:r w:rsidR="00A02194" w:rsidRPr="00962827">
        <w:rPr>
          <w:b w:val="0"/>
          <w:bCs w:val="0"/>
          <w:rtl/>
        </w:rPr>
        <w:t>ה</w:t>
      </w:r>
      <w:r w:rsidRPr="00962827">
        <w:rPr>
          <w:b w:val="0"/>
          <w:bCs w:val="0"/>
          <w:i/>
          <w:iCs/>
          <w:rtl/>
        </w:rPr>
        <w:t>סימון</w:t>
      </w:r>
      <w:r w:rsidRPr="00962827">
        <w:rPr>
          <w:b w:val="0"/>
          <w:bCs w:val="0"/>
          <w:rtl/>
        </w:rPr>
        <w:t>, או</w:t>
      </w:r>
    </w:p>
    <w:p w14:paraId="6D312B82" w14:textId="2A8F9CEF" w:rsidR="007157DD" w:rsidRPr="00962827" w:rsidRDefault="00105D8E" w:rsidP="00C830F9">
      <w:pPr>
        <w:pStyle w:val="ListNumber"/>
        <w:numPr>
          <w:ilvl w:val="2"/>
          <w:numId w:val="712"/>
        </w:numPr>
        <w:pBdr>
          <w:left w:val="single" w:sz="4" w:space="1" w:color="auto"/>
        </w:pBdr>
        <w:rPr>
          <w:b w:val="0"/>
          <w:bCs w:val="0"/>
        </w:rPr>
      </w:pPr>
      <w:r w:rsidRPr="00962827">
        <w:rPr>
          <w:b w:val="0"/>
          <w:bCs w:val="0"/>
          <w:rtl/>
        </w:rPr>
        <w:t>ה</w:t>
      </w:r>
      <w:r w:rsidRPr="00962827">
        <w:rPr>
          <w:b w:val="0"/>
          <w:bCs w:val="0"/>
          <w:i/>
          <w:iCs/>
          <w:rtl/>
        </w:rPr>
        <w:t>מכשול</w:t>
      </w:r>
      <w:r w:rsidRPr="00962827">
        <w:rPr>
          <w:b w:val="0"/>
          <w:bCs w:val="0"/>
          <w:rtl/>
        </w:rPr>
        <w:t xml:space="preserve"> הוא מפרשית אחרת ב</w:t>
      </w:r>
      <w:r w:rsidRPr="00962827">
        <w:rPr>
          <w:b w:val="0"/>
          <w:bCs w:val="0"/>
          <w:i/>
          <w:iCs/>
          <w:rtl/>
        </w:rPr>
        <w:t>חיפוי</w:t>
      </w:r>
      <w:r w:rsidRPr="00962827">
        <w:rPr>
          <w:b w:val="0"/>
          <w:bCs w:val="0"/>
          <w:rtl/>
        </w:rPr>
        <w:t xml:space="preserve"> לכל אחת מהן.</w:t>
      </w:r>
    </w:p>
    <w:p w14:paraId="13F03F0C" w14:textId="158178B2" w:rsidR="00BB4AB6" w:rsidRPr="00962827" w:rsidRDefault="00105D8E" w:rsidP="00C830F9">
      <w:pPr>
        <w:pStyle w:val="Defsafterlists"/>
        <w:pBdr>
          <w:left w:val="single" w:sz="4" w:space="1" w:color="auto"/>
        </w:pBdr>
        <w:bidi/>
        <w:rPr>
          <w:rtl/>
        </w:rPr>
      </w:pPr>
      <w:r w:rsidRPr="00962827">
        <w:rPr>
          <w:rtl/>
        </w:rPr>
        <w:t xml:space="preserve">בכל אופן, </w:t>
      </w:r>
      <w:r w:rsidRPr="00962827">
        <w:rPr>
          <w:i/>
          <w:iCs/>
          <w:rtl/>
        </w:rPr>
        <w:t>במכשול מתמשך</w:t>
      </w:r>
      <w:r w:rsidRPr="00962827">
        <w:rPr>
          <w:rtl/>
        </w:rPr>
        <w:t>,</w:t>
      </w:r>
      <w:r w:rsidRPr="00962827">
        <w:t xml:space="preserve"> </w:t>
      </w:r>
      <w:r w:rsidRPr="00962827">
        <w:rPr>
          <w:rtl/>
        </w:rPr>
        <w:t xml:space="preserve">חוק </w:t>
      </w:r>
      <w:r w:rsidRPr="00962827">
        <w:t>19</w:t>
      </w:r>
      <w:r w:rsidRPr="00962827">
        <w:rPr>
          <w:rtl/>
        </w:rPr>
        <w:t xml:space="preserve"> חל תמיד, וחוק </w:t>
      </w:r>
      <w:r w:rsidRPr="00962827">
        <w:t>18</w:t>
      </w:r>
      <w:r w:rsidRPr="00962827">
        <w:rPr>
          <w:rtl/>
        </w:rPr>
        <w:t xml:space="preserve"> אינו חל.</w:t>
      </w:r>
    </w:p>
    <w:p w14:paraId="2D19EA76" w14:textId="5B35F263" w:rsidR="00BC6FDB" w:rsidRPr="00962827" w:rsidRDefault="00105D8E" w:rsidP="000B1775">
      <w:pPr>
        <w:pStyle w:val="ListnumberforPartB14"/>
        <w:numPr>
          <w:ilvl w:val="1"/>
          <w:numId w:val="189"/>
        </w:numPr>
        <w:rPr>
          <w:rFonts w:cstheme="minorBidi"/>
          <w:szCs w:val="24"/>
        </w:rPr>
      </w:pPr>
      <w:r w:rsidRPr="00962827">
        <w:rPr>
          <w:rFonts w:cstheme="minorBidi"/>
          <w:szCs w:val="24"/>
          <w:rtl/>
        </w:rPr>
        <w:t>מתן מקום במכשול</w:t>
      </w:r>
    </w:p>
    <w:p w14:paraId="36A78EE3" w14:textId="09681029" w:rsidR="00BB4AB6" w:rsidRPr="00962827" w:rsidRDefault="00105D8E" w:rsidP="00C830F9">
      <w:pPr>
        <w:pStyle w:val="ListNumber"/>
        <w:numPr>
          <w:ilvl w:val="2"/>
          <w:numId w:val="214"/>
        </w:numPr>
        <w:pBdr>
          <w:left w:val="single" w:sz="4" w:space="4" w:color="auto"/>
        </w:pBdr>
        <w:rPr>
          <w:b w:val="0"/>
          <w:bCs w:val="0"/>
        </w:rPr>
      </w:pPr>
      <w:r w:rsidRPr="00962827">
        <w:rPr>
          <w:b w:val="0"/>
          <w:bCs w:val="0"/>
          <w:rtl/>
        </w:rPr>
        <w:t xml:space="preserve">מפרשית בעלת זכות דרך רשאית לבחור לעבור </w:t>
      </w:r>
      <w:r w:rsidRPr="00962827">
        <w:rPr>
          <w:b w:val="0"/>
          <w:bCs w:val="0"/>
          <w:i/>
          <w:iCs/>
          <w:rtl/>
        </w:rPr>
        <w:t>מכשול</w:t>
      </w:r>
      <w:r w:rsidRPr="00962827">
        <w:rPr>
          <w:b w:val="0"/>
          <w:bCs w:val="0"/>
          <w:rtl/>
        </w:rPr>
        <w:t xml:space="preserve"> </w:t>
      </w:r>
      <w:r w:rsidR="008747D7">
        <w:rPr>
          <w:rFonts w:hint="cs"/>
          <w:b w:val="0"/>
          <w:bCs w:val="0"/>
          <w:rtl/>
        </w:rPr>
        <w:t xml:space="preserve">על </w:t>
      </w:r>
      <w:r w:rsidR="00A02194" w:rsidRPr="00962827">
        <w:rPr>
          <w:b w:val="0"/>
          <w:bCs w:val="0"/>
          <w:rtl/>
        </w:rPr>
        <w:t>דופן שמאל או ימין שלה</w:t>
      </w:r>
      <w:r w:rsidR="00DD4C31" w:rsidRPr="00962827">
        <w:rPr>
          <w:b w:val="0"/>
          <w:bCs w:val="0"/>
          <w:rtl/>
        </w:rPr>
        <w:t>.</w:t>
      </w:r>
      <w:r w:rsidR="00A02194" w:rsidRPr="00962827">
        <w:rPr>
          <w:b w:val="0"/>
          <w:bCs w:val="0"/>
          <w:rtl/>
        </w:rPr>
        <w:t xml:space="preserve"> אם מפרשית בעלת זכות דרך משנה את כיוון הפלגתה</w:t>
      </w:r>
      <w:r w:rsidR="00DD4C31" w:rsidRPr="00962827">
        <w:rPr>
          <w:b w:val="0"/>
          <w:bCs w:val="0"/>
          <w:rtl/>
        </w:rPr>
        <w:t xml:space="preserve"> כאשר היא בוחרת באיזה דופן לעבור את ה</w:t>
      </w:r>
      <w:r w:rsidR="00DD4C31" w:rsidRPr="00B713C7">
        <w:rPr>
          <w:b w:val="0"/>
          <w:bCs w:val="0"/>
          <w:i/>
          <w:iCs/>
          <w:rtl/>
        </w:rPr>
        <w:t>מכשול</w:t>
      </w:r>
      <w:r w:rsidR="00DD4C31" w:rsidRPr="00962827">
        <w:rPr>
          <w:b w:val="0"/>
          <w:bCs w:val="0"/>
          <w:rtl/>
        </w:rPr>
        <w:t xml:space="preserve">, היא תיתן למפרשית האחרת </w:t>
      </w:r>
      <w:r w:rsidR="00DD4C31" w:rsidRPr="00B713C7">
        <w:rPr>
          <w:b w:val="0"/>
          <w:bCs w:val="0"/>
          <w:rtl/>
        </w:rPr>
        <w:t>מקום</w:t>
      </w:r>
      <w:r w:rsidR="00DD4C31" w:rsidRPr="00962827">
        <w:rPr>
          <w:b w:val="0"/>
          <w:bCs w:val="0"/>
          <w:rtl/>
        </w:rPr>
        <w:t xml:space="preserve"> ל</w:t>
      </w:r>
      <w:r w:rsidR="00DD4C31" w:rsidRPr="00962827">
        <w:rPr>
          <w:b w:val="0"/>
          <w:bCs w:val="0"/>
          <w:i/>
          <w:iCs/>
          <w:rtl/>
        </w:rPr>
        <w:t>שמור מרחק</w:t>
      </w:r>
      <w:r w:rsidRPr="00962827">
        <w:rPr>
          <w:b w:val="0"/>
          <w:bCs w:val="0"/>
        </w:rPr>
        <w:t>.</w:t>
      </w:r>
    </w:p>
    <w:p w14:paraId="1F13F71E" w14:textId="0859216C" w:rsidR="00BB4AB6" w:rsidRPr="00962827" w:rsidRDefault="00105D8E" w:rsidP="00C830F9">
      <w:pPr>
        <w:pStyle w:val="ListNumber"/>
        <w:numPr>
          <w:ilvl w:val="2"/>
          <w:numId w:val="214"/>
        </w:numPr>
        <w:rPr>
          <w:b w:val="0"/>
          <w:bCs w:val="0"/>
        </w:rPr>
      </w:pPr>
      <w:r w:rsidRPr="00962827">
        <w:rPr>
          <w:b w:val="0"/>
          <w:bCs w:val="0"/>
          <w:rtl/>
        </w:rPr>
        <w:lastRenderedPageBreak/>
        <w:t xml:space="preserve">כאשר </w:t>
      </w:r>
      <w:r w:rsidR="00DD4C31" w:rsidRPr="00962827">
        <w:rPr>
          <w:b w:val="0"/>
          <w:bCs w:val="0"/>
          <w:rtl/>
        </w:rPr>
        <w:t>ה</w:t>
      </w:r>
      <w:r w:rsidRPr="00962827">
        <w:rPr>
          <w:b w:val="0"/>
          <w:bCs w:val="0"/>
          <w:rtl/>
        </w:rPr>
        <w:t>מפרשיות ב</w:t>
      </w:r>
      <w:r w:rsidRPr="00962827">
        <w:rPr>
          <w:b w:val="0"/>
          <w:bCs w:val="0"/>
          <w:i/>
          <w:iCs/>
          <w:rtl/>
        </w:rPr>
        <w:t>חיפוי</w:t>
      </w:r>
      <w:r w:rsidRPr="00962827">
        <w:rPr>
          <w:b w:val="0"/>
          <w:bCs w:val="0"/>
          <w:rtl/>
        </w:rPr>
        <w:t xml:space="preserve">, המפרשית החיצונית תיתן למפרשית הפנימית </w:t>
      </w:r>
      <w:r w:rsidRPr="00962827">
        <w:rPr>
          <w:b w:val="0"/>
          <w:bCs w:val="0"/>
          <w:i/>
          <w:iCs/>
          <w:rtl/>
        </w:rPr>
        <w:t>מקום</w:t>
      </w:r>
      <w:r w:rsidRPr="00962827">
        <w:rPr>
          <w:b w:val="0"/>
          <w:bCs w:val="0"/>
          <w:rtl/>
        </w:rPr>
        <w:t xml:space="preserve"> בינה לבין ה</w:t>
      </w:r>
      <w:r w:rsidRPr="00962827">
        <w:rPr>
          <w:b w:val="0"/>
          <w:bCs w:val="0"/>
          <w:i/>
          <w:iCs/>
          <w:rtl/>
        </w:rPr>
        <w:t>מכשול</w:t>
      </w:r>
      <w:r w:rsidRPr="00962827">
        <w:rPr>
          <w:b w:val="0"/>
          <w:bCs w:val="0"/>
          <w:rtl/>
        </w:rPr>
        <w:t xml:space="preserve">, אלא אם לא </w:t>
      </w:r>
      <w:proofErr w:type="spellStart"/>
      <w:r w:rsidRPr="00962827">
        <w:rPr>
          <w:b w:val="0"/>
          <w:bCs w:val="0"/>
          <w:rtl/>
        </w:rPr>
        <w:t>היתה</w:t>
      </w:r>
      <w:proofErr w:type="spellEnd"/>
      <w:r w:rsidRPr="00962827">
        <w:rPr>
          <w:b w:val="0"/>
          <w:bCs w:val="0"/>
          <w:rtl/>
        </w:rPr>
        <w:t xml:space="preserve"> יכולה לעשות זאת מהמועד בו החל ה</w:t>
      </w:r>
      <w:r w:rsidRPr="00962827">
        <w:rPr>
          <w:b w:val="0"/>
          <w:bCs w:val="0"/>
          <w:i/>
          <w:iCs/>
          <w:rtl/>
        </w:rPr>
        <w:t>חיפוי</w:t>
      </w:r>
      <w:r w:rsidRPr="00962827">
        <w:rPr>
          <w:b w:val="0"/>
          <w:bCs w:val="0"/>
          <w:rtl/>
        </w:rPr>
        <w:t>.</w:t>
      </w:r>
    </w:p>
    <w:p w14:paraId="28FF229B" w14:textId="79861C00" w:rsidR="00BB4AB6" w:rsidRPr="00962827" w:rsidRDefault="00105D8E" w:rsidP="00C830F9">
      <w:pPr>
        <w:pStyle w:val="ListNumber"/>
        <w:numPr>
          <w:ilvl w:val="2"/>
          <w:numId w:val="214"/>
        </w:numPr>
        <w:rPr>
          <w:b w:val="0"/>
          <w:bCs w:val="0"/>
        </w:rPr>
      </w:pPr>
      <w:r w:rsidRPr="00962827">
        <w:rPr>
          <w:b w:val="0"/>
          <w:bCs w:val="0"/>
          <w:rtl/>
        </w:rPr>
        <w:t xml:space="preserve">בזמן שמפרשיות עוברות </w:t>
      </w:r>
      <w:r w:rsidRPr="00962827">
        <w:rPr>
          <w:b w:val="0"/>
          <w:bCs w:val="0"/>
          <w:i/>
          <w:iCs/>
          <w:rtl/>
        </w:rPr>
        <w:t xml:space="preserve">מכשול </w:t>
      </w:r>
      <w:r w:rsidRPr="00B713C7">
        <w:rPr>
          <w:b w:val="0"/>
          <w:bCs w:val="0"/>
          <w:i/>
          <w:iCs/>
          <w:rtl/>
        </w:rPr>
        <w:t>מתמשך</w:t>
      </w:r>
      <w:r w:rsidRPr="00962827">
        <w:rPr>
          <w:b w:val="0"/>
          <w:bCs w:val="0"/>
          <w:rtl/>
        </w:rPr>
        <w:t>,</w:t>
      </w:r>
      <w:r w:rsidRPr="00962827">
        <w:rPr>
          <w:b w:val="0"/>
          <w:bCs w:val="0"/>
        </w:rPr>
        <w:t xml:space="preserve"> </w:t>
      </w:r>
      <w:r w:rsidRPr="00962827">
        <w:rPr>
          <w:b w:val="0"/>
          <w:bCs w:val="0"/>
          <w:rtl/>
        </w:rPr>
        <w:t>אם מפרשית</w:t>
      </w:r>
      <w:r w:rsidRPr="00962827">
        <w:rPr>
          <w:b w:val="0"/>
          <w:bCs w:val="0"/>
        </w:rPr>
        <w:t xml:space="preserve"> </w:t>
      </w:r>
      <w:r w:rsidRPr="00962827">
        <w:rPr>
          <w:b w:val="0"/>
          <w:bCs w:val="0"/>
          <w:rtl/>
        </w:rPr>
        <w:t xml:space="preserve">שהייתה </w:t>
      </w:r>
      <w:r w:rsidRPr="00962827">
        <w:rPr>
          <w:b w:val="0"/>
          <w:bCs w:val="0"/>
          <w:i/>
          <w:iCs/>
          <w:rtl/>
        </w:rPr>
        <w:t>בברור מאחור</w:t>
      </w:r>
      <w:r w:rsidRPr="00962827">
        <w:rPr>
          <w:b w:val="0"/>
          <w:bCs w:val="0"/>
          <w:rtl/>
        </w:rPr>
        <w:t xml:space="preserve"> ונדרשה ל</w:t>
      </w:r>
      <w:r w:rsidRPr="00962827">
        <w:rPr>
          <w:b w:val="0"/>
          <w:bCs w:val="0"/>
          <w:i/>
          <w:iCs/>
          <w:rtl/>
        </w:rPr>
        <w:t>שמור מרחק</w:t>
      </w:r>
      <w:r w:rsidRPr="00962827">
        <w:rPr>
          <w:b w:val="0"/>
          <w:bCs w:val="0"/>
          <w:rtl/>
        </w:rPr>
        <w:t>, הופכת</w:t>
      </w:r>
      <w:r w:rsidRPr="00962827">
        <w:rPr>
          <w:b w:val="0"/>
          <w:bCs w:val="0"/>
        </w:rPr>
        <w:t xml:space="preserve"> </w:t>
      </w:r>
      <w:r w:rsidRPr="00962827">
        <w:rPr>
          <w:b w:val="0"/>
          <w:bCs w:val="0"/>
          <w:rtl/>
        </w:rPr>
        <w:t>להיות ב</w:t>
      </w:r>
      <w:r w:rsidRPr="00962827">
        <w:rPr>
          <w:b w:val="0"/>
          <w:bCs w:val="0"/>
          <w:i/>
          <w:iCs/>
          <w:rtl/>
        </w:rPr>
        <w:t>חיפוי</w:t>
      </w:r>
      <w:r w:rsidRPr="00962827">
        <w:rPr>
          <w:b w:val="0"/>
          <w:bCs w:val="0"/>
          <w:rtl/>
        </w:rPr>
        <w:t xml:space="preserve"> בין המפרשית האחרת וה</w:t>
      </w:r>
      <w:r w:rsidRPr="00962827">
        <w:rPr>
          <w:b w:val="0"/>
          <w:bCs w:val="0"/>
          <w:i/>
          <w:iCs/>
          <w:rtl/>
        </w:rPr>
        <w:t>מכשול</w:t>
      </w:r>
      <w:r w:rsidRPr="00962827">
        <w:rPr>
          <w:b w:val="0"/>
          <w:bCs w:val="0"/>
          <w:rtl/>
        </w:rPr>
        <w:t>, וברגע</w:t>
      </w:r>
      <w:r w:rsidRPr="00962827">
        <w:rPr>
          <w:b w:val="0"/>
          <w:bCs w:val="0"/>
        </w:rPr>
        <w:t xml:space="preserve"> </w:t>
      </w:r>
      <w:r w:rsidRPr="00962827">
        <w:rPr>
          <w:b w:val="0"/>
          <w:bCs w:val="0"/>
          <w:rtl/>
        </w:rPr>
        <w:t>שה</w:t>
      </w:r>
      <w:r w:rsidRPr="00962827">
        <w:rPr>
          <w:b w:val="0"/>
          <w:bCs w:val="0"/>
          <w:i/>
          <w:iCs/>
          <w:rtl/>
        </w:rPr>
        <w:t>חיפוי</w:t>
      </w:r>
      <w:r w:rsidRPr="00962827">
        <w:rPr>
          <w:b w:val="0"/>
          <w:bCs w:val="0"/>
          <w:rtl/>
        </w:rPr>
        <w:t xml:space="preserve"> מתחיל, אין לה </w:t>
      </w:r>
      <w:r w:rsidRPr="00962827">
        <w:rPr>
          <w:b w:val="0"/>
          <w:bCs w:val="0"/>
          <w:i/>
          <w:iCs/>
          <w:rtl/>
        </w:rPr>
        <w:t>מקום</w:t>
      </w:r>
      <w:r w:rsidRPr="00962827">
        <w:rPr>
          <w:b w:val="0"/>
          <w:bCs w:val="0"/>
          <w:rtl/>
        </w:rPr>
        <w:t xml:space="preserve"> לעבור ביניהן:</w:t>
      </w:r>
    </w:p>
    <w:p w14:paraId="69793534" w14:textId="3AEF496F" w:rsidR="00BB4AB6" w:rsidRPr="00962827" w:rsidRDefault="00105D8E" w:rsidP="00C830F9">
      <w:pPr>
        <w:pStyle w:val="ListNumber"/>
        <w:numPr>
          <w:ilvl w:val="3"/>
          <w:numId w:val="214"/>
        </w:numPr>
        <w:rPr>
          <w:b w:val="0"/>
          <w:bCs w:val="0"/>
        </w:rPr>
      </w:pPr>
      <w:r w:rsidRPr="00962827">
        <w:rPr>
          <w:b w:val="0"/>
          <w:bCs w:val="0"/>
          <w:rtl/>
        </w:rPr>
        <w:t>היא</w:t>
      </w:r>
      <w:r w:rsidRPr="00962827">
        <w:rPr>
          <w:b w:val="0"/>
          <w:bCs w:val="0"/>
        </w:rPr>
        <w:t xml:space="preserve"> </w:t>
      </w:r>
      <w:r w:rsidRPr="00962827">
        <w:rPr>
          <w:b w:val="0"/>
          <w:bCs w:val="0"/>
          <w:rtl/>
        </w:rPr>
        <w:t>אינה</w:t>
      </w:r>
      <w:r w:rsidRPr="00962827">
        <w:rPr>
          <w:b w:val="0"/>
          <w:bCs w:val="0"/>
        </w:rPr>
        <w:t xml:space="preserve"> </w:t>
      </w:r>
      <w:r w:rsidRPr="00962827">
        <w:rPr>
          <w:b w:val="0"/>
          <w:bCs w:val="0"/>
          <w:rtl/>
        </w:rPr>
        <w:t>זכאית ל</w:t>
      </w:r>
      <w:r w:rsidRPr="00962827">
        <w:rPr>
          <w:b w:val="0"/>
          <w:bCs w:val="0"/>
          <w:i/>
          <w:iCs/>
          <w:rtl/>
        </w:rPr>
        <w:t>מקום</w:t>
      </w:r>
      <w:r w:rsidRPr="00962827">
        <w:rPr>
          <w:b w:val="0"/>
          <w:bCs w:val="0"/>
          <w:rtl/>
        </w:rPr>
        <w:t xml:space="preserve"> בכפוף לחוק (</w:t>
      </w:r>
      <w:r w:rsidRPr="00962827">
        <w:rPr>
          <w:b w:val="0"/>
          <w:bCs w:val="0"/>
        </w:rPr>
        <w:t>19.2 (b</w:t>
      </w:r>
      <w:r w:rsidRPr="00962827">
        <w:rPr>
          <w:b w:val="0"/>
          <w:bCs w:val="0"/>
          <w:rtl/>
        </w:rPr>
        <w:t>, ו-</w:t>
      </w:r>
    </w:p>
    <w:p w14:paraId="7EE50FDF" w14:textId="3A95F99E" w:rsidR="00BB4AB6" w:rsidRPr="00962827" w:rsidRDefault="00105D8E" w:rsidP="00C830F9">
      <w:pPr>
        <w:pStyle w:val="ListNumber"/>
        <w:numPr>
          <w:ilvl w:val="3"/>
          <w:numId w:val="214"/>
        </w:numPr>
        <w:rPr>
          <w:b w:val="0"/>
          <w:bCs w:val="0"/>
        </w:rPr>
      </w:pPr>
      <w:r w:rsidRPr="00962827">
        <w:rPr>
          <w:b w:val="0"/>
          <w:bCs w:val="0"/>
          <w:rtl/>
        </w:rPr>
        <w:t>בזמן שהמפרשיות</w:t>
      </w:r>
      <w:r w:rsidRPr="00962827">
        <w:rPr>
          <w:b w:val="0"/>
          <w:bCs w:val="0"/>
        </w:rPr>
        <w:t xml:space="preserve"> </w:t>
      </w:r>
      <w:r w:rsidRPr="00962827">
        <w:rPr>
          <w:b w:val="0"/>
          <w:bCs w:val="0"/>
          <w:rtl/>
        </w:rPr>
        <w:t>נשארות ב</w:t>
      </w:r>
      <w:r w:rsidRPr="00962827">
        <w:rPr>
          <w:b w:val="0"/>
          <w:bCs w:val="0"/>
          <w:i/>
          <w:iCs/>
          <w:rtl/>
        </w:rPr>
        <w:t>חיפוי</w:t>
      </w:r>
      <w:r w:rsidRPr="00962827">
        <w:rPr>
          <w:b w:val="0"/>
          <w:bCs w:val="0"/>
          <w:rtl/>
        </w:rPr>
        <w:t>,</w:t>
      </w:r>
      <w:r w:rsidRPr="00962827">
        <w:rPr>
          <w:b w:val="0"/>
          <w:bCs w:val="0"/>
        </w:rPr>
        <w:t xml:space="preserve"> </w:t>
      </w:r>
      <w:r w:rsidRPr="00962827">
        <w:rPr>
          <w:b w:val="0"/>
          <w:bCs w:val="0"/>
          <w:rtl/>
        </w:rPr>
        <w:t xml:space="preserve">היא </w:t>
      </w:r>
      <w:r w:rsidRPr="00962827">
        <w:rPr>
          <w:b w:val="0"/>
          <w:bCs w:val="0"/>
          <w:i/>
          <w:iCs/>
          <w:rtl/>
        </w:rPr>
        <w:t>תשמור מרחק</w:t>
      </w:r>
      <w:r w:rsidRPr="00962827">
        <w:rPr>
          <w:b w:val="0"/>
          <w:bCs w:val="0"/>
          <w:rtl/>
        </w:rPr>
        <w:t xml:space="preserve">, וחוקים </w:t>
      </w:r>
      <w:r w:rsidRPr="00962827">
        <w:rPr>
          <w:b w:val="0"/>
          <w:bCs w:val="0"/>
        </w:rPr>
        <w:t>10</w:t>
      </w:r>
      <w:r w:rsidRPr="00962827">
        <w:rPr>
          <w:b w:val="0"/>
          <w:bCs w:val="0"/>
          <w:rtl/>
        </w:rPr>
        <w:t xml:space="preserve"> ו-</w:t>
      </w:r>
      <w:r w:rsidR="008E3797" w:rsidRPr="00962827">
        <w:rPr>
          <w:b w:val="0"/>
          <w:bCs w:val="0"/>
          <w:rtl/>
        </w:rPr>
        <w:t xml:space="preserve"> </w:t>
      </w:r>
      <w:r w:rsidRPr="00962827">
        <w:rPr>
          <w:b w:val="0"/>
          <w:bCs w:val="0"/>
        </w:rPr>
        <w:t>11</w:t>
      </w:r>
      <w:r w:rsidR="008E3797" w:rsidRPr="00962827">
        <w:rPr>
          <w:b w:val="0"/>
          <w:bCs w:val="0"/>
          <w:rtl/>
        </w:rPr>
        <w:t xml:space="preserve"> </w:t>
      </w:r>
      <w:r w:rsidRPr="00962827">
        <w:rPr>
          <w:b w:val="0"/>
          <w:bCs w:val="0"/>
          <w:rtl/>
        </w:rPr>
        <w:t>אינם</w:t>
      </w:r>
      <w:r w:rsidRPr="00962827">
        <w:rPr>
          <w:b w:val="0"/>
          <w:bCs w:val="0"/>
        </w:rPr>
        <w:t xml:space="preserve"> </w:t>
      </w:r>
      <w:r w:rsidRPr="00962827">
        <w:rPr>
          <w:b w:val="0"/>
          <w:bCs w:val="0"/>
          <w:rtl/>
        </w:rPr>
        <w:t>חלים</w:t>
      </w:r>
      <w:r w:rsidRPr="00962827">
        <w:rPr>
          <w:b w:val="0"/>
          <w:bCs w:val="0"/>
        </w:rPr>
        <w:t>.</w:t>
      </w:r>
    </w:p>
    <w:p w14:paraId="677A43B0" w14:textId="0CFD4B3A" w:rsidR="00176A93" w:rsidRPr="00962827" w:rsidRDefault="00105D8E" w:rsidP="00176A93">
      <w:pPr>
        <w:pStyle w:val="Rulesreference"/>
        <w:rPr>
          <w:rtl/>
        </w:rPr>
      </w:pPr>
      <w:r w:rsidRPr="00962827">
        <w:rPr>
          <w:rtl/>
        </w:rPr>
        <w:t>3, 11, 29, 33, 41, 43, 49, 117, 124, 125</w:t>
      </w:r>
    </w:p>
    <w:p w14:paraId="72849CA5" w14:textId="475A865B" w:rsidR="00BB4AB6" w:rsidRPr="00962827" w:rsidRDefault="00105D8E" w:rsidP="008E3797">
      <w:pPr>
        <w:pStyle w:val="ListnumberforPartB14"/>
        <w:numPr>
          <w:ilvl w:val="0"/>
          <w:numId w:val="189"/>
        </w:numPr>
        <w:rPr>
          <w:rFonts w:cstheme="minorBidi"/>
          <w:szCs w:val="24"/>
        </w:rPr>
      </w:pPr>
      <w:bookmarkStart w:id="117" w:name="OLE_LINK150"/>
      <w:bookmarkStart w:id="118" w:name="OLE_LINK151"/>
      <w:r w:rsidRPr="00962827">
        <w:rPr>
          <w:rFonts w:cstheme="minorBidi"/>
          <w:szCs w:val="24"/>
          <w:rtl/>
        </w:rPr>
        <w:t>מקום לסיבוב מול הרוח ליד מכשול</w:t>
      </w:r>
    </w:p>
    <w:bookmarkEnd w:id="117"/>
    <w:bookmarkEnd w:id="118"/>
    <w:p w14:paraId="03AD6645" w14:textId="77777777" w:rsidR="00D96AD5" w:rsidRPr="00962827" w:rsidRDefault="00D96AD5" w:rsidP="00D96AD5">
      <w:pPr>
        <w:pStyle w:val="Rulesreference"/>
      </w:pPr>
      <w:r w:rsidRPr="00962827">
        <w:rPr>
          <w:rtl/>
        </w:rPr>
        <w:t>3, 10, 11, 33, 35, 54, 101, 113</w:t>
      </w:r>
    </w:p>
    <w:p w14:paraId="68A572AA" w14:textId="1858C173" w:rsidR="00BB4AB6" w:rsidRPr="00962827" w:rsidRDefault="00105D8E" w:rsidP="000B1775">
      <w:pPr>
        <w:pStyle w:val="ListnumberforPartB14"/>
        <w:numPr>
          <w:ilvl w:val="1"/>
          <w:numId w:val="189"/>
        </w:numPr>
        <w:rPr>
          <w:rFonts w:cstheme="minorBidi"/>
          <w:szCs w:val="24"/>
        </w:rPr>
      </w:pPr>
      <w:r w:rsidRPr="00962827">
        <w:rPr>
          <w:rFonts w:cstheme="minorBidi"/>
          <w:szCs w:val="24"/>
          <w:rtl/>
        </w:rPr>
        <w:t>קריאה</w:t>
      </w:r>
    </w:p>
    <w:p w14:paraId="7975F938" w14:textId="721D7B3D" w:rsidR="00BB4AB6" w:rsidRPr="00962827" w:rsidRDefault="00105D8E" w:rsidP="00B713C7">
      <w:pPr>
        <w:pStyle w:val="Defsafterlists"/>
        <w:pBdr>
          <w:left w:val="single" w:sz="4" w:space="4" w:color="auto"/>
        </w:pBdr>
        <w:bidi/>
        <w:rPr>
          <w:color w:val="000000"/>
          <w:rtl/>
        </w:rPr>
      </w:pPr>
      <w:r w:rsidRPr="00962827">
        <w:rPr>
          <w:rtl/>
        </w:rPr>
        <w:t>מפרשית רשאית לקרוא ל</w:t>
      </w:r>
      <w:r w:rsidRPr="00962827">
        <w:rPr>
          <w:i/>
          <w:iCs/>
          <w:rtl/>
        </w:rPr>
        <w:t>מקום</w:t>
      </w:r>
      <w:r w:rsidRPr="00962827">
        <w:rPr>
          <w:rtl/>
        </w:rPr>
        <w:t xml:space="preserve"> להסתובב מול הרוח ולהימנע ממפרשית באותו </w:t>
      </w:r>
      <w:r w:rsidRPr="00962827">
        <w:rPr>
          <w:i/>
          <w:iCs/>
          <w:rtl/>
        </w:rPr>
        <w:t>מפנה</w:t>
      </w:r>
      <w:r w:rsidR="00DD4C31" w:rsidRPr="00962827">
        <w:rPr>
          <w:i/>
          <w:iCs/>
          <w:rtl/>
        </w:rPr>
        <w:t xml:space="preserve"> </w:t>
      </w:r>
      <w:r w:rsidR="00DD4C31" w:rsidRPr="00962827">
        <w:rPr>
          <w:rtl/>
        </w:rPr>
        <w:t xml:space="preserve">באמצעות הקריאה </w:t>
      </w:r>
      <w:r w:rsidR="009B5819">
        <w:rPr>
          <w:rFonts w:hint="cs"/>
          <w:rtl/>
        </w:rPr>
        <w:t>"</w:t>
      </w:r>
      <w:r w:rsidR="00DD4C31" w:rsidRPr="00962827">
        <w:rPr>
          <w:rtl/>
        </w:rPr>
        <w:t>מקום לסיבוב</w:t>
      </w:r>
      <w:r w:rsidR="009B5819">
        <w:rPr>
          <w:rFonts w:hint="cs"/>
          <w:rtl/>
        </w:rPr>
        <w:t>"</w:t>
      </w:r>
      <w:r w:rsidR="00DD4C31" w:rsidRPr="00962827">
        <w:rPr>
          <w:rtl/>
        </w:rPr>
        <w:t xml:space="preserve"> (</w:t>
      </w:r>
      <w:r w:rsidR="00DD4C31" w:rsidRPr="00962827">
        <w:rPr>
          <w:lang w:val="en-US"/>
        </w:rPr>
        <w:t>Room to tack</w:t>
      </w:r>
      <w:r w:rsidR="00DD4C31" w:rsidRPr="00962827">
        <w:rPr>
          <w:rtl/>
        </w:rPr>
        <w:t>)</w:t>
      </w:r>
      <w:r w:rsidR="00DD4C31" w:rsidRPr="00962827">
        <w:rPr>
          <w:i/>
          <w:iCs/>
          <w:rtl/>
        </w:rPr>
        <w:t xml:space="preserve"> </w:t>
      </w:r>
      <w:r w:rsidRPr="00962827">
        <w:rPr>
          <w:rtl/>
        </w:rPr>
        <w:t xml:space="preserve">. </w:t>
      </w:r>
      <w:r w:rsidRPr="00962827">
        <w:rPr>
          <w:color w:val="000000"/>
          <w:rtl/>
        </w:rPr>
        <w:t>ואולם, היא לא תקרא, אלא אם:</w:t>
      </w:r>
    </w:p>
    <w:p w14:paraId="6FF1A1C3" w14:textId="4D297268" w:rsidR="00ED27D0" w:rsidRPr="00962827" w:rsidRDefault="00105D8E" w:rsidP="00C60F10">
      <w:pPr>
        <w:pStyle w:val="ListNumber"/>
        <w:numPr>
          <w:ilvl w:val="2"/>
          <w:numId w:val="216"/>
        </w:numPr>
        <w:rPr>
          <w:b w:val="0"/>
          <w:bCs w:val="0"/>
        </w:rPr>
      </w:pPr>
      <w:r w:rsidRPr="00962827">
        <w:rPr>
          <w:b w:val="0"/>
          <w:bCs w:val="0"/>
          <w:rtl/>
        </w:rPr>
        <w:t>היא מתקרבת ל</w:t>
      </w:r>
      <w:r w:rsidRPr="00962827">
        <w:rPr>
          <w:b w:val="0"/>
          <w:bCs w:val="0"/>
          <w:i/>
          <w:iCs/>
          <w:rtl/>
        </w:rPr>
        <w:t>מכשול</w:t>
      </w:r>
      <w:r w:rsidRPr="00962827">
        <w:rPr>
          <w:b w:val="0"/>
          <w:bCs w:val="0"/>
          <w:rtl/>
        </w:rPr>
        <w:t xml:space="preserve"> ותצטרך בקרוב לעשות שינוי כיוון משמעותי כדי להימנע ממנו בבטחה, ו</w:t>
      </w:r>
      <w:r w:rsidR="009B5819">
        <w:rPr>
          <w:rFonts w:hint="cs"/>
          <w:b w:val="0"/>
          <w:bCs w:val="0"/>
          <w:rtl/>
        </w:rPr>
        <w:t>-</w:t>
      </w:r>
    </w:p>
    <w:p w14:paraId="0AF2F3F2" w14:textId="3F986332" w:rsidR="00ED27D0" w:rsidRPr="00962827" w:rsidRDefault="00105D8E" w:rsidP="00C60F10">
      <w:pPr>
        <w:pStyle w:val="ListNumber"/>
        <w:numPr>
          <w:ilvl w:val="2"/>
          <w:numId w:val="216"/>
        </w:numPr>
        <w:rPr>
          <w:b w:val="0"/>
          <w:bCs w:val="0"/>
        </w:rPr>
      </w:pPr>
      <w:r w:rsidRPr="00962827">
        <w:rPr>
          <w:b w:val="0"/>
          <w:bCs w:val="0"/>
          <w:rtl/>
        </w:rPr>
        <w:t>היא מפליגה בקדמית חדה או חד יותר.</w:t>
      </w:r>
    </w:p>
    <w:p w14:paraId="31651491" w14:textId="79C18D13" w:rsidR="00ED27D0" w:rsidRPr="00962827" w:rsidRDefault="00105D8E" w:rsidP="008E3797">
      <w:pPr>
        <w:pStyle w:val="Defsafterlists"/>
        <w:bidi/>
        <w:rPr>
          <w:rtl/>
        </w:rPr>
      </w:pPr>
      <w:r w:rsidRPr="00962827">
        <w:rPr>
          <w:rtl/>
        </w:rPr>
        <w:t>בנוסף, היא לא תקרא אם ה</w:t>
      </w:r>
      <w:r w:rsidRPr="00962827">
        <w:rPr>
          <w:i/>
          <w:iCs/>
          <w:rtl/>
        </w:rPr>
        <w:t>מכשול</w:t>
      </w:r>
      <w:r w:rsidRPr="00962827">
        <w:rPr>
          <w:rtl/>
        </w:rPr>
        <w:t xml:space="preserve"> הוא </w:t>
      </w:r>
      <w:r w:rsidRPr="00962827">
        <w:rPr>
          <w:i/>
          <w:iCs/>
          <w:rtl/>
        </w:rPr>
        <w:t>סימון</w:t>
      </w:r>
      <w:r w:rsidRPr="00962827">
        <w:rPr>
          <w:rtl/>
        </w:rPr>
        <w:t xml:space="preserve">, ומפרשית </w:t>
      </w:r>
      <w:r w:rsidRPr="00962827">
        <w:rPr>
          <w:i/>
          <w:iCs/>
          <w:rtl/>
        </w:rPr>
        <w:t>המגיעה ועוברת</w:t>
      </w:r>
      <w:r w:rsidRPr="00962827">
        <w:rPr>
          <w:rtl/>
        </w:rPr>
        <w:t xml:space="preserve"> אותו, תצטרך לשנות כיוון כתוצאה מהקריאה.</w:t>
      </w:r>
    </w:p>
    <w:p w14:paraId="4DFC2BB5" w14:textId="78409808" w:rsidR="00BC6FDB" w:rsidRPr="00962827" w:rsidRDefault="004F1948" w:rsidP="000B1775">
      <w:pPr>
        <w:pStyle w:val="ListnumberforPartB14"/>
        <w:numPr>
          <w:ilvl w:val="1"/>
          <w:numId w:val="189"/>
        </w:numPr>
        <w:rPr>
          <w:rFonts w:cstheme="minorBidi"/>
          <w:szCs w:val="24"/>
        </w:rPr>
      </w:pPr>
      <w:r w:rsidRPr="00962827">
        <w:rPr>
          <w:rFonts w:cstheme="minorBidi" w:hint="cs"/>
          <w:szCs w:val="24"/>
          <w:rtl/>
        </w:rPr>
        <w:t>היענות</w:t>
      </w:r>
    </w:p>
    <w:p w14:paraId="2C50422E" w14:textId="7DB5C2B2" w:rsidR="00ED27D0" w:rsidRPr="00962827" w:rsidRDefault="00105D8E" w:rsidP="007532FD">
      <w:pPr>
        <w:pStyle w:val="ListNumber"/>
        <w:numPr>
          <w:ilvl w:val="2"/>
          <w:numId w:val="218"/>
        </w:numPr>
        <w:rPr>
          <w:b w:val="0"/>
          <w:bCs w:val="0"/>
        </w:rPr>
      </w:pPr>
      <w:r w:rsidRPr="00962827">
        <w:rPr>
          <w:b w:val="0"/>
          <w:bCs w:val="0"/>
          <w:rtl/>
        </w:rPr>
        <w:t>לאחר שמפרשית קראה, היא תיתן למפרשית הנקראת זמן להיענות.</w:t>
      </w:r>
    </w:p>
    <w:p w14:paraId="696DECCB" w14:textId="64F937B1" w:rsidR="00ED27D0" w:rsidRPr="00962827" w:rsidRDefault="00105D8E" w:rsidP="00C60F10">
      <w:pPr>
        <w:pStyle w:val="ListNumber"/>
        <w:numPr>
          <w:ilvl w:val="2"/>
          <w:numId w:val="216"/>
        </w:numPr>
        <w:rPr>
          <w:b w:val="0"/>
          <w:bCs w:val="0"/>
        </w:rPr>
      </w:pPr>
      <w:r w:rsidRPr="00962827">
        <w:rPr>
          <w:b w:val="0"/>
          <w:bCs w:val="0"/>
          <w:rtl/>
        </w:rPr>
        <w:t>מפרשית נקראת תענה גם אם הקריאה מפרה את חוק 20.1.</w:t>
      </w:r>
    </w:p>
    <w:p w14:paraId="4E024CD3" w14:textId="0ED1B64D" w:rsidR="00ED27D0" w:rsidRPr="00962827" w:rsidRDefault="00105D8E" w:rsidP="00C60F10">
      <w:pPr>
        <w:pStyle w:val="ListNumber"/>
        <w:numPr>
          <w:ilvl w:val="2"/>
          <w:numId w:val="216"/>
        </w:numPr>
        <w:rPr>
          <w:b w:val="0"/>
          <w:bCs w:val="0"/>
        </w:rPr>
      </w:pPr>
      <w:r w:rsidRPr="00962827">
        <w:rPr>
          <w:b w:val="0"/>
          <w:bCs w:val="0"/>
          <w:rtl/>
        </w:rPr>
        <w:lastRenderedPageBreak/>
        <w:t xml:space="preserve">המפרשית הנקראת תענה או בסיבוב מול הרוח בהקדם האפשרי, או תענה מיד </w:t>
      </w:r>
      <w:r w:rsidR="00DD4C31" w:rsidRPr="00962827">
        <w:rPr>
          <w:b w:val="0"/>
          <w:bCs w:val="0"/>
          <w:rtl/>
        </w:rPr>
        <w:t>׳</w:t>
      </w:r>
      <w:r w:rsidRPr="00962827">
        <w:rPr>
          <w:b w:val="0"/>
          <w:bCs w:val="0"/>
          <w:rtl/>
        </w:rPr>
        <w:t>את תסתובבי</w:t>
      </w:r>
      <w:r w:rsidR="00DD4C31" w:rsidRPr="00962827">
        <w:rPr>
          <w:b w:val="0"/>
          <w:bCs w:val="0"/>
          <w:rtl/>
        </w:rPr>
        <w:t>׳ (</w:t>
      </w:r>
      <w:r w:rsidR="00DD4C31" w:rsidRPr="00962827">
        <w:rPr>
          <w:b w:val="0"/>
          <w:bCs w:val="0"/>
        </w:rPr>
        <w:t>You Tack</w:t>
      </w:r>
      <w:r w:rsidR="00DD4C31" w:rsidRPr="00962827">
        <w:rPr>
          <w:b w:val="0"/>
          <w:bCs w:val="0"/>
          <w:rtl/>
        </w:rPr>
        <w:t xml:space="preserve">), </w:t>
      </w:r>
      <w:r w:rsidRPr="00962827">
        <w:rPr>
          <w:b w:val="0"/>
          <w:bCs w:val="0"/>
          <w:rtl/>
        </w:rPr>
        <w:t xml:space="preserve">ותיתן למפרשית הקוראת </w:t>
      </w:r>
      <w:r w:rsidRPr="00962827">
        <w:rPr>
          <w:b w:val="0"/>
          <w:bCs w:val="0"/>
          <w:i/>
          <w:iCs/>
          <w:rtl/>
        </w:rPr>
        <w:t>מקום</w:t>
      </w:r>
      <w:r w:rsidRPr="00962827">
        <w:rPr>
          <w:b w:val="0"/>
          <w:bCs w:val="0"/>
          <w:rtl/>
        </w:rPr>
        <w:t xml:space="preserve"> להסתובב מול הרוח ולהימנע ממנה.</w:t>
      </w:r>
    </w:p>
    <w:p w14:paraId="47698338" w14:textId="3A6B4774" w:rsidR="00ED27D0" w:rsidRPr="00962827" w:rsidRDefault="00105D8E" w:rsidP="00C60F10">
      <w:pPr>
        <w:pStyle w:val="ListNumber"/>
        <w:numPr>
          <w:ilvl w:val="2"/>
          <w:numId w:val="216"/>
        </w:numPr>
        <w:rPr>
          <w:b w:val="0"/>
          <w:bCs w:val="0"/>
        </w:rPr>
      </w:pPr>
      <w:r w:rsidRPr="00962827">
        <w:rPr>
          <w:b w:val="0"/>
          <w:bCs w:val="0"/>
          <w:rtl/>
        </w:rPr>
        <w:t>כאשר המפרשית הנקראת נענית, המפרשית הקוראת תסתובב בהקדם האפשרי.</w:t>
      </w:r>
    </w:p>
    <w:p w14:paraId="4980F140" w14:textId="4DAF3950" w:rsidR="00ED27D0" w:rsidRPr="00962827" w:rsidRDefault="00105D8E" w:rsidP="00C60F10">
      <w:pPr>
        <w:pStyle w:val="ListNumber"/>
        <w:numPr>
          <w:ilvl w:val="2"/>
          <w:numId w:val="216"/>
        </w:numPr>
        <w:rPr>
          <w:b w:val="0"/>
          <w:bCs w:val="0"/>
          <w:rtl/>
        </w:rPr>
      </w:pPr>
      <w:r w:rsidRPr="00962827">
        <w:rPr>
          <w:b w:val="0"/>
          <w:bCs w:val="0"/>
          <w:rtl/>
        </w:rPr>
        <w:t>מהזמן שמפרשית קוראת ועד שהסתובבה ונמנעה ממפרשית נקראת, חוק 18.2 לא חל ביניהן.</w:t>
      </w:r>
    </w:p>
    <w:p w14:paraId="1FEB425C" w14:textId="4368E746" w:rsidR="00BC6FDB" w:rsidRPr="00962827" w:rsidRDefault="00105D8E" w:rsidP="000B1775">
      <w:pPr>
        <w:pStyle w:val="ListnumberforPartB14"/>
        <w:numPr>
          <w:ilvl w:val="1"/>
          <w:numId w:val="189"/>
        </w:numPr>
        <w:rPr>
          <w:rFonts w:cstheme="minorBidi"/>
          <w:szCs w:val="24"/>
          <w:rtl/>
        </w:rPr>
      </w:pPr>
      <w:r w:rsidRPr="00962827">
        <w:rPr>
          <w:rFonts w:cstheme="minorBidi"/>
          <w:szCs w:val="24"/>
          <w:rtl/>
        </w:rPr>
        <w:t>העברת קריאה למפרשית אחרת</w:t>
      </w:r>
    </w:p>
    <w:p w14:paraId="1F5D74A7" w14:textId="615411AE" w:rsidR="00BC6FDB" w:rsidRPr="00962827" w:rsidRDefault="00105D8E" w:rsidP="008E3797">
      <w:pPr>
        <w:pStyle w:val="Defsafterlists"/>
        <w:bidi/>
        <w:rPr>
          <w:rtl/>
        </w:rPr>
      </w:pPr>
      <w:r w:rsidRPr="00962827">
        <w:rPr>
          <w:rtl/>
        </w:rPr>
        <w:t xml:space="preserve">כאשר מפרשית נקראה לתת  </w:t>
      </w:r>
      <w:r w:rsidRPr="00962827">
        <w:rPr>
          <w:i/>
          <w:iCs/>
          <w:rtl/>
        </w:rPr>
        <w:t>מקום</w:t>
      </w:r>
      <w:r w:rsidRPr="00962827">
        <w:rPr>
          <w:rtl/>
        </w:rPr>
        <w:t xml:space="preserve"> לסיבוב מול הרוח, והיא מתכוונת להיענות ע"י סיבוב  מול הרוח, היא רשאית לקרוא למפרשית אחרת שבאותו  </w:t>
      </w:r>
      <w:r w:rsidRPr="00962827">
        <w:rPr>
          <w:i/>
          <w:iCs/>
          <w:rtl/>
        </w:rPr>
        <w:t>מפנה, למקום</w:t>
      </w:r>
      <w:r w:rsidRPr="00962827">
        <w:rPr>
          <w:rtl/>
        </w:rPr>
        <w:t xml:space="preserve"> לסיבוב מול הרוח, כדי להימנע ממנה. היא רשאית לקרוא  גם אם קריאתה אינה עומדת בתנאי חוק 20.1. חוק 20.2 חל בינה ולמפרשית שלה היא קוראת.</w:t>
      </w:r>
    </w:p>
    <w:p w14:paraId="5F50EB1B" w14:textId="3E014961" w:rsidR="00BC6FDB" w:rsidRPr="00962827" w:rsidRDefault="00105D8E" w:rsidP="000B1775">
      <w:pPr>
        <w:pStyle w:val="ListnumberforPartB14"/>
        <w:numPr>
          <w:ilvl w:val="1"/>
          <w:numId w:val="189"/>
        </w:numPr>
        <w:rPr>
          <w:rFonts w:cstheme="minorBidi"/>
          <w:szCs w:val="24"/>
        </w:rPr>
      </w:pPr>
      <w:r w:rsidRPr="00962827">
        <w:rPr>
          <w:rFonts w:cstheme="minorBidi"/>
          <w:szCs w:val="24"/>
          <w:rtl/>
        </w:rPr>
        <w:t>דרישות נוספות לקריאות</w:t>
      </w:r>
    </w:p>
    <w:p w14:paraId="12E12B28" w14:textId="61ABBD8B" w:rsidR="00ED27D0" w:rsidRPr="00962827" w:rsidRDefault="00105D8E" w:rsidP="007532FD">
      <w:pPr>
        <w:pStyle w:val="ListNumber"/>
        <w:numPr>
          <w:ilvl w:val="2"/>
          <w:numId w:val="220"/>
        </w:numPr>
        <w:rPr>
          <w:b w:val="0"/>
          <w:bCs w:val="0"/>
        </w:rPr>
      </w:pPr>
      <w:r w:rsidRPr="00962827">
        <w:rPr>
          <w:b w:val="0"/>
          <w:bCs w:val="0"/>
          <w:rtl/>
        </w:rPr>
        <w:t>כאשר התנאים הם כאלה שייתכן וקריאה לא תישמע, המפרשית גם תעשה סימן המציין בברור את הצורך שלה ב</w:t>
      </w:r>
      <w:r w:rsidRPr="00962827">
        <w:rPr>
          <w:b w:val="0"/>
          <w:bCs w:val="0"/>
          <w:i/>
          <w:iCs/>
          <w:rtl/>
        </w:rPr>
        <w:t>מקום</w:t>
      </w:r>
      <w:r w:rsidRPr="00962827">
        <w:rPr>
          <w:b w:val="0"/>
          <w:bCs w:val="0"/>
          <w:rtl/>
        </w:rPr>
        <w:t xml:space="preserve"> לסיבוב או להיענות לקריאתה</w:t>
      </w:r>
      <w:r w:rsidR="009A53E3" w:rsidRPr="00962827">
        <w:rPr>
          <w:b w:val="0"/>
          <w:bCs w:val="0"/>
          <w:rtl/>
        </w:rPr>
        <w:t>.</w:t>
      </w:r>
    </w:p>
    <w:p w14:paraId="10D6C737" w14:textId="1403AE7E" w:rsidR="00BC6FDB" w:rsidRPr="00962827" w:rsidRDefault="00105D8E" w:rsidP="007532FD">
      <w:pPr>
        <w:pStyle w:val="ListNumber"/>
        <w:numPr>
          <w:ilvl w:val="2"/>
          <w:numId w:val="216"/>
        </w:numPr>
        <w:rPr>
          <w:b w:val="0"/>
          <w:bCs w:val="0"/>
        </w:rPr>
      </w:pPr>
      <w:r w:rsidRPr="00962827">
        <w:rPr>
          <w:b w:val="0"/>
          <w:bCs w:val="0"/>
          <w:rtl/>
        </w:rPr>
        <w:t>ההודעה על התחרות יכולה לקבוע תקשורת חלופית למפרשית, כדי לציין את הצורך שלה ב</w:t>
      </w:r>
      <w:r w:rsidRPr="00962827">
        <w:rPr>
          <w:b w:val="0"/>
          <w:bCs w:val="0"/>
          <w:i/>
          <w:iCs/>
          <w:rtl/>
        </w:rPr>
        <w:t>מקום</w:t>
      </w:r>
      <w:r w:rsidRPr="00962827">
        <w:rPr>
          <w:b w:val="0"/>
          <w:bCs w:val="0"/>
          <w:rtl/>
        </w:rPr>
        <w:t xml:space="preserve"> לסיבוב מול הרוח או להיענות לקריאתה, ולדרוש ממפרשיות להשתמש </w:t>
      </w:r>
      <w:r w:rsidR="00176A93" w:rsidRPr="00962827">
        <w:rPr>
          <w:b w:val="0"/>
          <w:bCs w:val="0"/>
          <w:rtl/>
        </w:rPr>
        <w:t>בכך.</w:t>
      </w:r>
    </w:p>
    <w:p w14:paraId="5FCF488E" w14:textId="2E1F4DFF" w:rsidR="009F142D" w:rsidRPr="00962827" w:rsidRDefault="00105D8E">
      <w:pPr>
        <w:bidi w:val="0"/>
        <w:spacing w:before="0" w:after="160" w:line="278" w:lineRule="auto"/>
        <w:ind w:left="0"/>
        <w:jc w:val="left"/>
        <w:rPr>
          <w:rFonts w:asciiTheme="minorBidi" w:hAnsiTheme="minorBidi"/>
          <w:color w:val="7F7F7F" w:themeColor="text1" w:themeTint="80"/>
          <w:lang w:val="en-US"/>
        </w:rPr>
      </w:pPr>
      <w:r w:rsidRPr="00962827">
        <w:rPr>
          <w:rFonts w:asciiTheme="minorBidi" w:hAnsiTheme="minorBidi"/>
        </w:rPr>
        <w:br w:type="page"/>
      </w:r>
    </w:p>
    <w:p w14:paraId="0CD06BF2" w14:textId="48FAD475" w:rsidR="003E5CA4" w:rsidRPr="00962827" w:rsidRDefault="00105D8E" w:rsidP="00C7283E">
      <w:pPr>
        <w:pStyle w:val="stylefornewpart"/>
        <w:rPr>
          <w:rtl/>
        </w:rPr>
      </w:pPr>
      <w:bookmarkStart w:id="119" w:name="_Toc179403086"/>
      <w:bookmarkStart w:id="120" w:name="_Toc182696610"/>
      <w:bookmarkStart w:id="121" w:name="OLE_LINK23"/>
      <w:bookmarkStart w:id="122" w:name="OLE_LINK24"/>
      <w:r w:rsidRPr="00962827">
        <w:rPr>
          <w:rtl/>
        </w:rPr>
        <w:lastRenderedPageBreak/>
        <w:t xml:space="preserve">פרק </w:t>
      </w:r>
      <w:r w:rsidR="001B34D7" w:rsidRPr="00962827">
        <w:rPr>
          <w:sz w:val="28"/>
          <w:szCs w:val="28"/>
        </w:rPr>
        <w:t>D</w:t>
      </w:r>
      <w:bookmarkEnd w:id="119"/>
      <w:bookmarkEnd w:id="120"/>
    </w:p>
    <w:p w14:paraId="32C9E00F" w14:textId="6D1799F5" w:rsidR="003E5CA4" w:rsidRPr="00962827" w:rsidRDefault="00105D8E" w:rsidP="00C7283E">
      <w:pPr>
        <w:pStyle w:val="stylefornewpart"/>
        <w:rPr>
          <w:b/>
          <w:bCs/>
          <w:rtl/>
        </w:rPr>
      </w:pPr>
      <w:bookmarkStart w:id="123" w:name="_Toc179403087"/>
      <w:bookmarkStart w:id="124" w:name="_Toc182696611"/>
      <w:r w:rsidRPr="00962827">
        <w:rPr>
          <w:rtl/>
        </w:rPr>
        <w:t>חוקים אחרים</w:t>
      </w:r>
      <w:bookmarkEnd w:id="123"/>
      <w:bookmarkEnd w:id="124"/>
    </w:p>
    <w:bookmarkEnd w:id="121"/>
    <w:bookmarkEnd w:id="122"/>
    <w:p w14:paraId="05A55B52" w14:textId="2869F150" w:rsidR="003E5CA4" w:rsidRPr="00A656F5" w:rsidRDefault="00105D8E" w:rsidP="001B34D7">
      <w:pPr>
        <w:pStyle w:val="StylePreambles"/>
      </w:pPr>
      <w:r w:rsidRPr="00A656F5">
        <w:rPr>
          <w:rtl/>
        </w:rPr>
        <w:t xml:space="preserve">כאשר חוק 21 או 22 חלים בין שתי מפרשיות, חוקי פרק </w:t>
      </w:r>
      <w:r w:rsidRPr="00A656F5">
        <w:t>A</w:t>
      </w:r>
      <w:r w:rsidRPr="00A656F5">
        <w:rPr>
          <w:rtl/>
        </w:rPr>
        <w:t xml:space="preserve"> אינם חלים.</w:t>
      </w:r>
    </w:p>
    <w:p w14:paraId="02000462" w14:textId="035B5D03" w:rsidR="009F142D" w:rsidRPr="00962827" w:rsidRDefault="009F142D" w:rsidP="003E5CA4">
      <w:pPr>
        <w:pStyle w:val="Rulesreference"/>
      </w:pPr>
    </w:p>
    <w:p w14:paraId="52971DEF" w14:textId="1E4B7141" w:rsidR="001B34D7" w:rsidRPr="00962827" w:rsidRDefault="00105D8E" w:rsidP="007532FD">
      <w:pPr>
        <w:pStyle w:val="ListnumberforPartB14"/>
        <w:numPr>
          <w:ilvl w:val="0"/>
          <w:numId w:val="189"/>
        </w:numPr>
        <w:rPr>
          <w:rFonts w:cstheme="minorBidi"/>
          <w:szCs w:val="24"/>
          <w:rtl/>
        </w:rPr>
      </w:pPr>
      <w:r w:rsidRPr="00962827">
        <w:rPr>
          <w:rFonts w:cstheme="minorBidi"/>
          <w:szCs w:val="24"/>
          <w:rtl/>
        </w:rPr>
        <w:t xml:space="preserve">שגיאות בזינוק; </w:t>
      </w:r>
      <w:r w:rsidR="00F9383B" w:rsidRPr="00B713C7">
        <w:rPr>
          <w:rFonts w:cstheme="minorBidi"/>
          <w:szCs w:val="24"/>
          <w:rtl/>
        </w:rPr>
        <w:t>לקיחת</w:t>
      </w:r>
      <w:r w:rsidR="00F9383B" w:rsidRPr="00962827">
        <w:rPr>
          <w:rFonts w:cstheme="minorBidi"/>
          <w:szCs w:val="24"/>
          <w:rtl/>
        </w:rPr>
        <w:t xml:space="preserve"> </w:t>
      </w:r>
      <w:r w:rsidRPr="00962827">
        <w:rPr>
          <w:rFonts w:cstheme="minorBidi"/>
          <w:szCs w:val="24"/>
          <w:rtl/>
        </w:rPr>
        <w:t>עונשים; הפיכת מפרש</w:t>
      </w:r>
    </w:p>
    <w:p w14:paraId="396F3002" w14:textId="6B5A635C" w:rsidR="001B34D7" w:rsidRPr="00962827" w:rsidRDefault="00105D8E" w:rsidP="000B1775">
      <w:pPr>
        <w:pStyle w:val="ListnumberforPartB14"/>
        <w:numPr>
          <w:ilvl w:val="1"/>
          <w:numId w:val="189"/>
        </w:numPr>
        <w:rPr>
          <w:rFonts w:cstheme="minorBidi"/>
          <w:b w:val="0"/>
          <w:bCs w:val="0"/>
          <w:szCs w:val="24"/>
          <w:rtl/>
        </w:rPr>
      </w:pPr>
      <w:r w:rsidRPr="00962827">
        <w:rPr>
          <w:rFonts w:cstheme="minorBidi"/>
          <w:b w:val="0"/>
          <w:bCs w:val="0"/>
          <w:szCs w:val="24"/>
          <w:rtl/>
        </w:rPr>
        <w:t xml:space="preserve">מפרשית המפליגה אל הצד שלפני הזינוק של קו הזינוק או אחד מהמשכיו לאחר אות הזינוק שלה, כדי לזנק או כדי למלא אחר חוק 30.1, </w:t>
      </w:r>
      <w:r w:rsidRPr="00962827">
        <w:rPr>
          <w:rFonts w:cstheme="minorBidi"/>
          <w:b w:val="0"/>
          <w:bCs w:val="0"/>
          <w:i/>
          <w:iCs/>
          <w:szCs w:val="24"/>
          <w:rtl/>
        </w:rPr>
        <w:t>תשמור מרחק</w:t>
      </w:r>
      <w:r w:rsidRPr="00962827">
        <w:rPr>
          <w:rFonts w:cstheme="minorBidi"/>
          <w:b w:val="0"/>
          <w:bCs w:val="0"/>
          <w:szCs w:val="24"/>
          <w:rtl/>
        </w:rPr>
        <w:t xml:space="preserve"> ממפרשית שאינה עושה כך, עד שגוף הסירה יהיה כולו בצד שלפני הזינוק.</w:t>
      </w:r>
    </w:p>
    <w:p w14:paraId="3C9E03D4" w14:textId="4F4496D1" w:rsidR="00F9383B" w:rsidRPr="00962827" w:rsidRDefault="00105D8E" w:rsidP="000B1775">
      <w:pPr>
        <w:pStyle w:val="ListnumberforPartB14"/>
        <w:numPr>
          <w:ilvl w:val="1"/>
          <w:numId w:val="189"/>
        </w:numPr>
        <w:rPr>
          <w:rFonts w:cstheme="minorBidi"/>
          <w:b w:val="0"/>
          <w:bCs w:val="0"/>
          <w:szCs w:val="24"/>
        </w:rPr>
      </w:pPr>
      <w:r w:rsidRPr="00962827">
        <w:rPr>
          <w:rFonts w:cstheme="minorBidi"/>
          <w:b w:val="0"/>
          <w:bCs w:val="0"/>
          <w:szCs w:val="24"/>
          <w:rtl/>
        </w:rPr>
        <w:t xml:space="preserve">מפרשית </w:t>
      </w:r>
      <w:r w:rsidRPr="00B713C7">
        <w:rPr>
          <w:rFonts w:cstheme="minorBidi"/>
          <w:b w:val="0"/>
          <w:bCs w:val="0"/>
          <w:szCs w:val="24"/>
          <w:rtl/>
        </w:rPr>
        <w:t>הלוקחת</w:t>
      </w:r>
      <w:r w:rsidR="004F1948" w:rsidRPr="00962827">
        <w:rPr>
          <w:rFonts w:cstheme="minorBidi"/>
          <w:b w:val="0"/>
          <w:bCs w:val="0"/>
          <w:szCs w:val="24"/>
          <w:rtl/>
        </w:rPr>
        <w:t xml:space="preserve"> על עצמה</w:t>
      </w:r>
      <w:r w:rsidRPr="00962827">
        <w:rPr>
          <w:rFonts w:cstheme="minorBidi"/>
          <w:b w:val="0"/>
          <w:bCs w:val="0"/>
          <w:szCs w:val="24"/>
          <w:rtl/>
        </w:rPr>
        <w:t xml:space="preserve"> עונש </w:t>
      </w:r>
      <w:r w:rsidRPr="00962827">
        <w:rPr>
          <w:rFonts w:cstheme="minorBidi"/>
          <w:b w:val="0"/>
          <w:bCs w:val="0"/>
          <w:i/>
          <w:iCs/>
          <w:szCs w:val="24"/>
          <w:rtl/>
        </w:rPr>
        <w:t>תשמור מרחק</w:t>
      </w:r>
      <w:r w:rsidRPr="00962827">
        <w:rPr>
          <w:rFonts w:cstheme="minorBidi"/>
          <w:b w:val="0"/>
          <w:bCs w:val="0"/>
          <w:szCs w:val="24"/>
          <w:rtl/>
        </w:rPr>
        <w:t xml:space="preserve"> ממפרשית שאינה עושה זאת.</w:t>
      </w:r>
    </w:p>
    <w:p w14:paraId="2BCB6209" w14:textId="155A9F5A" w:rsidR="001B34D7" w:rsidRDefault="00105D8E" w:rsidP="000B1775">
      <w:pPr>
        <w:pStyle w:val="ListnumberforPartB14"/>
        <w:numPr>
          <w:ilvl w:val="1"/>
          <w:numId w:val="189"/>
        </w:numPr>
        <w:rPr>
          <w:rFonts w:cstheme="minorBidi"/>
          <w:b w:val="0"/>
          <w:bCs w:val="0"/>
          <w:szCs w:val="24"/>
        </w:rPr>
      </w:pPr>
      <w:r w:rsidRPr="00962827">
        <w:rPr>
          <w:rFonts w:cstheme="minorBidi"/>
          <w:b w:val="0"/>
          <w:bCs w:val="0"/>
          <w:szCs w:val="24"/>
          <w:rtl/>
        </w:rPr>
        <w:t xml:space="preserve">מפרשית הנעה לאחור, או הצידה למעלה הרוח, ע"י הפיכת מפרש, </w:t>
      </w:r>
      <w:r w:rsidRPr="00962827">
        <w:rPr>
          <w:rFonts w:cstheme="minorBidi"/>
          <w:b w:val="0"/>
          <w:bCs w:val="0"/>
          <w:i/>
          <w:iCs/>
          <w:szCs w:val="24"/>
          <w:rtl/>
        </w:rPr>
        <w:t>תשמור מרחק</w:t>
      </w:r>
      <w:r w:rsidRPr="00962827">
        <w:rPr>
          <w:rFonts w:cstheme="minorBidi"/>
          <w:b w:val="0"/>
          <w:bCs w:val="0"/>
          <w:szCs w:val="24"/>
          <w:rtl/>
        </w:rPr>
        <w:t xml:space="preserve"> ממפרשית שאינה עושה כך. </w:t>
      </w:r>
    </w:p>
    <w:p w14:paraId="52FC97A1" w14:textId="77777777" w:rsidR="00D16460" w:rsidRPr="00D16460" w:rsidRDefault="00D16460" w:rsidP="00D16460">
      <w:pPr>
        <w:pStyle w:val="ListnumberforPartB14"/>
        <w:ind w:left="794"/>
        <w:rPr>
          <w:rStyle w:val="CommentReference"/>
          <w:rtl/>
        </w:rPr>
      </w:pPr>
    </w:p>
    <w:p w14:paraId="496149A5" w14:textId="77777777" w:rsidR="00F9383B" w:rsidRPr="00962827" w:rsidRDefault="00105D8E" w:rsidP="00F9383B">
      <w:pPr>
        <w:pStyle w:val="ListnumberforPartB14"/>
        <w:numPr>
          <w:ilvl w:val="0"/>
          <w:numId w:val="189"/>
        </w:numPr>
        <w:rPr>
          <w:rFonts w:cstheme="minorBidi"/>
          <w:szCs w:val="24"/>
        </w:rPr>
      </w:pPr>
      <w:r w:rsidRPr="00962827">
        <w:rPr>
          <w:rFonts w:cstheme="minorBidi"/>
          <w:szCs w:val="24"/>
          <w:rtl/>
        </w:rPr>
        <w:t>הפוכה, עוגנת או על שרטון; הצלה</w:t>
      </w:r>
    </w:p>
    <w:p w14:paraId="06CED9F1" w14:textId="50A007DA" w:rsidR="001B34D7" w:rsidRPr="00962827" w:rsidRDefault="00105D8E" w:rsidP="00F02DF9">
      <w:pPr>
        <w:pStyle w:val="Defsafterlists"/>
        <w:bidi/>
      </w:pPr>
      <w:r w:rsidRPr="00962827">
        <w:rPr>
          <w:rtl/>
        </w:rPr>
        <w:t xml:space="preserve">אם הדבר אפשרי, מפרשית תימנע ממפרשית הפוכה או כזו שלא השיגה שליטה לאחר שהתהפכה, עוגנת או על שרטון, או המנסה לעזור לאדם או לכלי שייט שבסכנה. </w:t>
      </w:r>
      <w:r w:rsidR="00F02DF9" w:rsidRPr="00962827">
        <w:rPr>
          <w:rtl/>
        </w:rPr>
        <w:t>מ</w:t>
      </w:r>
      <w:r w:rsidRPr="00962827">
        <w:rPr>
          <w:rtl/>
        </w:rPr>
        <w:t xml:space="preserve">פרשית </w:t>
      </w:r>
      <w:r w:rsidR="00F02DF9" w:rsidRPr="00962827">
        <w:rPr>
          <w:rtl/>
        </w:rPr>
        <w:t xml:space="preserve">היא </w:t>
      </w:r>
      <w:r w:rsidRPr="00962827">
        <w:rPr>
          <w:rtl/>
        </w:rPr>
        <w:t>הפוכה כאשר ראש התורן שלה במים.</w:t>
      </w:r>
    </w:p>
    <w:p w14:paraId="2831C569" w14:textId="186F0245" w:rsidR="00C830D1" w:rsidRPr="00962827" w:rsidRDefault="00C830D1" w:rsidP="00C830D1">
      <w:pPr>
        <w:pStyle w:val="Rulesreference"/>
        <w:rPr>
          <w:rtl/>
        </w:rPr>
      </w:pPr>
      <w:r w:rsidRPr="00962827">
        <w:t>5</w:t>
      </w:r>
    </w:p>
    <w:p w14:paraId="2FD7B2F1" w14:textId="1A29DD08" w:rsidR="001B34D7" w:rsidRPr="00962827" w:rsidRDefault="00105D8E" w:rsidP="00F02DF9">
      <w:pPr>
        <w:pStyle w:val="ListnumberforPartB14"/>
        <w:numPr>
          <w:ilvl w:val="0"/>
          <w:numId w:val="189"/>
        </w:numPr>
        <w:rPr>
          <w:rFonts w:cstheme="minorBidi"/>
          <w:szCs w:val="24"/>
          <w:rtl/>
        </w:rPr>
      </w:pPr>
      <w:r w:rsidRPr="00962827">
        <w:rPr>
          <w:rFonts w:cstheme="minorBidi"/>
          <w:szCs w:val="24"/>
          <w:rtl/>
        </w:rPr>
        <w:t>הפרעה למפרשית אחרת</w:t>
      </w:r>
    </w:p>
    <w:p w14:paraId="5AE1A731" w14:textId="5268F1AB" w:rsidR="001B34D7" w:rsidRPr="00962827" w:rsidRDefault="00105D8E" w:rsidP="00C1693C">
      <w:pPr>
        <w:pStyle w:val="ListnumberforPartB14"/>
        <w:numPr>
          <w:ilvl w:val="1"/>
          <w:numId w:val="189"/>
        </w:numPr>
        <w:rPr>
          <w:rFonts w:cstheme="minorBidi"/>
          <w:b w:val="0"/>
          <w:bCs w:val="0"/>
          <w:szCs w:val="24"/>
          <w:rtl/>
        </w:rPr>
      </w:pPr>
      <w:r w:rsidRPr="00962827">
        <w:rPr>
          <w:rFonts w:cstheme="minorBidi"/>
          <w:b w:val="0"/>
          <w:bCs w:val="0"/>
          <w:szCs w:val="24"/>
          <w:rtl/>
        </w:rPr>
        <w:t xml:space="preserve">במידת האפשר, מפרשית שאינה מתחרה לא תפריע למפרשית </w:t>
      </w:r>
      <w:r w:rsidRPr="00962827">
        <w:rPr>
          <w:rFonts w:cstheme="minorBidi"/>
          <w:b w:val="0"/>
          <w:bCs w:val="0"/>
          <w:i/>
          <w:iCs/>
          <w:szCs w:val="24"/>
          <w:rtl/>
        </w:rPr>
        <w:t>מתחרה</w:t>
      </w:r>
      <w:r w:rsidRPr="00962827">
        <w:rPr>
          <w:rFonts w:cstheme="minorBidi"/>
          <w:b w:val="0"/>
          <w:bCs w:val="0"/>
          <w:szCs w:val="24"/>
          <w:rtl/>
        </w:rPr>
        <w:t>.</w:t>
      </w:r>
    </w:p>
    <w:p w14:paraId="31071E67" w14:textId="11199542" w:rsidR="001B34D7" w:rsidRPr="00962827" w:rsidRDefault="00105D8E" w:rsidP="00C1693C">
      <w:pPr>
        <w:pStyle w:val="ListnumberforPartB14"/>
        <w:numPr>
          <w:ilvl w:val="1"/>
          <w:numId w:val="189"/>
        </w:numPr>
        <w:rPr>
          <w:rFonts w:cstheme="minorBidi"/>
          <w:b w:val="0"/>
          <w:bCs w:val="0"/>
          <w:szCs w:val="24"/>
        </w:rPr>
      </w:pPr>
      <w:r w:rsidRPr="00962827">
        <w:rPr>
          <w:rFonts w:cstheme="minorBidi"/>
          <w:b w:val="0"/>
          <w:bCs w:val="0"/>
          <w:szCs w:val="24"/>
          <w:rtl/>
        </w:rPr>
        <w:t xml:space="preserve">במידת האפשר, מפרשית לא תפריע למפרשית המבצעת עונש, מפליגה בצלע אחרת או כפופה לחוק 21.1. ואולם, לאחר אות </w:t>
      </w:r>
      <w:r w:rsidRPr="00962827">
        <w:rPr>
          <w:rFonts w:cstheme="minorBidi"/>
          <w:b w:val="0"/>
          <w:bCs w:val="0"/>
          <w:szCs w:val="24"/>
          <w:rtl/>
        </w:rPr>
        <w:lastRenderedPageBreak/>
        <w:t xml:space="preserve">הזינוק חוק זה אינו חל, כאשר מפרשית מפליגה את </w:t>
      </w:r>
      <w:r w:rsidRPr="00962827">
        <w:rPr>
          <w:rFonts w:cstheme="minorBidi"/>
          <w:b w:val="0"/>
          <w:bCs w:val="0"/>
          <w:i/>
          <w:iCs/>
          <w:szCs w:val="24"/>
          <w:rtl/>
        </w:rPr>
        <w:t>כיוון ההפלגה הנכון</w:t>
      </w:r>
      <w:r w:rsidRPr="00962827">
        <w:rPr>
          <w:rFonts w:cstheme="minorBidi"/>
          <w:b w:val="0"/>
          <w:bCs w:val="0"/>
          <w:szCs w:val="24"/>
          <w:rtl/>
        </w:rPr>
        <w:t xml:space="preserve"> שלה.</w:t>
      </w:r>
    </w:p>
    <w:p w14:paraId="40CD40DC" w14:textId="6E7FDC62" w:rsidR="00C830D1" w:rsidRPr="00962827" w:rsidRDefault="00C830D1" w:rsidP="00C830D1">
      <w:pPr>
        <w:pStyle w:val="Rulesreference"/>
        <w:rPr>
          <w:rtl/>
        </w:rPr>
      </w:pPr>
      <w:r w:rsidRPr="00962827">
        <w:rPr>
          <w:rFonts w:hint="cs"/>
          <w:rtl/>
        </w:rPr>
        <w:t>49, 126</w:t>
      </w:r>
    </w:p>
    <w:p w14:paraId="5E3B6641" w14:textId="77777777" w:rsidR="00C830D1" w:rsidRPr="00962827" w:rsidRDefault="00C830D1" w:rsidP="00C830D1">
      <w:pPr>
        <w:pStyle w:val="ListnumberforPartB14"/>
        <w:ind w:left="794"/>
        <w:rPr>
          <w:rFonts w:cstheme="minorBidi"/>
          <w:szCs w:val="24"/>
          <w:rtl/>
        </w:rPr>
      </w:pPr>
    </w:p>
    <w:p w14:paraId="5D61F0AA" w14:textId="77777777" w:rsidR="000E037F" w:rsidRPr="00962827" w:rsidRDefault="000E037F" w:rsidP="001B34D7">
      <w:pPr>
        <w:pStyle w:val="Rulesreference"/>
        <w:rPr>
          <w:rtl/>
        </w:rPr>
        <w:sectPr w:rsidR="000E037F" w:rsidRPr="00962827" w:rsidSect="00801460">
          <w:headerReference w:type="even" r:id="rId41"/>
          <w:headerReference w:type="default" r:id="rId42"/>
          <w:pgSz w:w="8400" w:h="11900"/>
          <w:pgMar w:top="720" w:right="794" w:bottom="720" w:left="794" w:header="851" w:footer="851" w:gutter="0"/>
          <w:cols w:space="708"/>
          <w:titlePg/>
          <w:bidi/>
          <w:rtlGutter/>
          <w:docGrid w:linePitch="360"/>
        </w:sectPr>
      </w:pPr>
    </w:p>
    <w:p w14:paraId="44F546CD" w14:textId="209159D8" w:rsidR="000E037F" w:rsidRPr="00962827" w:rsidRDefault="00105D8E" w:rsidP="00B713C7">
      <w:pPr>
        <w:pStyle w:val="Heading1noline"/>
        <w:rPr>
          <w:rtl/>
        </w:rPr>
      </w:pPr>
      <w:bookmarkStart w:id="129" w:name="_Toc182696612"/>
      <w:bookmarkStart w:id="130" w:name="OLE_LINK17"/>
      <w:bookmarkStart w:id="131" w:name="OLE_LINK18"/>
      <w:r w:rsidRPr="00962827">
        <w:rPr>
          <w:rtl/>
        </w:rPr>
        <w:lastRenderedPageBreak/>
        <w:t xml:space="preserve">חלק </w:t>
      </w:r>
      <w:r w:rsidRPr="00962827">
        <w:t>3</w:t>
      </w:r>
      <w:bookmarkEnd w:id="129"/>
    </w:p>
    <w:p w14:paraId="10AA07F5" w14:textId="40ADCF4B" w:rsidR="000E037F" w:rsidRPr="00962827" w:rsidRDefault="00105D8E" w:rsidP="000E037F">
      <w:pPr>
        <w:pStyle w:val="Heading1"/>
        <w:rPr>
          <w:rtl/>
        </w:rPr>
      </w:pPr>
      <w:bookmarkStart w:id="132" w:name="_Toc179403089"/>
      <w:bookmarkStart w:id="133" w:name="_Toc182696613"/>
      <w:r w:rsidRPr="00962827">
        <w:rPr>
          <w:rtl/>
        </w:rPr>
        <w:t>ניהול תחרות</w:t>
      </w:r>
      <w:bookmarkEnd w:id="132"/>
      <w:bookmarkEnd w:id="133"/>
    </w:p>
    <w:bookmarkEnd w:id="130"/>
    <w:bookmarkEnd w:id="131"/>
    <w:p w14:paraId="6600018B" w14:textId="77777777" w:rsidR="000E037F" w:rsidRPr="00054D86" w:rsidRDefault="000E037F" w:rsidP="000E037F">
      <w:pPr>
        <w:rPr>
          <w:rStyle w:val="CommentReference"/>
          <w:rtl/>
        </w:rPr>
      </w:pPr>
    </w:p>
    <w:p w14:paraId="7421F57C" w14:textId="46746AFF" w:rsidR="001B34D7" w:rsidRPr="00962827" w:rsidRDefault="00105D8E" w:rsidP="00EA0655">
      <w:pPr>
        <w:pStyle w:val="ListnumberforPartB14"/>
        <w:numPr>
          <w:ilvl w:val="0"/>
          <w:numId w:val="221"/>
        </w:numPr>
        <w:rPr>
          <w:rFonts w:cstheme="minorBidi"/>
          <w:szCs w:val="24"/>
        </w:rPr>
      </w:pPr>
      <w:r w:rsidRPr="00962827">
        <w:rPr>
          <w:rFonts w:cstheme="minorBidi"/>
          <w:szCs w:val="24"/>
          <w:rtl/>
        </w:rPr>
        <w:t>הודעה על תחרות,</w:t>
      </w:r>
      <w:r w:rsidR="00EA0655" w:rsidRPr="00962827">
        <w:rPr>
          <w:rFonts w:cstheme="minorBidi"/>
          <w:szCs w:val="24"/>
          <w:rtl/>
        </w:rPr>
        <w:t xml:space="preserve"> </w:t>
      </w:r>
      <w:r w:rsidRPr="00962827">
        <w:rPr>
          <w:rFonts w:cstheme="minorBidi"/>
          <w:szCs w:val="24"/>
          <w:rtl/>
        </w:rPr>
        <w:t>הוראות שייט ואותות</w:t>
      </w:r>
    </w:p>
    <w:p w14:paraId="50BDA9AD" w14:textId="1246902E" w:rsidR="001B34D7" w:rsidRPr="00962827" w:rsidRDefault="00105D8E" w:rsidP="004B575A">
      <w:pPr>
        <w:pStyle w:val="ListnumberforPartB14"/>
        <w:numPr>
          <w:ilvl w:val="1"/>
          <w:numId w:val="221"/>
        </w:numPr>
        <w:rPr>
          <w:rFonts w:cstheme="minorBidi"/>
          <w:b w:val="0"/>
          <w:bCs w:val="0"/>
          <w:szCs w:val="24"/>
        </w:rPr>
      </w:pPr>
      <w:r w:rsidRPr="00962827">
        <w:rPr>
          <w:rFonts w:cstheme="minorBidi"/>
          <w:b w:val="0"/>
          <w:bCs w:val="0"/>
          <w:szCs w:val="24"/>
          <w:rtl/>
        </w:rPr>
        <w:t>ההודעה על תחרות תהיה זמינה לכל מפרשית הנרשמת לאירוע לפני שנרשמה. הוראות השייט תהיינה זמינות לכל מפרשית לפני שתחרות מתחילה</w:t>
      </w:r>
      <w:r w:rsidR="004B575A" w:rsidRPr="00962827">
        <w:rPr>
          <w:rFonts w:cstheme="minorBidi"/>
          <w:b w:val="0"/>
          <w:bCs w:val="0"/>
          <w:szCs w:val="24"/>
          <w:rtl/>
        </w:rPr>
        <w:t>.</w:t>
      </w:r>
      <w:r w:rsidRPr="00962827">
        <w:rPr>
          <w:rFonts w:cstheme="minorBidi"/>
          <w:b w:val="0"/>
          <w:bCs w:val="0"/>
          <w:szCs w:val="24"/>
          <w:rtl/>
        </w:rPr>
        <w:t xml:space="preserve"> </w:t>
      </w:r>
    </w:p>
    <w:p w14:paraId="2C19CF0D" w14:textId="175A4A92" w:rsidR="001B34D7" w:rsidRPr="00962827" w:rsidRDefault="00105D8E" w:rsidP="00F076EC">
      <w:pPr>
        <w:pStyle w:val="ListnumberforPartB14"/>
        <w:numPr>
          <w:ilvl w:val="1"/>
          <w:numId w:val="221"/>
        </w:numPr>
        <w:rPr>
          <w:rFonts w:cstheme="minorBidi"/>
          <w:b w:val="0"/>
          <w:bCs w:val="0"/>
          <w:szCs w:val="24"/>
        </w:rPr>
      </w:pPr>
      <w:r w:rsidRPr="00962827">
        <w:rPr>
          <w:rFonts w:cstheme="minorBidi"/>
          <w:b w:val="0"/>
          <w:bCs w:val="0"/>
          <w:szCs w:val="24"/>
          <w:rtl/>
        </w:rPr>
        <w:t>המשמעות של האותות החזותיים והקוליים המצוינים באותות התחרות, לא תשונה אלא</w:t>
      </w:r>
      <w:r w:rsidR="008E4832" w:rsidRPr="00962827">
        <w:rPr>
          <w:rFonts w:cstheme="minorBidi"/>
          <w:b w:val="0"/>
          <w:bCs w:val="0"/>
          <w:szCs w:val="24"/>
        </w:rPr>
        <w:t xml:space="preserve"> </w:t>
      </w:r>
      <w:r w:rsidRPr="00962827">
        <w:rPr>
          <w:rFonts w:cstheme="minorBidi"/>
          <w:b w:val="0"/>
          <w:bCs w:val="0"/>
          <w:szCs w:val="24"/>
          <w:rtl/>
        </w:rPr>
        <w:t xml:space="preserve">בהתאם להוראות חוק </w:t>
      </w:r>
      <w:r w:rsidRPr="00962827">
        <w:rPr>
          <w:rFonts w:cstheme="minorBidi"/>
          <w:b w:val="0"/>
          <w:bCs w:val="0"/>
          <w:szCs w:val="24"/>
        </w:rPr>
        <w:t>(b) 86.1</w:t>
      </w:r>
      <w:r w:rsidRPr="00962827">
        <w:rPr>
          <w:rFonts w:cstheme="minorBidi"/>
          <w:b w:val="0"/>
          <w:bCs w:val="0"/>
          <w:szCs w:val="24"/>
          <w:rtl/>
        </w:rPr>
        <w:t>.</w:t>
      </w:r>
      <w:r w:rsidR="00EA0655" w:rsidRPr="00962827">
        <w:rPr>
          <w:rFonts w:cstheme="minorBidi"/>
          <w:b w:val="0"/>
          <w:bCs w:val="0"/>
          <w:szCs w:val="24"/>
          <w:rtl/>
        </w:rPr>
        <w:t xml:space="preserve"> </w:t>
      </w:r>
      <w:r w:rsidRPr="00962827">
        <w:rPr>
          <w:rFonts w:cstheme="minorBidi"/>
          <w:b w:val="0"/>
          <w:bCs w:val="0"/>
          <w:szCs w:val="24"/>
          <w:rtl/>
        </w:rPr>
        <w:t>המשמעות של כל אותות אחרים שייתכן וישתמשו בהם, תצוין בהודעה על התחרות או בהוראות השייט</w:t>
      </w:r>
      <w:r w:rsidR="00EA0655" w:rsidRPr="00962827">
        <w:rPr>
          <w:rFonts w:cstheme="minorBidi"/>
          <w:b w:val="0"/>
          <w:bCs w:val="0"/>
          <w:szCs w:val="24"/>
          <w:rtl/>
        </w:rPr>
        <w:t>.</w:t>
      </w:r>
      <w:r w:rsidRPr="00962827">
        <w:rPr>
          <w:rFonts w:cstheme="minorBidi"/>
          <w:b w:val="0"/>
          <w:bCs w:val="0"/>
          <w:szCs w:val="24"/>
          <w:rtl/>
        </w:rPr>
        <w:t xml:space="preserve"> </w:t>
      </w:r>
    </w:p>
    <w:p w14:paraId="3EA222DA" w14:textId="362F8991" w:rsidR="001B34D7" w:rsidRPr="00962827" w:rsidRDefault="00105D8E" w:rsidP="00F076EC">
      <w:pPr>
        <w:pStyle w:val="ListnumberforPartB14"/>
        <w:numPr>
          <w:ilvl w:val="1"/>
          <w:numId w:val="221"/>
        </w:numPr>
        <w:rPr>
          <w:rFonts w:cstheme="minorBidi"/>
          <w:b w:val="0"/>
          <w:bCs w:val="0"/>
          <w:szCs w:val="24"/>
        </w:rPr>
      </w:pPr>
      <w:r w:rsidRPr="00962827">
        <w:rPr>
          <w:rFonts w:cstheme="minorBidi"/>
          <w:b w:val="0"/>
          <w:bCs w:val="0"/>
          <w:szCs w:val="24"/>
          <w:rtl/>
        </w:rPr>
        <w:t>כאשר ועדת התחרות נדרשת להציג דגל כאות חזותי, היא רשאית להשתמש בדגל או חפץ אחר הדומה במראהו.</w:t>
      </w:r>
    </w:p>
    <w:p w14:paraId="58BD4D3A" w14:textId="77777777" w:rsidR="008E4832" w:rsidRPr="00D16460" w:rsidRDefault="008E4832" w:rsidP="008E4832">
      <w:pPr>
        <w:pStyle w:val="ListnumberforPartB14"/>
        <w:ind w:left="794"/>
        <w:rPr>
          <w:rStyle w:val="CommentReference"/>
          <w:rtl/>
        </w:rPr>
      </w:pPr>
    </w:p>
    <w:p w14:paraId="77B9D099" w14:textId="2B05A49A" w:rsidR="001B34D7" w:rsidRPr="00962827" w:rsidRDefault="00105D8E" w:rsidP="00B57BA6">
      <w:pPr>
        <w:pStyle w:val="ListnumberforPartB14"/>
        <w:numPr>
          <w:ilvl w:val="0"/>
          <w:numId w:val="189"/>
        </w:numPr>
        <w:rPr>
          <w:rFonts w:cstheme="minorBidi"/>
          <w:szCs w:val="24"/>
          <w:rtl/>
        </w:rPr>
      </w:pPr>
      <w:r w:rsidRPr="00962827">
        <w:rPr>
          <w:rFonts w:cstheme="minorBidi"/>
          <w:szCs w:val="24"/>
          <w:rtl/>
        </w:rPr>
        <w:t>הזנקת תחרויות</w:t>
      </w:r>
    </w:p>
    <w:p w14:paraId="379E210B" w14:textId="71BD3A46" w:rsidR="008E4832" w:rsidRPr="00054D86" w:rsidRDefault="00105D8E" w:rsidP="00054D86">
      <w:pPr>
        <w:pStyle w:val="Defsafterlists"/>
        <w:bidi/>
        <w:rPr>
          <w:rtl/>
        </w:rPr>
      </w:pPr>
      <w:r w:rsidRPr="00962827">
        <w:rPr>
          <w:rtl/>
        </w:rPr>
        <w:t>תחרויות תוזנקנה בשימוש באותות הבאים. זמנים יילקחו מהאותות החזותיים; יש להתעלם מהיעדרו של אות קולי.</w:t>
      </w:r>
    </w:p>
    <w:tbl>
      <w:tblPr>
        <w:tblStyle w:val="TableGrid"/>
        <w:bidiVisual/>
        <w:tblW w:w="5837" w:type="dxa"/>
        <w:tblInd w:w="800" w:type="dxa"/>
        <w:tblLook w:val="04A0" w:firstRow="1" w:lastRow="0" w:firstColumn="1" w:lastColumn="0" w:noHBand="0" w:noVBand="1"/>
      </w:tblPr>
      <w:tblGrid>
        <w:gridCol w:w="1456"/>
        <w:gridCol w:w="1694"/>
        <w:gridCol w:w="1123"/>
        <w:gridCol w:w="1564"/>
      </w:tblGrid>
      <w:tr w:rsidR="003412C1" w:rsidRPr="00962827" w14:paraId="42A95459" w14:textId="77777777" w:rsidTr="00054D86">
        <w:tc>
          <w:tcPr>
            <w:tcW w:w="1456" w:type="dxa"/>
            <w:tcBorders>
              <w:top w:val="nil"/>
              <w:left w:val="nil"/>
              <w:bottom w:val="single" w:sz="4" w:space="0" w:color="auto"/>
            </w:tcBorders>
          </w:tcPr>
          <w:p w14:paraId="0CA5FCF9" w14:textId="77777777" w:rsidR="008E4832" w:rsidRPr="00DF0913" w:rsidRDefault="00105D8E" w:rsidP="008E4832">
            <w:pPr>
              <w:pStyle w:val="Rulesreference"/>
              <w:ind w:left="0"/>
              <w:jc w:val="center"/>
              <w:rPr>
                <w:i/>
                <w:iCs/>
                <w:color w:val="auto"/>
                <w:sz w:val="20"/>
                <w:szCs w:val="20"/>
                <w:rtl/>
              </w:rPr>
            </w:pPr>
            <w:bookmarkStart w:id="134" w:name="_Hlk179404644"/>
            <w:bookmarkStart w:id="135" w:name="OLE_LINK479"/>
            <w:bookmarkStart w:id="136" w:name="OLE_LINK484"/>
            <w:r w:rsidRPr="00DF0913">
              <w:rPr>
                <w:i/>
                <w:iCs/>
                <w:color w:val="auto"/>
                <w:sz w:val="20"/>
                <w:szCs w:val="20"/>
                <w:rtl/>
              </w:rPr>
              <w:t>דקות לפני</w:t>
            </w:r>
          </w:p>
          <w:p w14:paraId="251D4346" w14:textId="77932E86" w:rsidR="008E4832" w:rsidRPr="00DF0913" w:rsidRDefault="00105D8E" w:rsidP="008E4832">
            <w:pPr>
              <w:pStyle w:val="Rulesreference"/>
              <w:ind w:left="0"/>
              <w:jc w:val="center"/>
              <w:rPr>
                <w:i/>
                <w:iCs/>
                <w:color w:val="auto"/>
                <w:sz w:val="20"/>
                <w:szCs w:val="20"/>
                <w:rtl/>
              </w:rPr>
            </w:pPr>
            <w:r w:rsidRPr="00DF0913">
              <w:rPr>
                <w:i/>
                <w:iCs/>
                <w:color w:val="auto"/>
                <w:sz w:val="20"/>
                <w:szCs w:val="20"/>
                <w:rtl/>
              </w:rPr>
              <w:t>אות הזינוק</w:t>
            </w:r>
          </w:p>
        </w:tc>
        <w:tc>
          <w:tcPr>
            <w:tcW w:w="1694" w:type="dxa"/>
            <w:tcBorders>
              <w:top w:val="nil"/>
              <w:bottom w:val="single" w:sz="4" w:space="0" w:color="auto"/>
            </w:tcBorders>
          </w:tcPr>
          <w:p w14:paraId="6EAA9A2F" w14:textId="36D4901F" w:rsidR="008E4832" w:rsidRPr="00DF0913" w:rsidRDefault="00105D8E" w:rsidP="008E4832">
            <w:pPr>
              <w:pStyle w:val="Rulesreference"/>
              <w:ind w:left="0"/>
              <w:jc w:val="center"/>
              <w:rPr>
                <w:i/>
                <w:iCs/>
                <w:color w:val="auto"/>
                <w:sz w:val="20"/>
                <w:szCs w:val="20"/>
                <w:rtl/>
              </w:rPr>
            </w:pPr>
            <w:r w:rsidRPr="00DF0913">
              <w:rPr>
                <w:i/>
                <w:iCs/>
                <w:color w:val="auto"/>
                <w:sz w:val="20"/>
                <w:szCs w:val="20"/>
                <w:rtl/>
              </w:rPr>
              <w:t>אות חזותי</w:t>
            </w:r>
          </w:p>
        </w:tc>
        <w:tc>
          <w:tcPr>
            <w:tcW w:w="1123" w:type="dxa"/>
            <w:tcBorders>
              <w:top w:val="nil"/>
              <w:bottom w:val="single" w:sz="4" w:space="0" w:color="auto"/>
            </w:tcBorders>
          </w:tcPr>
          <w:p w14:paraId="21EA0166" w14:textId="0F7B8D63" w:rsidR="008E4832" w:rsidRPr="00DF0913" w:rsidRDefault="00105D8E" w:rsidP="008E4832">
            <w:pPr>
              <w:pStyle w:val="Rulesreference"/>
              <w:ind w:left="0"/>
              <w:jc w:val="center"/>
              <w:rPr>
                <w:i/>
                <w:iCs/>
                <w:color w:val="auto"/>
                <w:sz w:val="20"/>
                <w:szCs w:val="20"/>
                <w:rtl/>
              </w:rPr>
            </w:pPr>
            <w:r w:rsidRPr="00DF0913">
              <w:rPr>
                <w:i/>
                <w:iCs/>
                <w:color w:val="auto"/>
                <w:sz w:val="20"/>
                <w:szCs w:val="20"/>
                <w:rtl/>
              </w:rPr>
              <w:t>אות קולי</w:t>
            </w:r>
          </w:p>
        </w:tc>
        <w:tc>
          <w:tcPr>
            <w:tcW w:w="1564" w:type="dxa"/>
            <w:tcBorders>
              <w:top w:val="nil"/>
              <w:bottom w:val="single" w:sz="4" w:space="0" w:color="auto"/>
              <w:right w:val="nil"/>
            </w:tcBorders>
          </w:tcPr>
          <w:p w14:paraId="29447781" w14:textId="533600FD" w:rsidR="008E4832" w:rsidRPr="00DF0913" w:rsidRDefault="00105D8E" w:rsidP="008E4832">
            <w:pPr>
              <w:pStyle w:val="Rulesreference"/>
              <w:ind w:left="0"/>
              <w:jc w:val="center"/>
              <w:rPr>
                <w:i/>
                <w:iCs/>
                <w:color w:val="auto"/>
                <w:sz w:val="20"/>
                <w:szCs w:val="20"/>
                <w:rtl/>
              </w:rPr>
            </w:pPr>
            <w:r w:rsidRPr="00DF0913">
              <w:rPr>
                <w:i/>
                <w:iCs/>
                <w:color w:val="auto"/>
                <w:sz w:val="20"/>
                <w:szCs w:val="20"/>
                <w:rtl/>
              </w:rPr>
              <w:t>משמעות</w:t>
            </w:r>
          </w:p>
        </w:tc>
      </w:tr>
      <w:tr w:rsidR="003412C1" w:rsidRPr="00962827" w14:paraId="7052844F" w14:textId="77777777" w:rsidTr="00054D86">
        <w:tc>
          <w:tcPr>
            <w:tcW w:w="1456" w:type="dxa"/>
            <w:tcBorders>
              <w:top w:val="single" w:sz="4" w:space="0" w:color="auto"/>
              <w:left w:val="nil"/>
              <w:bottom w:val="single" w:sz="4" w:space="0" w:color="auto"/>
            </w:tcBorders>
          </w:tcPr>
          <w:p w14:paraId="7515B4EB" w14:textId="62911EEE" w:rsidR="008E4832" w:rsidRPr="00DF0913" w:rsidRDefault="00105D8E" w:rsidP="00143C86">
            <w:pPr>
              <w:pStyle w:val="Rulesreference"/>
              <w:ind w:left="0"/>
              <w:jc w:val="center"/>
              <w:rPr>
                <w:color w:val="auto"/>
                <w:sz w:val="20"/>
                <w:szCs w:val="20"/>
                <w:rtl/>
              </w:rPr>
            </w:pPr>
            <w:r w:rsidRPr="00DF0913">
              <w:rPr>
                <w:color w:val="auto"/>
                <w:sz w:val="20"/>
                <w:szCs w:val="20"/>
                <w:rtl/>
              </w:rPr>
              <w:t>*5</w:t>
            </w:r>
          </w:p>
        </w:tc>
        <w:tc>
          <w:tcPr>
            <w:tcW w:w="1694" w:type="dxa"/>
            <w:tcBorders>
              <w:top w:val="single" w:sz="4" w:space="0" w:color="auto"/>
              <w:bottom w:val="single" w:sz="4" w:space="0" w:color="auto"/>
            </w:tcBorders>
          </w:tcPr>
          <w:p w14:paraId="5CCA8C5D" w14:textId="37C7365F" w:rsidR="008E4832" w:rsidRPr="00DF0913" w:rsidRDefault="00105D8E" w:rsidP="008E4832">
            <w:pPr>
              <w:pStyle w:val="Rulesreference"/>
              <w:ind w:left="0"/>
              <w:jc w:val="center"/>
              <w:rPr>
                <w:color w:val="auto"/>
                <w:sz w:val="20"/>
                <w:szCs w:val="20"/>
                <w:rtl/>
              </w:rPr>
            </w:pPr>
            <w:r w:rsidRPr="00DF0913">
              <w:rPr>
                <w:color w:val="auto"/>
                <w:sz w:val="20"/>
                <w:szCs w:val="20"/>
                <w:rtl/>
              </w:rPr>
              <w:t>דגל דגם</w:t>
            </w:r>
          </w:p>
        </w:tc>
        <w:tc>
          <w:tcPr>
            <w:tcW w:w="1123" w:type="dxa"/>
            <w:tcBorders>
              <w:top w:val="single" w:sz="4" w:space="0" w:color="auto"/>
              <w:bottom w:val="single" w:sz="4" w:space="0" w:color="auto"/>
            </w:tcBorders>
          </w:tcPr>
          <w:p w14:paraId="6177A253" w14:textId="666479CE" w:rsidR="008E4832" w:rsidRPr="00DF0913" w:rsidRDefault="00105D8E" w:rsidP="008E4832">
            <w:pPr>
              <w:pStyle w:val="Rulesreference"/>
              <w:ind w:left="0"/>
              <w:jc w:val="center"/>
              <w:rPr>
                <w:color w:val="auto"/>
                <w:sz w:val="20"/>
                <w:szCs w:val="20"/>
                <w:rtl/>
              </w:rPr>
            </w:pPr>
            <w:r w:rsidRPr="00DF0913">
              <w:rPr>
                <w:color w:val="auto"/>
                <w:sz w:val="20"/>
                <w:szCs w:val="20"/>
                <w:rtl/>
              </w:rPr>
              <w:t>אחד</w:t>
            </w:r>
          </w:p>
        </w:tc>
        <w:tc>
          <w:tcPr>
            <w:tcW w:w="1564" w:type="dxa"/>
            <w:tcBorders>
              <w:top w:val="single" w:sz="4" w:space="0" w:color="auto"/>
              <w:bottom w:val="single" w:sz="4" w:space="0" w:color="auto"/>
              <w:right w:val="nil"/>
            </w:tcBorders>
          </w:tcPr>
          <w:p w14:paraId="459B427D" w14:textId="3C052D51" w:rsidR="008E4832" w:rsidRPr="00DF0913" w:rsidRDefault="00105D8E" w:rsidP="008E4832">
            <w:pPr>
              <w:pStyle w:val="Rulesreference"/>
              <w:ind w:left="0"/>
              <w:jc w:val="center"/>
              <w:rPr>
                <w:color w:val="auto"/>
                <w:sz w:val="20"/>
                <w:szCs w:val="20"/>
                <w:rtl/>
              </w:rPr>
            </w:pPr>
            <w:r w:rsidRPr="00DF0913">
              <w:rPr>
                <w:color w:val="auto"/>
                <w:sz w:val="20"/>
                <w:szCs w:val="20"/>
                <w:rtl/>
              </w:rPr>
              <w:t>אות התראה</w:t>
            </w:r>
          </w:p>
        </w:tc>
      </w:tr>
      <w:tr w:rsidR="003412C1" w:rsidRPr="00962827" w14:paraId="4E2B6AEA" w14:textId="77777777" w:rsidTr="00054D86">
        <w:tc>
          <w:tcPr>
            <w:tcW w:w="1456" w:type="dxa"/>
            <w:tcBorders>
              <w:left w:val="nil"/>
            </w:tcBorders>
          </w:tcPr>
          <w:p w14:paraId="28AAAECE" w14:textId="116F841A" w:rsidR="008E4832" w:rsidRPr="00DF0913" w:rsidRDefault="00105D8E" w:rsidP="008E4832">
            <w:pPr>
              <w:pStyle w:val="Rulesreference"/>
              <w:ind w:left="0"/>
              <w:jc w:val="center"/>
              <w:rPr>
                <w:color w:val="auto"/>
                <w:sz w:val="20"/>
                <w:szCs w:val="20"/>
                <w:rtl/>
              </w:rPr>
            </w:pPr>
            <w:r w:rsidRPr="00DF0913">
              <w:rPr>
                <w:color w:val="auto"/>
                <w:sz w:val="20"/>
                <w:szCs w:val="20"/>
                <w:rtl/>
              </w:rPr>
              <w:t>4</w:t>
            </w:r>
          </w:p>
        </w:tc>
        <w:tc>
          <w:tcPr>
            <w:tcW w:w="1694" w:type="dxa"/>
          </w:tcPr>
          <w:p w14:paraId="2764C82C" w14:textId="22D51721" w:rsidR="008E4832" w:rsidRPr="00DF0913" w:rsidRDefault="00105D8E" w:rsidP="00143C86">
            <w:pPr>
              <w:pStyle w:val="Rulesreference"/>
              <w:ind w:left="0"/>
              <w:jc w:val="center"/>
              <w:rPr>
                <w:color w:val="auto"/>
                <w:sz w:val="20"/>
                <w:szCs w:val="20"/>
                <w:rtl/>
              </w:rPr>
            </w:pPr>
            <w:r w:rsidRPr="00DF0913">
              <w:rPr>
                <w:color w:val="auto"/>
                <w:sz w:val="20"/>
                <w:szCs w:val="20"/>
              </w:rPr>
              <w:t>P</w:t>
            </w:r>
            <w:r w:rsidRPr="00DF0913">
              <w:rPr>
                <w:color w:val="auto"/>
                <w:sz w:val="20"/>
                <w:szCs w:val="20"/>
                <w:rtl/>
              </w:rPr>
              <w:t xml:space="preserve">, </w:t>
            </w:r>
            <w:r w:rsidRPr="00DF0913">
              <w:rPr>
                <w:color w:val="auto"/>
                <w:sz w:val="20"/>
                <w:szCs w:val="20"/>
              </w:rPr>
              <w:t>I</w:t>
            </w:r>
            <w:r w:rsidRPr="00DF0913">
              <w:rPr>
                <w:color w:val="auto"/>
                <w:sz w:val="20"/>
                <w:szCs w:val="20"/>
                <w:rtl/>
              </w:rPr>
              <w:t xml:space="preserve">, </w:t>
            </w:r>
            <w:r w:rsidRPr="00DF0913">
              <w:rPr>
                <w:color w:val="auto"/>
                <w:sz w:val="20"/>
                <w:szCs w:val="20"/>
              </w:rPr>
              <w:t>Z</w:t>
            </w:r>
            <w:r w:rsidRPr="00DF0913">
              <w:rPr>
                <w:color w:val="auto"/>
                <w:sz w:val="20"/>
                <w:szCs w:val="20"/>
                <w:rtl/>
              </w:rPr>
              <w:t xml:space="preserve">, </w:t>
            </w:r>
            <w:r w:rsidRPr="00DF0913">
              <w:rPr>
                <w:color w:val="auto"/>
                <w:sz w:val="20"/>
                <w:szCs w:val="20"/>
              </w:rPr>
              <w:t>Z</w:t>
            </w:r>
            <w:r w:rsidRPr="00DF0913">
              <w:rPr>
                <w:color w:val="auto"/>
                <w:sz w:val="20"/>
                <w:szCs w:val="20"/>
                <w:rtl/>
              </w:rPr>
              <w:t xml:space="preserve"> עם </w:t>
            </w:r>
            <w:r w:rsidRPr="00DF0913">
              <w:rPr>
                <w:color w:val="auto"/>
                <w:sz w:val="20"/>
                <w:szCs w:val="20"/>
              </w:rPr>
              <w:t>I</w:t>
            </w:r>
            <w:r w:rsidRPr="00DF0913">
              <w:rPr>
                <w:color w:val="auto"/>
                <w:sz w:val="20"/>
                <w:szCs w:val="20"/>
                <w:rtl/>
              </w:rPr>
              <w:t>,</w:t>
            </w:r>
          </w:p>
          <w:p w14:paraId="3700E216" w14:textId="0549ACC8" w:rsidR="00143C86" w:rsidRPr="00DF0913" w:rsidRDefault="00105D8E" w:rsidP="00143C86">
            <w:pPr>
              <w:pStyle w:val="Rulesreference"/>
              <w:ind w:left="0"/>
              <w:jc w:val="center"/>
              <w:rPr>
                <w:color w:val="auto"/>
                <w:sz w:val="20"/>
                <w:szCs w:val="20"/>
                <w:rtl/>
              </w:rPr>
            </w:pPr>
            <w:r w:rsidRPr="00DF0913">
              <w:rPr>
                <w:color w:val="auto"/>
                <w:sz w:val="20"/>
                <w:szCs w:val="20"/>
              </w:rPr>
              <w:t>U</w:t>
            </w:r>
            <w:r w:rsidRPr="00DF0913">
              <w:rPr>
                <w:color w:val="auto"/>
                <w:sz w:val="20"/>
                <w:szCs w:val="20"/>
                <w:rtl/>
              </w:rPr>
              <w:t xml:space="preserve"> או דגל שחור</w:t>
            </w:r>
          </w:p>
        </w:tc>
        <w:tc>
          <w:tcPr>
            <w:tcW w:w="1123" w:type="dxa"/>
          </w:tcPr>
          <w:p w14:paraId="37EE4A3F" w14:textId="7E744863" w:rsidR="008E4832" w:rsidRPr="00DF0913" w:rsidRDefault="00105D8E" w:rsidP="008E4832">
            <w:pPr>
              <w:pStyle w:val="Rulesreference"/>
              <w:ind w:left="0"/>
              <w:jc w:val="center"/>
              <w:rPr>
                <w:color w:val="auto"/>
                <w:sz w:val="20"/>
                <w:szCs w:val="20"/>
                <w:rtl/>
              </w:rPr>
            </w:pPr>
            <w:r w:rsidRPr="00DF0913">
              <w:rPr>
                <w:color w:val="auto"/>
                <w:sz w:val="20"/>
                <w:szCs w:val="20"/>
                <w:rtl/>
              </w:rPr>
              <w:t>אחד</w:t>
            </w:r>
          </w:p>
        </w:tc>
        <w:tc>
          <w:tcPr>
            <w:tcW w:w="1564" w:type="dxa"/>
            <w:tcBorders>
              <w:right w:val="nil"/>
            </w:tcBorders>
          </w:tcPr>
          <w:p w14:paraId="4BA32E13" w14:textId="6A1D05CF" w:rsidR="008E4832" w:rsidRPr="00DF0913" w:rsidRDefault="00105D8E" w:rsidP="008E4832">
            <w:pPr>
              <w:pStyle w:val="Rulesreference"/>
              <w:ind w:left="0"/>
              <w:jc w:val="center"/>
              <w:rPr>
                <w:color w:val="auto"/>
                <w:sz w:val="20"/>
                <w:szCs w:val="20"/>
                <w:rtl/>
              </w:rPr>
            </w:pPr>
            <w:r w:rsidRPr="00DF0913">
              <w:rPr>
                <w:color w:val="auto"/>
                <w:sz w:val="20"/>
                <w:szCs w:val="20"/>
                <w:rtl/>
              </w:rPr>
              <w:t>אות היכון</w:t>
            </w:r>
          </w:p>
        </w:tc>
      </w:tr>
      <w:tr w:rsidR="003412C1" w:rsidRPr="00962827" w14:paraId="1BBDDCF9" w14:textId="77777777" w:rsidTr="00054D86">
        <w:tc>
          <w:tcPr>
            <w:tcW w:w="1456" w:type="dxa"/>
            <w:tcBorders>
              <w:left w:val="nil"/>
            </w:tcBorders>
          </w:tcPr>
          <w:p w14:paraId="72B16EF1" w14:textId="0854F8AF" w:rsidR="008E4832" w:rsidRPr="00DF0913" w:rsidRDefault="00105D8E" w:rsidP="008E4832">
            <w:pPr>
              <w:pStyle w:val="Rulesreference"/>
              <w:ind w:left="0"/>
              <w:jc w:val="center"/>
              <w:rPr>
                <w:color w:val="auto"/>
                <w:sz w:val="20"/>
                <w:szCs w:val="20"/>
                <w:rtl/>
              </w:rPr>
            </w:pPr>
            <w:r w:rsidRPr="00DF0913">
              <w:rPr>
                <w:color w:val="auto"/>
                <w:sz w:val="20"/>
                <w:szCs w:val="20"/>
                <w:rtl/>
              </w:rPr>
              <w:t>1</w:t>
            </w:r>
          </w:p>
        </w:tc>
        <w:tc>
          <w:tcPr>
            <w:tcW w:w="1694" w:type="dxa"/>
          </w:tcPr>
          <w:p w14:paraId="1BFA0EE3" w14:textId="0618FECC" w:rsidR="008E4832" w:rsidRPr="00DF0913" w:rsidRDefault="00105D8E" w:rsidP="008E4832">
            <w:pPr>
              <w:pStyle w:val="Rulesreference"/>
              <w:ind w:left="0"/>
              <w:jc w:val="center"/>
              <w:rPr>
                <w:color w:val="auto"/>
                <w:sz w:val="20"/>
                <w:szCs w:val="20"/>
                <w:rtl/>
              </w:rPr>
            </w:pPr>
            <w:r w:rsidRPr="00DF0913">
              <w:rPr>
                <w:color w:val="auto"/>
                <w:sz w:val="20"/>
                <w:szCs w:val="20"/>
                <w:rtl/>
              </w:rPr>
              <w:t>דגל היכון יורד</w:t>
            </w:r>
          </w:p>
        </w:tc>
        <w:tc>
          <w:tcPr>
            <w:tcW w:w="1123" w:type="dxa"/>
          </w:tcPr>
          <w:p w14:paraId="6319CD57" w14:textId="230FEDB0" w:rsidR="008E4832" w:rsidRPr="00DF0913" w:rsidRDefault="00105D8E" w:rsidP="008E4832">
            <w:pPr>
              <w:pStyle w:val="Rulesreference"/>
              <w:ind w:left="0"/>
              <w:jc w:val="center"/>
              <w:rPr>
                <w:color w:val="auto"/>
                <w:sz w:val="20"/>
                <w:szCs w:val="20"/>
                <w:rtl/>
              </w:rPr>
            </w:pPr>
            <w:r w:rsidRPr="00DF0913">
              <w:rPr>
                <w:color w:val="auto"/>
                <w:sz w:val="20"/>
                <w:szCs w:val="20"/>
                <w:rtl/>
              </w:rPr>
              <w:t>אחד ארוך</w:t>
            </w:r>
          </w:p>
        </w:tc>
        <w:tc>
          <w:tcPr>
            <w:tcW w:w="1564" w:type="dxa"/>
            <w:tcBorders>
              <w:right w:val="nil"/>
            </w:tcBorders>
          </w:tcPr>
          <w:p w14:paraId="6FE76941" w14:textId="044A55B5" w:rsidR="008E4832" w:rsidRPr="00DF0913" w:rsidRDefault="00105D8E" w:rsidP="008E4832">
            <w:pPr>
              <w:pStyle w:val="Rulesreference"/>
              <w:ind w:left="0"/>
              <w:jc w:val="center"/>
              <w:rPr>
                <w:color w:val="auto"/>
                <w:sz w:val="20"/>
                <w:szCs w:val="20"/>
                <w:rtl/>
              </w:rPr>
            </w:pPr>
            <w:r w:rsidRPr="00DF0913">
              <w:rPr>
                <w:color w:val="auto"/>
                <w:sz w:val="20"/>
                <w:szCs w:val="20"/>
                <w:rtl/>
              </w:rPr>
              <w:t>דקה אחת</w:t>
            </w:r>
          </w:p>
        </w:tc>
      </w:tr>
      <w:tr w:rsidR="003412C1" w:rsidRPr="00962827" w14:paraId="313EE129" w14:textId="77777777" w:rsidTr="00054D86">
        <w:tc>
          <w:tcPr>
            <w:tcW w:w="1456" w:type="dxa"/>
            <w:tcBorders>
              <w:left w:val="nil"/>
            </w:tcBorders>
          </w:tcPr>
          <w:p w14:paraId="5DD307C2" w14:textId="13F08FFB" w:rsidR="008E4832" w:rsidRPr="00DF0913" w:rsidRDefault="00105D8E" w:rsidP="008E4832">
            <w:pPr>
              <w:pStyle w:val="Rulesreference"/>
              <w:ind w:left="0"/>
              <w:jc w:val="center"/>
              <w:rPr>
                <w:color w:val="auto"/>
                <w:sz w:val="20"/>
                <w:szCs w:val="20"/>
                <w:rtl/>
              </w:rPr>
            </w:pPr>
            <w:r w:rsidRPr="00DF0913">
              <w:rPr>
                <w:color w:val="auto"/>
                <w:sz w:val="20"/>
                <w:szCs w:val="20"/>
                <w:rtl/>
              </w:rPr>
              <w:t>0</w:t>
            </w:r>
          </w:p>
        </w:tc>
        <w:tc>
          <w:tcPr>
            <w:tcW w:w="1694" w:type="dxa"/>
          </w:tcPr>
          <w:p w14:paraId="03DD8C60" w14:textId="34BF6635" w:rsidR="008E4832" w:rsidRPr="00DF0913" w:rsidRDefault="00105D8E" w:rsidP="008E4832">
            <w:pPr>
              <w:pStyle w:val="Rulesreference"/>
              <w:ind w:left="0"/>
              <w:jc w:val="center"/>
              <w:rPr>
                <w:color w:val="auto"/>
                <w:sz w:val="20"/>
                <w:szCs w:val="20"/>
                <w:rtl/>
              </w:rPr>
            </w:pPr>
            <w:r w:rsidRPr="00DF0913">
              <w:rPr>
                <w:color w:val="auto"/>
                <w:sz w:val="20"/>
                <w:szCs w:val="20"/>
                <w:rtl/>
              </w:rPr>
              <w:t>דגל הדגם יורד</w:t>
            </w:r>
          </w:p>
        </w:tc>
        <w:tc>
          <w:tcPr>
            <w:tcW w:w="1123" w:type="dxa"/>
          </w:tcPr>
          <w:p w14:paraId="655EEBC1" w14:textId="0ADC0471" w:rsidR="008E4832" w:rsidRPr="00DF0913" w:rsidRDefault="00105D8E" w:rsidP="008E4832">
            <w:pPr>
              <w:pStyle w:val="Rulesreference"/>
              <w:ind w:left="0"/>
              <w:jc w:val="center"/>
              <w:rPr>
                <w:color w:val="auto"/>
                <w:sz w:val="20"/>
                <w:szCs w:val="20"/>
                <w:rtl/>
              </w:rPr>
            </w:pPr>
            <w:r w:rsidRPr="00DF0913">
              <w:rPr>
                <w:color w:val="auto"/>
                <w:sz w:val="20"/>
                <w:szCs w:val="20"/>
                <w:rtl/>
              </w:rPr>
              <w:t>אחד</w:t>
            </w:r>
          </w:p>
        </w:tc>
        <w:tc>
          <w:tcPr>
            <w:tcW w:w="1564" w:type="dxa"/>
            <w:tcBorders>
              <w:right w:val="nil"/>
            </w:tcBorders>
          </w:tcPr>
          <w:p w14:paraId="058743C0" w14:textId="0A15851C" w:rsidR="008E4832" w:rsidRPr="00DF0913" w:rsidRDefault="00105D8E" w:rsidP="008E4832">
            <w:pPr>
              <w:pStyle w:val="Rulesreference"/>
              <w:ind w:left="0"/>
              <w:jc w:val="center"/>
              <w:rPr>
                <w:color w:val="auto"/>
                <w:sz w:val="20"/>
                <w:szCs w:val="20"/>
                <w:rtl/>
              </w:rPr>
            </w:pPr>
            <w:r w:rsidRPr="00DF0913">
              <w:rPr>
                <w:color w:val="auto"/>
                <w:sz w:val="20"/>
                <w:szCs w:val="20"/>
                <w:rtl/>
              </w:rPr>
              <w:t>אות הזינוק</w:t>
            </w:r>
          </w:p>
        </w:tc>
      </w:tr>
    </w:tbl>
    <w:p w14:paraId="16BE6070" w14:textId="26016E65" w:rsidR="001B34D7" w:rsidRPr="00962827" w:rsidRDefault="00105D8E" w:rsidP="00BE0B9A">
      <w:pPr>
        <w:pStyle w:val="asterisksaftertable"/>
        <w:rPr>
          <w:rtl/>
        </w:rPr>
      </w:pPr>
      <w:bookmarkStart w:id="137" w:name="OLE_LINK485"/>
      <w:bookmarkStart w:id="138" w:name="OLE_LINK486"/>
      <w:bookmarkEnd w:id="134"/>
      <w:bookmarkEnd w:id="135"/>
      <w:bookmarkEnd w:id="136"/>
      <w:r w:rsidRPr="00962827">
        <w:rPr>
          <w:rtl/>
        </w:rPr>
        <w:lastRenderedPageBreak/>
        <w:t>*או כמצוין בהודעה על התחרות או בהוראות השייט</w:t>
      </w:r>
    </w:p>
    <w:p w14:paraId="1E9BE72B" w14:textId="458F3950" w:rsidR="001B34D7" w:rsidRPr="00962827" w:rsidRDefault="00105D8E" w:rsidP="00B57BA6">
      <w:pPr>
        <w:pStyle w:val="Defsafterlists"/>
        <w:bidi/>
        <w:rPr>
          <w:rtl/>
        </w:rPr>
      </w:pPr>
      <w:r w:rsidRPr="00962827">
        <w:rPr>
          <w:rtl/>
        </w:rPr>
        <w:t>אות ההתראה לכל דגם עוקב, יינתן עם או אחרי אות הזינוק של הדגם הקודם.</w:t>
      </w:r>
    </w:p>
    <w:bookmarkEnd w:id="137"/>
    <w:bookmarkEnd w:id="138"/>
    <w:p w14:paraId="1639A6FC" w14:textId="02369E99" w:rsidR="00B57BA6" w:rsidRPr="00962827" w:rsidRDefault="00C830D1" w:rsidP="00C830D1">
      <w:pPr>
        <w:pStyle w:val="Rulesreference"/>
        <w:rPr>
          <w:rtl/>
        </w:rPr>
      </w:pPr>
      <w:r w:rsidRPr="00962827">
        <w:rPr>
          <w:rFonts w:hint="cs"/>
          <w:rtl/>
        </w:rPr>
        <w:t>31</w:t>
      </w:r>
    </w:p>
    <w:p w14:paraId="483C09CA" w14:textId="7C0D4EA4" w:rsidR="001B34D7" w:rsidRPr="00962827" w:rsidRDefault="00105D8E" w:rsidP="00B57BA6">
      <w:pPr>
        <w:pStyle w:val="ListnumberforPartB14"/>
        <w:numPr>
          <w:ilvl w:val="0"/>
          <w:numId w:val="189"/>
        </w:numPr>
        <w:rPr>
          <w:rFonts w:cstheme="minorBidi"/>
          <w:szCs w:val="24"/>
        </w:rPr>
      </w:pPr>
      <w:r w:rsidRPr="00962827">
        <w:rPr>
          <w:rFonts w:cstheme="minorBidi"/>
          <w:szCs w:val="24"/>
          <w:rtl/>
        </w:rPr>
        <w:t>פעולות אחרות של ועדת התחרות לפני אות הזינוק</w:t>
      </w:r>
    </w:p>
    <w:p w14:paraId="08629813" w14:textId="1943920C" w:rsidR="00F076EC" w:rsidRPr="00962827" w:rsidRDefault="00F076EC" w:rsidP="00F076EC">
      <w:pPr>
        <w:pStyle w:val="ListnumberforPartB14"/>
        <w:numPr>
          <w:ilvl w:val="1"/>
          <w:numId w:val="189"/>
        </w:numPr>
        <w:rPr>
          <w:rFonts w:cstheme="minorBidi"/>
          <w:szCs w:val="24"/>
          <w:rtl/>
        </w:rPr>
      </w:pPr>
      <w:r w:rsidRPr="00962827">
        <w:rPr>
          <w:rFonts w:cstheme="minorBidi"/>
          <w:b w:val="0"/>
          <w:bCs w:val="0"/>
          <w:szCs w:val="24"/>
          <w:rtl/>
        </w:rPr>
        <w:t xml:space="preserve">לא יאוחר מאות ההתראה, ועדת התחרות תסמן, או תציין באופן אחר, את המסלול אותו יש להפליג, אם הוראות השייט לא ציינו את המסלול, והיא רשאית להחליף אות מסלול אחד באחר, </w:t>
      </w:r>
      <w:r w:rsidRPr="00962827">
        <w:rPr>
          <w:rFonts w:cstheme="minorBidi" w:hint="eastAsia"/>
          <w:b w:val="0"/>
          <w:bCs w:val="0"/>
          <w:szCs w:val="24"/>
          <w:rtl/>
        </w:rPr>
        <w:t>לסמן</w:t>
      </w:r>
      <w:r w:rsidRPr="00962827">
        <w:rPr>
          <w:rFonts w:cstheme="minorBidi"/>
          <w:b w:val="0"/>
          <w:bCs w:val="0"/>
          <w:szCs w:val="24"/>
          <w:rtl/>
        </w:rPr>
        <w:t xml:space="preserve"> שיש ללבוש אמצעי ציפה אישי (תציג דגל </w:t>
      </w:r>
      <w:r w:rsidRPr="00962827">
        <w:rPr>
          <w:rFonts w:cstheme="minorBidi"/>
          <w:b w:val="0"/>
          <w:bCs w:val="0"/>
          <w:szCs w:val="24"/>
        </w:rPr>
        <w:t>Y</w:t>
      </w:r>
      <w:r w:rsidRPr="00962827">
        <w:rPr>
          <w:rFonts w:cstheme="minorBidi"/>
          <w:b w:val="0"/>
          <w:bCs w:val="0"/>
          <w:szCs w:val="24"/>
          <w:rtl/>
        </w:rPr>
        <w:t xml:space="preserve"> עם אות קולי אחד).</w:t>
      </w:r>
    </w:p>
    <w:p w14:paraId="730FFD49" w14:textId="6B07F5FC" w:rsidR="00F076EC" w:rsidRPr="00962827" w:rsidRDefault="00F076EC" w:rsidP="00F076EC">
      <w:pPr>
        <w:pStyle w:val="ListnumberforPartB14"/>
        <w:numPr>
          <w:ilvl w:val="1"/>
          <w:numId w:val="189"/>
        </w:numPr>
        <w:rPr>
          <w:rFonts w:cstheme="minorBidi"/>
          <w:szCs w:val="24"/>
        </w:rPr>
      </w:pPr>
      <w:r w:rsidRPr="00B713C7">
        <w:rPr>
          <w:rFonts w:cstheme="minorBidi"/>
          <w:b w:val="0"/>
          <w:bCs w:val="0"/>
          <w:szCs w:val="24"/>
          <w:rtl/>
        </w:rPr>
        <w:t xml:space="preserve">לא יאוחר מאות ההיכון, ועדת התחרות רשאית להזיז </w:t>
      </w:r>
      <w:r w:rsidRPr="00B713C7">
        <w:rPr>
          <w:rFonts w:cstheme="minorBidi"/>
          <w:b w:val="0"/>
          <w:bCs w:val="0"/>
          <w:i/>
          <w:iCs/>
          <w:szCs w:val="24"/>
          <w:rtl/>
        </w:rPr>
        <w:t>סימון</w:t>
      </w:r>
      <w:r w:rsidRPr="00B713C7">
        <w:rPr>
          <w:rFonts w:cstheme="minorBidi"/>
          <w:b w:val="0"/>
          <w:bCs w:val="0"/>
          <w:szCs w:val="24"/>
          <w:rtl/>
        </w:rPr>
        <w:t xml:space="preserve"> זינוק</w:t>
      </w:r>
      <w:r w:rsidRPr="00962827">
        <w:rPr>
          <w:rFonts w:cstheme="minorBidi"/>
          <w:b w:val="0"/>
          <w:bCs w:val="0"/>
          <w:szCs w:val="24"/>
        </w:rPr>
        <w:t>.</w:t>
      </w:r>
    </w:p>
    <w:p w14:paraId="3DDAC81B" w14:textId="22502A9E" w:rsidR="00F076EC" w:rsidRPr="00962827" w:rsidRDefault="00F076EC" w:rsidP="00F076EC">
      <w:pPr>
        <w:pStyle w:val="ListnumberforPartB14"/>
        <w:numPr>
          <w:ilvl w:val="1"/>
          <w:numId w:val="189"/>
        </w:numPr>
        <w:rPr>
          <w:rFonts w:cstheme="minorBidi"/>
          <w:b w:val="0"/>
          <w:bCs w:val="0"/>
          <w:szCs w:val="24"/>
          <w:rtl/>
        </w:rPr>
      </w:pPr>
      <w:r w:rsidRPr="00962827">
        <w:rPr>
          <w:rFonts w:cstheme="minorBidi"/>
          <w:b w:val="0"/>
          <w:bCs w:val="0"/>
          <w:szCs w:val="24"/>
          <w:rtl/>
        </w:rPr>
        <w:t>לפני אות הזינוק, ועדת התחרות רשאית, מכל סיבה שהיא, ל</w:t>
      </w:r>
      <w:r w:rsidRPr="00962827">
        <w:rPr>
          <w:rFonts w:cstheme="minorBidi"/>
          <w:b w:val="0"/>
          <w:bCs w:val="0"/>
          <w:i/>
          <w:iCs/>
          <w:szCs w:val="24"/>
          <w:rtl/>
        </w:rPr>
        <w:t>דחות</w:t>
      </w:r>
      <w:r w:rsidRPr="00962827">
        <w:rPr>
          <w:rFonts w:cstheme="minorBidi"/>
          <w:b w:val="0"/>
          <w:bCs w:val="0"/>
          <w:szCs w:val="24"/>
          <w:rtl/>
        </w:rPr>
        <w:t xml:space="preserve"> את הזינוק (תציג דגל </w:t>
      </w:r>
      <w:r w:rsidRPr="00962827">
        <w:rPr>
          <w:rFonts w:cstheme="minorBidi"/>
          <w:b w:val="0"/>
          <w:bCs w:val="0"/>
          <w:szCs w:val="24"/>
        </w:rPr>
        <w:t>AP ,AP</w:t>
      </w:r>
      <w:r w:rsidRPr="00962827">
        <w:rPr>
          <w:rFonts w:cstheme="minorBidi"/>
          <w:b w:val="0"/>
          <w:bCs w:val="0"/>
          <w:szCs w:val="24"/>
          <w:rtl/>
        </w:rPr>
        <w:t xml:space="preserve"> מעל </w:t>
      </w:r>
      <w:r w:rsidRPr="00962827">
        <w:rPr>
          <w:rFonts w:cstheme="minorBidi"/>
          <w:b w:val="0"/>
          <w:bCs w:val="0"/>
          <w:szCs w:val="24"/>
        </w:rPr>
        <w:t>H</w:t>
      </w:r>
      <w:r w:rsidRPr="00962827">
        <w:rPr>
          <w:rFonts w:cstheme="minorBidi"/>
          <w:b w:val="0"/>
          <w:bCs w:val="0"/>
          <w:szCs w:val="24"/>
          <w:rtl/>
        </w:rPr>
        <w:t xml:space="preserve">, או </w:t>
      </w:r>
      <w:r w:rsidRPr="00962827">
        <w:rPr>
          <w:rFonts w:cstheme="minorBidi"/>
          <w:b w:val="0"/>
          <w:bCs w:val="0"/>
          <w:szCs w:val="24"/>
        </w:rPr>
        <w:t>AP</w:t>
      </w:r>
      <w:r w:rsidRPr="00962827">
        <w:rPr>
          <w:rFonts w:cstheme="minorBidi"/>
          <w:b w:val="0"/>
          <w:bCs w:val="0"/>
          <w:szCs w:val="24"/>
          <w:rtl/>
        </w:rPr>
        <w:t xml:space="preserve"> מעל </w:t>
      </w:r>
      <w:r w:rsidRPr="00962827">
        <w:rPr>
          <w:rFonts w:cstheme="minorBidi"/>
          <w:b w:val="0"/>
          <w:bCs w:val="0"/>
          <w:szCs w:val="24"/>
        </w:rPr>
        <w:t>A</w:t>
      </w:r>
      <w:r w:rsidRPr="00962827">
        <w:rPr>
          <w:rFonts w:cstheme="minorBidi"/>
          <w:b w:val="0"/>
          <w:bCs w:val="0"/>
          <w:szCs w:val="24"/>
          <w:rtl/>
        </w:rPr>
        <w:t xml:space="preserve">, עם שני אותות קוליים) או </w:t>
      </w:r>
      <w:r w:rsidRPr="00962827">
        <w:rPr>
          <w:rFonts w:cstheme="minorBidi"/>
          <w:b w:val="0"/>
          <w:bCs w:val="0"/>
          <w:i/>
          <w:iCs/>
          <w:szCs w:val="24"/>
          <w:rtl/>
        </w:rPr>
        <w:t>לבטל</w:t>
      </w:r>
      <w:r w:rsidRPr="00962827">
        <w:rPr>
          <w:rFonts w:cstheme="minorBidi"/>
          <w:b w:val="0"/>
          <w:bCs w:val="0"/>
          <w:szCs w:val="24"/>
          <w:rtl/>
        </w:rPr>
        <w:t xml:space="preserve"> את התחרות (תציג </w:t>
      </w:r>
      <w:r w:rsidR="00196C3B" w:rsidRPr="00962827">
        <w:rPr>
          <w:rFonts w:cstheme="minorBidi" w:hint="cs"/>
          <w:b w:val="0"/>
          <w:bCs w:val="0"/>
          <w:szCs w:val="24"/>
          <w:rtl/>
        </w:rPr>
        <w:t xml:space="preserve">דגל </w:t>
      </w:r>
      <w:r w:rsidR="00196C3B" w:rsidRPr="00962827">
        <w:rPr>
          <w:rFonts w:cstheme="minorBidi"/>
          <w:b w:val="0"/>
          <w:bCs w:val="0"/>
          <w:szCs w:val="24"/>
        </w:rPr>
        <w:t>N</w:t>
      </w:r>
      <w:r w:rsidR="00196C3B" w:rsidRPr="00962827">
        <w:rPr>
          <w:rFonts w:cstheme="minorBidi" w:hint="cs"/>
          <w:b w:val="0"/>
          <w:bCs w:val="0"/>
          <w:szCs w:val="24"/>
          <w:rtl/>
        </w:rPr>
        <w:t>,</w:t>
      </w:r>
      <w:r w:rsidRPr="00962827">
        <w:rPr>
          <w:rFonts w:cstheme="minorBidi"/>
          <w:b w:val="0"/>
          <w:bCs w:val="0"/>
          <w:szCs w:val="24"/>
          <w:rtl/>
        </w:rPr>
        <w:t xml:space="preserve"> </w:t>
      </w:r>
      <w:r w:rsidRPr="00962827">
        <w:rPr>
          <w:rFonts w:cstheme="minorBidi"/>
          <w:b w:val="0"/>
          <w:bCs w:val="0"/>
          <w:szCs w:val="24"/>
        </w:rPr>
        <w:t>N</w:t>
      </w:r>
      <w:r w:rsidRPr="00962827">
        <w:rPr>
          <w:rFonts w:cstheme="minorBidi"/>
          <w:b w:val="0"/>
          <w:bCs w:val="0"/>
          <w:szCs w:val="24"/>
          <w:rtl/>
        </w:rPr>
        <w:t xml:space="preserve"> מעל </w:t>
      </w:r>
      <w:r w:rsidRPr="00962827">
        <w:rPr>
          <w:rFonts w:cstheme="minorBidi"/>
          <w:b w:val="0"/>
          <w:bCs w:val="0"/>
          <w:szCs w:val="24"/>
        </w:rPr>
        <w:t>H</w:t>
      </w:r>
      <w:r w:rsidRPr="00962827">
        <w:rPr>
          <w:rFonts w:cstheme="minorBidi"/>
          <w:b w:val="0"/>
          <w:bCs w:val="0"/>
          <w:szCs w:val="24"/>
          <w:rtl/>
        </w:rPr>
        <w:t xml:space="preserve">, או </w:t>
      </w:r>
      <w:r w:rsidRPr="00962827">
        <w:rPr>
          <w:rFonts w:cstheme="minorBidi"/>
          <w:b w:val="0"/>
          <w:bCs w:val="0"/>
          <w:szCs w:val="24"/>
        </w:rPr>
        <w:t>N</w:t>
      </w:r>
      <w:r w:rsidRPr="00962827">
        <w:rPr>
          <w:rFonts w:cstheme="minorBidi"/>
          <w:b w:val="0"/>
          <w:bCs w:val="0"/>
          <w:szCs w:val="24"/>
          <w:rtl/>
        </w:rPr>
        <w:t xml:space="preserve"> מעל </w:t>
      </w:r>
      <w:r w:rsidRPr="00962827">
        <w:rPr>
          <w:rFonts w:cstheme="minorBidi"/>
          <w:b w:val="0"/>
          <w:bCs w:val="0"/>
          <w:szCs w:val="24"/>
        </w:rPr>
        <w:t>A</w:t>
      </w:r>
      <w:r w:rsidRPr="00962827">
        <w:rPr>
          <w:rFonts w:cstheme="minorBidi"/>
          <w:b w:val="0"/>
          <w:bCs w:val="0"/>
          <w:szCs w:val="24"/>
          <w:rtl/>
        </w:rPr>
        <w:t>, עם שלושה אותות קוליים).</w:t>
      </w:r>
    </w:p>
    <w:p w14:paraId="24938EF3" w14:textId="50468CAF" w:rsidR="007A3501" w:rsidRPr="00962827" w:rsidRDefault="00105D8E" w:rsidP="009B5819">
      <w:pPr>
        <w:pStyle w:val="ListnumberforPartB14"/>
        <w:numPr>
          <w:ilvl w:val="0"/>
          <w:numId w:val="189"/>
        </w:numPr>
        <w:pBdr>
          <w:left w:val="single" w:sz="4" w:space="1" w:color="auto"/>
        </w:pBdr>
        <w:rPr>
          <w:rFonts w:cstheme="minorBidi"/>
          <w:szCs w:val="24"/>
        </w:rPr>
      </w:pPr>
      <w:r w:rsidRPr="00962827">
        <w:rPr>
          <w:rFonts w:cstheme="minorBidi"/>
          <w:szCs w:val="24"/>
          <w:rtl/>
        </w:rPr>
        <w:t xml:space="preserve">הפלגת </w:t>
      </w:r>
      <w:r w:rsidR="008B0CD1" w:rsidRPr="00962827">
        <w:rPr>
          <w:rFonts w:cstheme="minorBidi"/>
          <w:szCs w:val="24"/>
          <w:rtl/>
        </w:rPr>
        <w:t>המסלול</w:t>
      </w:r>
    </w:p>
    <w:p w14:paraId="55B2BCD0" w14:textId="31009BE7" w:rsidR="00C830D1" w:rsidRPr="00962827" w:rsidRDefault="00C830D1" w:rsidP="009B5819">
      <w:pPr>
        <w:pStyle w:val="Rulesreference"/>
        <w:pBdr>
          <w:left w:val="single" w:sz="4" w:space="1" w:color="auto"/>
        </w:pBdr>
      </w:pPr>
      <w:r w:rsidRPr="00962827">
        <w:rPr>
          <w:rFonts w:hint="cs"/>
          <w:rtl/>
        </w:rPr>
        <w:t>112</w:t>
      </w:r>
    </w:p>
    <w:p w14:paraId="3EB7D551" w14:textId="23F3047D" w:rsidR="001B34D7" w:rsidRPr="00962827" w:rsidRDefault="00105D8E" w:rsidP="009B5819">
      <w:pPr>
        <w:pStyle w:val="ListnumberforPartB14"/>
        <w:numPr>
          <w:ilvl w:val="1"/>
          <w:numId w:val="189"/>
        </w:numPr>
        <w:pBdr>
          <w:left w:val="single" w:sz="4" w:space="1" w:color="auto"/>
        </w:pBdr>
        <w:rPr>
          <w:rFonts w:cstheme="minorBidi"/>
          <w:szCs w:val="24"/>
        </w:rPr>
      </w:pPr>
      <w:r w:rsidRPr="00962827">
        <w:rPr>
          <w:rFonts w:cstheme="minorBidi"/>
          <w:b w:val="0"/>
          <w:bCs w:val="0"/>
          <w:szCs w:val="24"/>
          <w:rtl/>
        </w:rPr>
        <w:t xml:space="preserve">מפרשית </w:t>
      </w:r>
      <w:r w:rsidRPr="00B713C7">
        <w:rPr>
          <w:rFonts w:cstheme="minorBidi" w:hint="eastAsia"/>
          <w:b w:val="0"/>
          <w:bCs w:val="0"/>
          <w:i/>
          <w:iCs/>
          <w:szCs w:val="24"/>
          <w:rtl/>
        </w:rPr>
        <w:t>תפליג</w:t>
      </w:r>
      <w:r w:rsidRPr="00B713C7">
        <w:rPr>
          <w:rFonts w:cstheme="minorBidi"/>
          <w:b w:val="0"/>
          <w:bCs w:val="0"/>
          <w:i/>
          <w:iCs/>
          <w:szCs w:val="24"/>
          <w:rtl/>
        </w:rPr>
        <w:t xml:space="preserve"> </w:t>
      </w:r>
      <w:r w:rsidRPr="00B713C7">
        <w:rPr>
          <w:rFonts w:cstheme="minorBidi" w:hint="eastAsia"/>
          <w:b w:val="0"/>
          <w:bCs w:val="0"/>
          <w:i/>
          <w:iCs/>
          <w:szCs w:val="24"/>
          <w:rtl/>
        </w:rPr>
        <w:t>את</w:t>
      </w:r>
      <w:r w:rsidRPr="00B713C7">
        <w:rPr>
          <w:rFonts w:cstheme="minorBidi"/>
          <w:b w:val="0"/>
          <w:bCs w:val="0"/>
          <w:i/>
          <w:iCs/>
          <w:szCs w:val="24"/>
          <w:rtl/>
        </w:rPr>
        <w:t xml:space="preserve"> </w:t>
      </w:r>
      <w:r w:rsidRPr="00B713C7">
        <w:rPr>
          <w:rFonts w:cstheme="minorBidi" w:hint="eastAsia"/>
          <w:b w:val="0"/>
          <w:bCs w:val="0"/>
          <w:i/>
          <w:iCs/>
          <w:szCs w:val="24"/>
          <w:rtl/>
        </w:rPr>
        <w:t>המסלול</w:t>
      </w:r>
      <w:r w:rsidRPr="00962827">
        <w:rPr>
          <w:rFonts w:cstheme="minorBidi"/>
          <w:szCs w:val="24"/>
          <w:rtl/>
        </w:rPr>
        <w:t>.</w:t>
      </w:r>
    </w:p>
    <w:p w14:paraId="16CA1FDC" w14:textId="1BFB8484" w:rsidR="00C830D1" w:rsidRPr="00962827" w:rsidRDefault="00C830D1" w:rsidP="009B5819">
      <w:pPr>
        <w:pStyle w:val="Rulesreference"/>
        <w:pBdr>
          <w:left w:val="single" w:sz="4" w:space="1" w:color="auto"/>
        </w:pBdr>
        <w:rPr>
          <w:rtl/>
        </w:rPr>
      </w:pPr>
      <w:r w:rsidRPr="00962827">
        <w:rPr>
          <w:rFonts w:hint="cs"/>
          <w:rtl/>
        </w:rPr>
        <w:t>28, 58, 90, 106, 108, 128, 129, 145</w:t>
      </w:r>
    </w:p>
    <w:p w14:paraId="2CFA96DE" w14:textId="3CFFE86E" w:rsidR="001B34D7" w:rsidRDefault="00105D8E" w:rsidP="009B5819">
      <w:pPr>
        <w:pStyle w:val="ListnumberforPartB14"/>
        <w:numPr>
          <w:ilvl w:val="1"/>
          <w:numId w:val="189"/>
        </w:numPr>
        <w:pBdr>
          <w:left w:val="single" w:sz="4" w:space="1" w:color="auto"/>
        </w:pBdr>
        <w:rPr>
          <w:rFonts w:cstheme="minorBidi"/>
          <w:b w:val="0"/>
          <w:bCs w:val="0"/>
          <w:szCs w:val="24"/>
        </w:rPr>
      </w:pPr>
      <w:r w:rsidRPr="00962827">
        <w:rPr>
          <w:rFonts w:cstheme="minorBidi"/>
          <w:b w:val="0"/>
          <w:bCs w:val="0"/>
          <w:szCs w:val="24"/>
          <w:rtl/>
        </w:rPr>
        <w:t xml:space="preserve">מפרשית רשאית לתקן כל שגיאות שהן </w:t>
      </w:r>
      <w:r w:rsidRPr="00B713C7">
        <w:rPr>
          <w:rFonts w:cstheme="minorBidi"/>
          <w:b w:val="0"/>
          <w:bCs w:val="0"/>
          <w:i/>
          <w:iCs/>
          <w:szCs w:val="24"/>
          <w:rtl/>
        </w:rPr>
        <w:t>בהפלגת המסלול</w:t>
      </w:r>
      <w:r w:rsidRPr="00962827">
        <w:rPr>
          <w:rFonts w:cstheme="minorBidi"/>
          <w:b w:val="0"/>
          <w:bCs w:val="0"/>
          <w:szCs w:val="24"/>
          <w:rtl/>
        </w:rPr>
        <w:t xml:space="preserve">, ובלבד שלא </w:t>
      </w:r>
      <w:r w:rsidR="00943AF1" w:rsidRPr="00962827">
        <w:rPr>
          <w:rFonts w:cstheme="minorBidi" w:hint="cs"/>
          <w:b w:val="0"/>
          <w:bCs w:val="0"/>
          <w:i/>
          <w:iCs/>
          <w:szCs w:val="24"/>
          <w:rtl/>
        </w:rPr>
        <w:t>גמרה</w:t>
      </w:r>
      <w:r w:rsidR="00A738EC" w:rsidRPr="00962827">
        <w:rPr>
          <w:rFonts w:cstheme="minorBidi"/>
          <w:b w:val="0"/>
          <w:bCs w:val="0"/>
          <w:szCs w:val="24"/>
          <w:rtl/>
        </w:rPr>
        <w:t>.</w:t>
      </w:r>
    </w:p>
    <w:p w14:paraId="62BE7636" w14:textId="77777777" w:rsidR="00D16460" w:rsidRPr="00D16460" w:rsidRDefault="00D16460" w:rsidP="00D16460">
      <w:pPr>
        <w:pStyle w:val="ListnumberforPartB14"/>
        <w:pBdr>
          <w:left w:val="single" w:sz="4" w:space="1" w:color="auto"/>
        </w:pBdr>
        <w:ind w:left="794"/>
        <w:rPr>
          <w:rStyle w:val="CommentReference"/>
        </w:rPr>
      </w:pPr>
    </w:p>
    <w:p w14:paraId="5AD2FB45" w14:textId="7B791B4E" w:rsidR="006D0815" w:rsidRPr="00962827" w:rsidRDefault="00105D8E" w:rsidP="008747D7">
      <w:pPr>
        <w:pStyle w:val="ListnumberforPartB14"/>
        <w:numPr>
          <w:ilvl w:val="0"/>
          <w:numId w:val="189"/>
        </w:numPr>
        <w:rPr>
          <w:rFonts w:cstheme="minorBidi"/>
          <w:szCs w:val="24"/>
          <w:rtl/>
        </w:rPr>
      </w:pPr>
      <w:r w:rsidRPr="00962827">
        <w:rPr>
          <w:rFonts w:cstheme="minorBidi"/>
          <w:szCs w:val="24"/>
          <w:rtl/>
        </w:rPr>
        <w:t>החזרות</w:t>
      </w:r>
    </w:p>
    <w:p w14:paraId="6D61B412" w14:textId="045EF0F3"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החזרה בודדת</w:t>
      </w:r>
    </w:p>
    <w:p w14:paraId="6DD02B83" w14:textId="7E518FA6" w:rsidR="001B34D7" w:rsidRPr="00962827" w:rsidRDefault="00105D8E" w:rsidP="008B0CD1">
      <w:pPr>
        <w:pStyle w:val="Defsafterlists"/>
        <w:bidi/>
        <w:rPr>
          <w:rtl/>
        </w:rPr>
      </w:pPr>
      <w:r w:rsidRPr="00962827">
        <w:rPr>
          <w:rtl/>
        </w:rPr>
        <w:t xml:space="preserve">כאשר עם אות הזינוק שלה, חלק כלשהו מגוף מפרשית, נמצא בצד המסלול של קו הזינוק, או שהיא חייבת למלא אחר הוראות חוק 30.1, ועדת התחרות תציג מיד דגל </w:t>
      </w:r>
      <w:r w:rsidRPr="00962827">
        <w:t>X</w:t>
      </w:r>
      <w:r w:rsidRPr="00962827">
        <w:rPr>
          <w:rtl/>
        </w:rPr>
        <w:t xml:space="preserve"> עם אות קולי אחד. הדגל יישאר מוצג עד </w:t>
      </w:r>
      <w:r w:rsidRPr="00962827">
        <w:rPr>
          <w:rtl/>
        </w:rPr>
        <w:lastRenderedPageBreak/>
        <w:t xml:space="preserve">אשר כל גוף של מפרשית שכזאת יהיה במלואו בצד שלפני הזינוק של קו הזינוק או אחד מהמשכיו, ועד שכל המפרשיות האלה מילאו אחר הוראות חוק 30.1 אם חל, אך לא יאוחר מארבע דקות לאחר אות הזינוק או דקה אחת לפני כל אות זינוק מאוחר יותר, המוקדם </w:t>
      </w:r>
      <w:proofErr w:type="spellStart"/>
      <w:r w:rsidRPr="00962827">
        <w:rPr>
          <w:rtl/>
        </w:rPr>
        <w:t>מביניהם</w:t>
      </w:r>
      <w:proofErr w:type="spellEnd"/>
      <w:r w:rsidRPr="00962827">
        <w:rPr>
          <w:rtl/>
        </w:rPr>
        <w:t>. אם חוק 29.2, 30.3 או 30.4 חלים, חוק זה לא יחול.</w:t>
      </w:r>
    </w:p>
    <w:p w14:paraId="6DB5D9A6" w14:textId="31F3B2DA" w:rsidR="00C830D1" w:rsidRPr="00962827" w:rsidRDefault="00C830D1" w:rsidP="00C830D1">
      <w:pPr>
        <w:pStyle w:val="Rulesreference"/>
        <w:rPr>
          <w:rtl/>
        </w:rPr>
      </w:pPr>
      <w:r w:rsidRPr="00962827">
        <w:rPr>
          <w:rFonts w:hint="cs"/>
          <w:rtl/>
        </w:rPr>
        <w:t>31, 79, 136</w:t>
      </w:r>
    </w:p>
    <w:p w14:paraId="4A9283B3" w14:textId="00062993"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החזרה כללית</w:t>
      </w:r>
    </w:p>
    <w:p w14:paraId="0A0FF175" w14:textId="697AA48C" w:rsidR="001B34D7" w:rsidRDefault="00105D8E" w:rsidP="008B0CD1">
      <w:pPr>
        <w:pStyle w:val="Defsafterlists"/>
        <w:bidi/>
        <w:rPr>
          <w:rtl/>
        </w:rPr>
      </w:pPr>
      <w:r w:rsidRPr="00962827">
        <w:rPr>
          <w:rtl/>
        </w:rPr>
        <w:t xml:space="preserve">כאשר עם אות הזינוק, ועדת התחרות אינה יכולה לזהות מפרשיות הנמצאות בצד המסלול של קו הזינוק, או חל עליהן חוק 30, או </w:t>
      </w:r>
      <w:proofErr w:type="spellStart"/>
      <w:r w:rsidRPr="00962827">
        <w:rPr>
          <w:rtl/>
        </w:rPr>
        <w:t>שהיתה</w:t>
      </w:r>
      <w:proofErr w:type="spellEnd"/>
      <w:r w:rsidRPr="00962827">
        <w:rPr>
          <w:rtl/>
        </w:rPr>
        <w:t xml:space="preserve"> שגיאה בנוהל הזינוק, ועדת התחרות רשאית לסמן החזרה כללית (תציג דגל מחליף ראשון עם שני אותות קוליים). אות ההתראה לזינוק חדש לדגם המוחזר, ייעשה דקה אחת לאחר הורדת המחליף הראשון (אות קולי אחד), והזינוקים לכל הדגמים העוקבים, ייעשו בעקבות הזינוק החדש.</w:t>
      </w:r>
    </w:p>
    <w:p w14:paraId="1A7441AF" w14:textId="77777777" w:rsidR="00D16460" w:rsidRPr="00D16460" w:rsidRDefault="00D16460" w:rsidP="00D16460">
      <w:pPr>
        <w:pStyle w:val="Defsafterlists"/>
        <w:bidi/>
        <w:rPr>
          <w:rStyle w:val="CommentReference"/>
          <w:rtl/>
        </w:rPr>
      </w:pPr>
    </w:p>
    <w:p w14:paraId="6C193A16" w14:textId="07A01FB4" w:rsidR="001B34D7" w:rsidRPr="00962827" w:rsidRDefault="00105D8E" w:rsidP="008B0CD1">
      <w:pPr>
        <w:pStyle w:val="ListnumberforPartB14"/>
        <w:numPr>
          <w:ilvl w:val="0"/>
          <w:numId w:val="189"/>
        </w:numPr>
        <w:rPr>
          <w:rFonts w:cstheme="minorBidi"/>
          <w:szCs w:val="24"/>
          <w:rtl/>
        </w:rPr>
      </w:pPr>
      <w:r w:rsidRPr="00962827">
        <w:rPr>
          <w:rFonts w:cstheme="minorBidi"/>
          <w:szCs w:val="24"/>
          <w:rtl/>
        </w:rPr>
        <w:t>עונשי זינוק</w:t>
      </w:r>
    </w:p>
    <w:p w14:paraId="1ED651AF" w14:textId="06F72479"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 xml:space="preserve">חוק דגל </w:t>
      </w:r>
      <w:r w:rsidRPr="00962827">
        <w:rPr>
          <w:rFonts w:cstheme="minorBidi"/>
          <w:szCs w:val="24"/>
        </w:rPr>
        <w:t>I</w:t>
      </w:r>
      <w:r w:rsidRPr="00962827">
        <w:rPr>
          <w:rFonts w:cstheme="minorBidi"/>
          <w:szCs w:val="24"/>
          <w:rtl/>
        </w:rPr>
        <w:t xml:space="preserve"> </w:t>
      </w:r>
    </w:p>
    <w:p w14:paraId="4990D4E5" w14:textId="41E172D5" w:rsidR="001B34D7" w:rsidRPr="00962827" w:rsidRDefault="00105D8E" w:rsidP="008B0CD1">
      <w:pPr>
        <w:pStyle w:val="Defsafterlists"/>
        <w:bidi/>
        <w:rPr>
          <w:rtl/>
        </w:rPr>
      </w:pPr>
      <w:r w:rsidRPr="00962827">
        <w:rPr>
          <w:rtl/>
        </w:rPr>
        <w:t xml:space="preserve">אם דגל </w:t>
      </w:r>
      <w:r w:rsidRPr="00962827">
        <w:t>I</w:t>
      </w:r>
      <w:r w:rsidRPr="00962827">
        <w:rPr>
          <w:rtl/>
        </w:rPr>
        <w:t xml:space="preserve"> הוצג, וחלק כלשהו של גוף מפרשית, נמצא בצד המסלול של קו הזינוק או אחד מהמשכיו במהלך הדקה האחרונה שלפני אות הזינוק שלה, היא תפליג ותחצה את המשך קו הזינוק, עד שגוף המפרשית יהיה במלואו בצד שלפני הזינוק, לפני ש</w:t>
      </w:r>
      <w:r w:rsidRPr="00962827">
        <w:rPr>
          <w:i/>
          <w:iCs/>
          <w:rtl/>
        </w:rPr>
        <w:t>תזנק</w:t>
      </w:r>
      <w:r w:rsidRPr="00962827">
        <w:rPr>
          <w:rtl/>
        </w:rPr>
        <w:t>.</w:t>
      </w:r>
    </w:p>
    <w:p w14:paraId="54443BEB" w14:textId="154CAD5E"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 xml:space="preserve">חוק דגל </w:t>
      </w:r>
      <w:r w:rsidRPr="00962827">
        <w:rPr>
          <w:rFonts w:cstheme="minorBidi"/>
          <w:szCs w:val="24"/>
        </w:rPr>
        <w:t>Z</w:t>
      </w:r>
    </w:p>
    <w:p w14:paraId="37219DA1" w14:textId="4A9DE595" w:rsidR="004741DD" w:rsidRPr="00962827" w:rsidRDefault="00105D8E" w:rsidP="00054D86">
      <w:pPr>
        <w:pStyle w:val="Defsafterlists"/>
        <w:bidi/>
        <w:rPr>
          <w:rtl/>
        </w:rPr>
      </w:pPr>
      <w:r w:rsidRPr="00962827">
        <w:rPr>
          <w:rtl/>
        </w:rPr>
        <w:t xml:space="preserve">אם דגל </w:t>
      </w:r>
      <w:r w:rsidRPr="00962827">
        <w:t>Z</w:t>
      </w:r>
      <w:r w:rsidRPr="00962827">
        <w:rPr>
          <w:rtl/>
        </w:rPr>
        <w:t xml:space="preserve"> הוצג, לא יהיה חלק כלשהו של גוף מפרשית בתוך המשולש הנוצר ע"י קצוות קו הזינוק וה</w:t>
      </w:r>
      <w:r w:rsidRPr="00962827">
        <w:rPr>
          <w:i/>
          <w:iCs/>
          <w:rtl/>
        </w:rPr>
        <w:t>סימון</w:t>
      </w:r>
      <w:r w:rsidRPr="00962827">
        <w:rPr>
          <w:rtl/>
        </w:rPr>
        <w:t xml:space="preserve"> הראשון, במהלך הדקה האחרונה שלפני אות הזינוק שלה. אם מפרשית הפרה חוק זה וזוהתה, היא תקבל, ללא שמיעה, עונש ניקוד של 20% מחושב כמצוין בחוק  </w:t>
      </w:r>
      <w:r w:rsidRPr="00962827">
        <w:t>(c)44.3</w:t>
      </w:r>
      <w:r w:rsidR="008B0CD1" w:rsidRPr="00962827">
        <w:rPr>
          <w:rtl/>
        </w:rPr>
        <w:t xml:space="preserve">. </w:t>
      </w:r>
      <w:r w:rsidRPr="00962827">
        <w:rPr>
          <w:rtl/>
        </w:rPr>
        <w:t xml:space="preserve">היא תיענש גם אם התחרות מוזנקת, או מוזנקת חדש, אך לא אם היא </w:t>
      </w:r>
      <w:r w:rsidRPr="00962827">
        <w:rPr>
          <w:i/>
          <w:iCs/>
          <w:rtl/>
        </w:rPr>
        <w:t>נדחית</w:t>
      </w:r>
      <w:r w:rsidRPr="00962827">
        <w:rPr>
          <w:rtl/>
        </w:rPr>
        <w:t xml:space="preserve"> </w:t>
      </w:r>
      <w:r w:rsidRPr="00962827">
        <w:rPr>
          <w:rtl/>
        </w:rPr>
        <w:lastRenderedPageBreak/>
        <w:t xml:space="preserve">או </w:t>
      </w:r>
      <w:r w:rsidRPr="00962827">
        <w:rPr>
          <w:i/>
          <w:iCs/>
          <w:rtl/>
        </w:rPr>
        <w:t>מבוטלת</w:t>
      </w:r>
      <w:r w:rsidRPr="00962827">
        <w:rPr>
          <w:rtl/>
        </w:rPr>
        <w:t xml:space="preserve"> לפני אות הזינוק. אם היא מזוהה באופן דומה במהלך </w:t>
      </w:r>
      <w:proofErr w:type="spellStart"/>
      <w:r w:rsidRPr="00962827">
        <w:rPr>
          <w:rtl/>
        </w:rPr>
        <w:t>נסיון</w:t>
      </w:r>
      <w:proofErr w:type="spellEnd"/>
      <w:r w:rsidRPr="00962827">
        <w:rPr>
          <w:rtl/>
        </w:rPr>
        <w:t xml:space="preserve"> עוקב להזניק את אותה תחרות, היא תקבל עונש ניקוד נוסף של 20%.</w:t>
      </w:r>
    </w:p>
    <w:p w14:paraId="00F40DC3" w14:textId="6D7D1274"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 xml:space="preserve">חוק דגל </w:t>
      </w:r>
      <w:r w:rsidRPr="00962827">
        <w:rPr>
          <w:rFonts w:cstheme="minorBidi"/>
          <w:szCs w:val="24"/>
        </w:rPr>
        <w:t>U</w:t>
      </w:r>
    </w:p>
    <w:p w14:paraId="03EFCDCD" w14:textId="0193A84C" w:rsidR="001B34D7" w:rsidRPr="00962827" w:rsidRDefault="00105D8E" w:rsidP="008B0CD1">
      <w:pPr>
        <w:pStyle w:val="Defsafterlists"/>
        <w:bidi/>
        <w:rPr>
          <w:rtl/>
        </w:rPr>
      </w:pPr>
      <w:r w:rsidRPr="00962827">
        <w:rPr>
          <w:rtl/>
        </w:rPr>
        <w:t xml:space="preserve">אם דגל </w:t>
      </w:r>
      <w:r w:rsidRPr="00962827">
        <w:t>U</w:t>
      </w:r>
      <w:r w:rsidRPr="00962827">
        <w:rPr>
          <w:rtl/>
        </w:rPr>
        <w:t xml:space="preserve"> הוצג, לא יהיה חלק כלשהו של גוף מפרשית בתוך המשולש הנוצר ע"י קצוות קו הזינוק וה</w:t>
      </w:r>
      <w:r w:rsidRPr="00962827">
        <w:rPr>
          <w:i/>
          <w:iCs/>
          <w:rtl/>
        </w:rPr>
        <w:t>סימון</w:t>
      </w:r>
      <w:r w:rsidRPr="00962827">
        <w:rPr>
          <w:rtl/>
        </w:rPr>
        <w:t xml:space="preserve"> הראשון במהלך הדקה האחרונה לפני אות הזינוק שלה. אם מפרשית הפרה חוק זה וזוהתה, היא תיפסל ללא שמיעה, אבל לא אם התחרות מוזנקת מחדש או מתחדשת.</w:t>
      </w:r>
    </w:p>
    <w:p w14:paraId="0120C874" w14:textId="17EE2560" w:rsidR="001B34D7" w:rsidRPr="00962827" w:rsidRDefault="00105D8E" w:rsidP="008747D7">
      <w:pPr>
        <w:pStyle w:val="ListnumberforPartB14"/>
        <w:numPr>
          <w:ilvl w:val="1"/>
          <w:numId w:val="189"/>
        </w:numPr>
        <w:rPr>
          <w:rFonts w:cstheme="minorBidi"/>
          <w:szCs w:val="24"/>
          <w:rtl/>
        </w:rPr>
      </w:pPr>
      <w:r w:rsidRPr="00962827">
        <w:rPr>
          <w:rFonts w:cstheme="minorBidi"/>
          <w:szCs w:val="24"/>
          <w:rtl/>
        </w:rPr>
        <w:t xml:space="preserve">חוק דגל שחור </w:t>
      </w:r>
    </w:p>
    <w:p w14:paraId="73E5910D" w14:textId="3070C22D" w:rsidR="001B34D7" w:rsidRPr="00962827" w:rsidRDefault="00105D8E" w:rsidP="008B0CD1">
      <w:pPr>
        <w:pStyle w:val="Defsafterlists"/>
        <w:bidi/>
        <w:rPr>
          <w:rtl/>
        </w:rPr>
      </w:pPr>
      <w:r w:rsidRPr="00962827">
        <w:rPr>
          <w:rtl/>
        </w:rPr>
        <w:t>אם דגל שחור הוצג, לא יהיה חלק כלשהו של גוף מפרשית, בתוך המשולש הנוצר ע"י קצוות קו הזינוק וה</w:t>
      </w:r>
      <w:r w:rsidRPr="00962827">
        <w:rPr>
          <w:i/>
          <w:iCs/>
          <w:rtl/>
        </w:rPr>
        <w:t>סימון</w:t>
      </w:r>
      <w:r w:rsidRPr="00962827">
        <w:rPr>
          <w:rtl/>
        </w:rPr>
        <w:t xml:space="preserve"> הראשון, במהלך הדקה האחרונה לפני אות הזינוק שלה. אם מפרשית הפרה חוק זה וזוהתה, היא תיפסל ללא שמיעה, גם אם התחרות מוזנקת מחדש או מתחדשת, אבל לא אם היא  </w:t>
      </w:r>
      <w:r w:rsidRPr="00962827">
        <w:rPr>
          <w:i/>
          <w:iCs/>
          <w:rtl/>
        </w:rPr>
        <w:t>נדחית</w:t>
      </w:r>
      <w:r w:rsidRPr="00962827">
        <w:rPr>
          <w:rtl/>
        </w:rPr>
        <w:t xml:space="preserve"> או </w:t>
      </w:r>
      <w:r w:rsidRPr="00962827">
        <w:rPr>
          <w:i/>
          <w:iCs/>
          <w:rtl/>
        </w:rPr>
        <w:t>מבוטלת</w:t>
      </w:r>
      <w:r w:rsidRPr="00962827">
        <w:rPr>
          <w:rtl/>
        </w:rPr>
        <w:t xml:space="preserve"> לפני אות הזינוק. אם תסומן החזרה כללית או שהתחרות </w:t>
      </w:r>
      <w:r w:rsidRPr="00962827">
        <w:rPr>
          <w:i/>
          <w:iCs/>
          <w:rtl/>
        </w:rPr>
        <w:t>מבוטלת</w:t>
      </w:r>
      <w:r w:rsidRPr="00962827">
        <w:rPr>
          <w:rtl/>
        </w:rPr>
        <w:t xml:space="preserve"> לאחר אות הזינוק, ועדת התחרות תציג את מספר המפרש שלה לפני אות ההתראה הבא של אותה תחרות, ואם התחרות מוזנקת מחדש או מתחדשת, היא לא תשתתף בה. אם תשתתף, פסילתה לא תיזרק מחישוב תוצאתה בסדרה.</w:t>
      </w:r>
    </w:p>
    <w:p w14:paraId="28A9B0E6" w14:textId="1358D79C" w:rsidR="00C830D1" w:rsidRPr="00962827" w:rsidRDefault="00C830D1" w:rsidP="00C830D1">
      <w:pPr>
        <w:pStyle w:val="Rulesreference"/>
        <w:rPr>
          <w:rtl/>
        </w:rPr>
      </w:pPr>
      <w:r w:rsidRPr="00962827">
        <w:rPr>
          <w:rFonts w:hint="cs"/>
          <w:rtl/>
        </w:rPr>
        <w:t>65, 96, 111, 140</w:t>
      </w:r>
    </w:p>
    <w:p w14:paraId="5EB5A312" w14:textId="19D6AB23" w:rsidR="001B34D7" w:rsidRPr="00962827" w:rsidRDefault="00105D8E" w:rsidP="006C4BE0">
      <w:pPr>
        <w:pStyle w:val="ListnumberforPartB14"/>
        <w:numPr>
          <w:ilvl w:val="0"/>
          <w:numId w:val="189"/>
        </w:numPr>
        <w:rPr>
          <w:rFonts w:cstheme="minorBidi"/>
          <w:szCs w:val="24"/>
          <w:rtl/>
        </w:rPr>
      </w:pPr>
      <w:r w:rsidRPr="00962827">
        <w:rPr>
          <w:rFonts w:cstheme="minorBidi"/>
          <w:szCs w:val="24"/>
          <w:rtl/>
        </w:rPr>
        <w:t>נגיעה בסימון</w:t>
      </w:r>
    </w:p>
    <w:p w14:paraId="34CDA143" w14:textId="3BF6E404" w:rsidR="001B34D7" w:rsidRPr="00962827" w:rsidRDefault="00105D8E" w:rsidP="006C4BE0">
      <w:pPr>
        <w:pStyle w:val="Defsafterlists"/>
        <w:bidi/>
        <w:rPr>
          <w:rtl/>
        </w:rPr>
      </w:pPr>
      <w:r w:rsidRPr="00962827">
        <w:rPr>
          <w:rtl/>
        </w:rPr>
        <w:t xml:space="preserve">בעת שהיא </w:t>
      </w:r>
      <w:r w:rsidRPr="00B713C7">
        <w:rPr>
          <w:i/>
          <w:iCs/>
          <w:rtl/>
        </w:rPr>
        <w:t>מתחרה</w:t>
      </w:r>
      <w:r w:rsidRPr="00962827">
        <w:rPr>
          <w:rtl/>
        </w:rPr>
        <w:t xml:space="preserve">, מפרשית לא תיגע </w:t>
      </w:r>
      <w:r w:rsidRPr="00B713C7">
        <w:rPr>
          <w:i/>
          <w:iCs/>
          <w:rtl/>
        </w:rPr>
        <w:t xml:space="preserve">בסימון </w:t>
      </w:r>
      <w:r w:rsidRPr="00962827">
        <w:rPr>
          <w:rtl/>
        </w:rPr>
        <w:t>זינוק לפני ש</w:t>
      </w:r>
      <w:r w:rsidRPr="00B713C7">
        <w:rPr>
          <w:i/>
          <w:iCs/>
          <w:rtl/>
        </w:rPr>
        <w:t>זינקה</w:t>
      </w:r>
      <w:r w:rsidRPr="00962827">
        <w:rPr>
          <w:rtl/>
        </w:rPr>
        <w:t>, בסימון המתחיל, תוחם או מסיים את צלע המסלול אותה היא מפליגה, או ב</w:t>
      </w:r>
      <w:r w:rsidRPr="00B713C7">
        <w:rPr>
          <w:i/>
          <w:iCs/>
          <w:rtl/>
        </w:rPr>
        <w:t>סימון</w:t>
      </w:r>
      <w:r w:rsidRPr="00962827">
        <w:rPr>
          <w:rtl/>
        </w:rPr>
        <w:t xml:space="preserve"> גמר לאחר ש</w:t>
      </w:r>
      <w:r w:rsidRPr="00B713C7">
        <w:rPr>
          <w:i/>
          <w:iCs/>
          <w:rtl/>
        </w:rPr>
        <w:t>גמרה</w:t>
      </w:r>
      <w:r w:rsidRPr="00962827">
        <w:rPr>
          <w:rtl/>
        </w:rPr>
        <w:t>.</w:t>
      </w:r>
    </w:p>
    <w:p w14:paraId="04D85CAD" w14:textId="269F4326" w:rsidR="00D96AD5" w:rsidRPr="00962827" w:rsidRDefault="00D96AD5" w:rsidP="00D96AD5">
      <w:pPr>
        <w:pStyle w:val="Rulesreference"/>
        <w:rPr>
          <w:rtl/>
        </w:rPr>
      </w:pPr>
      <w:r w:rsidRPr="00962827">
        <w:rPr>
          <w:rFonts w:hint="cs"/>
          <w:rtl/>
        </w:rPr>
        <w:t>77, 108, 114, 128</w:t>
      </w:r>
    </w:p>
    <w:p w14:paraId="4FB067FF" w14:textId="60CE352D" w:rsidR="001B34D7" w:rsidRPr="00962827" w:rsidRDefault="00105D8E" w:rsidP="006C4BE0">
      <w:pPr>
        <w:pStyle w:val="ListnumberforPartB14"/>
        <w:numPr>
          <w:ilvl w:val="0"/>
          <w:numId w:val="189"/>
        </w:numPr>
        <w:rPr>
          <w:rFonts w:cstheme="minorBidi"/>
          <w:szCs w:val="24"/>
        </w:rPr>
      </w:pPr>
      <w:r w:rsidRPr="00962827">
        <w:rPr>
          <w:rFonts w:cstheme="minorBidi"/>
          <w:szCs w:val="24"/>
          <w:rtl/>
        </w:rPr>
        <w:t>קיצור או ביטול אחרי הזינוק</w:t>
      </w:r>
    </w:p>
    <w:p w14:paraId="10C28245" w14:textId="41B9F0B8" w:rsidR="00D96AD5" w:rsidRPr="00962827" w:rsidRDefault="00D96AD5" w:rsidP="00D96AD5">
      <w:pPr>
        <w:pStyle w:val="Rulesreference"/>
        <w:rPr>
          <w:rtl/>
        </w:rPr>
      </w:pPr>
      <w:r w:rsidRPr="00962827">
        <w:rPr>
          <w:rFonts w:hint="cs"/>
          <w:rtl/>
        </w:rPr>
        <w:t>28, 37, 129</w:t>
      </w:r>
    </w:p>
    <w:p w14:paraId="0E59B5D6" w14:textId="6CC329E9" w:rsidR="001B34D7" w:rsidRPr="00962827" w:rsidRDefault="00105D8E" w:rsidP="009B5819">
      <w:pPr>
        <w:pStyle w:val="ListnumberforPartB14"/>
        <w:numPr>
          <w:ilvl w:val="1"/>
          <w:numId w:val="189"/>
        </w:numPr>
        <w:rPr>
          <w:rFonts w:cstheme="minorBidi"/>
          <w:b w:val="0"/>
          <w:bCs w:val="0"/>
          <w:szCs w:val="24"/>
          <w:rtl/>
        </w:rPr>
      </w:pPr>
      <w:r w:rsidRPr="00962827">
        <w:rPr>
          <w:rFonts w:cstheme="minorBidi"/>
          <w:b w:val="0"/>
          <w:bCs w:val="0"/>
          <w:szCs w:val="24"/>
          <w:rtl/>
        </w:rPr>
        <w:lastRenderedPageBreak/>
        <w:t>אחרי אות הזינוק, ועדת התחרות רשאית לקצר את המסלול</w:t>
      </w:r>
      <w:r w:rsidR="00982434" w:rsidRPr="00962827">
        <w:rPr>
          <w:rFonts w:cstheme="minorBidi"/>
          <w:b w:val="0"/>
          <w:bCs w:val="0"/>
          <w:szCs w:val="24"/>
          <w:rtl/>
        </w:rPr>
        <w:t>,</w:t>
      </w:r>
      <w:r w:rsidRPr="00962827">
        <w:rPr>
          <w:rFonts w:cstheme="minorBidi"/>
          <w:b w:val="0"/>
          <w:bCs w:val="0"/>
          <w:szCs w:val="24"/>
          <w:rtl/>
        </w:rPr>
        <w:t xml:space="preserve"> או ל</w:t>
      </w:r>
      <w:r w:rsidRPr="00962827">
        <w:rPr>
          <w:rFonts w:cstheme="minorBidi"/>
          <w:b w:val="0"/>
          <w:bCs w:val="0"/>
          <w:i/>
          <w:iCs/>
          <w:szCs w:val="24"/>
          <w:rtl/>
        </w:rPr>
        <w:t>בטל</w:t>
      </w:r>
      <w:r w:rsidRPr="00962827">
        <w:rPr>
          <w:rFonts w:cstheme="minorBidi"/>
          <w:b w:val="0"/>
          <w:bCs w:val="0"/>
          <w:szCs w:val="24"/>
          <w:rtl/>
        </w:rPr>
        <w:t xml:space="preserve"> את התחרות:</w:t>
      </w:r>
    </w:p>
    <w:p w14:paraId="22A17D14" w14:textId="14423FF1" w:rsidR="001B34D7" w:rsidRPr="00962827" w:rsidRDefault="00105D8E" w:rsidP="009B5819">
      <w:pPr>
        <w:pStyle w:val="ListNumberpartB14size12"/>
        <w:numPr>
          <w:ilvl w:val="2"/>
          <w:numId w:val="189"/>
        </w:numPr>
        <w:rPr>
          <w:rtl/>
        </w:rPr>
      </w:pPr>
      <w:r w:rsidRPr="00962827">
        <w:rPr>
          <w:rtl/>
        </w:rPr>
        <w:t>בגלל מזג אוויר גרוע,</w:t>
      </w:r>
    </w:p>
    <w:p w14:paraId="284833CC" w14:textId="3BD8381D" w:rsidR="001B34D7" w:rsidRPr="00962827" w:rsidRDefault="00105D8E" w:rsidP="00446469">
      <w:pPr>
        <w:pStyle w:val="ListNumberpartB14size12"/>
        <w:numPr>
          <w:ilvl w:val="2"/>
          <w:numId w:val="189"/>
        </w:numPr>
        <w:pBdr>
          <w:left w:val="single" w:sz="4" w:space="4" w:color="auto"/>
        </w:pBdr>
        <w:rPr>
          <w:rtl/>
        </w:rPr>
      </w:pPr>
      <w:r w:rsidRPr="00962827">
        <w:rPr>
          <w:rtl/>
        </w:rPr>
        <w:t xml:space="preserve">בגלל רוח לא מספיקה, כך שאין סבירות </w:t>
      </w:r>
      <w:r w:rsidR="00943AF1" w:rsidRPr="00962827">
        <w:rPr>
          <w:rFonts w:hint="cs"/>
          <w:rtl/>
        </w:rPr>
        <w:t>ש</w:t>
      </w:r>
      <w:r w:rsidRPr="00962827">
        <w:rPr>
          <w:rtl/>
        </w:rPr>
        <w:t>מפרשית</w:t>
      </w:r>
      <w:r w:rsidR="00943AF1" w:rsidRPr="00962827">
        <w:rPr>
          <w:rFonts w:hint="cs"/>
          <w:rtl/>
        </w:rPr>
        <w:t xml:space="preserve"> כלשהי</w:t>
      </w:r>
      <w:r w:rsidRPr="00962827">
        <w:rPr>
          <w:rtl/>
        </w:rPr>
        <w:t xml:space="preserve"> </w:t>
      </w:r>
      <w:r w:rsidR="002C36A6" w:rsidRPr="00B713C7">
        <w:rPr>
          <w:rFonts w:hint="eastAsia"/>
          <w:i/>
          <w:iCs/>
          <w:rtl/>
        </w:rPr>
        <w:t>תפליג</w:t>
      </w:r>
      <w:r w:rsidR="002C36A6" w:rsidRPr="00B713C7">
        <w:rPr>
          <w:i/>
          <w:iCs/>
          <w:rtl/>
        </w:rPr>
        <w:t xml:space="preserve"> </w:t>
      </w:r>
      <w:r w:rsidR="002C36A6" w:rsidRPr="00B713C7">
        <w:rPr>
          <w:rFonts w:hint="eastAsia"/>
          <w:i/>
          <w:iCs/>
          <w:rtl/>
        </w:rPr>
        <w:t>את</w:t>
      </w:r>
      <w:r w:rsidR="002C36A6" w:rsidRPr="00B713C7">
        <w:rPr>
          <w:i/>
          <w:iCs/>
          <w:rtl/>
        </w:rPr>
        <w:t xml:space="preserve"> </w:t>
      </w:r>
      <w:r w:rsidR="002C36A6" w:rsidRPr="00B713C7">
        <w:rPr>
          <w:rFonts w:hint="eastAsia"/>
          <w:i/>
          <w:iCs/>
          <w:rtl/>
        </w:rPr>
        <w:t>המסלול</w:t>
      </w:r>
      <w:r w:rsidR="002C36A6" w:rsidRPr="00962827">
        <w:rPr>
          <w:rtl/>
        </w:rPr>
        <w:t xml:space="preserve"> </w:t>
      </w:r>
      <w:r w:rsidR="00766137" w:rsidRPr="00962827">
        <w:rPr>
          <w:rFonts w:hint="cs"/>
          <w:rtl/>
        </w:rPr>
        <w:t>בתוך</w:t>
      </w:r>
      <w:r w:rsidR="00766137" w:rsidRPr="00962827">
        <w:rPr>
          <w:rtl/>
        </w:rPr>
        <w:t xml:space="preserve"> </w:t>
      </w:r>
      <w:r w:rsidR="00766137" w:rsidRPr="00962827">
        <w:rPr>
          <w:rFonts w:hint="cs"/>
          <w:rtl/>
        </w:rPr>
        <w:t>מגבלת זמן התחרות</w:t>
      </w:r>
      <w:r w:rsidRPr="00962827">
        <w:rPr>
          <w:rtl/>
        </w:rPr>
        <w:t>,</w:t>
      </w:r>
    </w:p>
    <w:p w14:paraId="74F7D02E" w14:textId="28805303" w:rsidR="001B34D7" w:rsidRPr="00962827" w:rsidRDefault="00105D8E" w:rsidP="006C4BE0">
      <w:pPr>
        <w:pStyle w:val="ListNumberpartB14size12"/>
        <w:numPr>
          <w:ilvl w:val="2"/>
          <w:numId w:val="189"/>
        </w:numPr>
        <w:rPr>
          <w:rtl/>
        </w:rPr>
      </w:pPr>
      <w:r w:rsidRPr="00962827">
        <w:rPr>
          <w:rtl/>
        </w:rPr>
        <w:t>בגלל ש</w:t>
      </w:r>
      <w:r w:rsidRPr="00B713C7">
        <w:rPr>
          <w:i/>
          <w:iCs/>
          <w:rtl/>
        </w:rPr>
        <w:t>סימון</w:t>
      </w:r>
      <w:r w:rsidRPr="00962827">
        <w:rPr>
          <w:rtl/>
        </w:rPr>
        <w:t xml:space="preserve"> חסר או אינו במקומו, או</w:t>
      </w:r>
    </w:p>
    <w:p w14:paraId="60F3625B" w14:textId="77777777" w:rsidR="002C36A6" w:rsidRPr="00962827" w:rsidRDefault="00105D8E" w:rsidP="00C63D32">
      <w:pPr>
        <w:pStyle w:val="ListNumberpartB14size12"/>
        <w:numPr>
          <w:ilvl w:val="2"/>
          <w:numId w:val="189"/>
        </w:numPr>
      </w:pPr>
      <w:r w:rsidRPr="00962827">
        <w:rPr>
          <w:rtl/>
        </w:rPr>
        <w:t xml:space="preserve">בגלל כל סיבה אחרת המשפיעה ישירות על בטיחות או הגינות התחרות. </w:t>
      </w:r>
    </w:p>
    <w:p w14:paraId="615678EA" w14:textId="5C5E13B1" w:rsidR="001B34D7" w:rsidRPr="00962827" w:rsidRDefault="00105D8E" w:rsidP="009B5819">
      <w:pPr>
        <w:pStyle w:val="Defsafterlists"/>
        <w:bidi/>
        <w:rPr>
          <w:rtl/>
        </w:rPr>
      </w:pPr>
      <w:r w:rsidRPr="00962827">
        <w:rPr>
          <w:rtl/>
        </w:rPr>
        <w:t xml:space="preserve">בנוסף, ועדת התחרות רשאית לקצר את המסלול כך שתחרויות מתוכננות אחרות תוכלנה להפליג, או </w:t>
      </w:r>
      <w:r w:rsidRPr="00962827">
        <w:rPr>
          <w:i/>
          <w:iCs/>
          <w:rtl/>
        </w:rPr>
        <w:t>לבטל</w:t>
      </w:r>
      <w:r w:rsidRPr="00962827">
        <w:rPr>
          <w:rtl/>
        </w:rPr>
        <w:t xml:space="preserve"> את התחרות בגלל טעות בנוהל הזינוק. בכל אופן, לאחר שמפרשית אחת </w:t>
      </w:r>
      <w:r w:rsidRPr="00962827">
        <w:rPr>
          <w:i/>
          <w:iCs/>
          <w:rtl/>
        </w:rPr>
        <w:t>הפליגה את המסלול</w:t>
      </w:r>
      <w:r w:rsidRPr="00962827">
        <w:rPr>
          <w:rtl/>
        </w:rPr>
        <w:t xml:space="preserve"> בתוך הזמן הקצוב, אם ישנו, ועדת התחרות לא </w:t>
      </w:r>
      <w:r w:rsidRPr="00962827">
        <w:rPr>
          <w:i/>
          <w:iCs/>
          <w:rtl/>
        </w:rPr>
        <w:t>תבטל</w:t>
      </w:r>
      <w:r w:rsidRPr="00962827">
        <w:rPr>
          <w:rtl/>
        </w:rPr>
        <w:t xml:space="preserve"> את התחרות מבלי להתחשב בתוצאות לכל המפרשיות, בתחרות או בסדרה.</w:t>
      </w:r>
    </w:p>
    <w:p w14:paraId="637ED1F3" w14:textId="1DE6A4D2" w:rsidR="001B34D7" w:rsidRPr="00705F3F" w:rsidRDefault="00105D8E" w:rsidP="006D021F">
      <w:pPr>
        <w:pStyle w:val="ListnumberforPartB14"/>
        <w:numPr>
          <w:ilvl w:val="1"/>
          <w:numId w:val="189"/>
        </w:numPr>
        <w:pBdr>
          <w:left w:val="single" w:sz="4" w:space="4" w:color="auto"/>
        </w:pBdr>
        <w:rPr>
          <w:rFonts w:cstheme="minorBidi"/>
          <w:b w:val="0"/>
          <w:bCs w:val="0"/>
          <w:rtl/>
        </w:rPr>
      </w:pPr>
      <w:r w:rsidRPr="00705F3F">
        <w:rPr>
          <w:rFonts w:cstheme="minorBidi"/>
          <w:b w:val="0"/>
          <w:bCs w:val="0"/>
          <w:rtl/>
        </w:rPr>
        <w:t xml:space="preserve">על מנת לסמן מסלול מקוצר, ועדת התחרות תציג דגל </w:t>
      </w:r>
      <w:r w:rsidRPr="00705F3F">
        <w:rPr>
          <w:rFonts w:cstheme="minorBidi"/>
          <w:b w:val="0"/>
          <w:bCs w:val="0"/>
        </w:rPr>
        <w:t>S</w:t>
      </w:r>
      <w:r w:rsidRPr="00705F3F">
        <w:rPr>
          <w:rFonts w:cstheme="minorBidi"/>
          <w:b w:val="0"/>
          <w:bCs w:val="0"/>
          <w:rtl/>
        </w:rPr>
        <w:t xml:space="preserve"> עם שני </w:t>
      </w:r>
      <w:r w:rsidR="00943AF1" w:rsidRPr="00705F3F">
        <w:rPr>
          <w:rFonts w:cstheme="minorBidi"/>
          <w:b w:val="0"/>
          <w:bCs w:val="0"/>
          <w:rtl/>
        </w:rPr>
        <w:t>אותות קוליים</w:t>
      </w:r>
      <w:r w:rsidRPr="00705F3F">
        <w:rPr>
          <w:rFonts w:cstheme="minorBidi"/>
          <w:b w:val="0"/>
          <w:bCs w:val="0"/>
          <w:rtl/>
        </w:rPr>
        <w:t xml:space="preserve"> לפני שהמפרשית הרא</w:t>
      </w:r>
      <w:r w:rsidR="00943AF1" w:rsidRPr="00705F3F">
        <w:rPr>
          <w:rFonts w:cstheme="minorBidi" w:hint="cs"/>
          <w:b w:val="0"/>
          <w:bCs w:val="0"/>
          <w:rtl/>
        </w:rPr>
        <w:t>ש</w:t>
      </w:r>
      <w:r w:rsidRPr="00705F3F">
        <w:rPr>
          <w:rFonts w:cstheme="minorBidi"/>
          <w:b w:val="0"/>
          <w:bCs w:val="0"/>
          <w:rtl/>
        </w:rPr>
        <w:t>ונה חוצה את קו הגמר. אם ועדת התחרות מסמנת מסלול מקוצר קו הגמר יהיה</w:t>
      </w:r>
      <w:r w:rsidR="001B6669" w:rsidRPr="00705F3F">
        <w:rPr>
          <w:rFonts w:cstheme="minorBidi"/>
          <w:b w:val="0"/>
          <w:bCs w:val="0"/>
          <w:rtl/>
        </w:rPr>
        <w:t>,</w:t>
      </w:r>
    </w:p>
    <w:p w14:paraId="13495529" w14:textId="646060A4" w:rsidR="001B34D7" w:rsidRPr="00705F3F" w:rsidRDefault="00105D8E" w:rsidP="006A0A09">
      <w:pPr>
        <w:pStyle w:val="ListNumberpartB14size12"/>
        <w:numPr>
          <w:ilvl w:val="2"/>
          <w:numId w:val="189"/>
        </w:numPr>
        <w:rPr>
          <w:szCs w:val="22"/>
          <w:rtl/>
        </w:rPr>
      </w:pPr>
      <w:r w:rsidRPr="00705F3F">
        <w:rPr>
          <w:szCs w:val="22"/>
          <w:rtl/>
        </w:rPr>
        <w:t xml:space="preserve">בסימון הקפה, בין הסימון ועצם המציג דגל </w:t>
      </w:r>
      <w:r w:rsidRPr="00705F3F">
        <w:rPr>
          <w:szCs w:val="22"/>
        </w:rPr>
        <w:t>S</w:t>
      </w:r>
      <w:r w:rsidR="001B6669" w:rsidRPr="00705F3F">
        <w:rPr>
          <w:szCs w:val="22"/>
          <w:rtl/>
        </w:rPr>
        <w:t>;</w:t>
      </w:r>
    </w:p>
    <w:p w14:paraId="7F54BF5C" w14:textId="74132A25" w:rsidR="001B34D7" w:rsidRPr="00705F3F" w:rsidRDefault="00105D8E" w:rsidP="006A0A09">
      <w:pPr>
        <w:pStyle w:val="ListNumberpartB14size12"/>
        <w:numPr>
          <w:ilvl w:val="2"/>
          <w:numId w:val="189"/>
        </w:numPr>
        <w:rPr>
          <w:szCs w:val="22"/>
          <w:rtl/>
        </w:rPr>
      </w:pPr>
      <w:r w:rsidRPr="00705F3F">
        <w:rPr>
          <w:szCs w:val="22"/>
          <w:rtl/>
        </w:rPr>
        <w:t>בקו אותו מפרשיות נדרשות לחצות; או</w:t>
      </w:r>
    </w:p>
    <w:p w14:paraId="713E38D6" w14:textId="21FFCC1A" w:rsidR="001B34D7" w:rsidRPr="00705F3F" w:rsidRDefault="00105D8E" w:rsidP="006A0A09">
      <w:pPr>
        <w:pStyle w:val="ListNumberpartB14size12"/>
        <w:numPr>
          <w:ilvl w:val="2"/>
          <w:numId w:val="189"/>
        </w:numPr>
        <w:rPr>
          <w:szCs w:val="22"/>
        </w:rPr>
      </w:pPr>
      <w:r w:rsidRPr="00705F3F">
        <w:rPr>
          <w:szCs w:val="22"/>
          <w:rtl/>
        </w:rPr>
        <w:t>בשער, בין סימוני השער.</w:t>
      </w:r>
    </w:p>
    <w:p w14:paraId="6F19972B" w14:textId="6A9FFC58" w:rsidR="006D021F" w:rsidRPr="00705F3F" w:rsidRDefault="006D021F" w:rsidP="008747D7">
      <w:pPr>
        <w:pStyle w:val="ListNumberpartB14size12"/>
        <w:numPr>
          <w:ilvl w:val="1"/>
          <w:numId w:val="189"/>
        </w:numPr>
        <w:pBdr>
          <w:left w:val="single" w:sz="4" w:space="4" w:color="auto"/>
        </w:pBdr>
        <w:rPr>
          <w:szCs w:val="22"/>
        </w:rPr>
      </w:pPr>
      <w:r w:rsidRPr="00705F3F">
        <w:rPr>
          <w:rFonts w:hint="cs"/>
          <w:szCs w:val="22"/>
          <w:rtl/>
        </w:rPr>
        <w:t xml:space="preserve">על מנת לסמן </w:t>
      </w:r>
      <w:r w:rsidRPr="00705F3F">
        <w:rPr>
          <w:rFonts w:hint="cs"/>
          <w:i/>
          <w:iCs/>
          <w:szCs w:val="22"/>
          <w:rtl/>
        </w:rPr>
        <w:t>ביטול</w:t>
      </w:r>
      <w:r w:rsidRPr="00705F3F">
        <w:rPr>
          <w:rFonts w:hint="cs"/>
          <w:szCs w:val="22"/>
          <w:rtl/>
        </w:rPr>
        <w:t xml:space="preserve"> של תחרות</w:t>
      </w:r>
      <w:r w:rsidR="00566414" w:rsidRPr="00705F3F">
        <w:rPr>
          <w:rFonts w:hint="cs"/>
          <w:szCs w:val="22"/>
          <w:rtl/>
        </w:rPr>
        <w:t xml:space="preserve"> בתהליך</w:t>
      </w:r>
      <w:r w:rsidRPr="00705F3F">
        <w:rPr>
          <w:rFonts w:hint="cs"/>
          <w:szCs w:val="22"/>
          <w:rtl/>
        </w:rPr>
        <w:t xml:space="preserve">, ועדת התחרות תציג דגל </w:t>
      </w:r>
      <w:r w:rsidRPr="00705F3F">
        <w:rPr>
          <w:szCs w:val="22"/>
        </w:rPr>
        <w:t>N</w:t>
      </w:r>
      <w:r w:rsidRPr="00705F3F">
        <w:rPr>
          <w:rFonts w:hint="cs"/>
          <w:szCs w:val="22"/>
          <w:rtl/>
        </w:rPr>
        <w:t xml:space="preserve">, </w:t>
      </w:r>
      <w:r w:rsidRPr="00705F3F">
        <w:rPr>
          <w:szCs w:val="22"/>
        </w:rPr>
        <w:t>N</w:t>
      </w:r>
      <w:r w:rsidRPr="00705F3F">
        <w:rPr>
          <w:rFonts w:hint="cs"/>
          <w:szCs w:val="22"/>
          <w:rtl/>
        </w:rPr>
        <w:t xml:space="preserve"> מעל </w:t>
      </w:r>
      <w:proofErr w:type="spellStart"/>
      <w:r w:rsidRPr="00705F3F">
        <w:rPr>
          <w:szCs w:val="22"/>
          <w:rtl/>
        </w:rPr>
        <w:t>מעל</w:t>
      </w:r>
      <w:proofErr w:type="spellEnd"/>
      <w:r w:rsidRPr="00705F3F">
        <w:rPr>
          <w:szCs w:val="22"/>
          <w:rtl/>
        </w:rPr>
        <w:t xml:space="preserve"> </w:t>
      </w:r>
      <w:r w:rsidRPr="00705F3F">
        <w:rPr>
          <w:szCs w:val="22"/>
        </w:rPr>
        <w:t>H</w:t>
      </w:r>
      <w:r w:rsidRPr="00705F3F">
        <w:rPr>
          <w:szCs w:val="22"/>
          <w:rtl/>
        </w:rPr>
        <w:t xml:space="preserve">, או </w:t>
      </w:r>
      <w:r w:rsidRPr="00705F3F">
        <w:rPr>
          <w:szCs w:val="22"/>
        </w:rPr>
        <w:t>N</w:t>
      </w:r>
      <w:r w:rsidRPr="00705F3F">
        <w:rPr>
          <w:szCs w:val="22"/>
          <w:rtl/>
        </w:rPr>
        <w:t xml:space="preserve"> מעל </w:t>
      </w:r>
      <w:r w:rsidRPr="00705F3F">
        <w:rPr>
          <w:szCs w:val="22"/>
        </w:rPr>
        <w:t>A</w:t>
      </w:r>
      <w:r w:rsidRPr="00705F3F">
        <w:rPr>
          <w:szCs w:val="22"/>
          <w:rtl/>
        </w:rPr>
        <w:t xml:space="preserve"> עם שלושה אותות קוליים.</w:t>
      </w:r>
    </w:p>
    <w:p w14:paraId="12B2157A" w14:textId="77777777" w:rsidR="00D16460" w:rsidRPr="00D16460" w:rsidRDefault="00D16460" w:rsidP="00D16460">
      <w:pPr>
        <w:pStyle w:val="ListNumberpartB14size12"/>
        <w:ind w:left="794"/>
        <w:rPr>
          <w:rStyle w:val="CommentReference"/>
          <w:rtl/>
        </w:rPr>
      </w:pPr>
    </w:p>
    <w:p w14:paraId="295628A3" w14:textId="0EE6F8B0" w:rsidR="001B34D7" w:rsidRPr="00962827" w:rsidRDefault="00105D8E" w:rsidP="008747D7">
      <w:pPr>
        <w:pStyle w:val="ListnumberforPartB14"/>
        <w:numPr>
          <w:ilvl w:val="0"/>
          <w:numId w:val="189"/>
        </w:numPr>
        <w:rPr>
          <w:rFonts w:cstheme="minorBidi"/>
          <w:szCs w:val="24"/>
          <w:rtl/>
        </w:rPr>
      </w:pPr>
      <w:r w:rsidRPr="00962827">
        <w:rPr>
          <w:rFonts w:cstheme="minorBidi"/>
          <w:szCs w:val="24"/>
          <w:rtl/>
        </w:rPr>
        <w:t xml:space="preserve">שינוי הצלע הבאה של המסלול </w:t>
      </w:r>
    </w:p>
    <w:p w14:paraId="5C2C8300" w14:textId="4FDF98E1" w:rsidR="001B34D7" w:rsidRPr="00962827" w:rsidRDefault="00105D8E" w:rsidP="009B5819">
      <w:pPr>
        <w:pStyle w:val="Defsafterlists"/>
        <w:bidi/>
        <w:rPr>
          <w:rtl/>
        </w:rPr>
      </w:pPr>
      <w:r w:rsidRPr="00962827">
        <w:rPr>
          <w:rtl/>
        </w:rPr>
        <w:t xml:space="preserve">כאשר מפרשיות </w:t>
      </w:r>
      <w:r w:rsidRPr="00962827">
        <w:rPr>
          <w:i/>
          <w:iCs/>
          <w:rtl/>
        </w:rPr>
        <w:t>מתחרות</w:t>
      </w:r>
      <w:r w:rsidRPr="00962827">
        <w:rPr>
          <w:rtl/>
        </w:rPr>
        <w:t>, ועדת התחרות רשאית לשנות צלע של המסלול המתחילה ב</w:t>
      </w:r>
      <w:r w:rsidRPr="00962827">
        <w:rPr>
          <w:i/>
          <w:iCs/>
          <w:rtl/>
        </w:rPr>
        <w:t>סימון</w:t>
      </w:r>
      <w:r w:rsidR="00F06C4C" w:rsidRPr="00962827">
        <w:rPr>
          <w:i/>
          <w:iCs/>
          <w:rtl/>
        </w:rPr>
        <w:t xml:space="preserve"> </w:t>
      </w:r>
      <w:r w:rsidRPr="00962827">
        <w:rPr>
          <w:rtl/>
        </w:rPr>
        <w:t>הקפה או בשער, ע"י שינוי מיקום ה</w:t>
      </w:r>
      <w:r w:rsidRPr="00962827">
        <w:rPr>
          <w:i/>
          <w:iCs/>
          <w:rtl/>
        </w:rPr>
        <w:t>סימון</w:t>
      </w:r>
      <w:r w:rsidRPr="00962827">
        <w:rPr>
          <w:rtl/>
        </w:rPr>
        <w:t xml:space="preserve"> הבא (או קו </w:t>
      </w:r>
      <w:r w:rsidRPr="00962827">
        <w:rPr>
          <w:rtl/>
        </w:rPr>
        <w:lastRenderedPageBreak/>
        <w:t xml:space="preserve">הגמר), </w:t>
      </w:r>
      <w:r w:rsidR="00766137" w:rsidRPr="00962827">
        <w:rPr>
          <w:rFonts w:hint="cs"/>
          <w:rtl/>
        </w:rPr>
        <w:t>ותסמן</w:t>
      </w:r>
      <w:r w:rsidR="00766137" w:rsidRPr="00962827">
        <w:rPr>
          <w:rtl/>
        </w:rPr>
        <w:t xml:space="preserve"> </w:t>
      </w:r>
      <w:r w:rsidRPr="00962827">
        <w:rPr>
          <w:rtl/>
        </w:rPr>
        <w:t xml:space="preserve">לכל המפרשיות לפני </w:t>
      </w:r>
      <w:r w:rsidR="00F06C4C" w:rsidRPr="00962827">
        <w:rPr>
          <w:rtl/>
        </w:rPr>
        <w:t>שת</w:t>
      </w:r>
      <w:r w:rsidR="00DB5123" w:rsidRPr="00962827">
        <w:rPr>
          <w:rtl/>
        </w:rPr>
        <w:t>ת</w:t>
      </w:r>
      <w:r w:rsidR="00F06C4C" w:rsidRPr="00962827">
        <w:rPr>
          <w:rtl/>
        </w:rPr>
        <w:t xml:space="preserve">חלנה </w:t>
      </w:r>
      <w:r w:rsidRPr="00962827">
        <w:rPr>
          <w:rtl/>
        </w:rPr>
        <w:t>את הצלע. אין צורך שה</w:t>
      </w:r>
      <w:r w:rsidRPr="00962827">
        <w:rPr>
          <w:i/>
          <w:iCs/>
          <w:rtl/>
        </w:rPr>
        <w:t>סימון</w:t>
      </w:r>
      <w:r w:rsidRPr="00962827">
        <w:rPr>
          <w:rtl/>
        </w:rPr>
        <w:t xml:space="preserve"> הבא יהיה במקומו באותו זמן:</w:t>
      </w:r>
    </w:p>
    <w:p w14:paraId="3BA4A3CA" w14:textId="23A6386C" w:rsidR="005F4997" w:rsidRPr="00962827" w:rsidRDefault="00105D8E" w:rsidP="009B5819">
      <w:pPr>
        <w:pStyle w:val="ListnumberforPartB14"/>
        <w:numPr>
          <w:ilvl w:val="2"/>
          <w:numId w:val="189"/>
        </w:numPr>
        <w:rPr>
          <w:rFonts w:cstheme="minorBidi"/>
          <w:b w:val="0"/>
          <w:bCs w:val="0"/>
          <w:szCs w:val="24"/>
        </w:rPr>
      </w:pPr>
      <w:r w:rsidRPr="00962827">
        <w:rPr>
          <w:rFonts w:cstheme="minorBidi"/>
          <w:b w:val="0"/>
          <w:bCs w:val="0"/>
          <w:szCs w:val="24"/>
          <w:rtl/>
        </w:rPr>
        <w:t>אם כיוון הצלע ישתנה, האות שיוצג יהיה דגל</w:t>
      </w:r>
      <w:r w:rsidR="003E6DD3" w:rsidRPr="00962827">
        <w:rPr>
          <w:rFonts w:cstheme="minorBidi"/>
          <w:b w:val="0"/>
          <w:bCs w:val="0"/>
          <w:szCs w:val="24"/>
          <w:rtl/>
        </w:rPr>
        <w:t xml:space="preserve"> </w:t>
      </w:r>
      <w:r w:rsidR="003E6DD3" w:rsidRPr="00962827">
        <w:rPr>
          <w:rFonts w:cstheme="minorBidi"/>
          <w:b w:val="0"/>
          <w:bCs w:val="0"/>
          <w:szCs w:val="24"/>
        </w:rPr>
        <w:t>C</w:t>
      </w:r>
      <w:r w:rsidRPr="00962827">
        <w:rPr>
          <w:rFonts w:cstheme="minorBidi"/>
          <w:b w:val="0"/>
          <w:bCs w:val="0"/>
          <w:szCs w:val="24"/>
          <w:rtl/>
        </w:rPr>
        <w:t xml:space="preserve"> עם </w:t>
      </w:r>
      <w:r w:rsidR="00943AF1" w:rsidRPr="00962827">
        <w:rPr>
          <w:rFonts w:cstheme="minorBidi"/>
          <w:b w:val="0"/>
          <w:bCs w:val="0"/>
          <w:szCs w:val="24"/>
          <w:rtl/>
        </w:rPr>
        <w:t>אותות קוליים</w:t>
      </w:r>
      <w:r w:rsidRPr="00962827">
        <w:rPr>
          <w:rFonts w:cstheme="minorBidi"/>
          <w:b w:val="0"/>
          <w:bCs w:val="0"/>
          <w:szCs w:val="24"/>
          <w:rtl/>
        </w:rPr>
        <w:t xml:space="preserve"> חוזרים ונשנים, ובנוסף, אחד או שני </w:t>
      </w:r>
      <w:r w:rsidR="00DB5123" w:rsidRPr="00962827">
        <w:rPr>
          <w:rFonts w:cstheme="minorBidi" w:hint="eastAsia"/>
          <w:b w:val="0"/>
          <w:bCs w:val="0"/>
          <w:szCs w:val="24"/>
          <w:rtl/>
        </w:rPr>
        <w:t>האותות</w:t>
      </w:r>
      <w:r w:rsidR="00DB5123" w:rsidRPr="00962827">
        <w:rPr>
          <w:rFonts w:cstheme="minorBidi" w:hint="cs"/>
          <w:b w:val="0"/>
          <w:bCs w:val="0"/>
          <w:szCs w:val="24"/>
          <w:rtl/>
        </w:rPr>
        <w:t xml:space="preserve"> </w:t>
      </w:r>
      <w:r w:rsidRPr="00962827">
        <w:rPr>
          <w:rFonts w:cstheme="minorBidi"/>
          <w:b w:val="0"/>
          <w:bCs w:val="0"/>
          <w:szCs w:val="24"/>
          <w:rtl/>
        </w:rPr>
        <w:t>הבאים:</w:t>
      </w:r>
    </w:p>
    <w:p w14:paraId="081C758D" w14:textId="77777777" w:rsidR="005F4997" w:rsidRPr="00962827" w:rsidRDefault="00105D8E" w:rsidP="0054086D">
      <w:pPr>
        <w:pStyle w:val="ListnumberforPartB14"/>
        <w:numPr>
          <w:ilvl w:val="3"/>
          <w:numId w:val="189"/>
        </w:numPr>
        <w:rPr>
          <w:rFonts w:cstheme="minorBidi"/>
          <w:b w:val="0"/>
          <w:bCs w:val="0"/>
          <w:szCs w:val="24"/>
        </w:rPr>
      </w:pPr>
      <w:r w:rsidRPr="00962827">
        <w:rPr>
          <w:rFonts w:cstheme="minorBidi"/>
          <w:b w:val="0"/>
          <w:bCs w:val="0"/>
          <w:szCs w:val="24"/>
          <w:rtl/>
        </w:rPr>
        <w:t>כיוון המצפן החדש,</w:t>
      </w:r>
    </w:p>
    <w:p w14:paraId="2C2AC286" w14:textId="77777777" w:rsidR="0054086D" w:rsidRPr="00962827" w:rsidRDefault="00105D8E" w:rsidP="0054086D">
      <w:pPr>
        <w:pStyle w:val="ListnumberforPartB14"/>
        <w:numPr>
          <w:ilvl w:val="3"/>
          <w:numId w:val="189"/>
        </w:numPr>
        <w:rPr>
          <w:rFonts w:cstheme="minorBidi"/>
          <w:b w:val="0"/>
          <w:bCs w:val="0"/>
          <w:szCs w:val="24"/>
        </w:rPr>
      </w:pPr>
      <w:r w:rsidRPr="00962827">
        <w:rPr>
          <w:rFonts w:cstheme="minorBidi"/>
          <w:b w:val="0"/>
          <w:bCs w:val="0"/>
          <w:szCs w:val="24"/>
          <w:rtl/>
        </w:rPr>
        <w:t>משולש ירוק לשינוי לימין, או מרובע אדום לשינוי לשמאל.</w:t>
      </w:r>
    </w:p>
    <w:p w14:paraId="2A5A8DE2" w14:textId="77777777" w:rsidR="0054086D" w:rsidRPr="00962827" w:rsidRDefault="00105D8E" w:rsidP="0054086D">
      <w:pPr>
        <w:pStyle w:val="ListnumberforPartB14"/>
        <w:numPr>
          <w:ilvl w:val="2"/>
          <w:numId w:val="189"/>
        </w:numPr>
        <w:rPr>
          <w:rFonts w:cstheme="minorBidi"/>
          <w:b w:val="0"/>
          <w:bCs w:val="0"/>
          <w:szCs w:val="24"/>
        </w:rPr>
      </w:pPr>
      <w:r w:rsidRPr="00962827">
        <w:rPr>
          <w:rFonts w:cstheme="minorBidi"/>
          <w:b w:val="0"/>
          <w:bCs w:val="0"/>
          <w:szCs w:val="24"/>
          <w:rtl/>
        </w:rPr>
        <w:t xml:space="preserve"> אם אורך הצלע ישתנה, האות שיוצג יהיה דגל </w:t>
      </w:r>
      <w:r w:rsidRPr="00962827">
        <w:rPr>
          <w:rFonts w:cstheme="minorBidi"/>
          <w:b w:val="0"/>
          <w:bCs w:val="0"/>
        </w:rPr>
        <w:t>C</w:t>
      </w:r>
      <w:r w:rsidRPr="00962827">
        <w:rPr>
          <w:rFonts w:cstheme="minorBidi"/>
          <w:b w:val="0"/>
          <w:bCs w:val="0"/>
          <w:szCs w:val="24"/>
          <w:rtl/>
        </w:rPr>
        <w:t xml:space="preserve"> עם אותות קוליים חוזרים ונשנים, וסימן ׳–׳ אם אורך הצלע יקוצר או ׳+׳ אם יוארך.</w:t>
      </w:r>
    </w:p>
    <w:p w14:paraId="5DF36EFA" w14:textId="47A54526" w:rsidR="001B34D7" w:rsidRDefault="00105D8E" w:rsidP="0054086D">
      <w:pPr>
        <w:pStyle w:val="ListnumberforPartB14"/>
        <w:numPr>
          <w:ilvl w:val="2"/>
          <w:numId w:val="189"/>
        </w:numPr>
        <w:rPr>
          <w:rFonts w:cstheme="minorBidi"/>
          <w:b w:val="0"/>
          <w:bCs w:val="0"/>
          <w:szCs w:val="24"/>
        </w:rPr>
      </w:pPr>
      <w:r w:rsidRPr="00962827">
        <w:rPr>
          <w:rFonts w:cstheme="minorBidi"/>
          <w:b w:val="0"/>
          <w:bCs w:val="0"/>
          <w:szCs w:val="24"/>
          <w:rtl/>
        </w:rPr>
        <w:t>את הצלעות העוקבות ניתן לשנות ללא אותות נוספים, כדי לשמור את צורת המסלול.</w:t>
      </w:r>
    </w:p>
    <w:p w14:paraId="4D1CB475" w14:textId="77777777" w:rsidR="00D16460" w:rsidRPr="00D16460" w:rsidRDefault="00D16460" w:rsidP="00D16460">
      <w:pPr>
        <w:pStyle w:val="ListnumberforPartB14"/>
        <w:ind w:left="1361"/>
        <w:rPr>
          <w:rStyle w:val="CommentReference"/>
          <w:rtl/>
        </w:rPr>
      </w:pPr>
    </w:p>
    <w:p w14:paraId="03092E8B" w14:textId="60219BE7" w:rsidR="001B34D7" w:rsidRPr="00962827" w:rsidRDefault="00105D8E" w:rsidP="00A01C01">
      <w:pPr>
        <w:pStyle w:val="ListnumberforPartB14"/>
        <w:numPr>
          <w:ilvl w:val="0"/>
          <w:numId w:val="189"/>
        </w:numPr>
        <w:rPr>
          <w:rFonts w:cstheme="minorBidi"/>
          <w:szCs w:val="24"/>
          <w:rtl/>
        </w:rPr>
      </w:pPr>
      <w:r w:rsidRPr="00962827">
        <w:rPr>
          <w:rFonts w:cstheme="minorBidi"/>
          <w:szCs w:val="24"/>
          <w:rtl/>
        </w:rPr>
        <w:t>סימון חסר</w:t>
      </w:r>
    </w:p>
    <w:p w14:paraId="2202565F" w14:textId="3ACF59CE" w:rsidR="0054086D" w:rsidRPr="00962827" w:rsidRDefault="00105D8E" w:rsidP="009B5819">
      <w:pPr>
        <w:pStyle w:val="Defsafterlists"/>
        <w:bidi/>
        <w:rPr>
          <w:rtl/>
        </w:rPr>
      </w:pPr>
      <w:r w:rsidRPr="00962827">
        <w:rPr>
          <w:rtl/>
        </w:rPr>
        <w:t xml:space="preserve">אם </w:t>
      </w:r>
      <w:r w:rsidRPr="00B713C7">
        <w:rPr>
          <w:i/>
          <w:iCs/>
          <w:rtl/>
        </w:rPr>
        <w:t>סימון</w:t>
      </w:r>
      <w:r w:rsidRPr="00962827">
        <w:rPr>
          <w:rtl/>
        </w:rPr>
        <w:t xml:space="preserve"> חסר או אינו במקומו כאשר מפרשיות </w:t>
      </w:r>
      <w:r w:rsidRPr="00B713C7">
        <w:rPr>
          <w:i/>
          <w:iCs/>
          <w:rtl/>
        </w:rPr>
        <w:t>מתחרות</w:t>
      </w:r>
      <w:r w:rsidRPr="00962827">
        <w:rPr>
          <w:rtl/>
        </w:rPr>
        <w:t>, ועדת תחרות תפעל, במידת האפשר,</w:t>
      </w:r>
    </w:p>
    <w:p w14:paraId="1AC2CCA7" w14:textId="049F996C" w:rsidR="0054086D" w:rsidRPr="00962827" w:rsidRDefault="00982434" w:rsidP="009B5819">
      <w:pPr>
        <w:pStyle w:val="ListNumberpartB14size12"/>
        <w:numPr>
          <w:ilvl w:val="2"/>
          <w:numId w:val="189"/>
        </w:numPr>
      </w:pPr>
      <w:r w:rsidRPr="00962827">
        <w:rPr>
          <w:rtl/>
        </w:rPr>
        <w:t xml:space="preserve">להזיזו </w:t>
      </w:r>
      <w:r w:rsidR="00105D8E" w:rsidRPr="00962827">
        <w:rPr>
          <w:rtl/>
        </w:rPr>
        <w:t xml:space="preserve">למקומו הנכון או </w:t>
      </w:r>
      <w:r w:rsidR="00DB5123" w:rsidRPr="00962827">
        <w:rPr>
          <w:rFonts w:hint="cs"/>
          <w:rtl/>
        </w:rPr>
        <w:t xml:space="preserve">להחליפו </w:t>
      </w:r>
      <w:r w:rsidR="00105D8E" w:rsidRPr="00962827">
        <w:rPr>
          <w:rtl/>
        </w:rPr>
        <w:t xml:space="preserve">בחדש </w:t>
      </w:r>
      <w:r w:rsidRPr="00962827">
        <w:rPr>
          <w:rtl/>
        </w:rPr>
        <w:t>ה</w:t>
      </w:r>
      <w:r w:rsidR="00105D8E" w:rsidRPr="00962827">
        <w:rPr>
          <w:rtl/>
        </w:rPr>
        <w:t>דומה לו, או</w:t>
      </w:r>
    </w:p>
    <w:p w14:paraId="3F9E8697" w14:textId="58F5241E" w:rsidR="001B34D7" w:rsidRDefault="00105D8E" w:rsidP="009B5819">
      <w:pPr>
        <w:pStyle w:val="ListNumberpartB14size12"/>
        <w:numPr>
          <w:ilvl w:val="2"/>
          <w:numId w:val="189"/>
        </w:numPr>
      </w:pPr>
      <w:r w:rsidRPr="00962827">
        <w:rPr>
          <w:rtl/>
        </w:rPr>
        <w:t xml:space="preserve">להחליפו בעצם המציג דגל </w:t>
      </w:r>
      <w:r w:rsidRPr="00962827">
        <w:t>M</w:t>
      </w:r>
      <w:r w:rsidRPr="00962827">
        <w:rPr>
          <w:rtl/>
        </w:rPr>
        <w:t xml:space="preserve"> עם </w:t>
      </w:r>
      <w:r w:rsidR="00943AF1" w:rsidRPr="00962827">
        <w:rPr>
          <w:rtl/>
        </w:rPr>
        <w:t>אותות קוליים</w:t>
      </w:r>
      <w:r w:rsidRPr="00962827">
        <w:rPr>
          <w:rtl/>
        </w:rPr>
        <w:t xml:space="preserve"> חוזרים ונשנים.</w:t>
      </w:r>
    </w:p>
    <w:p w14:paraId="456A3241" w14:textId="77777777" w:rsidR="00D16460" w:rsidRPr="00D16460" w:rsidRDefault="00D16460" w:rsidP="00D16460">
      <w:pPr>
        <w:pStyle w:val="ListNumberpartB14size12"/>
        <w:ind w:left="1361"/>
        <w:rPr>
          <w:rStyle w:val="CommentReference"/>
          <w:rtl/>
        </w:rPr>
      </w:pPr>
    </w:p>
    <w:p w14:paraId="2F476076" w14:textId="35C6C6FC" w:rsidR="001B34D7" w:rsidRPr="00962827" w:rsidRDefault="00DB5123" w:rsidP="009B5819">
      <w:pPr>
        <w:pStyle w:val="ListnumberforPartB14"/>
        <w:numPr>
          <w:ilvl w:val="0"/>
          <w:numId w:val="189"/>
        </w:numPr>
        <w:rPr>
          <w:rFonts w:cstheme="minorBidi"/>
          <w:szCs w:val="24"/>
          <w:rtl/>
        </w:rPr>
      </w:pPr>
      <w:r w:rsidRPr="00962827">
        <w:rPr>
          <w:rFonts w:cstheme="minorBidi" w:hint="eastAsia"/>
          <w:szCs w:val="24"/>
          <w:rtl/>
        </w:rPr>
        <w:t>מגבלת</w:t>
      </w:r>
      <w:r w:rsidRPr="00962827">
        <w:rPr>
          <w:rFonts w:cstheme="minorBidi"/>
          <w:szCs w:val="24"/>
          <w:rtl/>
        </w:rPr>
        <w:t xml:space="preserve"> </w:t>
      </w:r>
      <w:r w:rsidRPr="00962827">
        <w:rPr>
          <w:rFonts w:cstheme="minorBidi" w:hint="eastAsia"/>
          <w:szCs w:val="24"/>
          <w:rtl/>
        </w:rPr>
        <w:t>זמן</w:t>
      </w:r>
      <w:r w:rsidRPr="00962827">
        <w:rPr>
          <w:rFonts w:cstheme="minorBidi"/>
          <w:szCs w:val="24"/>
          <w:rtl/>
        </w:rPr>
        <w:t xml:space="preserve"> </w:t>
      </w:r>
      <w:r w:rsidRPr="00962827">
        <w:rPr>
          <w:rFonts w:cstheme="minorBidi" w:hint="eastAsia"/>
          <w:szCs w:val="24"/>
          <w:rtl/>
        </w:rPr>
        <w:t>התחרות</w:t>
      </w:r>
      <w:r w:rsidR="00105D8E" w:rsidRPr="00962827">
        <w:rPr>
          <w:rFonts w:cstheme="minorBidi"/>
          <w:szCs w:val="24"/>
          <w:rtl/>
        </w:rPr>
        <w:t xml:space="preserve">, וניקוד </w:t>
      </w:r>
    </w:p>
    <w:p w14:paraId="22F58EC5" w14:textId="2133E025" w:rsidR="001B34D7" w:rsidRDefault="00105D8E" w:rsidP="009B5819">
      <w:pPr>
        <w:pStyle w:val="Defsafterlists"/>
        <w:bidi/>
        <w:rPr>
          <w:rtl/>
        </w:rPr>
      </w:pPr>
      <w:r w:rsidRPr="00962827">
        <w:rPr>
          <w:rtl/>
        </w:rPr>
        <w:t xml:space="preserve">אם מפרשית אחת </w:t>
      </w:r>
      <w:r w:rsidRPr="00962827">
        <w:rPr>
          <w:i/>
          <w:iCs/>
          <w:rtl/>
        </w:rPr>
        <w:t>מפליגה את המסלול</w:t>
      </w:r>
      <w:r w:rsidRPr="00962827">
        <w:rPr>
          <w:rtl/>
        </w:rPr>
        <w:t xml:space="preserve"> בתוך </w:t>
      </w:r>
      <w:r w:rsidR="004E3F2F" w:rsidRPr="00962827">
        <w:rPr>
          <w:rFonts w:hint="cs"/>
          <w:rtl/>
        </w:rPr>
        <w:t xml:space="preserve">מגבלת הזמן </w:t>
      </w:r>
      <w:r w:rsidRPr="00962827">
        <w:rPr>
          <w:rtl/>
        </w:rPr>
        <w:t xml:space="preserve">לאותה תחרות, </w:t>
      </w:r>
      <w:r w:rsidR="004E3F2F" w:rsidRPr="00962827">
        <w:rPr>
          <w:rFonts w:hint="cs"/>
          <w:rtl/>
        </w:rPr>
        <w:t>ככל שישנה</w:t>
      </w:r>
      <w:r w:rsidRPr="00962827">
        <w:rPr>
          <w:rtl/>
        </w:rPr>
        <w:t>, כל המפרשיות ש</w:t>
      </w:r>
      <w:r w:rsidRPr="00B713C7">
        <w:rPr>
          <w:i/>
          <w:iCs/>
          <w:rtl/>
        </w:rPr>
        <w:t>גמרו</w:t>
      </w:r>
      <w:r w:rsidRPr="00962827">
        <w:rPr>
          <w:rtl/>
        </w:rPr>
        <w:t xml:space="preserve"> תנוקדנה בהתאם למיקומן בגמר, אלא אם התחרות</w:t>
      </w:r>
      <w:r w:rsidR="0054086D" w:rsidRPr="00962827">
        <w:rPr>
          <w:rtl/>
        </w:rPr>
        <w:t xml:space="preserve">. </w:t>
      </w:r>
      <w:r w:rsidRPr="00B713C7">
        <w:rPr>
          <w:i/>
          <w:iCs/>
          <w:rtl/>
        </w:rPr>
        <w:t>בוטלה</w:t>
      </w:r>
      <w:r w:rsidRPr="00962827">
        <w:rPr>
          <w:rtl/>
        </w:rPr>
        <w:t xml:space="preserve">. אם אף מפרשית לא </w:t>
      </w:r>
      <w:r w:rsidR="003E6DD3" w:rsidRPr="00B713C7">
        <w:rPr>
          <w:i/>
          <w:iCs/>
          <w:rtl/>
        </w:rPr>
        <w:t>הפליגה את המסלול</w:t>
      </w:r>
      <w:r w:rsidR="003E6DD3" w:rsidRPr="00962827">
        <w:rPr>
          <w:rtl/>
        </w:rPr>
        <w:t xml:space="preserve"> </w:t>
      </w:r>
      <w:r w:rsidRPr="00962827">
        <w:rPr>
          <w:rtl/>
        </w:rPr>
        <w:t xml:space="preserve">בתוך </w:t>
      </w:r>
      <w:r w:rsidR="004E3F2F" w:rsidRPr="00962827">
        <w:rPr>
          <w:rFonts w:hint="cs"/>
          <w:rtl/>
        </w:rPr>
        <w:t>מגבלת זמן התחרות</w:t>
      </w:r>
      <w:r w:rsidRPr="00962827">
        <w:rPr>
          <w:rtl/>
        </w:rPr>
        <w:t xml:space="preserve">, ועדת התחרות </w:t>
      </w:r>
      <w:r w:rsidRPr="00B713C7">
        <w:rPr>
          <w:i/>
          <w:iCs/>
          <w:rtl/>
        </w:rPr>
        <w:t>תבטל</w:t>
      </w:r>
      <w:r w:rsidRPr="00962827">
        <w:rPr>
          <w:rtl/>
        </w:rPr>
        <w:t xml:space="preserve"> את התחרות</w:t>
      </w:r>
      <w:r w:rsidR="0054086D" w:rsidRPr="00962827">
        <w:rPr>
          <w:rtl/>
        </w:rPr>
        <w:t>.</w:t>
      </w:r>
    </w:p>
    <w:p w14:paraId="522EA38A" w14:textId="77777777" w:rsidR="00D16460" w:rsidRPr="00D16460" w:rsidRDefault="00D16460" w:rsidP="00D16460">
      <w:pPr>
        <w:pStyle w:val="Defsafterlists"/>
        <w:bidi/>
        <w:rPr>
          <w:rStyle w:val="CommentReference"/>
          <w:rtl/>
        </w:rPr>
      </w:pPr>
    </w:p>
    <w:p w14:paraId="56BAB940" w14:textId="3C599FC0" w:rsidR="001B34D7" w:rsidRPr="00962827" w:rsidRDefault="00105D8E" w:rsidP="00A01C01">
      <w:pPr>
        <w:pStyle w:val="ListnumberforPartB14"/>
        <w:numPr>
          <w:ilvl w:val="0"/>
          <w:numId w:val="189"/>
        </w:numPr>
        <w:rPr>
          <w:rFonts w:cstheme="minorBidi"/>
          <w:szCs w:val="24"/>
          <w:rtl/>
        </w:rPr>
      </w:pPr>
      <w:r w:rsidRPr="00962827">
        <w:rPr>
          <w:rFonts w:cstheme="minorBidi"/>
          <w:szCs w:val="24"/>
          <w:rtl/>
        </w:rPr>
        <w:lastRenderedPageBreak/>
        <w:t>תחרויות מוזנקות מחדש או שחוזרים עליהן</w:t>
      </w:r>
    </w:p>
    <w:p w14:paraId="4366B86C" w14:textId="4EC27F0A" w:rsidR="001B34D7" w:rsidRPr="00962827" w:rsidRDefault="00105D8E" w:rsidP="00A01C01">
      <w:pPr>
        <w:pStyle w:val="Defsafterlists"/>
        <w:bidi/>
        <w:rPr>
          <w:rtl/>
        </w:rPr>
      </w:pPr>
      <w:r w:rsidRPr="00962827">
        <w:rPr>
          <w:rtl/>
        </w:rPr>
        <w:t xml:space="preserve">אם תחרות מוזנקת מחדש או חוזרים עליה, הרי הפרה של </w:t>
      </w:r>
      <w:r w:rsidRPr="00962827">
        <w:rPr>
          <w:i/>
          <w:iCs/>
          <w:rtl/>
        </w:rPr>
        <w:t>חוק</w:t>
      </w:r>
      <w:r w:rsidRPr="00962827">
        <w:rPr>
          <w:rtl/>
        </w:rPr>
        <w:t xml:space="preserve"> בתחרות המקורית, או בכל הזנקה או חזרה מחדש קודמת של אותה תחרות:</w:t>
      </w:r>
    </w:p>
    <w:p w14:paraId="54171C3C" w14:textId="77777777" w:rsidR="00A01C01" w:rsidRPr="00962827" w:rsidRDefault="00105D8E" w:rsidP="005550DA">
      <w:pPr>
        <w:pStyle w:val="ListnumberforPartB14"/>
        <w:numPr>
          <w:ilvl w:val="2"/>
          <w:numId w:val="189"/>
        </w:numPr>
        <w:rPr>
          <w:rFonts w:cstheme="minorBidi"/>
          <w:b w:val="0"/>
          <w:bCs w:val="0"/>
          <w:szCs w:val="24"/>
        </w:rPr>
      </w:pPr>
      <w:r w:rsidRPr="00962827">
        <w:rPr>
          <w:rFonts w:cstheme="minorBidi"/>
          <w:b w:val="0"/>
          <w:bCs w:val="0"/>
          <w:szCs w:val="24"/>
          <w:rtl/>
        </w:rPr>
        <w:t>לא תמנע ממפרשית להתחרות, אלא אם הפרה את חוק 30.4; או-</w:t>
      </w:r>
    </w:p>
    <w:p w14:paraId="4388585E" w14:textId="54F9AE65" w:rsidR="00D16460" w:rsidRPr="00054D86" w:rsidRDefault="00105D8E" w:rsidP="00054D86">
      <w:pPr>
        <w:pStyle w:val="ListnumberforPartB14"/>
        <w:numPr>
          <w:ilvl w:val="2"/>
          <w:numId w:val="189"/>
        </w:numPr>
        <w:rPr>
          <w:sz w:val="16"/>
          <w:szCs w:val="16"/>
        </w:rPr>
      </w:pPr>
      <w:r w:rsidRPr="00962827">
        <w:rPr>
          <w:rFonts w:cstheme="minorBidi"/>
          <w:b w:val="0"/>
          <w:bCs w:val="0"/>
          <w:szCs w:val="24"/>
          <w:rtl/>
        </w:rPr>
        <w:t>לא תגרום למפרשית להיענש, למעט בהתאם לחוק 2, 30.2, 30.4 או 69, או בהתאם לחוק 14 כאשר המפרשית גרמה פציעה או נזק רציני.</w:t>
      </w:r>
      <w:r w:rsidR="00054D86">
        <w:rPr>
          <w:rFonts w:eastAsia="Batang" w:cstheme="minorBidi"/>
          <w:b w:val="0"/>
          <w:bCs w:val="0"/>
          <w:color w:val="7F7F7F" w:themeColor="text1" w:themeTint="80"/>
        </w:rPr>
        <w:t xml:space="preserve"> </w:t>
      </w:r>
    </w:p>
    <w:p w14:paraId="349AD4C2" w14:textId="5FF1E173" w:rsidR="00054D86" w:rsidRPr="00054D86" w:rsidRDefault="00054D86" w:rsidP="00054D86">
      <w:pPr>
        <w:pStyle w:val="Rulesreference"/>
        <w:rPr>
          <w:rStyle w:val="CommentReference"/>
          <w:sz w:val="22"/>
          <w:szCs w:val="22"/>
          <w:rtl/>
        </w:rPr>
      </w:pPr>
      <w:r w:rsidRPr="00054D86">
        <w:rPr>
          <w:rStyle w:val="CommentReference"/>
          <w:rFonts w:hint="cs"/>
          <w:sz w:val="22"/>
          <w:szCs w:val="22"/>
          <w:rtl/>
        </w:rPr>
        <w:t>19, 141</w:t>
      </w:r>
    </w:p>
    <w:p w14:paraId="104E8F14" w14:textId="768CE5A6" w:rsidR="001B34D7" w:rsidRPr="00962827" w:rsidRDefault="00105D8E" w:rsidP="00A01C01">
      <w:pPr>
        <w:pStyle w:val="ListnumberforPartB14"/>
        <w:numPr>
          <w:ilvl w:val="0"/>
          <w:numId w:val="189"/>
        </w:numPr>
        <w:rPr>
          <w:rFonts w:cstheme="minorBidi"/>
          <w:szCs w:val="24"/>
          <w:rtl/>
        </w:rPr>
      </w:pPr>
      <w:r w:rsidRPr="00962827">
        <w:rPr>
          <w:rFonts w:cstheme="minorBidi"/>
          <w:szCs w:val="24"/>
          <w:rtl/>
        </w:rPr>
        <w:t>הוראות חיפוש והצלה</w:t>
      </w:r>
    </w:p>
    <w:p w14:paraId="420FA4F0" w14:textId="77777777" w:rsidR="00E978CF" w:rsidRDefault="00105D8E" w:rsidP="00A01C01">
      <w:pPr>
        <w:pStyle w:val="Defsafterlists"/>
        <w:bidi/>
      </w:pPr>
      <w:r w:rsidRPr="00962827">
        <w:rPr>
          <w:rtl/>
        </w:rPr>
        <w:t xml:space="preserve">כאשר ועדת התחרות מציגה דגל </w:t>
      </w:r>
      <w:r w:rsidRPr="00962827">
        <w:t>V</w:t>
      </w:r>
      <w:r w:rsidRPr="00962827">
        <w:rPr>
          <w:rtl/>
        </w:rPr>
        <w:t xml:space="preserve"> עם אות קולי אחד, הרי אם הדבר אפשרי, כל המפרשיות וכל כלי השייט של ועדת התחרות וכלי השייט של אנשי התמיכה בתחרות, יאזינו לערוץ </w:t>
      </w:r>
      <w:bookmarkStart w:id="139" w:name="OLE_LINK49"/>
      <w:bookmarkStart w:id="140" w:name="OLE_LINK50"/>
      <w:r w:rsidRPr="00962827">
        <w:rPr>
          <w:rtl/>
        </w:rPr>
        <w:t>התקשורת של ועדת התחרות, להוראות חיפוש והצלה.</w:t>
      </w:r>
    </w:p>
    <w:p w14:paraId="4745D956" w14:textId="77777777" w:rsidR="00054D86" w:rsidRPr="00962827" w:rsidRDefault="00054D86" w:rsidP="00054D86">
      <w:pPr>
        <w:pStyle w:val="Defsafterlists"/>
        <w:bidi/>
      </w:pPr>
    </w:p>
    <w:p w14:paraId="69A2BF00" w14:textId="77777777" w:rsidR="00E978CF" w:rsidRPr="00962827" w:rsidRDefault="00E978CF" w:rsidP="00E978CF">
      <w:pPr>
        <w:pStyle w:val="Defsafterlists"/>
        <w:bidi/>
        <w:rPr>
          <w:rtl/>
        </w:rPr>
        <w:sectPr w:rsidR="00E978CF" w:rsidRPr="00962827" w:rsidSect="00801460">
          <w:headerReference w:type="even" r:id="rId43"/>
          <w:headerReference w:type="default" r:id="rId44"/>
          <w:pgSz w:w="8400" w:h="11900"/>
          <w:pgMar w:top="720" w:right="794" w:bottom="720" w:left="794" w:header="851" w:footer="851" w:gutter="0"/>
          <w:cols w:space="708"/>
          <w:titlePg/>
          <w:bidi/>
          <w:rtlGutter/>
          <w:docGrid w:linePitch="360"/>
        </w:sectPr>
      </w:pPr>
    </w:p>
    <w:p w14:paraId="59CEF1AC" w14:textId="62E24E4A" w:rsidR="00E3280C" w:rsidRPr="00962827" w:rsidRDefault="00105D8E" w:rsidP="00D16460">
      <w:pPr>
        <w:pStyle w:val="Heading1noline"/>
        <w:rPr>
          <w:sz w:val="36"/>
          <w:rtl/>
        </w:rPr>
      </w:pPr>
      <w:bookmarkStart w:id="144" w:name="_Toc182696614"/>
      <w:bookmarkStart w:id="145" w:name="OLE_LINK51"/>
      <w:bookmarkStart w:id="146" w:name="OLE_LINK52"/>
      <w:bookmarkStart w:id="147" w:name="OLE_LINK271"/>
      <w:bookmarkStart w:id="148" w:name="OLE_LINK272"/>
      <w:r w:rsidRPr="00962827">
        <w:rPr>
          <w:rtl/>
        </w:rPr>
        <w:lastRenderedPageBreak/>
        <w:t xml:space="preserve">חלק </w:t>
      </w:r>
      <w:r w:rsidRPr="00962827">
        <w:rPr>
          <w:sz w:val="36"/>
          <w:rtl/>
        </w:rPr>
        <w:t>4</w:t>
      </w:r>
      <w:bookmarkEnd w:id="144"/>
    </w:p>
    <w:p w14:paraId="731A2AA0" w14:textId="171639BD" w:rsidR="00E3280C" w:rsidRPr="00962827" w:rsidRDefault="00105D8E" w:rsidP="00D16460">
      <w:pPr>
        <w:pStyle w:val="Heading1"/>
        <w:rPr>
          <w:rtl/>
        </w:rPr>
      </w:pPr>
      <w:bookmarkStart w:id="149" w:name="_Toc179403091"/>
      <w:bookmarkStart w:id="150" w:name="_Toc182696615"/>
      <w:bookmarkStart w:id="151" w:name="OLE_LINK221"/>
      <w:r w:rsidRPr="00962827">
        <w:rPr>
          <w:rtl/>
        </w:rPr>
        <w:t>דרישות אחרות כאשר מתחרים</w:t>
      </w:r>
      <w:bookmarkEnd w:id="149"/>
      <w:bookmarkEnd w:id="150"/>
    </w:p>
    <w:bookmarkEnd w:id="145"/>
    <w:bookmarkEnd w:id="146"/>
    <w:bookmarkEnd w:id="151"/>
    <w:p w14:paraId="2209AEBC" w14:textId="77777777" w:rsidR="001B34D7" w:rsidRPr="00962827" w:rsidRDefault="001B34D7" w:rsidP="001B34D7">
      <w:pPr>
        <w:pStyle w:val="Rulesreference"/>
        <w:rPr>
          <w:rtl/>
        </w:rPr>
      </w:pPr>
    </w:p>
    <w:bookmarkEnd w:id="139"/>
    <w:bookmarkEnd w:id="140"/>
    <w:bookmarkEnd w:id="147"/>
    <w:bookmarkEnd w:id="148"/>
    <w:p w14:paraId="688119D1" w14:textId="31FA24E9" w:rsidR="001B34D7" w:rsidRPr="00962827" w:rsidRDefault="00105D8E" w:rsidP="00E3280C">
      <w:pPr>
        <w:pStyle w:val="Prambles"/>
        <w:bidi/>
        <w:rPr>
          <w:rtl/>
        </w:rPr>
      </w:pPr>
      <w:r w:rsidRPr="00962827">
        <w:rPr>
          <w:rtl/>
        </w:rPr>
        <w:t xml:space="preserve">חוקי חלק 4 חלים רק על מפרשיות </w:t>
      </w:r>
      <w:r w:rsidRPr="00962827">
        <w:rPr>
          <w:b/>
          <w:bCs/>
          <w:rtl/>
        </w:rPr>
        <w:t>מתחרות</w:t>
      </w:r>
      <w:r w:rsidRPr="00962827">
        <w:rPr>
          <w:rtl/>
        </w:rPr>
        <w:t xml:space="preserve"> אלא אם חוק מציין אחרת</w:t>
      </w:r>
      <w:r w:rsidR="00E3280C" w:rsidRPr="00962827">
        <w:rPr>
          <w:rtl/>
        </w:rPr>
        <w:t>.</w:t>
      </w:r>
    </w:p>
    <w:p w14:paraId="3BC8579E" w14:textId="77777777" w:rsidR="001B34D7" w:rsidRPr="00962827" w:rsidRDefault="001B34D7" w:rsidP="001B34D7">
      <w:pPr>
        <w:pStyle w:val="Rulesreference"/>
        <w:rPr>
          <w:rtl/>
        </w:rPr>
      </w:pPr>
    </w:p>
    <w:p w14:paraId="52E986E9" w14:textId="0F13F62F" w:rsidR="00E3280C" w:rsidRPr="00962827" w:rsidRDefault="00105D8E" w:rsidP="00C7283E">
      <w:pPr>
        <w:pStyle w:val="stylefornewpart"/>
      </w:pPr>
      <w:bookmarkStart w:id="152" w:name="_Toc179403092"/>
      <w:bookmarkStart w:id="153" w:name="_Toc182696616"/>
      <w:r w:rsidRPr="00962827">
        <w:rPr>
          <w:rtl/>
        </w:rPr>
        <w:t xml:space="preserve">פרק </w:t>
      </w:r>
      <w:bookmarkEnd w:id="152"/>
      <w:r w:rsidR="004741DD" w:rsidRPr="00962827">
        <w:t>A</w:t>
      </w:r>
      <w:bookmarkEnd w:id="153"/>
    </w:p>
    <w:p w14:paraId="63E967C4" w14:textId="0FB214E6" w:rsidR="00E3280C" w:rsidRPr="00962827" w:rsidRDefault="00105D8E" w:rsidP="00C7283E">
      <w:pPr>
        <w:pStyle w:val="stylefornewpart"/>
        <w:rPr>
          <w:b/>
          <w:bCs/>
          <w:rtl/>
        </w:rPr>
      </w:pPr>
      <w:bookmarkStart w:id="154" w:name="_Toc179403093"/>
      <w:bookmarkStart w:id="155" w:name="_Toc182696617"/>
      <w:r w:rsidRPr="00962827">
        <w:rPr>
          <w:rtl/>
        </w:rPr>
        <w:t>דרישות</w:t>
      </w:r>
      <w:r w:rsidR="00E11591" w:rsidRPr="00962827">
        <w:rPr>
          <w:rtl/>
        </w:rPr>
        <w:t xml:space="preserve"> </w:t>
      </w:r>
      <w:bookmarkEnd w:id="154"/>
      <w:r w:rsidRPr="00962827">
        <w:rPr>
          <w:rtl/>
        </w:rPr>
        <w:t>כלליות</w:t>
      </w:r>
      <w:bookmarkEnd w:id="155"/>
    </w:p>
    <w:p w14:paraId="73272D45" w14:textId="77777777" w:rsidR="001B34D7" w:rsidRPr="00962827" w:rsidRDefault="001B34D7" w:rsidP="001B34D7">
      <w:pPr>
        <w:pStyle w:val="Rulesreference"/>
        <w:rPr>
          <w:rtl/>
        </w:rPr>
      </w:pPr>
    </w:p>
    <w:p w14:paraId="505D90EC" w14:textId="13491DE7" w:rsidR="001B34D7" w:rsidRPr="00962827" w:rsidRDefault="00105D8E" w:rsidP="003F5B27">
      <w:pPr>
        <w:pStyle w:val="Part440andabove"/>
        <w:rPr>
          <w:rFonts w:cstheme="minorBidi"/>
          <w:rtl/>
        </w:rPr>
      </w:pPr>
      <w:r w:rsidRPr="00962827">
        <w:rPr>
          <w:rFonts w:cstheme="minorBidi"/>
          <w:rtl/>
        </w:rPr>
        <w:t>אמצעי ציפה</w:t>
      </w:r>
      <w:r w:rsidR="004E3F2F" w:rsidRPr="00962827">
        <w:rPr>
          <w:rFonts w:cstheme="minorBidi" w:hint="cs"/>
          <w:rtl/>
        </w:rPr>
        <w:t xml:space="preserve"> אישיים</w:t>
      </w:r>
    </w:p>
    <w:p w14:paraId="308D8A7F" w14:textId="35280179" w:rsidR="00470154" w:rsidRPr="00962827" w:rsidRDefault="00105D8E" w:rsidP="00470154">
      <w:pPr>
        <w:pStyle w:val="Part440andabove"/>
        <w:numPr>
          <w:ilvl w:val="1"/>
          <w:numId w:val="224"/>
        </w:numPr>
        <w:rPr>
          <w:rFonts w:cstheme="minorBidi"/>
        </w:rPr>
      </w:pPr>
      <w:r w:rsidRPr="00962827">
        <w:rPr>
          <w:rFonts w:cstheme="minorBidi"/>
          <w:rtl/>
        </w:rPr>
        <w:t>חוק בסיסי</w:t>
      </w:r>
    </w:p>
    <w:p w14:paraId="3BCCF21A" w14:textId="71A12861" w:rsidR="001B34D7" w:rsidRPr="00962827" w:rsidRDefault="00105D8E" w:rsidP="00470154">
      <w:pPr>
        <w:pStyle w:val="Defsafterlists"/>
        <w:bidi/>
        <w:rPr>
          <w:rtl/>
        </w:rPr>
      </w:pPr>
      <w:r w:rsidRPr="00962827">
        <w:rPr>
          <w:rtl/>
        </w:rPr>
        <w:t>כאשר חוק 40.1 יוחל על ידי חוק 40.2, כל מתחרה ילבש אמצעי ציפה אישי, למעט לזמן</w:t>
      </w:r>
      <w:r w:rsidR="00470154" w:rsidRPr="00962827">
        <w:t xml:space="preserve"> </w:t>
      </w:r>
      <w:r w:rsidRPr="00962827">
        <w:rPr>
          <w:rtl/>
        </w:rPr>
        <w:t>קצר כאשר מחליפים או מתאימים ביגוד או ציוד אישי. חליפות צלילה או חליפות יבשות,</w:t>
      </w:r>
      <w:r w:rsidR="00470154" w:rsidRPr="00962827">
        <w:t xml:space="preserve"> </w:t>
      </w:r>
      <w:r w:rsidRPr="00962827">
        <w:rPr>
          <w:rtl/>
        </w:rPr>
        <w:t>אינן אמצעי ציפה אישיים.</w:t>
      </w:r>
    </w:p>
    <w:p w14:paraId="40709D99" w14:textId="0342FBC3" w:rsidR="001B34D7" w:rsidRPr="00962827" w:rsidRDefault="003F5B27" w:rsidP="00625C13">
      <w:pPr>
        <w:pStyle w:val="Part440andabove"/>
        <w:numPr>
          <w:ilvl w:val="1"/>
          <w:numId w:val="224"/>
        </w:numPr>
        <w:pBdr>
          <w:left w:val="single" w:sz="4" w:space="4" w:color="auto"/>
        </w:pBdr>
        <w:rPr>
          <w:rFonts w:cstheme="minorBidi"/>
          <w:rtl/>
        </w:rPr>
      </w:pPr>
      <w:r w:rsidRPr="00962827">
        <w:rPr>
          <w:rFonts w:cstheme="minorBidi"/>
          <w:rtl/>
        </w:rPr>
        <w:t>מתי</w:t>
      </w:r>
      <w:r w:rsidR="00105D8E" w:rsidRPr="00962827">
        <w:rPr>
          <w:rFonts w:cstheme="minorBidi"/>
          <w:rtl/>
        </w:rPr>
        <w:t xml:space="preserve"> חוק 40.1 חל </w:t>
      </w:r>
    </w:p>
    <w:p w14:paraId="3B5ABB5E" w14:textId="3EA45616" w:rsidR="001B34D7" w:rsidRPr="00962827" w:rsidRDefault="00105D8E" w:rsidP="00625C13">
      <w:pPr>
        <w:pStyle w:val="Defsafterlists"/>
        <w:pBdr>
          <w:left w:val="single" w:sz="4" w:space="4" w:color="auto"/>
        </w:pBdr>
        <w:bidi/>
        <w:rPr>
          <w:rtl/>
        </w:rPr>
      </w:pPr>
      <w:r w:rsidRPr="00962827">
        <w:rPr>
          <w:rtl/>
        </w:rPr>
        <w:t>חוק 40.1 חל</w:t>
      </w:r>
      <w:r w:rsidR="0048675C" w:rsidRPr="00962827">
        <w:rPr>
          <w:rtl/>
        </w:rPr>
        <w:t xml:space="preserve"> באם</w:t>
      </w:r>
      <w:r w:rsidRPr="00962827">
        <w:rPr>
          <w:rtl/>
        </w:rPr>
        <w:t>:</w:t>
      </w:r>
    </w:p>
    <w:p w14:paraId="307BB653" w14:textId="57A15B4E" w:rsidR="00085CF4" w:rsidRPr="00962827" w:rsidRDefault="00105D8E" w:rsidP="00625C13">
      <w:pPr>
        <w:pStyle w:val="Part440andabove"/>
        <w:numPr>
          <w:ilvl w:val="2"/>
          <w:numId w:val="224"/>
        </w:numPr>
        <w:pBdr>
          <w:left w:val="single" w:sz="4" w:space="4" w:color="auto"/>
        </w:pBdr>
        <w:rPr>
          <w:rFonts w:cstheme="minorBidi"/>
          <w:bCs w:val="0"/>
        </w:rPr>
      </w:pPr>
      <w:r w:rsidRPr="00962827">
        <w:rPr>
          <w:rFonts w:cstheme="minorBidi"/>
          <w:bCs w:val="0"/>
          <w:rtl/>
        </w:rPr>
        <w:t xml:space="preserve">דגל </w:t>
      </w:r>
      <w:r w:rsidRPr="00962827">
        <w:rPr>
          <w:rFonts w:cstheme="minorBidi"/>
          <w:b w:val="0"/>
        </w:rPr>
        <w:t>Y</w:t>
      </w:r>
      <w:r w:rsidRPr="00962827">
        <w:rPr>
          <w:rFonts w:cstheme="minorBidi"/>
          <w:bCs w:val="0"/>
          <w:rtl/>
        </w:rPr>
        <w:t xml:space="preserve"> הוצג בים עם אות קולי אחד, לפני או עם אות ההתראה, בזמן ש</w:t>
      </w:r>
      <w:r w:rsidRPr="00962827">
        <w:rPr>
          <w:rFonts w:cstheme="minorBidi"/>
          <w:bCs w:val="0"/>
          <w:i/>
          <w:iCs/>
          <w:rtl/>
        </w:rPr>
        <w:t>מתחרים</w:t>
      </w:r>
      <w:r w:rsidRPr="00962827">
        <w:rPr>
          <w:rFonts w:cstheme="minorBidi"/>
          <w:bCs w:val="0"/>
          <w:rtl/>
        </w:rPr>
        <w:t xml:space="preserve"> באותה התחרות; או</w:t>
      </w:r>
    </w:p>
    <w:p w14:paraId="343C0517" w14:textId="6438A769" w:rsidR="0048675C" w:rsidRPr="00962827" w:rsidRDefault="00105D8E" w:rsidP="00625C13">
      <w:pPr>
        <w:pStyle w:val="Part440andabove"/>
        <w:numPr>
          <w:ilvl w:val="2"/>
          <w:numId w:val="224"/>
        </w:numPr>
        <w:pBdr>
          <w:left w:val="single" w:sz="4" w:space="4" w:color="auto"/>
        </w:pBdr>
        <w:rPr>
          <w:rFonts w:cstheme="minorBidi"/>
        </w:rPr>
      </w:pPr>
      <w:r w:rsidRPr="00962827">
        <w:rPr>
          <w:rFonts w:cstheme="minorBidi"/>
          <w:b w:val="0"/>
          <w:bCs w:val="0"/>
          <w:rtl/>
        </w:rPr>
        <w:t>דגל</w:t>
      </w:r>
      <w:r w:rsidR="00085CF4" w:rsidRPr="00962827">
        <w:rPr>
          <w:rFonts w:cstheme="minorBidi"/>
          <w:b w:val="0"/>
          <w:bCs w:val="0"/>
          <w:rtl/>
        </w:rPr>
        <w:t xml:space="preserve"> </w:t>
      </w:r>
      <w:r w:rsidRPr="00962827">
        <w:rPr>
          <w:rFonts w:cstheme="minorBidi"/>
          <w:b w:val="0"/>
          <w:bCs w:val="0"/>
        </w:rPr>
        <w:t>Y</w:t>
      </w:r>
      <w:r w:rsidRPr="00962827">
        <w:rPr>
          <w:rFonts w:cstheme="minorBidi"/>
          <w:b w:val="0"/>
          <w:bCs w:val="0"/>
          <w:rtl/>
        </w:rPr>
        <w:t xml:space="preserve"> הוצג בחוף עם אות קולי אחד, בכל זמן השהות על המים באותו יום</w:t>
      </w:r>
      <w:r w:rsidR="00085CF4" w:rsidRPr="00962827">
        <w:rPr>
          <w:rFonts w:cstheme="minorBidi"/>
          <w:b w:val="0"/>
          <w:bCs w:val="0"/>
          <w:rtl/>
        </w:rPr>
        <w:t>.</w:t>
      </w:r>
    </w:p>
    <w:p w14:paraId="5E1CC513" w14:textId="1DD12C21" w:rsidR="0048675C" w:rsidRPr="00D16460" w:rsidRDefault="00105D8E" w:rsidP="00625C13">
      <w:pPr>
        <w:pStyle w:val="Part440andabove"/>
        <w:numPr>
          <w:ilvl w:val="2"/>
          <w:numId w:val="224"/>
        </w:numPr>
        <w:pBdr>
          <w:left w:val="single" w:sz="4" w:space="4" w:color="auto"/>
        </w:pBdr>
        <w:rPr>
          <w:rFonts w:cstheme="minorBidi"/>
        </w:rPr>
      </w:pPr>
      <w:r w:rsidRPr="00962827">
        <w:rPr>
          <w:rFonts w:cstheme="minorBidi"/>
          <w:b w:val="0"/>
          <w:bCs w:val="0"/>
          <w:rtl/>
        </w:rPr>
        <w:t>חוק בחוקי הדגם, ההודעה על תחרות או הוראות השייט ציינו את תחולתו.</w:t>
      </w:r>
    </w:p>
    <w:p w14:paraId="6521B8DF" w14:textId="77777777" w:rsidR="00D16460" w:rsidRPr="00D16460" w:rsidRDefault="00D16460" w:rsidP="00D16460">
      <w:pPr>
        <w:pStyle w:val="Part440andabove"/>
        <w:numPr>
          <w:ilvl w:val="0"/>
          <w:numId w:val="0"/>
        </w:numPr>
        <w:pBdr>
          <w:left w:val="single" w:sz="4" w:space="4" w:color="auto"/>
        </w:pBdr>
        <w:ind w:left="1361"/>
        <w:rPr>
          <w:rStyle w:val="CommentReference"/>
        </w:rPr>
      </w:pPr>
    </w:p>
    <w:p w14:paraId="5C7FCADF" w14:textId="038886FA" w:rsidR="001B34D7" w:rsidRPr="00962827" w:rsidRDefault="00105D8E" w:rsidP="0048675C">
      <w:pPr>
        <w:pStyle w:val="Part440andabove"/>
        <w:rPr>
          <w:rFonts w:cstheme="minorBidi"/>
          <w:rtl/>
        </w:rPr>
      </w:pPr>
      <w:r w:rsidRPr="00962827">
        <w:rPr>
          <w:rFonts w:cstheme="minorBidi"/>
          <w:rtl/>
        </w:rPr>
        <w:t>עזרה מבחוץ</w:t>
      </w:r>
    </w:p>
    <w:p w14:paraId="2D96BB3C" w14:textId="438B225D" w:rsidR="001B34D7" w:rsidRPr="00962827" w:rsidRDefault="00105D8E" w:rsidP="0048675C">
      <w:pPr>
        <w:pStyle w:val="Defsafterlists"/>
        <w:bidi/>
        <w:rPr>
          <w:rtl/>
        </w:rPr>
      </w:pPr>
      <w:r w:rsidRPr="00962827">
        <w:rPr>
          <w:rtl/>
        </w:rPr>
        <w:t>מפרשית לא תקבל עזרה מכל גורם חיצוני, למעט:</w:t>
      </w:r>
    </w:p>
    <w:p w14:paraId="22A21D6E" w14:textId="1C6D97A6" w:rsidR="0048675C" w:rsidRPr="00962827" w:rsidRDefault="00105D8E" w:rsidP="0048675C">
      <w:pPr>
        <w:pStyle w:val="Part440andabove"/>
        <w:numPr>
          <w:ilvl w:val="2"/>
          <w:numId w:val="224"/>
        </w:numPr>
        <w:rPr>
          <w:rFonts w:cstheme="minorBidi"/>
        </w:rPr>
      </w:pPr>
      <w:r w:rsidRPr="00962827">
        <w:rPr>
          <w:rFonts w:cstheme="minorBidi"/>
          <w:b w:val="0"/>
          <w:bCs w:val="0"/>
          <w:rtl/>
        </w:rPr>
        <w:lastRenderedPageBreak/>
        <w:t>עזרה עבור איש צוות חולה, פצוע או נמצא בסכנה;</w:t>
      </w:r>
    </w:p>
    <w:p w14:paraId="43C3024C" w14:textId="7EF57CC9" w:rsidR="001B34D7" w:rsidRPr="00962827" w:rsidRDefault="00105D8E" w:rsidP="0048675C">
      <w:pPr>
        <w:pStyle w:val="Part440andabove"/>
        <w:numPr>
          <w:ilvl w:val="2"/>
          <w:numId w:val="224"/>
        </w:numPr>
        <w:rPr>
          <w:rFonts w:cstheme="minorBidi"/>
          <w:b w:val="0"/>
          <w:bCs w:val="0"/>
        </w:rPr>
      </w:pPr>
      <w:r w:rsidRPr="00962827">
        <w:rPr>
          <w:rFonts w:cstheme="minorBidi"/>
          <w:b w:val="0"/>
          <w:bCs w:val="0"/>
          <w:rtl/>
        </w:rPr>
        <w:t>לאחר התנגשות, עזרה מהצוות של כלי השייט האחר, כדי להפריד בינם;</w:t>
      </w:r>
    </w:p>
    <w:p w14:paraId="2E534302" w14:textId="77777777" w:rsidR="0048675C" w:rsidRPr="00962827" w:rsidRDefault="00105D8E" w:rsidP="001163A6">
      <w:pPr>
        <w:pStyle w:val="Part440andabove"/>
        <w:numPr>
          <w:ilvl w:val="2"/>
          <w:numId w:val="224"/>
        </w:numPr>
        <w:rPr>
          <w:rFonts w:cstheme="minorBidi"/>
        </w:rPr>
      </w:pPr>
      <w:r w:rsidRPr="00962827">
        <w:rPr>
          <w:rFonts w:cstheme="minorBidi"/>
          <w:b w:val="0"/>
          <w:bCs w:val="0"/>
          <w:rtl/>
        </w:rPr>
        <w:t>עזרה בצורה של מידע הזמין באופן חפשי לכל המפרשיות;</w:t>
      </w:r>
    </w:p>
    <w:p w14:paraId="632F9B60" w14:textId="56EC184F" w:rsidR="001B34D7" w:rsidRPr="00962827" w:rsidRDefault="00105D8E" w:rsidP="006814EF">
      <w:pPr>
        <w:pStyle w:val="Part440andabove"/>
        <w:numPr>
          <w:ilvl w:val="2"/>
          <w:numId w:val="224"/>
        </w:numPr>
        <w:rPr>
          <w:rFonts w:cstheme="minorBidi"/>
          <w:b w:val="0"/>
          <w:bCs w:val="0"/>
        </w:rPr>
      </w:pPr>
      <w:r w:rsidRPr="00962827">
        <w:rPr>
          <w:rFonts w:cstheme="minorBidi"/>
          <w:b w:val="0"/>
          <w:bCs w:val="0"/>
          <w:rtl/>
        </w:rPr>
        <w:t>מידע שלא התבקש ממקור שאינו צד מעוניין, שיכול שיהיה מפרשית אחרת באותה</w:t>
      </w:r>
      <w:r w:rsidR="0048675C" w:rsidRPr="00962827">
        <w:rPr>
          <w:rFonts w:cstheme="minorBidi"/>
          <w:b w:val="0"/>
          <w:bCs w:val="0"/>
          <w:rtl/>
        </w:rPr>
        <w:t xml:space="preserve"> </w:t>
      </w:r>
      <w:r w:rsidRPr="00962827">
        <w:rPr>
          <w:rFonts w:cstheme="minorBidi"/>
          <w:b w:val="0"/>
          <w:bCs w:val="0"/>
          <w:rtl/>
        </w:rPr>
        <w:t>תחרות</w:t>
      </w:r>
      <w:r w:rsidR="0048675C" w:rsidRPr="00962827">
        <w:rPr>
          <w:rFonts w:cstheme="minorBidi"/>
          <w:b w:val="0"/>
          <w:bCs w:val="0"/>
          <w:rtl/>
        </w:rPr>
        <w:t>.</w:t>
      </w:r>
    </w:p>
    <w:p w14:paraId="454CBB27" w14:textId="256D3A78" w:rsidR="00D96AD5" w:rsidRPr="00962827" w:rsidRDefault="00D96AD5" w:rsidP="00D96AD5">
      <w:pPr>
        <w:pStyle w:val="Rulesreference"/>
        <w:rPr>
          <w:rtl/>
        </w:rPr>
      </w:pPr>
      <w:r w:rsidRPr="00962827">
        <w:rPr>
          <w:rFonts w:hint="cs"/>
          <w:rtl/>
        </w:rPr>
        <w:t>78, 100, 120</w:t>
      </w:r>
    </w:p>
    <w:p w14:paraId="2C70DE60" w14:textId="4CDA11CE" w:rsidR="001B34D7" w:rsidRPr="00962827" w:rsidRDefault="00105D8E" w:rsidP="00723BAF">
      <w:pPr>
        <w:pStyle w:val="Part440andabove"/>
        <w:rPr>
          <w:rFonts w:cstheme="minorBidi"/>
        </w:rPr>
      </w:pPr>
      <w:r w:rsidRPr="00962827">
        <w:rPr>
          <w:rFonts w:cstheme="minorBidi"/>
          <w:rtl/>
        </w:rPr>
        <w:t>הנעה</w:t>
      </w:r>
    </w:p>
    <w:p w14:paraId="51A3AB9D" w14:textId="36673B66" w:rsidR="00D96AD5" w:rsidRPr="00962827" w:rsidRDefault="00D96AD5" w:rsidP="00D96AD5">
      <w:pPr>
        <w:pStyle w:val="Rulesreference"/>
        <w:rPr>
          <w:rtl/>
        </w:rPr>
      </w:pPr>
      <w:r w:rsidRPr="00962827">
        <w:rPr>
          <w:rFonts w:hint="cs"/>
          <w:rtl/>
        </w:rPr>
        <w:t>5, 8, 69</w:t>
      </w:r>
    </w:p>
    <w:p w14:paraId="003D26DB" w14:textId="4508567B" w:rsidR="00723BAF" w:rsidRPr="00962827" w:rsidRDefault="00105D8E" w:rsidP="00723BAF">
      <w:pPr>
        <w:pStyle w:val="Part440andabove"/>
        <w:numPr>
          <w:ilvl w:val="1"/>
          <w:numId w:val="224"/>
        </w:numPr>
        <w:rPr>
          <w:rFonts w:cstheme="minorBidi"/>
          <w:rtl/>
        </w:rPr>
      </w:pPr>
      <w:r w:rsidRPr="00962827">
        <w:rPr>
          <w:rFonts w:cstheme="minorBidi"/>
          <w:rtl/>
        </w:rPr>
        <w:t>חוק בסיסי</w:t>
      </w:r>
    </w:p>
    <w:p w14:paraId="44C92963" w14:textId="17AD2F6B" w:rsidR="001B34D7" w:rsidRPr="00962827" w:rsidRDefault="00105D8E" w:rsidP="00723BAF">
      <w:pPr>
        <w:pStyle w:val="Defsafterlists"/>
        <w:bidi/>
        <w:rPr>
          <w:rtl/>
        </w:rPr>
      </w:pPr>
      <w:r w:rsidRPr="00962827">
        <w:rPr>
          <w:rtl/>
        </w:rPr>
        <w:t>מלבד כאשר מותר הדבר בחוק 42.3 או חוק 45, מפרשית תתחרה רק על ידי שימוש ברוח ובמים, כדי להאיץ, לשמר או להאט את מהירותה.</w:t>
      </w:r>
      <w:r w:rsidR="00723BAF" w:rsidRPr="00962827">
        <w:rPr>
          <w:rtl/>
        </w:rPr>
        <w:t xml:space="preserve"> </w:t>
      </w:r>
      <w:r w:rsidRPr="00962827">
        <w:rPr>
          <w:rtl/>
        </w:rPr>
        <w:t>אנשי צוותה רשאים לשנות את כיוון המפרשים וכיוון גוף המפרשית, ולבצע פעולות ימאות אחרות, אבל לא יניעו את גופם בצורה אחרת כדי לקדם את המפרשית.</w:t>
      </w:r>
    </w:p>
    <w:p w14:paraId="2DB505A3" w14:textId="1E05CC78" w:rsidR="001B34D7" w:rsidRPr="00962827" w:rsidRDefault="00105D8E" w:rsidP="00723BAF">
      <w:pPr>
        <w:pStyle w:val="Part440andabove"/>
        <w:numPr>
          <w:ilvl w:val="1"/>
          <w:numId w:val="224"/>
        </w:numPr>
        <w:rPr>
          <w:rFonts w:cstheme="minorBidi"/>
          <w:rtl/>
        </w:rPr>
      </w:pPr>
      <w:r w:rsidRPr="00962827">
        <w:rPr>
          <w:rFonts w:cstheme="minorBidi"/>
          <w:rtl/>
        </w:rPr>
        <w:t>פעולות אסורות</w:t>
      </w:r>
    </w:p>
    <w:p w14:paraId="14A60A1F" w14:textId="3EE27B31" w:rsidR="001B34D7" w:rsidRPr="00962827" w:rsidRDefault="00105D8E" w:rsidP="00723BAF">
      <w:pPr>
        <w:pStyle w:val="Defsafterlists"/>
        <w:bidi/>
        <w:rPr>
          <w:rtl/>
        </w:rPr>
      </w:pPr>
      <w:r w:rsidRPr="00962827">
        <w:rPr>
          <w:rtl/>
        </w:rPr>
        <w:t xml:space="preserve">מבלי להגביל את </w:t>
      </w:r>
      <w:r w:rsidR="00723BAF" w:rsidRPr="00962827">
        <w:rPr>
          <w:rtl/>
        </w:rPr>
        <w:t xml:space="preserve">יישום </w:t>
      </w:r>
      <w:r w:rsidRPr="00962827">
        <w:rPr>
          <w:rtl/>
        </w:rPr>
        <w:t xml:space="preserve">חוק 42.1, פעולות אלה </w:t>
      </w:r>
      <w:r w:rsidR="00723BAF" w:rsidRPr="00962827">
        <w:rPr>
          <w:rtl/>
        </w:rPr>
        <w:t xml:space="preserve">הינן </w:t>
      </w:r>
      <w:r w:rsidRPr="00962827">
        <w:rPr>
          <w:rtl/>
        </w:rPr>
        <w:t>אסורות:</w:t>
      </w:r>
    </w:p>
    <w:p w14:paraId="3AF14111" w14:textId="45EC6CF0" w:rsidR="00ED6E2A" w:rsidRPr="00962827" w:rsidRDefault="00105D8E" w:rsidP="00ED6E2A">
      <w:pPr>
        <w:pStyle w:val="Part440andabove"/>
        <w:numPr>
          <w:ilvl w:val="2"/>
          <w:numId w:val="224"/>
        </w:numPr>
        <w:rPr>
          <w:rFonts w:cstheme="minorBidi"/>
        </w:rPr>
      </w:pPr>
      <w:r w:rsidRPr="00962827">
        <w:rPr>
          <w:rFonts w:cstheme="minorBidi"/>
          <w:b w:val="0"/>
          <w:bCs w:val="0"/>
          <w:rtl/>
        </w:rPr>
        <w:t xml:space="preserve">פמפום </w:t>
      </w:r>
      <w:r w:rsidR="00723BAF" w:rsidRPr="00962827">
        <w:rPr>
          <w:rFonts w:cstheme="minorBidi"/>
          <w:b w:val="0"/>
          <w:bCs w:val="0"/>
        </w:rPr>
        <w:t>(</w:t>
      </w:r>
      <w:r w:rsidR="009C5D19" w:rsidRPr="00962827">
        <w:rPr>
          <w:rFonts w:cstheme="minorBidi"/>
          <w:b w:val="0"/>
          <w:bCs w:val="0"/>
        </w:rPr>
        <w:t>pumping</w:t>
      </w:r>
      <w:r w:rsidR="00723BAF" w:rsidRPr="00962827">
        <w:rPr>
          <w:rFonts w:cstheme="minorBidi"/>
          <w:b w:val="0"/>
          <w:bCs w:val="0"/>
        </w:rPr>
        <w:t>)</w:t>
      </w:r>
      <w:r w:rsidRPr="00962827">
        <w:rPr>
          <w:rFonts w:cstheme="minorBidi"/>
          <w:b w:val="0"/>
          <w:bCs w:val="0"/>
          <w:rtl/>
        </w:rPr>
        <w:t>: פעולות מניפה חוזרות ונשנות של כל מפרש שהוא, בין ע"י מתיחה ושחרור המפרש, או ע"י תנועות גוף אנכיות או לרוחב המפרשית;</w:t>
      </w:r>
    </w:p>
    <w:p w14:paraId="164E5E29" w14:textId="6407804E" w:rsidR="001B34D7" w:rsidRPr="00962827" w:rsidRDefault="00105D8E" w:rsidP="00ED6E2A">
      <w:pPr>
        <w:pStyle w:val="Part440andabove"/>
        <w:numPr>
          <w:ilvl w:val="2"/>
          <w:numId w:val="224"/>
        </w:numPr>
        <w:rPr>
          <w:rFonts w:cstheme="minorBidi"/>
          <w:b w:val="0"/>
          <w:bCs w:val="0"/>
          <w:rtl/>
        </w:rPr>
      </w:pPr>
      <w:r w:rsidRPr="00962827">
        <w:rPr>
          <w:rFonts w:cstheme="minorBidi"/>
          <w:b w:val="0"/>
          <w:bCs w:val="0"/>
          <w:rtl/>
        </w:rPr>
        <w:t xml:space="preserve">נדנוד </w:t>
      </w:r>
      <w:r w:rsidR="00ED6E2A" w:rsidRPr="00962827">
        <w:rPr>
          <w:rFonts w:cstheme="minorBidi"/>
          <w:b w:val="0"/>
          <w:bCs w:val="0"/>
          <w:rtl/>
        </w:rPr>
        <w:t>(</w:t>
      </w:r>
      <w:r w:rsidRPr="00962827">
        <w:rPr>
          <w:rFonts w:cstheme="minorBidi"/>
          <w:b w:val="0"/>
          <w:bCs w:val="0"/>
        </w:rPr>
        <w:t>rocking</w:t>
      </w:r>
      <w:r w:rsidR="00ED6E2A" w:rsidRPr="00962827">
        <w:rPr>
          <w:rFonts w:cstheme="minorBidi"/>
          <w:b w:val="0"/>
          <w:bCs w:val="0"/>
          <w:rtl/>
        </w:rPr>
        <w:t>)</w:t>
      </w:r>
      <w:r w:rsidRPr="00962827">
        <w:rPr>
          <w:rFonts w:cstheme="minorBidi"/>
          <w:b w:val="0"/>
          <w:bCs w:val="0"/>
          <w:rtl/>
        </w:rPr>
        <w:t>: פעולות טלטול חוזרות ונשנות של המפרשית, הנגרמות ע"י:</w:t>
      </w:r>
    </w:p>
    <w:p w14:paraId="577F197E" w14:textId="67C8F429" w:rsidR="001B34D7" w:rsidRPr="00962827" w:rsidRDefault="00105D8E" w:rsidP="009C5D19">
      <w:pPr>
        <w:pStyle w:val="Part440andabove"/>
        <w:numPr>
          <w:ilvl w:val="3"/>
          <w:numId w:val="224"/>
        </w:numPr>
        <w:rPr>
          <w:rFonts w:cstheme="minorBidi"/>
          <w:b w:val="0"/>
          <w:bCs w:val="0"/>
          <w:rtl/>
        </w:rPr>
      </w:pPr>
      <w:r w:rsidRPr="00962827">
        <w:rPr>
          <w:rFonts w:cstheme="minorBidi"/>
          <w:b w:val="0"/>
          <w:bCs w:val="0"/>
          <w:rtl/>
        </w:rPr>
        <w:t>תנועות גוף;</w:t>
      </w:r>
    </w:p>
    <w:p w14:paraId="4201E55E" w14:textId="7A792D39" w:rsidR="001B34D7" w:rsidRPr="00962827" w:rsidRDefault="00105D8E" w:rsidP="009C5D19">
      <w:pPr>
        <w:pStyle w:val="Part440andabove"/>
        <w:numPr>
          <w:ilvl w:val="3"/>
          <w:numId w:val="224"/>
        </w:numPr>
        <w:rPr>
          <w:rFonts w:cstheme="minorBidi"/>
          <w:b w:val="0"/>
          <w:bCs w:val="0"/>
          <w:rtl/>
        </w:rPr>
      </w:pPr>
      <w:r w:rsidRPr="00962827">
        <w:rPr>
          <w:rFonts w:cstheme="minorBidi"/>
          <w:b w:val="0"/>
          <w:bCs w:val="0"/>
          <w:rtl/>
        </w:rPr>
        <w:t>כיוון חוזר ונשנה של המפרשים או החרב; או</w:t>
      </w:r>
    </w:p>
    <w:p w14:paraId="5DC924E2" w14:textId="2819332F" w:rsidR="001B34D7" w:rsidRPr="00962827" w:rsidRDefault="00105D8E" w:rsidP="009C5D19">
      <w:pPr>
        <w:pStyle w:val="Part440andabove"/>
        <w:numPr>
          <w:ilvl w:val="3"/>
          <w:numId w:val="224"/>
        </w:numPr>
        <w:rPr>
          <w:rFonts w:cstheme="minorBidi"/>
          <w:b w:val="0"/>
          <w:bCs w:val="0"/>
          <w:rtl/>
        </w:rPr>
      </w:pPr>
      <w:r w:rsidRPr="00962827">
        <w:rPr>
          <w:rFonts w:cstheme="minorBidi"/>
          <w:b w:val="0"/>
          <w:bCs w:val="0"/>
          <w:rtl/>
        </w:rPr>
        <w:t>היגוי;</w:t>
      </w:r>
    </w:p>
    <w:p w14:paraId="43EC8C4A" w14:textId="4C557622" w:rsidR="009C5D19" w:rsidRPr="00962827" w:rsidRDefault="00105D8E" w:rsidP="00090551">
      <w:pPr>
        <w:pStyle w:val="Part440andabove"/>
        <w:numPr>
          <w:ilvl w:val="2"/>
          <w:numId w:val="224"/>
        </w:numPr>
        <w:rPr>
          <w:rFonts w:cstheme="minorBidi"/>
          <w:b w:val="0"/>
          <w:bCs w:val="0"/>
          <w:rtl/>
        </w:rPr>
      </w:pPr>
      <w:r w:rsidRPr="00962827">
        <w:rPr>
          <w:rFonts w:cstheme="minorBidi"/>
          <w:b w:val="0"/>
          <w:bCs w:val="0"/>
        </w:rPr>
        <w:t>(</w:t>
      </w:r>
      <w:proofErr w:type="spellStart"/>
      <w:r w:rsidRPr="009055D1">
        <w:rPr>
          <w:rFonts w:cstheme="minorBidi"/>
          <w:b w:val="0"/>
          <w:bCs w:val="0"/>
        </w:rPr>
        <w:t>o</w:t>
      </w:r>
      <w:r w:rsidRPr="00962827">
        <w:rPr>
          <w:rFonts w:cstheme="minorBidi"/>
          <w:b w:val="0"/>
          <w:bCs w:val="0"/>
        </w:rPr>
        <w:t>oching</w:t>
      </w:r>
      <w:proofErr w:type="spellEnd"/>
      <w:r w:rsidRPr="00962827">
        <w:rPr>
          <w:rFonts w:cstheme="minorBidi"/>
          <w:b w:val="0"/>
          <w:bCs w:val="0"/>
        </w:rPr>
        <w:t>)</w:t>
      </w:r>
      <w:r w:rsidRPr="00962827">
        <w:rPr>
          <w:rFonts w:cstheme="minorBidi"/>
          <w:b w:val="0"/>
          <w:bCs w:val="0"/>
          <w:rtl/>
        </w:rPr>
        <w:t xml:space="preserve">: </w:t>
      </w:r>
      <w:r w:rsidR="001B34D7" w:rsidRPr="00962827">
        <w:rPr>
          <w:rFonts w:cstheme="minorBidi"/>
          <w:b w:val="0"/>
          <w:bCs w:val="0"/>
          <w:rtl/>
        </w:rPr>
        <w:t>תנועת גוף פתאומית קדימה, והפסקתה בחטף;</w:t>
      </w:r>
    </w:p>
    <w:p w14:paraId="1BAF4068" w14:textId="119CCFDC" w:rsidR="009C5D19" w:rsidRPr="00962827" w:rsidRDefault="00105D8E" w:rsidP="00E357D6">
      <w:pPr>
        <w:pStyle w:val="Part440andabove"/>
        <w:numPr>
          <w:ilvl w:val="2"/>
          <w:numId w:val="224"/>
        </w:numPr>
        <w:rPr>
          <w:rFonts w:cstheme="minorBidi"/>
          <w:b w:val="0"/>
          <w:bCs w:val="0"/>
          <w:rtl/>
        </w:rPr>
      </w:pPr>
      <w:r w:rsidRPr="00962827">
        <w:rPr>
          <w:rFonts w:cstheme="minorBidi"/>
          <w:b w:val="0"/>
          <w:bCs w:val="0"/>
          <w:rtl/>
        </w:rPr>
        <w:lastRenderedPageBreak/>
        <w:t xml:space="preserve">חתירה </w:t>
      </w:r>
      <w:r w:rsidRPr="00962827">
        <w:rPr>
          <w:rFonts w:cstheme="minorBidi"/>
          <w:b w:val="0"/>
          <w:bCs w:val="0"/>
        </w:rPr>
        <w:t>(sculling)</w:t>
      </w:r>
      <w:r w:rsidRPr="00962827">
        <w:rPr>
          <w:rFonts w:cstheme="minorBidi"/>
          <w:b w:val="0"/>
          <w:bCs w:val="0"/>
          <w:rtl/>
        </w:rPr>
        <w:t>: תנועות חוזרות ונשנות של ההגה, שהינן,</w:t>
      </w:r>
      <w:r w:rsidRPr="00962827">
        <w:rPr>
          <w:rFonts w:cstheme="minorBidi"/>
          <w:rtl/>
        </w:rPr>
        <w:t xml:space="preserve"> </w:t>
      </w:r>
      <w:r w:rsidRPr="009055D1">
        <w:rPr>
          <w:rFonts w:cstheme="minorBidi"/>
          <w:b w:val="0"/>
          <w:bCs w:val="0"/>
          <w:rtl/>
        </w:rPr>
        <w:t>עוצמתיות</w:t>
      </w:r>
      <w:r w:rsidRPr="00962827">
        <w:rPr>
          <w:rFonts w:cstheme="minorBidi"/>
          <w:b w:val="0"/>
          <w:bCs w:val="0"/>
          <w:rtl/>
        </w:rPr>
        <w:t>, או שהן מקדמות את המפרשית או מונעות ממנה לנוע לאחור</w:t>
      </w:r>
      <w:r w:rsidRPr="00962827">
        <w:rPr>
          <w:rFonts w:cstheme="minorBidi"/>
          <w:rtl/>
        </w:rPr>
        <w:t>;</w:t>
      </w:r>
    </w:p>
    <w:p w14:paraId="4284E25D" w14:textId="32239162" w:rsidR="001B34D7" w:rsidRPr="00962827" w:rsidRDefault="00105D8E" w:rsidP="006702DC">
      <w:pPr>
        <w:pStyle w:val="Part440andabove"/>
        <w:numPr>
          <w:ilvl w:val="2"/>
          <w:numId w:val="224"/>
        </w:numPr>
        <w:rPr>
          <w:rFonts w:cstheme="minorBidi"/>
          <w:rtl/>
        </w:rPr>
      </w:pPr>
      <w:r w:rsidRPr="00962827">
        <w:rPr>
          <w:rFonts w:cstheme="minorBidi"/>
          <w:b w:val="0"/>
          <w:bCs w:val="0"/>
          <w:rtl/>
        </w:rPr>
        <w:t>סיבובים,</w:t>
      </w:r>
      <w:r w:rsidR="009C5D19" w:rsidRPr="00962827">
        <w:rPr>
          <w:rFonts w:cstheme="minorBidi"/>
          <w:b w:val="0"/>
          <w:bCs w:val="0"/>
          <w:rtl/>
        </w:rPr>
        <w:t xml:space="preserve"> או מהפכים</w:t>
      </w:r>
      <w:r w:rsidRPr="00962827">
        <w:rPr>
          <w:rFonts w:cstheme="minorBidi"/>
          <w:b w:val="0"/>
          <w:bCs w:val="0"/>
          <w:rtl/>
        </w:rPr>
        <w:t xml:space="preserve"> חוזרים ונשנים, שאינם </w:t>
      </w:r>
      <w:r w:rsidR="009C5D19" w:rsidRPr="009055D1">
        <w:rPr>
          <w:rFonts w:cstheme="minorBidi"/>
          <w:b w:val="0"/>
          <w:bCs w:val="0"/>
          <w:rtl/>
        </w:rPr>
        <w:t>בהתאמה</w:t>
      </w:r>
      <w:r w:rsidR="009C5D19" w:rsidRPr="00962827">
        <w:rPr>
          <w:rFonts w:cstheme="minorBidi"/>
          <w:b w:val="0"/>
          <w:bCs w:val="0"/>
          <w:rtl/>
        </w:rPr>
        <w:t xml:space="preserve"> </w:t>
      </w:r>
      <w:r w:rsidRPr="00962827">
        <w:rPr>
          <w:rFonts w:cstheme="minorBidi"/>
          <w:b w:val="0"/>
          <w:bCs w:val="0"/>
          <w:rtl/>
        </w:rPr>
        <w:t>לשינויים ברוח או לשיקולים טקטיים</w:t>
      </w:r>
      <w:r w:rsidRPr="00962827">
        <w:rPr>
          <w:rFonts w:cstheme="minorBidi"/>
          <w:rtl/>
        </w:rPr>
        <w:t>.</w:t>
      </w:r>
    </w:p>
    <w:p w14:paraId="5F4D1529" w14:textId="353518E9" w:rsidR="001B34D7" w:rsidRPr="00962827" w:rsidRDefault="00105D8E" w:rsidP="006702DC">
      <w:pPr>
        <w:pStyle w:val="Part440andabove"/>
        <w:numPr>
          <w:ilvl w:val="1"/>
          <w:numId w:val="224"/>
        </w:numPr>
        <w:rPr>
          <w:rFonts w:cstheme="minorBidi"/>
          <w:rtl/>
        </w:rPr>
      </w:pPr>
      <w:r w:rsidRPr="00962827">
        <w:rPr>
          <w:rFonts w:cstheme="minorBidi"/>
          <w:rtl/>
        </w:rPr>
        <w:t xml:space="preserve">יוצאים מהכלל </w:t>
      </w:r>
    </w:p>
    <w:p w14:paraId="2B31A907" w14:textId="5924054F" w:rsidR="001B34D7" w:rsidRPr="00962827" w:rsidRDefault="00105D8E" w:rsidP="006702DC">
      <w:pPr>
        <w:pStyle w:val="Part440andabove"/>
        <w:numPr>
          <w:ilvl w:val="2"/>
          <w:numId w:val="224"/>
        </w:numPr>
        <w:rPr>
          <w:rFonts w:cstheme="minorBidi"/>
          <w:b w:val="0"/>
          <w:bCs w:val="0"/>
          <w:rtl/>
        </w:rPr>
      </w:pPr>
      <w:r w:rsidRPr="00962827">
        <w:rPr>
          <w:rFonts w:cstheme="minorBidi"/>
          <w:b w:val="0"/>
          <w:bCs w:val="0"/>
          <w:rtl/>
        </w:rPr>
        <w:t>מותר להטות מפרשית כדי להקל על היגוי;</w:t>
      </w:r>
    </w:p>
    <w:p w14:paraId="032F2C00" w14:textId="35878AE9" w:rsidR="00C906B5" w:rsidRPr="00962827" w:rsidRDefault="00105D8E" w:rsidP="00346F58">
      <w:pPr>
        <w:pStyle w:val="Part440andabove"/>
        <w:numPr>
          <w:ilvl w:val="2"/>
          <w:numId w:val="224"/>
        </w:numPr>
        <w:rPr>
          <w:rFonts w:cstheme="minorBidi"/>
          <w:b w:val="0"/>
          <w:bCs w:val="0"/>
          <w:rtl/>
        </w:rPr>
      </w:pPr>
      <w:r w:rsidRPr="00962827">
        <w:rPr>
          <w:rFonts w:cstheme="minorBidi"/>
          <w:b w:val="0"/>
          <w:bCs w:val="0"/>
          <w:rtl/>
        </w:rPr>
        <w:t>אנשי צוות של מפרשית רשאים להניע את גופם כדי להגביר את ההטיה המקלה על היגוי המפרשית תוך כדי סיבוב מול או עם הרוח, בתנאי, שמיד לאחר שהסיבוב מול או עם הרוח הושלם, מהירות המפרשית לא תהיה גדולה יותר מאשר הייתה ללא הסיבוב מול או עם הרוח.</w:t>
      </w:r>
    </w:p>
    <w:p w14:paraId="195BD575" w14:textId="5A8DD1CA" w:rsidR="00C906B5" w:rsidRPr="00962827" w:rsidRDefault="00105D8E" w:rsidP="003639C6">
      <w:pPr>
        <w:pStyle w:val="Part440andabove"/>
        <w:numPr>
          <w:ilvl w:val="2"/>
          <w:numId w:val="224"/>
        </w:numPr>
        <w:rPr>
          <w:rFonts w:cstheme="minorBidi"/>
          <w:b w:val="0"/>
          <w:bCs w:val="0"/>
        </w:rPr>
      </w:pPr>
      <w:r w:rsidRPr="00962827">
        <w:rPr>
          <w:rFonts w:cstheme="minorBidi"/>
          <w:b w:val="0"/>
          <w:bCs w:val="0"/>
          <w:rtl/>
        </w:rPr>
        <w:t>כאשר גלישה (</w:t>
      </w:r>
      <w:r w:rsidRPr="00962827">
        <w:rPr>
          <w:rFonts w:cstheme="minorBidi"/>
          <w:b w:val="0"/>
          <w:bCs w:val="0"/>
        </w:rPr>
        <w:t>surfing</w:t>
      </w:r>
      <w:r w:rsidRPr="00962827">
        <w:rPr>
          <w:rFonts w:cstheme="minorBidi"/>
          <w:b w:val="0"/>
          <w:bCs w:val="0"/>
          <w:rtl/>
        </w:rPr>
        <w:t>) (</w:t>
      </w:r>
      <w:r w:rsidRPr="00B713C7">
        <w:rPr>
          <w:rFonts w:cstheme="minorBidi" w:hint="eastAsia"/>
          <w:b w:val="0"/>
          <w:bCs w:val="0"/>
          <w:rtl/>
        </w:rPr>
        <w:t>האצה</w:t>
      </w:r>
      <w:r w:rsidRPr="00962827">
        <w:rPr>
          <w:rFonts w:cstheme="minorBidi"/>
          <w:b w:val="0"/>
          <w:bCs w:val="0"/>
          <w:rtl/>
        </w:rPr>
        <w:t xml:space="preserve"> במורד חזית גל), ריחוף (</w:t>
      </w:r>
      <w:r w:rsidRPr="00962827">
        <w:rPr>
          <w:rFonts w:cstheme="minorBidi"/>
          <w:b w:val="0"/>
          <w:bCs w:val="0"/>
        </w:rPr>
        <w:t>planning</w:t>
      </w:r>
      <w:r w:rsidRPr="00962827">
        <w:rPr>
          <w:rFonts w:cstheme="minorBidi"/>
          <w:b w:val="0"/>
          <w:bCs w:val="0"/>
          <w:rtl/>
        </w:rPr>
        <w:t>) או ריחוף בעזרת סנפיר (</w:t>
      </w:r>
      <w:r w:rsidRPr="00962827">
        <w:rPr>
          <w:rFonts w:cstheme="minorBidi"/>
          <w:b w:val="0"/>
          <w:bCs w:val="0"/>
        </w:rPr>
        <w:t>foiling</w:t>
      </w:r>
      <w:r w:rsidRPr="00962827">
        <w:rPr>
          <w:rFonts w:cstheme="minorBidi"/>
          <w:b w:val="0"/>
          <w:bCs w:val="0"/>
          <w:rtl/>
        </w:rPr>
        <w:t>) אפשריים,</w:t>
      </w:r>
    </w:p>
    <w:p w14:paraId="309F5458" w14:textId="02F958DB" w:rsidR="00C906B5" w:rsidRPr="00962827" w:rsidRDefault="00105D8E" w:rsidP="007A1372">
      <w:pPr>
        <w:pStyle w:val="Part440andabove"/>
        <w:numPr>
          <w:ilvl w:val="3"/>
          <w:numId w:val="224"/>
        </w:numPr>
        <w:rPr>
          <w:rFonts w:cstheme="minorBidi"/>
          <w:b w:val="0"/>
          <w:bCs w:val="0"/>
          <w:rtl/>
        </w:rPr>
      </w:pPr>
      <w:r w:rsidRPr="00962827">
        <w:rPr>
          <w:rFonts w:cstheme="minorBidi"/>
          <w:b w:val="0"/>
          <w:bCs w:val="0"/>
          <w:rtl/>
        </w:rPr>
        <w:t>כדי ליזום גלישה או ריחוף,</w:t>
      </w:r>
      <w:r w:rsidRPr="00B713C7">
        <w:rPr>
          <w:rFonts w:cstheme="minorBidi"/>
          <w:b w:val="0"/>
          <w:bCs w:val="0"/>
          <w:rtl/>
        </w:rPr>
        <w:t xml:space="preserve"> </w:t>
      </w:r>
      <w:r w:rsidRPr="00962827">
        <w:rPr>
          <w:rFonts w:cstheme="minorBidi"/>
          <w:b w:val="0"/>
          <w:bCs w:val="0"/>
          <w:rtl/>
        </w:rPr>
        <w:t>לכל מפרש מותר להימשך פנימה רק פעם אחת עבור</w:t>
      </w:r>
      <w:r w:rsidRPr="00B713C7">
        <w:rPr>
          <w:rFonts w:cstheme="minorBidi"/>
          <w:b w:val="0"/>
          <w:bCs w:val="0"/>
          <w:rtl/>
        </w:rPr>
        <w:t xml:space="preserve"> </w:t>
      </w:r>
      <w:r w:rsidRPr="00B713C7">
        <w:rPr>
          <w:rFonts w:cstheme="minorBidi" w:hint="eastAsia"/>
          <w:b w:val="0"/>
          <w:bCs w:val="0"/>
          <w:rtl/>
        </w:rPr>
        <w:t>כל</w:t>
      </w:r>
      <w:r w:rsidRPr="00962827">
        <w:rPr>
          <w:rFonts w:cstheme="minorBidi"/>
          <w:b w:val="0"/>
          <w:bCs w:val="0"/>
          <w:rtl/>
        </w:rPr>
        <w:t xml:space="preserve"> גל או מכת רוח, או</w:t>
      </w:r>
    </w:p>
    <w:p w14:paraId="6D1F799C" w14:textId="49CE9592" w:rsidR="0090465F" w:rsidRPr="00962827" w:rsidRDefault="00105D8E" w:rsidP="00A76ED7">
      <w:pPr>
        <w:pStyle w:val="Part440andabove"/>
        <w:numPr>
          <w:ilvl w:val="3"/>
          <w:numId w:val="224"/>
        </w:numPr>
        <w:rPr>
          <w:rFonts w:cstheme="minorBidi"/>
          <w:bCs w:val="0"/>
          <w:rtl/>
        </w:rPr>
      </w:pPr>
      <w:r w:rsidRPr="00962827">
        <w:rPr>
          <w:rFonts w:cstheme="minorBidi"/>
          <w:bCs w:val="0"/>
          <w:rtl/>
        </w:rPr>
        <w:t xml:space="preserve">כדי ליזום ריחוף בעזרת סנפיר </w:t>
      </w:r>
      <w:r w:rsidRPr="00962827">
        <w:rPr>
          <w:rFonts w:cstheme="minorBidi"/>
          <w:bCs w:val="0"/>
        </w:rPr>
        <w:t>(foiling)</w:t>
      </w:r>
      <w:r w:rsidRPr="00962827">
        <w:rPr>
          <w:rFonts w:cstheme="minorBidi"/>
          <w:bCs w:val="0"/>
          <w:rtl/>
        </w:rPr>
        <w:t>, לכל מפרש מותר להימשך פנימה כל מספר של פעמים.</w:t>
      </w:r>
    </w:p>
    <w:p w14:paraId="0591F453" w14:textId="77777777" w:rsidR="00790C5D" w:rsidRPr="00962827" w:rsidRDefault="00105D8E" w:rsidP="003138AB">
      <w:pPr>
        <w:pStyle w:val="Part440andabove"/>
        <w:numPr>
          <w:ilvl w:val="2"/>
          <w:numId w:val="224"/>
        </w:numPr>
        <w:rPr>
          <w:rFonts w:cstheme="minorBidi"/>
        </w:rPr>
      </w:pPr>
      <w:r w:rsidRPr="00962827">
        <w:rPr>
          <w:rFonts w:cstheme="minorBidi"/>
          <w:rtl/>
        </w:rPr>
        <w:t xml:space="preserve"> </w:t>
      </w:r>
      <w:r w:rsidRPr="00962827">
        <w:rPr>
          <w:rFonts w:cstheme="minorBidi"/>
          <w:b w:val="0"/>
          <w:bCs w:val="0"/>
          <w:rtl/>
        </w:rPr>
        <w:t>כאשר מפרשית מפליגה מעל לכיוון של קדמית חדה, והיא או ללא תנועה או נעה לאט, היא רשאית לחתור בהגה כדי לשנות כיוון לקדמית חדה.</w:t>
      </w:r>
    </w:p>
    <w:p w14:paraId="55CA46E9" w14:textId="77777777" w:rsidR="007E60CC" w:rsidRPr="00962827" w:rsidRDefault="00105D8E" w:rsidP="00F744A2">
      <w:pPr>
        <w:pStyle w:val="Part440andabove"/>
        <w:numPr>
          <w:ilvl w:val="2"/>
          <w:numId w:val="224"/>
        </w:numPr>
        <w:rPr>
          <w:rFonts w:cstheme="minorBidi"/>
          <w:b w:val="0"/>
          <w:bCs w:val="0"/>
        </w:rPr>
      </w:pPr>
      <w:r w:rsidRPr="00962827">
        <w:rPr>
          <w:rFonts w:cstheme="minorBidi"/>
          <w:b w:val="0"/>
          <w:bCs w:val="0"/>
          <w:rtl/>
        </w:rPr>
        <w:t>במקרה שבו שחיף הפוך, צוות המפרשית רשאי לפמפם את המפרש עד שהשחיף אינו הפוך עוד. פעולה זו אינה מותרת באם ברור שהיא מקדמת את המפרשית.</w:t>
      </w:r>
    </w:p>
    <w:p w14:paraId="34E204BD" w14:textId="77777777" w:rsidR="007E60CC" w:rsidRPr="00962827" w:rsidRDefault="00105D8E" w:rsidP="00676EE6">
      <w:pPr>
        <w:pStyle w:val="Part440andabove"/>
        <w:numPr>
          <w:ilvl w:val="2"/>
          <w:numId w:val="224"/>
        </w:numPr>
        <w:rPr>
          <w:rFonts w:cstheme="minorBidi"/>
          <w:b w:val="0"/>
          <w:bCs w:val="0"/>
        </w:rPr>
      </w:pPr>
      <w:r w:rsidRPr="00962827">
        <w:rPr>
          <w:rFonts w:cstheme="minorBidi"/>
          <w:b w:val="0"/>
          <w:bCs w:val="0"/>
          <w:rtl/>
        </w:rPr>
        <w:t>מפרשית רשאית להאט מהירות ע"י הזזת ההגה חזור ושנה.</w:t>
      </w:r>
    </w:p>
    <w:p w14:paraId="0AB7294A" w14:textId="77777777" w:rsidR="007E60CC" w:rsidRPr="00962827" w:rsidRDefault="00105D8E" w:rsidP="00A35FD0">
      <w:pPr>
        <w:pStyle w:val="Part440andabove"/>
        <w:numPr>
          <w:ilvl w:val="2"/>
          <w:numId w:val="224"/>
        </w:numPr>
        <w:rPr>
          <w:rFonts w:cstheme="minorBidi"/>
          <w:b w:val="0"/>
          <w:bCs w:val="0"/>
        </w:rPr>
      </w:pPr>
      <w:r w:rsidRPr="00962827">
        <w:rPr>
          <w:rFonts w:cstheme="minorBidi"/>
          <w:b w:val="0"/>
          <w:bCs w:val="0"/>
          <w:rtl/>
        </w:rPr>
        <w:t>מותר להשתמש בכל אמצעי הנעה שהוא כדי להגיש עזרה לאדם או לכלי שייט אחר בסכנה.</w:t>
      </w:r>
    </w:p>
    <w:p w14:paraId="761B9573" w14:textId="72880EB0" w:rsidR="007E60CC" w:rsidRPr="00962827" w:rsidRDefault="00105D8E" w:rsidP="00095A47">
      <w:pPr>
        <w:pStyle w:val="Part440andabove"/>
        <w:numPr>
          <w:ilvl w:val="2"/>
          <w:numId w:val="224"/>
        </w:numPr>
        <w:rPr>
          <w:rFonts w:cstheme="minorBidi"/>
          <w:b w:val="0"/>
          <w:bCs w:val="0"/>
        </w:rPr>
      </w:pPr>
      <w:r w:rsidRPr="00962827">
        <w:rPr>
          <w:rFonts w:cstheme="minorBidi"/>
          <w:b w:val="0"/>
          <w:bCs w:val="0"/>
          <w:rtl/>
        </w:rPr>
        <w:lastRenderedPageBreak/>
        <w:t xml:space="preserve">בכדי להשתחרר משרטון, או מהתנגשות בכלי שייט או עצם, מפרשית רשאית להשתמש בכוח המופעל ע"י צוותה או הצוות של כלי השייט האחר, ובכל ציוד שהוא מלבד מנוע. </w:t>
      </w:r>
      <w:r w:rsidR="00625C13" w:rsidRPr="00962827">
        <w:rPr>
          <w:rFonts w:cstheme="minorBidi"/>
          <w:b w:val="0"/>
          <w:bCs w:val="0"/>
          <w:rtl/>
        </w:rPr>
        <w:t>ואולם</w:t>
      </w:r>
      <w:r w:rsidRPr="00962827">
        <w:rPr>
          <w:rFonts w:cstheme="minorBidi"/>
          <w:b w:val="0"/>
          <w:bCs w:val="0"/>
          <w:rtl/>
        </w:rPr>
        <w:t xml:space="preserve">, השימוש במנוע יכול שיהיה מותר בהתאם לחוק </w:t>
      </w:r>
      <w:r w:rsidRPr="00962827">
        <w:rPr>
          <w:rFonts w:cstheme="minorBidi"/>
          <w:b w:val="0"/>
          <w:bCs w:val="0"/>
        </w:rPr>
        <w:t>42.3(</w:t>
      </w:r>
      <w:proofErr w:type="spellStart"/>
      <w:r w:rsidRPr="00962827">
        <w:rPr>
          <w:rFonts w:cstheme="minorBidi"/>
          <w:b w:val="0"/>
          <w:bCs w:val="0"/>
        </w:rPr>
        <w:t>i</w:t>
      </w:r>
      <w:proofErr w:type="spellEnd"/>
      <w:r w:rsidRPr="00962827">
        <w:rPr>
          <w:rFonts w:cstheme="minorBidi"/>
          <w:b w:val="0"/>
          <w:bCs w:val="0"/>
        </w:rPr>
        <w:t>)</w:t>
      </w:r>
      <w:r w:rsidRPr="00962827">
        <w:rPr>
          <w:rFonts w:cstheme="minorBidi"/>
          <w:b w:val="0"/>
          <w:bCs w:val="0"/>
          <w:rtl/>
        </w:rPr>
        <w:t>.</w:t>
      </w:r>
    </w:p>
    <w:p w14:paraId="0B3E3B50" w14:textId="7C00F4B3" w:rsidR="001B34D7" w:rsidRPr="00962827" w:rsidRDefault="00105D8E" w:rsidP="007E60CC">
      <w:pPr>
        <w:pStyle w:val="Part440andabove"/>
        <w:numPr>
          <w:ilvl w:val="2"/>
          <w:numId w:val="224"/>
        </w:numPr>
        <w:rPr>
          <w:rFonts w:cstheme="minorBidi"/>
          <w:b w:val="0"/>
          <w:bCs w:val="0"/>
          <w:rtl/>
        </w:rPr>
      </w:pPr>
      <w:r w:rsidRPr="00962827">
        <w:rPr>
          <w:rFonts w:cstheme="minorBidi"/>
          <w:b w:val="0"/>
          <w:bCs w:val="0"/>
          <w:rtl/>
        </w:rPr>
        <w:t>הוראות שייט יכולות, בנסיבות שצוינו, להרשות הנעה בשימוש במנוע או כל שיטה אחרת, ובלבד שהמפרשית אינה משיגה יתרון משמעותי בתחרות.</w:t>
      </w:r>
    </w:p>
    <w:p w14:paraId="737B67B3" w14:textId="3C5B08A4" w:rsidR="005D5DA9" w:rsidRPr="00962827" w:rsidRDefault="00105D8E" w:rsidP="00446469">
      <w:pPr>
        <w:pStyle w:val="StylePreambles"/>
        <w:rPr>
          <w:rtl/>
        </w:rPr>
      </w:pPr>
      <w:r w:rsidRPr="00962827">
        <w:rPr>
          <w:rtl/>
        </w:rPr>
        <w:t xml:space="preserve">הערה: פירושים לחוק 42 ניתן למצוא באתר האינטרנט של </w:t>
      </w:r>
      <w:r w:rsidR="001B65FA">
        <w:rPr>
          <w:rFonts w:hint="cs"/>
          <w:rtl/>
        </w:rPr>
        <w:t>″</w:t>
      </w:r>
      <w:r w:rsidRPr="00962827">
        <w:rPr>
          <w:rtl/>
        </w:rPr>
        <w:t>שייט עולמי</w:t>
      </w:r>
      <w:r w:rsidR="001B65FA">
        <w:rPr>
          <w:rFonts w:hint="cs"/>
          <w:rtl/>
        </w:rPr>
        <w:t>″</w:t>
      </w:r>
      <w:r w:rsidRPr="00962827">
        <w:rPr>
          <w:rtl/>
        </w:rPr>
        <w:t>, או בדואר על פי בקשה.</w:t>
      </w:r>
    </w:p>
    <w:p w14:paraId="69E376C9" w14:textId="77777777" w:rsidR="005D5DA9" w:rsidRPr="00962827" w:rsidRDefault="00105D8E" w:rsidP="00D62206">
      <w:pPr>
        <w:pStyle w:val="Part440andabove"/>
        <w:rPr>
          <w:rFonts w:cstheme="minorBidi"/>
        </w:rPr>
      </w:pPr>
      <w:r w:rsidRPr="00962827">
        <w:rPr>
          <w:rFonts w:cstheme="minorBidi"/>
          <w:rtl/>
        </w:rPr>
        <w:t>זיכוי</w:t>
      </w:r>
    </w:p>
    <w:p w14:paraId="1CEFB7FE" w14:textId="0E19ACB3" w:rsidR="00D96AD5" w:rsidRPr="00962827" w:rsidRDefault="00D96AD5" w:rsidP="00D96AD5">
      <w:pPr>
        <w:pStyle w:val="Rulesreference"/>
      </w:pPr>
      <w:r w:rsidRPr="00962827">
        <w:rPr>
          <w:rFonts w:hint="cs"/>
          <w:rtl/>
        </w:rPr>
        <w:t>11, 12, 25, 27, 30</w:t>
      </w:r>
    </w:p>
    <w:p w14:paraId="61988225" w14:textId="77777777" w:rsidR="005D5DA9" w:rsidRPr="00962827" w:rsidRDefault="005D5DA9" w:rsidP="005D5DA9">
      <w:pPr>
        <w:pStyle w:val="Part440andabove"/>
        <w:numPr>
          <w:ilvl w:val="1"/>
          <w:numId w:val="224"/>
        </w:numPr>
        <w:rPr>
          <w:rFonts w:cstheme="minorBidi"/>
        </w:rPr>
      </w:pPr>
    </w:p>
    <w:p w14:paraId="24355AA3" w14:textId="610F3D9A" w:rsidR="005D5DA9" w:rsidRPr="00962827" w:rsidRDefault="00105D8E" w:rsidP="000B5A3E">
      <w:pPr>
        <w:pStyle w:val="Part440andabove"/>
        <w:numPr>
          <w:ilvl w:val="2"/>
          <w:numId w:val="224"/>
        </w:numPr>
        <w:rPr>
          <w:rFonts w:cstheme="minorBidi"/>
          <w:b w:val="0"/>
          <w:bCs w:val="0"/>
        </w:rPr>
      </w:pPr>
      <w:r w:rsidRPr="00962827">
        <w:rPr>
          <w:rFonts w:cstheme="minorBidi"/>
          <w:b w:val="0"/>
          <w:bCs w:val="0"/>
          <w:rtl/>
        </w:rPr>
        <w:t xml:space="preserve">כאשר כתוצאה מהפרת </w:t>
      </w:r>
      <w:r w:rsidRPr="00962827">
        <w:rPr>
          <w:rFonts w:cstheme="minorBidi"/>
          <w:b w:val="0"/>
          <w:bCs w:val="0"/>
          <w:i/>
          <w:iCs/>
          <w:rtl/>
        </w:rPr>
        <w:t>חוק</w:t>
      </w:r>
      <w:r w:rsidRPr="00962827">
        <w:rPr>
          <w:rFonts w:cstheme="minorBidi"/>
          <w:b w:val="0"/>
          <w:bCs w:val="0"/>
          <w:rtl/>
        </w:rPr>
        <w:t xml:space="preserve">, מפרשית אילצה מפרשית אחרת להפר </w:t>
      </w:r>
      <w:r w:rsidRPr="00962827">
        <w:rPr>
          <w:rFonts w:cstheme="minorBidi"/>
          <w:b w:val="0"/>
          <w:bCs w:val="0"/>
          <w:i/>
          <w:iCs/>
          <w:rtl/>
        </w:rPr>
        <w:t>חוק</w:t>
      </w:r>
      <w:r w:rsidRPr="00962827">
        <w:rPr>
          <w:rFonts w:cstheme="minorBidi"/>
          <w:b w:val="0"/>
          <w:bCs w:val="0"/>
          <w:rtl/>
        </w:rPr>
        <w:t>, המפרשית</w:t>
      </w:r>
      <w:r w:rsidR="004E3F2F" w:rsidRPr="00962827">
        <w:rPr>
          <w:rFonts w:cstheme="minorBidi" w:hint="cs"/>
          <w:b w:val="0"/>
          <w:bCs w:val="0"/>
          <w:rtl/>
        </w:rPr>
        <w:t xml:space="preserve"> </w:t>
      </w:r>
      <w:r w:rsidRPr="00962827">
        <w:rPr>
          <w:rFonts w:cstheme="minorBidi"/>
          <w:b w:val="0"/>
          <w:bCs w:val="0"/>
          <w:rtl/>
        </w:rPr>
        <w:t>האחרת תזוכה על ההפרה שלה.</w:t>
      </w:r>
    </w:p>
    <w:p w14:paraId="1BCB7593" w14:textId="77777777" w:rsidR="00D96AD5" w:rsidRPr="00962827" w:rsidRDefault="00D96AD5" w:rsidP="00D96AD5">
      <w:pPr>
        <w:pStyle w:val="Rulesreference"/>
        <w:rPr>
          <w:rtl/>
        </w:rPr>
      </w:pPr>
      <w:r w:rsidRPr="00962827">
        <w:rPr>
          <w:rFonts w:hint="cs"/>
          <w:rtl/>
        </w:rPr>
        <w:t>3, 28, 30, 51, 140, 146</w:t>
      </w:r>
    </w:p>
    <w:p w14:paraId="206E25D1" w14:textId="7589AB45" w:rsidR="001B34D7" w:rsidRPr="00962827" w:rsidRDefault="00105D8E" w:rsidP="00A4542F">
      <w:pPr>
        <w:pStyle w:val="Part440andabove"/>
        <w:numPr>
          <w:ilvl w:val="2"/>
          <w:numId w:val="224"/>
        </w:numPr>
        <w:rPr>
          <w:rFonts w:cstheme="minorBidi"/>
          <w:b w:val="0"/>
          <w:bCs w:val="0"/>
        </w:rPr>
      </w:pPr>
      <w:r w:rsidRPr="00962827">
        <w:rPr>
          <w:rFonts w:cstheme="minorBidi"/>
          <w:b w:val="0"/>
          <w:bCs w:val="0"/>
          <w:rtl/>
        </w:rPr>
        <w:t xml:space="preserve">כאשר מפרשית מפליגה בתוך </w:t>
      </w:r>
      <w:r w:rsidRPr="00962827">
        <w:rPr>
          <w:rFonts w:cstheme="minorBidi"/>
          <w:b w:val="0"/>
          <w:bCs w:val="0"/>
          <w:i/>
          <w:iCs/>
          <w:rtl/>
        </w:rPr>
        <w:t>מקום</w:t>
      </w:r>
      <w:r w:rsidRPr="00962827">
        <w:rPr>
          <w:rFonts w:cstheme="minorBidi"/>
          <w:b w:val="0"/>
          <w:bCs w:val="0"/>
          <w:rtl/>
        </w:rPr>
        <w:t xml:space="preserve"> או </w:t>
      </w:r>
      <w:r w:rsidRPr="00962827">
        <w:rPr>
          <w:rFonts w:cstheme="minorBidi"/>
          <w:b w:val="0"/>
          <w:bCs w:val="0"/>
          <w:i/>
          <w:iCs/>
          <w:rtl/>
        </w:rPr>
        <w:t>מקום בסימון</w:t>
      </w:r>
      <w:r w:rsidRPr="00962827">
        <w:rPr>
          <w:rFonts w:cstheme="minorBidi"/>
          <w:b w:val="0"/>
          <w:bCs w:val="0"/>
          <w:rtl/>
        </w:rPr>
        <w:t xml:space="preserve"> לו היא זכאית, וכתוצאה</w:t>
      </w:r>
      <w:r w:rsidR="005D5DA9" w:rsidRPr="00962827">
        <w:rPr>
          <w:rFonts w:cstheme="minorBidi"/>
          <w:b w:val="0"/>
          <w:bCs w:val="0"/>
          <w:rtl/>
        </w:rPr>
        <w:t xml:space="preserve"> </w:t>
      </w:r>
      <w:r w:rsidRPr="00962827">
        <w:rPr>
          <w:rFonts w:cstheme="minorBidi"/>
          <w:b w:val="0"/>
          <w:bCs w:val="0"/>
          <w:rtl/>
        </w:rPr>
        <w:t xml:space="preserve">מתקרית עם מפרשית הנדרשת לתת לה את אותו </w:t>
      </w:r>
      <w:r w:rsidRPr="00962827">
        <w:rPr>
          <w:rFonts w:cstheme="minorBidi"/>
          <w:b w:val="0"/>
          <w:bCs w:val="0"/>
          <w:i/>
          <w:iCs/>
          <w:rtl/>
        </w:rPr>
        <w:t>מקום</w:t>
      </w:r>
      <w:r w:rsidRPr="00962827">
        <w:rPr>
          <w:rFonts w:cstheme="minorBidi"/>
          <w:b w:val="0"/>
          <w:bCs w:val="0"/>
          <w:rtl/>
        </w:rPr>
        <w:t xml:space="preserve"> או </w:t>
      </w:r>
      <w:r w:rsidRPr="00962827">
        <w:rPr>
          <w:rFonts w:cstheme="minorBidi"/>
          <w:b w:val="0"/>
          <w:bCs w:val="0"/>
          <w:i/>
          <w:iCs/>
          <w:rtl/>
        </w:rPr>
        <w:t>מקום בסימון</w:t>
      </w:r>
      <w:r w:rsidRPr="00962827">
        <w:rPr>
          <w:rFonts w:cstheme="minorBidi"/>
          <w:b w:val="0"/>
          <w:bCs w:val="0"/>
          <w:rtl/>
        </w:rPr>
        <w:t>, היא מפרה</w:t>
      </w:r>
      <w:r w:rsidR="00446469" w:rsidRPr="00962827">
        <w:rPr>
          <w:rFonts w:cstheme="minorBidi"/>
          <w:b w:val="0"/>
          <w:bCs w:val="0"/>
          <w:rtl/>
        </w:rPr>
        <w:t xml:space="preserve"> </w:t>
      </w:r>
      <w:r w:rsidRPr="00962827">
        <w:rPr>
          <w:rFonts w:cstheme="minorBidi"/>
          <w:b w:val="0"/>
          <w:bCs w:val="0"/>
          <w:rtl/>
        </w:rPr>
        <w:t xml:space="preserve">חוק מפרק </w:t>
      </w:r>
      <w:r w:rsidRPr="00962827">
        <w:rPr>
          <w:rFonts w:cstheme="minorBidi"/>
          <w:b w:val="0"/>
          <w:bCs w:val="0"/>
        </w:rPr>
        <w:t>A</w:t>
      </w:r>
      <w:r w:rsidRPr="00962827">
        <w:rPr>
          <w:rFonts w:cstheme="minorBidi"/>
          <w:b w:val="0"/>
          <w:bCs w:val="0"/>
          <w:rtl/>
        </w:rPr>
        <w:t xml:space="preserve"> של חלק 2, חוק 15, 16, או 31, היא תזוכה על ההפרה שלה</w:t>
      </w:r>
      <w:r w:rsidR="005D5DA9" w:rsidRPr="00962827">
        <w:rPr>
          <w:rFonts w:cstheme="minorBidi"/>
          <w:b w:val="0"/>
          <w:bCs w:val="0"/>
          <w:rtl/>
        </w:rPr>
        <w:t>.</w:t>
      </w:r>
    </w:p>
    <w:p w14:paraId="48AD312B" w14:textId="3F66DA2C" w:rsidR="00D96AD5" w:rsidRPr="00962827" w:rsidRDefault="00D96AD5" w:rsidP="00D96AD5">
      <w:pPr>
        <w:pStyle w:val="Rulesreference"/>
      </w:pPr>
      <w:r w:rsidRPr="00962827">
        <w:rPr>
          <w:rFonts w:hint="cs"/>
          <w:rtl/>
        </w:rPr>
        <w:t>24, 25, 49, 63, 93, 95, 124, 125, 146</w:t>
      </w:r>
    </w:p>
    <w:p w14:paraId="2A8FE538" w14:textId="1574352E" w:rsidR="005D5DA9" w:rsidRPr="00962827" w:rsidRDefault="00105D8E" w:rsidP="00A4542F">
      <w:pPr>
        <w:pStyle w:val="Part440andabove"/>
        <w:numPr>
          <w:ilvl w:val="2"/>
          <w:numId w:val="224"/>
        </w:numPr>
        <w:rPr>
          <w:rFonts w:cstheme="minorBidi"/>
          <w:b w:val="0"/>
          <w:bCs w:val="0"/>
        </w:rPr>
      </w:pPr>
      <w:r w:rsidRPr="00962827">
        <w:rPr>
          <w:rFonts w:cstheme="minorBidi"/>
          <w:b w:val="0"/>
          <w:bCs w:val="0"/>
          <w:rtl/>
        </w:rPr>
        <w:t xml:space="preserve">מפרשית בעלת זכות דרך, או מפרשית המפליגה בתחום </w:t>
      </w:r>
      <w:r w:rsidRPr="00962827">
        <w:rPr>
          <w:rFonts w:cstheme="minorBidi"/>
          <w:b w:val="0"/>
          <w:bCs w:val="0"/>
          <w:i/>
          <w:iCs/>
          <w:rtl/>
        </w:rPr>
        <w:t>המקום</w:t>
      </w:r>
      <w:r w:rsidRPr="00962827">
        <w:rPr>
          <w:rFonts w:cstheme="minorBidi"/>
          <w:b w:val="0"/>
          <w:bCs w:val="0"/>
          <w:rtl/>
        </w:rPr>
        <w:t xml:space="preserve"> או </w:t>
      </w:r>
      <w:r w:rsidRPr="00962827">
        <w:rPr>
          <w:rFonts w:cstheme="minorBidi"/>
          <w:b w:val="0"/>
          <w:bCs w:val="0"/>
          <w:i/>
          <w:iCs/>
          <w:rtl/>
        </w:rPr>
        <w:t>המקום בסימון</w:t>
      </w:r>
      <w:r w:rsidRPr="00962827">
        <w:rPr>
          <w:rFonts w:cstheme="minorBidi"/>
          <w:b w:val="0"/>
          <w:bCs w:val="0"/>
          <w:rtl/>
        </w:rPr>
        <w:t xml:space="preserve"> לו היא זכאית, תזוכה על הפרת חוק 14, אם המגע לא גרם נזק או פציעה.</w:t>
      </w:r>
    </w:p>
    <w:p w14:paraId="304E2BFB" w14:textId="1B0D01FA" w:rsidR="00D96AD5" w:rsidRPr="00962827" w:rsidRDefault="00D96AD5" w:rsidP="00D96AD5">
      <w:pPr>
        <w:pStyle w:val="Rulesreference"/>
      </w:pPr>
      <w:r w:rsidRPr="00962827">
        <w:rPr>
          <w:rFonts w:hint="cs"/>
          <w:rtl/>
        </w:rPr>
        <w:t>2, 7, 13, 14, 19, 26, 91, 125</w:t>
      </w:r>
    </w:p>
    <w:p w14:paraId="6CF1BABA" w14:textId="542CDECD" w:rsidR="001B34D7" w:rsidRDefault="00105D8E" w:rsidP="005D5DA9">
      <w:pPr>
        <w:pStyle w:val="Part440andabove"/>
        <w:numPr>
          <w:ilvl w:val="1"/>
          <w:numId w:val="224"/>
        </w:numPr>
        <w:rPr>
          <w:rFonts w:cstheme="minorBidi"/>
          <w:b w:val="0"/>
          <w:bCs w:val="0"/>
        </w:rPr>
      </w:pPr>
      <w:r w:rsidRPr="00962827">
        <w:rPr>
          <w:rFonts w:cstheme="minorBidi"/>
          <w:b w:val="0"/>
          <w:bCs w:val="0"/>
          <w:rtl/>
        </w:rPr>
        <w:t>מפרשית שזוכתה על הפרת חוק, אינה נדרשת לבצע עונש, ולא תיענש על הפרת אותו חוק</w:t>
      </w:r>
      <w:r w:rsidR="005D5DA9" w:rsidRPr="00962827">
        <w:rPr>
          <w:rFonts w:cstheme="minorBidi"/>
          <w:b w:val="0"/>
          <w:bCs w:val="0"/>
          <w:rtl/>
        </w:rPr>
        <w:t>.</w:t>
      </w:r>
    </w:p>
    <w:p w14:paraId="724C6640" w14:textId="77777777" w:rsidR="00D16460" w:rsidRPr="00D16460" w:rsidRDefault="00D16460" w:rsidP="00D16460">
      <w:pPr>
        <w:pStyle w:val="Part440andabove"/>
        <w:numPr>
          <w:ilvl w:val="0"/>
          <w:numId w:val="0"/>
        </w:numPr>
        <w:ind w:left="794"/>
        <w:rPr>
          <w:rStyle w:val="CommentReference"/>
          <w:rtl/>
        </w:rPr>
      </w:pPr>
    </w:p>
    <w:p w14:paraId="10955202" w14:textId="09E425BD" w:rsidR="001B34D7" w:rsidRPr="00962827" w:rsidRDefault="00105D8E" w:rsidP="005D5DA9">
      <w:pPr>
        <w:pStyle w:val="Part440andabove"/>
        <w:rPr>
          <w:rFonts w:cstheme="minorBidi"/>
          <w:rtl/>
        </w:rPr>
      </w:pPr>
      <w:r w:rsidRPr="00962827">
        <w:rPr>
          <w:rFonts w:cstheme="minorBidi"/>
          <w:rtl/>
        </w:rPr>
        <w:t xml:space="preserve">עונשים בזמן תקרית </w:t>
      </w:r>
    </w:p>
    <w:p w14:paraId="4C478D90" w14:textId="68A87444" w:rsidR="001B34D7" w:rsidRPr="00962827" w:rsidRDefault="00FF1D3E" w:rsidP="00446469">
      <w:pPr>
        <w:pStyle w:val="Part440andabove"/>
        <w:numPr>
          <w:ilvl w:val="1"/>
          <w:numId w:val="224"/>
        </w:numPr>
        <w:rPr>
          <w:rFonts w:cstheme="minorBidi"/>
        </w:rPr>
      </w:pPr>
      <w:r w:rsidRPr="00962827">
        <w:rPr>
          <w:rFonts w:cstheme="minorBidi"/>
          <w:rtl/>
        </w:rPr>
        <w:t xml:space="preserve">לקיחת </w:t>
      </w:r>
      <w:r w:rsidR="00105D8E" w:rsidRPr="00962827">
        <w:rPr>
          <w:rFonts w:cstheme="minorBidi"/>
          <w:rtl/>
        </w:rPr>
        <w:t>עונש</w:t>
      </w:r>
    </w:p>
    <w:p w14:paraId="5345D049" w14:textId="754D8BDF" w:rsidR="00E3014B" w:rsidRPr="00962827" w:rsidRDefault="00105D8E" w:rsidP="00E3014B">
      <w:pPr>
        <w:pStyle w:val="Defsafterlists"/>
        <w:bidi/>
        <w:rPr>
          <w:rtl/>
        </w:rPr>
      </w:pPr>
      <w:r w:rsidRPr="00962827">
        <w:rPr>
          <w:rtl/>
        </w:rPr>
        <w:t xml:space="preserve">מפרשית רשאית </w:t>
      </w:r>
      <w:r w:rsidR="00FF1D3E" w:rsidRPr="00962827">
        <w:rPr>
          <w:rtl/>
        </w:rPr>
        <w:t xml:space="preserve">לקחת </w:t>
      </w:r>
      <w:r w:rsidR="004E3F2F" w:rsidRPr="00962827">
        <w:rPr>
          <w:rtl/>
        </w:rPr>
        <w:t>על עצמה</w:t>
      </w:r>
      <w:r w:rsidR="004E3F2F" w:rsidRPr="00962827">
        <w:rPr>
          <w:rFonts w:hint="cs"/>
          <w:rtl/>
        </w:rPr>
        <w:t xml:space="preserve"> </w:t>
      </w:r>
      <w:r w:rsidRPr="00962827">
        <w:rPr>
          <w:rtl/>
        </w:rPr>
        <w:t xml:space="preserve">עונש של שני סיבובים כאשר ייתכן והפרה חוק אחד או יותר מחלק 2 במהלך תקרית בזמן שהיא </w:t>
      </w:r>
      <w:r w:rsidRPr="00962827">
        <w:rPr>
          <w:i/>
          <w:iCs/>
          <w:rtl/>
        </w:rPr>
        <w:t>מתחרה</w:t>
      </w:r>
      <w:r w:rsidRPr="00962827">
        <w:rPr>
          <w:rtl/>
        </w:rPr>
        <w:t xml:space="preserve">. היא רשאית </w:t>
      </w:r>
      <w:r w:rsidR="008D46E4">
        <w:rPr>
          <w:rFonts w:hint="cs"/>
          <w:rtl/>
        </w:rPr>
        <w:t>לבצע</w:t>
      </w:r>
      <w:r w:rsidR="00C84157" w:rsidRPr="00962827">
        <w:rPr>
          <w:rFonts w:hint="cs"/>
          <w:rtl/>
        </w:rPr>
        <w:t xml:space="preserve"> </w:t>
      </w:r>
      <w:r w:rsidRPr="00962827">
        <w:rPr>
          <w:rtl/>
        </w:rPr>
        <w:t>עונש של סיבוב אחד כאשר ייתכן והפרה את חוק 31. לחלופין, ההודעה על התחרות או הוראות השייט, יכולות לנקוב בשימוש בעונש ניקוד או כל עונש אחר, ובמקרה זה, העונש הנקוב יחליף את עונש הסיבוב האחד ועונש שני הסיבובים. ואולם;</w:t>
      </w:r>
    </w:p>
    <w:p w14:paraId="38544FCB" w14:textId="56921B8B" w:rsidR="00E3014B" w:rsidRPr="00962827" w:rsidRDefault="00105D8E" w:rsidP="00E3014B">
      <w:pPr>
        <w:pStyle w:val="Part440andabove"/>
        <w:numPr>
          <w:ilvl w:val="2"/>
          <w:numId w:val="224"/>
        </w:numPr>
        <w:rPr>
          <w:rFonts w:cstheme="minorBidi"/>
          <w:b w:val="0"/>
          <w:bCs w:val="0"/>
        </w:rPr>
      </w:pPr>
      <w:r w:rsidRPr="00962827">
        <w:rPr>
          <w:rFonts w:cstheme="minorBidi"/>
          <w:b w:val="0"/>
          <w:bCs w:val="0"/>
          <w:rtl/>
        </w:rPr>
        <w:t xml:space="preserve">כאשר ייתכן ומפרשית הפרה חוק מחלק 2 וחוק 31 באותה תקרית, היא אינה צריכה </w:t>
      </w:r>
      <w:r w:rsidR="00C84157" w:rsidRPr="00962827">
        <w:rPr>
          <w:rFonts w:cstheme="minorBidi" w:hint="cs"/>
          <w:b w:val="0"/>
          <w:bCs w:val="0"/>
          <w:rtl/>
        </w:rPr>
        <w:t>לקחת</w:t>
      </w:r>
      <w:r w:rsidR="00C84157" w:rsidRPr="00962827">
        <w:rPr>
          <w:rFonts w:cstheme="minorBidi"/>
          <w:b w:val="0"/>
          <w:bCs w:val="0"/>
          <w:rtl/>
        </w:rPr>
        <w:t xml:space="preserve"> </w:t>
      </w:r>
      <w:r w:rsidR="00C84157" w:rsidRPr="00962827">
        <w:rPr>
          <w:rFonts w:cstheme="minorBidi" w:hint="cs"/>
          <w:b w:val="0"/>
          <w:bCs w:val="0"/>
          <w:rtl/>
        </w:rPr>
        <w:t>על עצמה</w:t>
      </w:r>
      <w:r w:rsidR="00C84157" w:rsidRPr="00962827">
        <w:rPr>
          <w:rFonts w:cstheme="minorBidi"/>
          <w:b w:val="0"/>
          <w:bCs w:val="0"/>
          <w:rtl/>
        </w:rPr>
        <w:t xml:space="preserve"> </w:t>
      </w:r>
      <w:r w:rsidRPr="00962827">
        <w:rPr>
          <w:rFonts w:cstheme="minorBidi"/>
          <w:b w:val="0"/>
          <w:bCs w:val="0"/>
          <w:rtl/>
        </w:rPr>
        <w:t>עונש על הפרת חוק 31.</w:t>
      </w:r>
    </w:p>
    <w:p w14:paraId="1585FF55" w14:textId="1DA37B6A" w:rsidR="00E3014B" w:rsidRPr="00962827" w:rsidRDefault="00105D8E" w:rsidP="00E3014B">
      <w:pPr>
        <w:pStyle w:val="Part440andabove"/>
        <w:numPr>
          <w:ilvl w:val="2"/>
          <w:numId w:val="224"/>
        </w:numPr>
        <w:rPr>
          <w:rFonts w:cstheme="minorBidi"/>
          <w:b w:val="0"/>
          <w:bCs w:val="0"/>
          <w:rtl/>
        </w:rPr>
      </w:pPr>
      <w:r w:rsidRPr="00962827">
        <w:rPr>
          <w:rFonts w:cstheme="minorBidi"/>
          <w:b w:val="0"/>
          <w:bCs w:val="0"/>
          <w:rtl/>
        </w:rPr>
        <w:t xml:space="preserve">אם המפרשית גרמה פציעה או נזק רציני, או, למרות שביצעה עונש, זכתה ביתרון משמעותי בתחרות או בסדרה בעקבות </w:t>
      </w:r>
      <w:r w:rsidRPr="00962827">
        <w:rPr>
          <w:rFonts w:cs="Arial" w:hint="eastAsia"/>
          <w:b w:val="0"/>
          <w:bCs w:val="0"/>
          <w:rtl/>
        </w:rPr>
        <w:t>הפר</w:t>
      </w:r>
      <w:r w:rsidRPr="00B713C7">
        <w:rPr>
          <w:rFonts w:cstheme="minorBidi" w:hint="eastAsia"/>
          <w:b w:val="0"/>
          <w:bCs w:val="0"/>
          <w:rtl/>
        </w:rPr>
        <w:t>ת</w:t>
      </w:r>
      <w:r w:rsidRPr="00B713C7">
        <w:rPr>
          <w:rFonts w:cstheme="minorBidi"/>
          <w:b w:val="0"/>
          <w:bCs w:val="0"/>
          <w:rtl/>
        </w:rPr>
        <w:t xml:space="preserve"> </w:t>
      </w:r>
      <w:r w:rsidRPr="00B713C7">
        <w:rPr>
          <w:rFonts w:cstheme="minorBidi" w:hint="eastAsia"/>
          <w:b w:val="0"/>
          <w:bCs w:val="0"/>
          <w:rtl/>
        </w:rPr>
        <w:t>חוק</w:t>
      </w:r>
      <w:r w:rsidRPr="00962827">
        <w:rPr>
          <w:rFonts w:cstheme="minorBidi"/>
          <w:b w:val="0"/>
          <w:bCs w:val="0"/>
          <w:rtl/>
        </w:rPr>
        <w:t>, עונשה יהיה פרישה.</w:t>
      </w:r>
    </w:p>
    <w:p w14:paraId="1357DBC0" w14:textId="3E3777CA" w:rsidR="00E3014B" w:rsidRPr="00962827" w:rsidRDefault="00105D8E" w:rsidP="00E3014B">
      <w:pPr>
        <w:pStyle w:val="Part440andabove"/>
        <w:numPr>
          <w:ilvl w:val="1"/>
          <w:numId w:val="224"/>
        </w:numPr>
        <w:rPr>
          <w:rFonts w:cstheme="minorBidi"/>
          <w:rtl/>
        </w:rPr>
      </w:pPr>
      <w:r w:rsidRPr="00962827">
        <w:rPr>
          <w:rFonts w:cstheme="minorBidi"/>
          <w:rtl/>
        </w:rPr>
        <w:t>עונשי סיבוב אחד ושני סיבובים</w:t>
      </w:r>
    </w:p>
    <w:p w14:paraId="5368C421" w14:textId="77BDD77C" w:rsidR="001B34D7" w:rsidRPr="00962827" w:rsidRDefault="00105D8E" w:rsidP="00E3014B">
      <w:pPr>
        <w:pStyle w:val="Defsafterlists"/>
        <w:bidi/>
        <w:rPr>
          <w:rtl/>
        </w:rPr>
      </w:pPr>
      <w:bookmarkStart w:id="156" w:name="OLE_LINK543"/>
      <w:bookmarkStart w:id="157" w:name="OLE_LINK544"/>
      <w:r w:rsidRPr="00962827">
        <w:rPr>
          <w:rtl/>
        </w:rPr>
        <w:t xml:space="preserve">לאחר שתתפנה בברור ממפרשיות אחרות מיד לכשיתאפשר לאחר התקרית, מפרשית תבצע עונש סיבוב אחד או שני סיבובים, בכך שתבצע מיד את המספר הנדרש של סיבובים באותו הכיוון, כל סיבוב </w:t>
      </w:r>
      <w:r w:rsidR="00B86578" w:rsidRPr="00962827">
        <w:rPr>
          <w:rtl/>
        </w:rPr>
        <w:t xml:space="preserve">יכלול </w:t>
      </w:r>
      <w:r w:rsidRPr="00962827">
        <w:rPr>
          <w:rtl/>
        </w:rPr>
        <w:t>סיבוב אחד</w:t>
      </w:r>
      <w:r w:rsidR="00B525D2" w:rsidRPr="00962827">
        <w:rPr>
          <w:rtl/>
        </w:rPr>
        <w:t xml:space="preserve"> מול הרוח</w:t>
      </w:r>
      <w:r w:rsidRPr="00962827">
        <w:rPr>
          <w:rtl/>
        </w:rPr>
        <w:t xml:space="preserve"> </w:t>
      </w:r>
      <w:r w:rsidR="00B525D2" w:rsidRPr="00B713C7">
        <w:rPr>
          <w:rtl/>
        </w:rPr>
        <w:t>ומהפך אחד</w:t>
      </w:r>
      <w:r w:rsidRPr="00962827">
        <w:rPr>
          <w:rtl/>
        </w:rPr>
        <w:t>. כאשר המפרשית מבצעת את העונש בקו הגמר או בסמוך לו, גוף המפרשית יהיה במלואו בצד המסלול של הקו, לפני ש</w:t>
      </w:r>
      <w:r w:rsidRPr="00962827">
        <w:rPr>
          <w:i/>
          <w:iCs/>
          <w:rtl/>
        </w:rPr>
        <w:t>תגמור</w:t>
      </w:r>
      <w:r w:rsidRPr="00962827">
        <w:rPr>
          <w:rtl/>
        </w:rPr>
        <w:t>.</w:t>
      </w:r>
    </w:p>
    <w:bookmarkEnd w:id="156"/>
    <w:bookmarkEnd w:id="157"/>
    <w:p w14:paraId="03F3669F" w14:textId="000B6876" w:rsidR="007C3064" w:rsidRPr="00962827" w:rsidRDefault="007C3064" w:rsidP="007C3064">
      <w:pPr>
        <w:pStyle w:val="Rulesreference"/>
        <w:rPr>
          <w:rtl/>
        </w:rPr>
      </w:pPr>
      <w:r w:rsidRPr="00962827">
        <w:rPr>
          <w:rFonts w:hint="cs"/>
          <w:rtl/>
        </w:rPr>
        <w:t>19, 99, 107, 108, 135, 141</w:t>
      </w:r>
    </w:p>
    <w:p w14:paraId="28A3E3B4" w14:textId="49EBC86A" w:rsidR="001B34D7" w:rsidRPr="00962827" w:rsidRDefault="00105D8E" w:rsidP="00E3014B">
      <w:pPr>
        <w:pStyle w:val="Part440andabove"/>
        <w:numPr>
          <w:ilvl w:val="1"/>
          <w:numId w:val="224"/>
        </w:numPr>
        <w:rPr>
          <w:rFonts w:cstheme="minorBidi"/>
        </w:rPr>
      </w:pPr>
      <w:r w:rsidRPr="00962827">
        <w:rPr>
          <w:rFonts w:cstheme="minorBidi"/>
          <w:rtl/>
        </w:rPr>
        <w:t>עונש ניקוד</w:t>
      </w:r>
    </w:p>
    <w:p w14:paraId="24911D37" w14:textId="21C3D4C0" w:rsidR="001B34D7" w:rsidRPr="00962827" w:rsidRDefault="00105D8E" w:rsidP="00625C13">
      <w:pPr>
        <w:pStyle w:val="Part440andabove"/>
        <w:numPr>
          <w:ilvl w:val="2"/>
          <w:numId w:val="224"/>
        </w:numPr>
        <w:pBdr>
          <w:left w:val="single" w:sz="4" w:space="4" w:color="auto"/>
        </w:pBdr>
        <w:rPr>
          <w:rFonts w:cstheme="minorBidi"/>
          <w:b w:val="0"/>
          <w:bCs w:val="0"/>
        </w:rPr>
      </w:pPr>
      <w:r w:rsidRPr="00962827">
        <w:rPr>
          <w:rFonts w:cstheme="minorBidi"/>
          <w:b w:val="0"/>
          <w:bCs w:val="0"/>
          <w:rtl/>
        </w:rPr>
        <w:t xml:space="preserve">באם </w:t>
      </w:r>
      <w:r w:rsidR="00B86578" w:rsidRPr="00962827">
        <w:rPr>
          <w:rFonts w:cstheme="minorBidi" w:hint="cs"/>
          <w:b w:val="0"/>
          <w:bCs w:val="0"/>
          <w:rtl/>
        </w:rPr>
        <w:t>מפורט</w:t>
      </w:r>
      <w:r w:rsidRPr="00962827">
        <w:rPr>
          <w:rFonts w:cstheme="minorBidi"/>
          <w:b w:val="0"/>
          <w:bCs w:val="0"/>
          <w:rtl/>
        </w:rPr>
        <w:t xml:space="preserve"> בהודעה על התחרות או בהוראות השייט, מפרשית </w:t>
      </w:r>
      <w:r w:rsidR="00FF1D3E" w:rsidRPr="00962827">
        <w:rPr>
          <w:rFonts w:cstheme="minorBidi"/>
          <w:b w:val="0"/>
          <w:bCs w:val="0"/>
          <w:rtl/>
        </w:rPr>
        <w:t xml:space="preserve">לוקחת </w:t>
      </w:r>
      <w:r w:rsidR="00B86578" w:rsidRPr="00962827">
        <w:rPr>
          <w:rFonts w:cstheme="minorBidi" w:hint="eastAsia"/>
          <w:b w:val="0"/>
          <w:bCs w:val="0"/>
          <w:rtl/>
        </w:rPr>
        <w:t>על</w:t>
      </w:r>
      <w:r w:rsidR="00B86578" w:rsidRPr="00962827">
        <w:rPr>
          <w:rFonts w:cstheme="minorBidi"/>
          <w:b w:val="0"/>
          <w:bCs w:val="0"/>
          <w:rtl/>
        </w:rPr>
        <w:t xml:space="preserve"> </w:t>
      </w:r>
      <w:r w:rsidR="00B86578" w:rsidRPr="00962827">
        <w:rPr>
          <w:rFonts w:cstheme="minorBidi" w:hint="eastAsia"/>
          <w:b w:val="0"/>
          <w:bCs w:val="0"/>
          <w:rtl/>
        </w:rPr>
        <w:t>עצמה</w:t>
      </w:r>
      <w:r w:rsidR="00B86578" w:rsidRPr="00962827">
        <w:rPr>
          <w:rFonts w:cstheme="minorBidi" w:hint="cs"/>
          <w:b w:val="0"/>
          <w:bCs w:val="0"/>
          <w:rtl/>
        </w:rPr>
        <w:t xml:space="preserve"> </w:t>
      </w:r>
      <w:r w:rsidRPr="00962827">
        <w:rPr>
          <w:rFonts w:cstheme="minorBidi"/>
          <w:b w:val="0"/>
          <w:bCs w:val="0"/>
          <w:rtl/>
        </w:rPr>
        <w:t>עונש ניקוד ע”י הצגת דגל צהוב בהזדמנות הסבירה הראשונה לאחר התקרית</w:t>
      </w:r>
      <w:r w:rsidR="00E3014B" w:rsidRPr="00962827">
        <w:rPr>
          <w:rFonts w:cstheme="minorBidi"/>
          <w:b w:val="0"/>
          <w:bCs w:val="0"/>
          <w:rtl/>
        </w:rPr>
        <w:t>.</w:t>
      </w:r>
    </w:p>
    <w:p w14:paraId="64F656FC" w14:textId="63BB07BB" w:rsidR="00E3014B" w:rsidRPr="00962827" w:rsidRDefault="00105D8E" w:rsidP="00E3014B">
      <w:pPr>
        <w:pStyle w:val="Part440andabove"/>
        <w:numPr>
          <w:ilvl w:val="2"/>
          <w:numId w:val="224"/>
        </w:numPr>
        <w:rPr>
          <w:rFonts w:cstheme="minorBidi"/>
          <w:b w:val="0"/>
          <w:bCs w:val="0"/>
          <w:rtl/>
        </w:rPr>
      </w:pPr>
      <w:r w:rsidRPr="00962827">
        <w:rPr>
          <w:rFonts w:cstheme="minorBidi"/>
          <w:b w:val="0"/>
          <w:bCs w:val="0"/>
          <w:rtl/>
        </w:rPr>
        <w:lastRenderedPageBreak/>
        <w:t xml:space="preserve">כאשר מפרשית </w:t>
      </w:r>
      <w:r w:rsidR="00FF1D3E" w:rsidRPr="00B713C7">
        <w:rPr>
          <w:rFonts w:cstheme="minorBidi"/>
          <w:b w:val="0"/>
          <w:bCs w:val="0"/>
          <w:rtl/>
        </w:rPr>
        <w:t>לוקחת</w:t>
      </w:r>
      <w:r w:rsidR="00B86578" w:rsidRPr="00962827">
        <w:rPr>
          <w:rFonts w:cstheme="minorBidi"/>
          <w:b w:val="0"/>
          <w:bCs w:val="0"/>
          <w:rtl/>
        </w:rPr>
        <w:t xml:space="preserve"> על עצמה</w:t>
      </w:r>
      <w:r w:rsidR="00FF1D3E" w:rsidRPr="00962827">
        <w:rPr>
          <w:rFonts w:cstheme="minorBidi"/>
          <w:b w:val="0"/>
          <w:bCs w:val="0"/>
          <w:rtl/>
        </w:rPr>
        <w:t xml:space="preserve"> </w:t>
      </w:r>
      <w:r w:rsidRPr="00962827">
        <w:rPr>
          <w:rFonts w:cstheme="minorBidi"/>
          <w:b w:val="0"/>
          <w:bCs w:val="0"/>
          <w:rtl/>
        </w:rPr>
        <w:t>עונש ניקוד, היא תמשיך להציג את הדגל הצהוב עד ש</w:t>
      </w:r>
      <w:r w:rsidRPr="00962827">
        <w:rPr>
          <w:rFonts w:cstheme="minorBidi"/>
          <w:b w:val="0"/>
          <w:bCs w:val="0"/>
          <w:i/>
          <w:iCs/>
          <w:rtl/>
        </w:rPr>
        <w:t>גמרה</w:t>
      </w:r>
      <w:r w:rsidRPr="00962827">
        <w:rPr>
          <w:rFonts w:cstheme="minorBidi"/>
          <w:b w:val="0"/>
          <w:bCs w:val="0"/>
          <w:rtl/>
        </w:rPr>
        <w:t>, ותקרא כדי להסב את תשומת לב ועדת התחרות בקו הגמר. במועד זה היא גם תודיע לוועדת התחרות על זהות המפרשית האחרת המעורבת בתקרית. אם הדבר אינו מעשי, היא תעשה זאת בהזדמנות הסבירה הראשונה במסגרת מגבלת זמן הערעורים.</w:t>
      </w:r>
    </w:p>
    <w:p w14:paraId="133D045A" w14:textId="16F25F62" w:rsidR="00BE068E" w:rsidRDefault="00105D8E" w:rsidP="00625C13">
      <w:pPr>
        <w:pStyle w:val="Part440andabove"/>
        <w:numPr>
          <w:ilvl w:val="2"/>
          <w:numId w:val="224"/>
        </w:numPr>
        <w:pBdr>
          <w:left w:val="single" w:sz="4" w:space="4" w:color="auto"/>
        </w:pBdr>
        <w:rPr>
          <w:rFonts w:cstheme="minorBidi"/>
          <w:b w:val="0"/>
          <w:bCs w:val="0"/>
        </w:rPr>
      </w:pPr>
      <w:r w:rsidRPr="00962827">
        <w:rPr>
          <w:rFonts w:cstheme="minorBidi"/>
          <w:b w:val="0"/>
          <w:bCs w:val="0"/>
          <w:rtl/>
        </w:rPr>
        <w:t xml:space="preserve">ניקוד התחרות של מפרשית המאמצת עונש ניקוד, יהיה הניקוד שהייתה מקבלת ללא אותו העונש, שיורע במספר </w:t>
      </w:r>
      <w:r w:rsidR="00FF1D3E" w:rsidRPr="00962827">
        <w:rPr>
          <w:rFonts w:cstheme="minorBidi"/>
          <w:b w:val="0"/>
          <w:bCs w:val="0"/>
          <w:rtl/>
        </w:rPr>
        <w:t xml:space="preserve">הנקודות </w:t>
      </w:r>
      <w:r w:rsidRPr="00962827">
        <w:rPr>
          <w:rFonts w:cstheme="minorBidi"/>
          <w:b w:val="0"/>
          <w:bCs w:val="0"/>
          <w:rtl/>
        </w:rPr>
        <w:t xml:space="preserve">המצוין בהודעה על התחרות או בהוראות השייט. כאשר מספר </w:t>
      </w:r>
      <w:r w:rsidR="00B86578" w:rsidRPr="00962827">
        <w:rPr>
          <w:rFonts w:cstheme="minorBidi" w:hint="cs"/>
          <w:b w:val="0"/>
          <w:bCs w:val="0"/>
          <w:rtl/>
        </w:rPr>
        <w:t>הנקודות</w:t>
      </w:r>
      <w:r w:rsidR="00B86578" w:rsidRPr="00962827">
        <w:rPr>
          <w:rFonts w:cstheme="minorBidi"/>
          <w:b w:val="0"/>
          <w:bCs w:val="0"/>
          <w:rtl/>
        </w:rPr>
        <w:t xml:space="preserve"> </w:t>
      </w:r>
      <w:r w:rsidRPr="00962827">
        <w:rPr>
          <w:rFonts w:cstheme="minorBidi"/>
          <w:b w:val="0"/>
          <w:bCs w:val="0"/>
          <w:rtl/>
        </w:rPr>
        <w:t xml:space="preserve">אינו מצוין, העונש יהיה 20% מהניקוד של "לא </w:t>
      </w:r>
      <w:r w:rsidRPr="00962827">
        <w:rPr>
          <w:rFonts w:cstheme="minorBidi"/>
          <w:b w:val="0"/>
          <w:bCs w:val="0"/>
          <w:i/>
          <w:iCs/>
          <w:rtl/>
        </w:rPr>
        <w:t>גמרה</w:t>
      </w:r>
      <w:r w:rsidRPr="00962827">
        <w:rPr>
          <w:rFonts w:cstheme="minorBidi"/>
          <w:b w:val="0"/>
          <w:bCs w:val="0"/>
          <w:rtl/>
        </w:rPr>
        <w:t>"</w:t>
      </w:r>
      <w:r w:rsidR="00FF1D3E" w:rsidRPr="00962827">
        <w:rPr>
          <w:rFonts w:cstheme="minorBidi"/>
          <w:b w:val="0"/>
          <w:bCs w:val="0"/>
        </w:rPr>
        <w:t xml:space="preserve"> (DNF) </w:t>
      </w:r>
      <w:r w:rsidRPr="00962827">
        <w:rPr>
          <w:rFonts w:cstheme="minorBidi"/>
          <w:b w:val="0"/>
          <w:bCs w:val="0"/>
          <w:rtl/>
        </w:rPr>
        <w:t xml:space="preserve">, מעוגל </w:t>
      </w:r>
      <w:r w:rsidR="00B86578" w:rsidRPr="00962827">
        <w:rPr>
          <w:rFonts w:cstheme="minorBidi" w:hint="cs"/>
          <w:b w:val="0"/>
          <w:bCs w:val="0"/>
          <w:rtl/>
        </w:rPr>
        <w:t>לעשירית הנקודה</w:t>
      </w:r>
      <w:r w:rsidRPr="00962827">
        <w:rPr>
          <w:rFonts w:cstheme="minorBidi"/>
          <w:b w:val="0"/>
          <w:bCs w:val="0"/>
          <w:rtl/>
        </w:rPr>
        <w:t xml:space="preserve"> הקרוב</w:t>
      </w:r>
      <w:r w:rsidR="00B86578" w:rsidRPr="00962827">
        <w:rPr>
          <w:rFonts w:cstheme="minorBidi" w:hint="cs"/>
          <w:b w:val="0"/>
          <w:bCs w:val="0"/>
          <w:rtl/>
        </w:rPr>
        <w:t>ה</w:t>
      </w:r>
      <w:r w:rsidRPr="00962827">
        <w:rPr>
          <w:rFonts w:cstheme="minorBidi"/>
          <w:b w:val="0"/>
          <w:bCs w:val="0"/>
          <w:rtl/>
        </w:rPr>
        <w:t xml:space="preserve"> (0.</w:t>
      </w:r>
      <w:r w:rsidR="00FF1D3E" w:rsidRPr="00962827">
        <w:rPr>
          <w:rFonts w:cstheme="minorBidi"/>
          <w:b w:val="0"/>
          <w:bCs w:val="0"/>
          <w:rtl/>
        </w:rPr>
        <w:t>0</w:t>
      </w:r>
      <w:r w:rsidRPr="00962827">
        <w:rPr>
          <w:rFonts w:cstheme="minorBidi"/>
          <w:b w:val="0"/>
          <w:bCs w:val="0"/>
          <w:rtl/>
        </w:rPr>
        <w:t xml:space="preserve">5 מעוגל למעלה). ניקודן של מפרשיות אחרות לא ישתנה; ייתכן על-כן ששתי מפרשיות תקבלנה אותו ניקוד. בכל אופן, העונש לא יגרום לניקוד המפרשית להיות גרוע מ "לא </w:t>
      </w:r>
      <w:r w:rsidRPr="00962827">
        <w:rPr>
          <w:rFonts w:cstheme="minorBidi"/>
          <w:b w:val="0"/>
          <w:bCs w:val="0"/>
          <w:i/>
          <w:iCs/>
          <w:rtl/>
        </w:rPr>
        <w:t>גמרה</w:t>
      </w:r>
      <w:r w:rsidRPr="00962827">
        <w:rPr>
          <w:rFonts w:cstheme="minorBidi"/>
          <w:b w:val="0"/>
          <w:bCs w:val="0"/>
          <w:rtl/>
        </w:rPr>
        <w:t>"</w:t>
      </w:r>
      <w:r w:rsidR="00FF1D3E" w:rsidRPr="00962827">
        <w:rPr>
          <w:rFonts w:cstheme="minorBidi"/>
          <w:b w:val="0"/>
          <w:bCs w:val="0"/>
        </w:rPr>
        <w:t xml:space="preserve"> (DNF) </w:t>
      </w:r>
      <w:r w:rsidRPr="00962827">
        <w:rPr>
          <w:rFonts w:cstheme="minorBidi"/>
          <w:b w:val="0"/>
          <w:bCs w:val="0"/>
          <w:rtl/>
        </w:rPr>
        <w:t>.</w:t>
      </w:r>
    </w:p>
    <w:p w14:paraId="01787AF9" w14:textId="77777777" w:rsidR="00D16460" w:rsidRPr="00D16460" w:rsidRDefault="00D16460" w:rsidP="00D16460">
      <w:pPr>
        <w:pStyle w:val="Part440andabove"/>
        <w:numPr>
          <w:ilvl w:val="0"/>
          <w:numId w:val="0"/>
        </w:numPr>
        <w:pBdr>
          <w:left w:val="single" w:sz="4" w:space="4" w:color="auto"/>
        </w:pBdr>
        <w:ind w:left="1361"/>
        <w:rPr>
          <w:rStyle w:val="CommentReference"/>
          <w:rtl/>
        </w:rPr>
      </w:pPr>
    </w:p>
    <w:p w14:paraId="77A5AE2F" w14:textId="6AC78256" w:rsidR="001B34D7" w:rsidRPr="00962827" w:rsidRDefault="00105D8E" w:rsidP="00BE068E">
      <w:pPr>
        <w:pStyle w:val="Part440andabove"/>
        <w:rPr>
          <w:rFonts w:cstheme="minorBidi"/>
          <w:rtl/>
        </w:rPr>
      </w:pPr>
      <w:r w:rsidRPr="00962827">
        <w:rPr>
          <w:rFonts w:cstheme="minorBidi"/>
          <w:rtl/>
        </w:rPr>
        <w:t>הוצאה מהמים; התקשרות; עגינה</w:t>
      </w:r>
    </w:p>
    <w:p w14:paraId="2CB1D3B2" w14:textId="7BEB50D0" w:rsidR="001B34D7" w:rsidRPr="00962827" w:rsidRDefault="00105D8E" w:rsidP="009B299C">
      <w:pPr>
        <w:pStyle w:val="Defsafterlists"/>
        <w:bidi/>
        <w:rPr>
          <w:rtl/>
        </w:rPr>
      </w:pPr>
      <w:r w:rsidRPr="00962827">
        <w:rPr>
          <w:rtl/>
        </w:rPr>
        <w:t xml:space="preserve">מפרשית תצוף ותנותק מחבלי </w:t>
      </w:r>
      <w:proofErr w:type="spellStart"/>
      <w:r w:rsidRPr="00962827">
        <w:rPr>
          <w:rtl/>
        </w:rPr>
        <w:t>הרתיקה</w:t>
      </w:r>
      <w:proofErr w:type="spellEnd"/>
      <w:r w:rsidRPr="00962827">
        <w:rPr>
          <w:rtl/>
        </w:rPr>
        <w:t xml:space="preserve"> שלה עם אות ההיכון שלה. לאחר מכן, היא לא תוצא מהמים או תיקשר, אלא לצורך הוצאת מים, צמצום מפרשים או לצורך תיקונים. היא רשאית לעגון או הצוות רשאי לעמוד על הקרקעית. היא תחזיר אליה את העוגן לפני שתמשיך בתחרות, אלא אם אינה יכולה לעשות כך.</w:t>
      </w:r>
    </w:p>
    <w:p w14:paraId="045B046C" w14:textId="314F2F0D" w:rsidR="007C3064" w:rsidRPr="00962827" w:rsidRDefault="007C3064" w:rsidP="007C3064">
      <w:pPr>
        <w:pStyle w:val="Rulesreference"/>
        <w:rPr>
          <w:rtl/>
        </w:rPr>
      </w:pPr>
      <w:r w:rsidRPr="00962827">
        <w:rPr>
          <w:rFonts w:hint="cs"/>
          <w:rtl/>
        </w:rPr>
        <w:t>5</w:t>
      </w:r>
    </w:p>
    <w:p w14:paraId="22894DC3" w14:textId="79767E68" w:rsidR="001B34D7" w:rsidRPr="00962827" w:rsidRDefault="00105D8E" w:rsidP="009B299C">
      <w:pPr>
        <w:pStyle w:val="Part440andabove"/>
        <w:rPr>
          <w:rFonts w:cstheme="minorBidi"/>
          <w:rtl/>
        </w:rPr>
      </w:pPr>
      <w:r w:rsidRPr="00962827">
        <w:rPr>
          <w:rFonts w:cstheme="minorBidi"/>
          <w:rtl/>
        </w:rPr>
        <w:t>אדם אחראי</w:t>
      </w:r>
    </w:p>
    <w:p w14:paraId="25A270D1" w14:textId="70D18461" w:rsidR="001B34D7" w:rsidRPr="00962827" w:rsidRDefault="00105D8E" w:rsidP="009B299C">
      <w:pPr>
        <w:pStyle w:val="Defsafterlists"/>
        <w:bidi/>
        <w:rPr>
          <w:rtl/>
        </w:rPr>
      </w:pPr>
      <w:r w:rsidRPr="00962827">
        <w:rPr>
          <w:rtl/>
        </w:rPr>
        <w:t>למפרשית יהיה על סיפונה אדם אחראי, שיועד לכך ע"י החבר או הארגון שרשם את המפרשית לתחרות. ראה חוק 75.</w:t>
      </w:r>
    </w:p>
    <w:p w14:paraId="5C3410D1" w14:textId="4BDDE47F" w:rsidR="00DF0913" w:rsidRDefault="007C3064" w:rsidP="007C3064">
      <w:pPr>
        <w:pStyle w:val="Rulesreference"/>
        <w:rPr>
          <w:rtl/>
        </w:rPr>
      </w:pPr>
      <w:r w:rsidRPr="00962827">
        <w:rPr>
          <w:rFonts w:hint="cs"/>
          <w:rtl/>
        </w:rPr>
        <w:t>40</w:t>
      </w:r>
    </w:p>
    <w:p w14:paraId="1A93B1C8" w14:textId="77777777" w:rsidR="00DF0913" w:rsidRDefault="00DF0913">
      <w:pPr>
        <w:bidi w:val="0"/>
        <w:spacing w:before="0" w:after="160" w:line="278" w:lineRule="auto"/>
        <w:ind w:left="0"/>
        <w:jc w:val="left"/>
        <w:rPr>
          <w:rFonts w:asciiTheme="minorBidi" w:hAnsiTheme="minorBidi"/>
          <w:color w:val="7F7F7F" w:themeColor="text1" w:themeTint="80"/>
          <w:rtl/>
          <w:lang w:val="en-US"/>
        </w:rPr>
      </w:pPr>
      <w:r>
        <w:rPr>
          <w:rtl/>
        </w:rPr>
        <w:br w:type="page"/>
      </w:r>
    </w:p>
    <w:p w14:paraId="4B991C42" w14:textId="77777777" w:rsidR="007C3064" w:rsidRPr="00962827" w:rsidRDefault="007C3064" w:rsidP="007C3064">
      <w:pPr>
        <w:pStyle w:val="Rulesreference"/>
        <w:rPr>
          <w:rtl/>
        </w:rPr>
      </w:pPr>
    </w:p>
    <w:p w14:paraId="104511BA" w14:textId="61A3CD93" w:rsidR="001B34D7" w:rsidRPr="00962827" w:rsidRDefault="00105D8E" w:rsidP="009B299C">
      <w:pPr>
        <w:pStyle w:val="Part440andabove"/>
        <w:rPr>
          <w:rFonts w:cstheme="minorBidi"/>
          <w:rtl/>
        </w:rPr>
      </w:pPr>
      <w:r w:rsidRPr="00962827">
        <w:rPr>
          <w:rFonts w:cstheme="minorBidi"/>
          <w:rtl/>
        </w:rPr>
        <w:t>פינוי אשפה</w:t>
      </w:r>
    </w:p>
    <w:p w14:paraId="70516A72" w14:textId="07AFF3F8" w:rsidR="001B34D7" w:rsidRPr="00962827" w:rsidRDefault="00105D8E" w:rsidP="009B299C">
      <w:pPr>
        <w:pStyle w:val="Defsafterlists"/>
        <w:bidi/>
        <w:rPr>
          <w:rtl/>
        </w:rPr>
      </w:pPr>
      <w:r w:rsidRPr="00962827">
        <w:rPr>
          <w:rtl/>
        </w:rPr>
        <w:t xml:space="preserve">מתחרים </w:t>
      </w:r>
      <w:r w:rsidRPr="00962827">
        <w:rPr>
          <w:i/>
          <w:iCs/>
          <w:rtl/>
        </w:rPr>
        <w:t>ואנשי תמיכה</w:t>
      </w:r>
      <w:r w:rsidRPr="00962827">
        <w:rPr>
          <w:rtl/>
        </w:rPr>
        <w:t xml:space="preserve"> לא ישליכו בכוונה אשפה למים. חוק זה חל בכל זמן השהייה על המים. העונש על הפרת חוק זה יכול שיהיה פחות מפסילה.</w:t>
      </w:r>
    </w:p>
    <w:p w14:paraId="7E6D7CCA" w14:textId="7F2EB464" w:rsidR="007F0E6C" w:rsidRDefault="007F0E6C">
      <w:pPr>
        <w:bidi w:val="0"/>
        <w:spacing w:before="0" w:after="160" w:line="278" w:lineRule="auto"/>
        <w:ind w:left="0"/>
        <w:jc w:val="left"/>
        <w:rPr>
          <w:rFonts w:asciiTheme="minorBidi" w:hAnsiTheme="minorBidi"/>
          <w:color w:val="7F7F7F" w:themeColor="text1" w:themeTint="80"/>
          <w:rtl/>
          <w:lang w:val="en-US"/>
        </w:rPr>
      </w:pPr>
      <w:bookmarkStart w:id="158" w:name="OLE_LINK55"/>
      <w:bookmarkStart w:id="159" w:name="OLE_LINK56"/>
      <w:r>
        <w:rPr>
          <w:rtl/>
        </w:rPr>
        <w:br w:type="page"/>
      </w:r>
    </w:p>
    <w:p w14:paraId="1D8FC2DC" w14:textId="25B2993A" w:rsidR="001B34D7" w:rsidRPr="00962827" w:rsidRDefault="00105D8E" w:rsidP="00C7283E">
      <w:pPr>
        <w:pStyle w:val="stylefornewpart"/>
        <w:rPr>
          <w:rtl/>
        </w:rPr>
      </w:pPr>
      <w:bookmarkStart w:id="160" w:name="_Toc179403094"/>
      <w:bookmarkStart w:id="161" w:name="_Toc182696618"/>
      <w:r w:rsidRPr="00962827">
        <w:rPr>
          <w:rtl/>
        </w:rPr>
        <w:lastRenderedPageBreak/>
        <w:t xml:space="preserve">פרק </w:t>
      </w:r>
      <w:r w:rsidRPr="00962827">
        <w:t>B</w:t>
      </w:r>
      <w:bookmarkEnd w:id="160"/>
      <w:bookmarkEnd w:id="161"/>
    </w:p>
    <w:p w14:paraId="2F3334AF" w14:textId="3E6D6B5D" w:rsidR="001B34D7" w:rsidRPr="00962827" w:rsidRDefault="00105D8E" w:rsidP="00C7283E">
      <w:pPr>
        <w:pStyle w:val="stylefornewpart"/>
        <w:rPr>
          <w:rtl/>
        </w:rPr>
      </w:pPr>
      <w:bookmarkStart w:id="162" w:name="_Toc179403095"/>
      <w:bookmarkStart w:id="163" w:name="_Toc182696619"/>
      <w:r w:rsidRPr="00962827">
        <w:rPr>
          <w:rtl/>
        </w:rPr>
        <w:t>דרישות הקשורות לציוד</w:t>
      </w:r>
      <w:bookmarkEnd w:id="162"/>
      <w:bookmarkEnd w:id="163"/>
    </w:p>
    <w:bookmarkEnd w:id="158"/>
    <w:bookmarkEnd w:id="159"/>
    <w:p w14:paraId="5A78FCD8" w14:textId="77777777" w:rsidR="001B34D7" w:rsidRPr="00D16460" w:rsidRDefault="001B34D7" w:rsidP="001B34D7">
      <w:pPr>
        <w:pStyle w:val="Rulesreference"/>
        <w:rPr>
          <w:rStyle w:val="CommentReference"/>
          <w:rtl/>
        </w:rPr>
      </w:pPr>
    </w:p>
    <w:p w14:paraId="6E88D5CD" w14:textId="0ED4C702" w:rsidR="001B34D7" w:rsidRPr="00962827" w:rsidRDefault="00105D8E" w:rsidP="009B299C">
      <w:pPr>
        <w:pStyle w:val="Part440andabove"/>
        <w:rPr>
          <w:rFonts w:cstheme="minorBidi"/>
          <w:rtl/>
        </w:rPr>
      </w:pPr>
      <w:r w:rsidRPr="00962827">
        <w:rPr>
          <w:rFonts w:cstheme="minorBidi"/>
          <w:rtl/>
        </w:rPr>
        <w:t>הגבלות על ציוד וצוות</w:t>
      </w:r>
    </w:p>
    <w:p w14:paraId="2F510775" w14:textId="444B92E3" w:rsidR="001B34D7" w:rsidRPr="00962827" w:rsidRDefault="00105D8E" w:rsidP="009B299C">
      <w:pPr>
        <w:pStyle w:val="Part440andabove"/>
        <w:numPr>
          <w:ilvl w:val="1"/>
          <w:numId w:val="224"/>
        </w:numPr>
        <w:rPr>
          <w:rFonts w:cstheme="minorBidi"/>
          <w:b w:val="0"/>
          <w:bCs w:val="0"/>
          <w:rtl/>
        </w:rPr>
      </w:pPr>
      <w:r w:rsidRPr="00962827">
        <w:rPr>
          <w:rFonts w:cstheme="minorBidi"/>
          <w:b w:val="0"/>
          <w:bCs w:val="0"/>
          <w:rtl/>
        </w:rPr>
        <w:t>מפרשית תשתמש רק בציוד שעליה בעת אות ההיכון שלה.</w:t>
      </w:r>
    </w:p>
    <w:p w14:paraId="7C9B7837" w14:textId="2C9716C7" w:rsidR="001B34D7" w:rsidRDefault="00105D8E" w:rsidP="00BA6947">
      <w:pPr>
        <w:pStyle w:val="Part440andabove"/>
        <w:numPr>
          <w:ilvl w:val="1"/>
          <w:numId w:val="224"/>
        </w:numPr>
        <w:rPr>
          <w:rFonts w:cstheme="minorBidi"/>
          <w:b w:val="0"/>
          <w:bCs w:val="0"/>
        </w:rPr>
      </w:pPr>
      <w:r w:rsidRPr="00962827">
        <w:rPr>
          <w:rFonts w:cstheme="minorBidi"/>
          <w:b w:val="0"/>
          <w:bCs w:val="0"/>
          <w:rtl/>
        </w:rPr>
        <w:t xml:space="preserve">אף אדם במפרשית לא יעזוב בכוונה, אלא אם חלה או נפצע, או כדי לעזור לאדם או כלי שייט בסכנה, או כדי לשחות. אדם העוזב את המפרשית </w:t>
      </w:r>
      <w:r w:rsidRPr="00B713C7">
        <w:rPr>
          <w:rFonts w:cstheme="minorBidi"/>
          <w:b w:val="0"/>
          <w:bCs w:val="0"/>
          <w:rtl/>
        </w:rPr>
        <w:t xml:space="preserve">במקרה </w:t>
      </w:r>
      <w:r w:rsidRPr="00962827">
        <w:rPr>
          <w:rFonts w:cstheme="minorBidi"/>
          <w:b w:val="0"/>
          <w:bCs w:val="0"/>
          <w:rtl/>
        </w:rPr>
        <w:t>או כדי לשחות, יחזור להיות במגע עם המפרשית, לפני שהצוות מחדש את הפלגת המפרשית לסימון הבא.</w:t>
      </w:r>
    </w:p>
    <w:p w14:paraId="29139314" w14:textId="77777777" w:rsidR="00D16460" w:rsidRPr="00D16460" w:rsidRDefault="00D16460" w:rsidP="00D16460">
      <w:pPr>
        <w:pStyle w:val="Part440andabove"/>
        <w:numPr>
          <w:ilvl w:val="0"/>
          <w:numId w:val="0"/>
        </w:numPr>
        <w:ind w:left="794"/>
        <w:rPr>
          <w:rStyle w:val="CommentReference"/>
          <w:rtl/>
        </w:rPr>
      </w:pPr>
    </w:p>
    <w:p w14:paraId="3C94D2D2" w14:textId="4CE730C8" w:rsidR="001B34D7" w:rsidRPr="00962827" w:rsidRDefault="00105D8E" w:rsidP="00762201">
      <w:pPr>
        <w:pStyle w:val="Part440andabove"/>
        <w:rPr>
          <w:rFonts w:cstheme="minorBidi"/>
        </w:rPr>
      </w:pPr>
      <w:r w:rsidRPr="00962827">
        <w:rPr>
          <w:rFonts w:cstheme="minorBidi"/>
          <w:rtl/>
        </w:rPr>
        <w:t>מיקום הצוות; חבלי מעקה</w:t>
      </w:r>
    </w:p>
    <w:p w14:paraId="554614DF" w14:textId="4681AC2C" w:rsidR="007C3064" w:rsidRPr="00962827" w:rsidRDefault="007C3064" w:rsidP="007C3064">
      <w:pPr>
        <w:pStyle w:val="Rulesreference"/>
        <w:rPr>
          <w:rtl/>
        </w:rPr>
      </w:pPr>
      <w:r w:rsidRPr="00962827">
        <w:rPr>
          <w:rFonts w:hint="cs"/>
          <w:rtl/>
        </w:rPr>
        <w:t>4, 36, 83</w:t>
      </w:r>
    </w:p>
    <w:p w14:paraId="50C27B1A" w14:textId="2A53B0C2" w:rsidR="001B34D7" w:rsidRPr="00962827" w:rsidRDefault="00105D8E" w:rsidP="00762201">
      <w:pPr>
        <w:pStyle w:val="Part440andabove"/>
        <w:numPr>
          <w:ilvl w:val="1"/>
          <w:numId w:val="224"/>
        </w:numPr>
        <w:rPr>
          <w:rFonts w:cstheme="minorBidi"/>
          <w:b w:val="0"/>
          <w:bCs w:val="0"/>
          <w:rtl/>
        </w:rPr>
      </w:pPr>
      <w:r w:rsidRPr="00962827">
        <w:rPr>
          <w:rFonts w:cstheme="minorBidi"/>
          <w:b w:val="0"/>
          <w:bCs w:val="0"/>
          <w:rtl/>
        </w:rPr>
        <w:t xml:space="preserve">מתחרים לא ישתמשו בכל אביזר שהוא המיועד להציב את גופם מחוץ למפרשית, למעט רצועות איזון </w:t>
      </w:r>
      <w:proofErr w:type="spellStart"/>
      <w:r w:rsidRPr="00962827">
        <w:rPr>
          <w:rFonts w:cstheme="minorBidi"/>
          <w:b w:val="0"/>
          <w:bCs w:val="0"/>
          <w:rtl/>
        </w:rPr>
        <w:t>והקשחות</w:t>
      </w:r>
      <w:proofErr w:type="spellEnd"/>
      <w:r w:rsidRPr="00962827">
        <w:rPr>
          <w:rFonts w:cstheme="minorBidi"/>
          <w:b w:val="0"/>
          <w:bCs w:val="0"/>
          <w:rtl/>
        </w:rPr>
        <w:t xml:space="preserve"> הנלבשות מתחת לירכיים.</w:t>
      </w:r>
    </w:p>
    <w:p w14:paraId="6252628E" w14:textId="7968E9A8" w:rsidR="001B34D7" w:rsidRPr="00962827" w:rsidRDefault="00105D8E" w:rsidP="00D16460">
      <w:pPr>
        <w:pStyle w:val="Part440andabove"/>
        <w:numPr>
          <w:ilvl w:val="1"/>
          <w:numId w:val="224"/>
        </w:numPr>
        <w:rPr>
          <w:rFonts w:cstheme="minorBidi"/>
          <w:b w:val="0"/>
          <w:bCs w:val="0"/>
          <w:rtl/>
        </w:rPr>
      </w:pPr>
      <w:r w:rsidRPr="00962827">
        <w:rPr>
          <w:rFonts w:cstheme="minorBidi"/>
          <w:b w:val="0"/>
          <w:bCs w:val="0"/>
          <w:rtl/>
        </w:rPr>
        <w:t xml:space="preserve">כאשר חבלי מעקה נדרשים בחוקי דגם או כל </w:t>
      </w:r>
      <w:r w:rsidRPr="00962827">
        <w:rPr>
          <w:rFonts w:cstheme="minorBidi"/>
          <w:b w:val="0"/>
          <w:bCs w:val="0"/>
          <w:i/>
          <w:iCs/>
          <w:rtl/>
        </w:rPr>
        <w:t>חוק</w:t>
      </w:r>
      <w:r w:rsidRPr="00962827">
        <w:rPr>
          <w:rFonts w:cstheme="minorBidi"/>
          <w:b w:val="0"/>
          <w:bCs w:val="0"/>
          <w:rtl/>
        </w:rPr>
        <w:t xml:space="preserve"> אחר, מתחרים לא יציבו כל חלק מגופם העליון מחוץ לחבלים, למעט לזמן קצר כדי לבצע פעולה נחוצה. </w:t>
      </w:r>
      <w:r w:rsidR="00762201" w:rsidRPr="00962827">
        <w:rPr>
          <w:rFonts w:cstheme="minorBidi"/>
          <w:b w:val="0"/>
          <w:bCs w:val="0"/>
          <w:rtl/>
        </w:rPr>
        <w:t xml:space="preserve">ואולם, </w:t>
      </w:r>
      <w:r w:rsidRPr="00962827">
        <w:rPr>
          <w:rFonts w:cstheme="minorBidi"/>
          <w:b w:val="0"/>
          <w:bCs w:val="0"/>
          <w:rtl/>
        </w:rPr>
        <w:t xml:space="preserve">במפרשיות המצוידות בחבלי מעקה עליונים ותחתונים, </w:t>
      </w:r>
      <w:r w:rsidR="00762201" w:rsidRPr="00962827">
        <w:rPr>
          <w:rFonts w:cstheme="minorBidi"/>
          <w:b w:val="0"/>
          <w:bCs w:val="0"/>
          <w:rtl/>
        </w:rPr>
        <w:t xml:space="preserve">מתחרים </w:t>
      </w:r>
      <w:r w:rsidRPr="00962827">
        <w:rPr>
          <w:rFonts w:cstheme="minorBidi"/>
          <w:b w:val="0"/>
          <w:bCs w:val="0"/>
          <w:rtl/>
        </w:rPr>
        <w:t>היושב</w:t>
      </w:r>
      <w:r w:rsidR="00762201" w:rsidRPr="00962827">
        <w:rPr>
          <w:rFonts w:cstheme="minorBidi"/>
          <w:b w:val="0"/>
          <w:bCs w:val="0"/>
          <w:rtl/>
        </w:rPr>
        <w:t>ים</w:t>
      </w:r>
      <w:r w:rsidRPr="00962827">
        <w:rPr>
          <w:rFonts w:cstheme="minorBidi"/>
          <w:b w:val="0"/>
          <w:bCs w:val="0"/>
          <w:rtl/>
        </w:rPr>
        <w:t xml:space="preserve"> כשפני</w:t>
      </w:r>
      <w:r w:rsidR="00762201" w:rsidRPr="00962827">
        <w:rPr>
          <w:rFonts w:cstheme="minorBidi"/>
          <w:b w:val="0"/>
          <w:bCs w:val="0"/>
          <w:rtl/>
        </w:rPr>
        <w:t>הם מופנות</w:t>
      </w:r>
      <w:r w:rsidRPr="00962827">
        <w:rPr>
          <w:rFonts w:cstheme="minorBidi"/>
          <w:b w:val="0"/>
          <w:bCs w:val="0"/>
          <w:rtl/>
        </w:rPr>
        <w:t xml:space="preserve"> החוצה ומתני</w:t>
      </w:r>
      <w:r w:rsidR="00625C13" w:rsidRPr="00962827">
        <w:rPr>
          <w:rFonts w:cstheme="minorBidi"/>
          <w:b w:val="0"/>
          <w:bCs w:val="0"/>
          <w:rtl/>
        </w:rPr>
        <w:t>הם</w:t>
      </w:r>
      <w:r w:rsidRPr="00962827">
        <w:rPr>
          <w:rFonts w:cstheme="minorBidi"/>
          <w:b w:val="0"/>
          <w:bCs w:val="0"/>
          <w:rtl/>
        </w:rPr>
        <w:t xml:space="preserve"> בתוך חבל המעקה התחתון, רשאי</w:t>
      </w:r>
      <w:r w:rsidR="00762201" w:rsidRPr="00962827">
        <w:rPr>
          <w:rFonts w:cstheme="minorBidi"/>
          <w:b w:val="0"/>
          <w:bCs w:val="0"/>
          <w:rtl/>
        </w:rPr>
        <w:t>ם</w:t>
      </w:r>
      <w:r w:rsidRPr="00962827">
        <w:rPr>
          <w:rFonts w:cstheme="minorBidi"/>
          <w:b w:val="0"/>
          <w:bCs w:val="0"/>
          <w:rtl/>
        </w:rPr>
        <w:t xml:space="preserve"> להוציא את חלק גופ</w:t>
      </w:r>
      <w:r w:rsidR="00762201" w:rsidRPr="00962827">
        <w:rPr>
          <w:rFonts w:cstheme="minorBidi"/>
          <w:b w:val="0"/>
          <w:bCs w:val="0"/>
          <w:rtl/>
        </w:rPr>
        <w:t>ם</w:t>
      </w:r>
      <w:r w:rsidRPr="00962827">
        <w:rPr>
          <w:rFonts w:cstheme="minorBidi"/>
          <w:b w:val="0"/>
          <w:bCs w:val="0"/>
          <w:rtl/>
        </w:rPr>
        <w:t xml:space="preserve"> העליון מחוץ לחבל המעקה העליון. אלא אם חוק דגם או כל </w:t>
      </w:r>
      <w:r w:rsidRPr="00B713C7">
        <w:rPr>
          <w:rFonts w:cstheme="minorBidi"/>
          <w:b w:val="0"/>
          <w:bCs w:val="0"/>
          <w:i/>
          <w:iCs/>
          <w:rtl/>
        </w:rPr>
        <w:t>חוק</w:t>
      </w:r>
      <w:r w:rsidRPr="00962827">
        <w:rPr>
          <w:rFonts w:cstheme="minorBidi"/>
          <w:b w:val="0"/>
          <w:bCs w:val="0"/>
          <w:rtl/>
        </w:rPr>
        <w:t xml:space="preserve"> אחר מציינים רפיון מקסימלי, חבלי המעקה יהיו מתוחים. אם חוקי הדגם לא מציינים את החומר או את הקוטר המינימלי של חבלי המעקה, הם ימלאו אחר המפרטים התואמים אשר ב</w:t>
      </w:r>
      <w:r w:rsidRPr="00962827">
        <w:rPr>
          <w:rFonts w:cstheme="minorBidi"/>
          <w:b w:val="0"/>
          <w:bCs w:val="0"/>
          <w:i/>
          <w:iCs/>
          <w:rtl/>
        </w:rPr>
        <w:t>תקנות המיוחדות לשייט ים פתוח של "שייט עולמי"</w:t>
      </w:r>
      <w:r w:rsidRPr="00962827">
        <w:rPr>
          <w:rFonts w:cstheme="minorBidi"/>
          <w:b w:val="0"/>
          <w:bCs w:val="0"/>
          <w:rtl/>
        </w:rPr>
        <w:t>.</w:t>
      </w:r>
    </w:p>
    <w:p w14:paraId="2FA4FA65" w14:textId="3D978E21" w:rsidR="00DF0913" w:rsidRDefault="00105D8E" w:rsidP="00762201">
      <w:pPr>
        <w:pStyle w:val="StylePreambles"/>
        <w:rPr>
          <w:rtl/>
        </w:rPr>
      </w:pPr>
      <w:r w:rsidRPr="00962827">
        <w:rPr>
          <w:rtl/>
        </w:rPr>
        <w:t xml:space="preserve">הערה: תקנות אלה נמצאות באתר “שייט עולמי” </w:t>
      </w:r>
    </w:p>
    <w:p w14:paraId="7A345922" w14:textId="77777777" w:rsidR="00DF0913" w:rsidRDefault="00DF0913">
      <w:pPr>
        <w:bidi w:val="0"/>
        <w:spacing w:before="0" w:after="160" w:line="278" w:lineRule="auto"/>
        <w:ind w:left="0"/>
        <w:jc w:val="left"/>
        <w:rPr>
          <w:rFonts w:asciiTheme="minorBidi" w:eastAsia="Times New Roman" w:hAnsiTheme="minorBidi"/>
          <w:i/>
          <w:iCs/>
          <w:rtl/>
        </w:rPr>
      </w:pPr>
      <w:r>
        <w:rPr>
          <w:rtl/>
        </w:rPr>
        <w:br w:type="page"/>
      </w:r>
    </w:p>
    <w:p w14:paraId="0F5B98A1" w14:textId="77777777" w:rsidR="00D16460" w:rsidRPr="00D16460" w:rsidRDefault="00D16460" w:rsidP="00762201">
      <w:pPr>
        <w:pStyle w:val="StylePreambles"/>
        <w:rPr>
          <w:rStyle w:val="CommentReference"/>
          <w:rtl/>
        </w:rPr>
      </w:pPr>
    </w:p>
    <w:p w14:paraId="6726B1D5" w14:textId="344D99BE" w:rsidR="001B34D7" w:rsidRPr="00962827" w:rsidRDefault="00105D8E" w:rsidP="00762201">
      <w:pPr>
        <w:pStyle w:val="Part440andabove"/>
        <w:rPr>
          <w:rFonts w:cstheme="minorBidi"/>
          <w:rtl/>
        </w:rPr>
      </w:pPr>
      <w:r w:rsidRPr="00962827">
        <w:rPr>
          <w:rFonts w:cstheme="minorBidi"/>
          <w:rtl/>
        </w:rPr>
        <w:t>לבוש וציוד של מתחרה</w:t>
      </w:r>
    </w:p>
    <w:p w14:paraId="2C1EA6F4" w14:textId="77777777" w:rsidR="00625C13" w:rsidRPr="00962827" w:rsidRDefault="00625C13" w:rsidP="00762201">
      <w:pPr>
        <w:pStyle w:val="Part440andabove"/>
        <w:numPr>
          <w:ilvl w:val="1"/>
          <w:numId w:val="224"/>
        </w:numPr>
        <w:rPr>
          <w:rFonts w:cstheme="minorBidi"/>
          <w:b w:val="0"/>
          <w:bCs w:val="0"/>
        </w:rPr>
      </w:pPr>
    </w:p>
    <w:p w14:paraId="27B42ADF" w14:textId="6E21319E" w:rsidR="007C3064" w:rsidRPr="00962827" w:rsidRDefault="007C3064" w:rsidP="007C3064">
      <w:pPr>
        <w:pStyle w:val="Rulesreference"/>
      </w:pPr>
      <w:r w:rsidRPr="00962827">
        <w:rPr>
          <w:rFonts w:hint="cs"/>
          <w:rtl/>
        </w:rPr>
        <w:t>89</w:t>
      </w:r>
    </w:p>
    <w:p w14:paraId="34571702" w14:textId="0D343A7B" w:rsidR="00625C13" w:rsidRPr="00962827" w:rsidRDefault="00105D8E" w:rsidP="007524AC">
      <w:pPr>
        <w:pStyle w:val="Part440andabove"/>
        <w:numPr>
          <w:ilvl w:val="2"/>
          <w:numId w:val="224"/>
        </w:numPr>
        <w:rPr>
          <w:rFonts w:cstheme="minorBidi"/>
          <w:b w:val="0"/>
          <w:bCs w:val="0"/>
        </w:rPr>
      </w:pPr>
      <w:r w:rsidRPr="00962827">
        <w:rPr>
          <w:rFonts w:cstheme="minorBidi"/>
          <w:b w:val="0"/>
          <w:bCs w:val="0"/>
          <w:rtl/>
        </w:rPr>
        <w:t>מתחרים לא ילבשו או יישאו לבוש או ציוד למטרת הגדלת משקלם.</w:t>
      </w:r>
    </w:p>
    <w:p w14:paraId="5E075B21" w14:textId="0609B2FC" w:rsidR="001B34D7" w:rsidRPr="00962827" w:rsidRDefault="00105D8E" w:rsidP="00D16137">
      <w:pPr>
        <w:pStyle w:val="Part440andabove"/>
        <w:numPr>
          <w:ilvl w:val="2"/>
          <w:numId w:val="224"/>
        </w:numPr>
        <w:pBdr>
          <w:left w:val="single" w:sz="4" w:space="4" w:color="auto"/>
        </w:pBdr>
        <w:rPr>
          <w:rFonts w:cstheme="minorBidi"/>
          <w:b w:val="0"/>
          <w:bCs w:val="0"/>
          <w:rtl/>
        </w:rPr>
      </w:pPr>
      <w:r w:rsidRPr="00962827">
        <w:rPr>
          <w:rFonts w:cstheme="minorBidi"/>
          <w:b w:val="0"/>
          <w:bCs w:val="0"/>
          <w:rtl/>
        </w:rPr>
        <w:t>יתר על כן, לבושו וציודו של מתחרה, לא ישקלו יותר מ- 8 ק"ג, לא כולל</w:t>
      </w:r>
      <w:r w:rsidR="00F75C55" w:rsidRPr="00962827">
        <w:rPr>
          <w:rFonts w:cstheme="minorBidi"/>
          <w:b w:val="0"/>
          <w:bCs w:val="0"/>
          <w:rtl/>
        </w:rPr>
        <w:t xml:space="preserve"> רתמת איש</w:t>
      </w:r>
      <w:r w:rsidR="00001A15" w:rsidRPr="00962827">
        <w:rPr>
          <w:rFonts w:cstheme="minorBidi"/>
          <w:b w:val="0"/>
          <w:bCs w:val="0"/>
          <w:rtl/>
        </w:rPr>
        <w:t>-</w:t>
      </w:r>
      <w:r w:rsidR="00F75C55" w:rsidRPr="00962827">
        <w:rPr>
          <w:rFonts w:cstheme="minorBidi"/>
          <w:b w:val="0"/>
          <w:bCs w:val="0"/>
          <w:rtl/>
        </w:rPr>
        <w:t>צוות (</w:t>
      </w:r>
      <w:r w:rsidR="00001A15" w:rsidRPr="00962827">
        <w:rPr>
          <w:rFonts w:cstheme="minorBidi"/>
          <w:b w:val="0"/>
          <w:bCs w:val="0"/>
          <w:rtl/>
        </w:rPr>
        <w:t xml:space="preserve">כמוגדר </w:t>
      </w:r>
      <w:bookmarkStart w:id="164" w:name="OLE_LINK41"/>
      <w:bookmarkStart w:id="165" w:name="OLE_LINK48"/>
      <w:r w:rsidR="00001A15" w:rsidRPr="00962827">
        <w:rPr>
          <w:rFonts w:cstheme="minorBidi"/>
          <w:b w:val="0"/>
          <w:bCs w:val="0"/>
          <w:rtl/>
        </w:rPr>
        <w:t>ב</w:t>
      </w:r>
      <w:bookmarkEnd w:id="164"/>
      <w:bookmarkEnd w:id="165"/>
      <w:r w:rsidR="00CB3E55" w:rsidRPr="00962827">
        <w:rPr>
          <w:rFonts w:cstheme="minorBidi"/>
          <w:b w:val="0"/>
          <w:bCs w:val="0"/>
          <w:i/>
          <w:iCs/>
          <w:rtl/>
        </w:rPr>
        <w:t>חוקי ציוד השייט</w:t>
      </w:r>
      <w:r w:rsidR="00001A15" w:rsidRPr="00962827">
        <w:rPr>
          <w:rFonts w:cstheme="minorBidi"/>
          <w:b w:val="0"/>
          <w:bCs w:val="0"/>
          <w:i/>
          <w:iCs/>
          <w:rtl/>
        </w:rPr>
        <w:t>)</w:t>
      </w:r>
      <w:r w:rsidRPr="00962827">
        <w:rPr>
          <w:rFonts w:cstheme="minorBidi"/>
          <w:b w:val="0"/>
          <w:bCs w:val="0"/>
          <w:rtl/>
        </w:rPr>
        <w:t xml:space="preserve"> ולבוש (כולל הנעלה) הנלבש רק מתחת לברך. חוקי דגם או ההודעה על התחרות,</w:t>
      </w:r>
      <w:r w:rsidR="00625C13" w:rsidRPr="00962827">
        <w:rPr>
          <w:rFonts w:cstheme="minorBidi"/>
          <w:b w:val="0"/>
          <w:bCs w:val="0"/>
          <w:rtl/>
        </w:rPr>
        <w:t xml:space="preserve"> </w:t>
      </w:r>
      <w:r w:rsidRPr="00962827">
        <w:rPr>
          <w:rFonts w:cstheme="minorBidi"/>
          <w:b w:val="0"/>
          <w:bCs w:val="0"/>
          <w:rtl/>
        </w:rPr>
        <w:t xml:space="preserve">יכולים לקבוע משקל נמוך יותר או גבוה יותר, עד 10 ק"ג. חוקי דגם רשאים לכלול את ההנעלה ולבוש אחר הנלבשים מתחת לברך, בתוך המשקל הזה. </w:t>
      </w:r>
      <w:r w:rsidR="00001A15" w:rsidRPr="00962827">
        <w:rPr>
          <w:rFonts w:cstheme="minorBidi"/>
          <w:b w:val="0"/>
          <w:bCs w:val="0"/>
          <w:rtl/>
        </w:rPr>
        <w:t>רתמת איש-צוות תהיה</w:t>
      </w:r>
      <w:r w:rsidRPr="00962827">
        <w:rPr>
          <w:rFonts w:cstheme="minorBidi"/>
          <w:b w:val="0"/>
          <w:bCs w:val="0"/>
          <w:rtl/>
        </w:rPr>
        <w:t xml:space="preserve"> בעל</w:t>
      </w:r>
      <w:r w:rsidR="00001A15" w:rsidRPr="00962827">
        <w:rPr>
          <w:rFonts w:cstheme="minorBidi"/>
          <w:b w:val="0"/>
          <w:bCs w:val="0"/>
          <w:rtl/>
        </w:rPr>
        <w:t>ת</w:t>
      </w:r>
      <w:r w:rsidRPr="00962827">
        <w:rPr>
          <w:rFonts w:cstheme="minorBidi"/>
          <w:b w:val="0"/>
          <w:bCs w:val="0"/>
          <w:rtl/>
        </w:rPr>
        <w:t xml:space="preserve"> ציפה חיובית</w:t>
      </w:r>
      <w:r w:rsidR="00001A15" w:rsidRPr="00962827">
        <w:rPr>
          <w:rFonts w:cstheme="minorBidi"/>
          <w:b w:val="0"/>
          <w:bCs w:val="0"/>
          <w:rtl/>
        </w:rPr>
        <w:t xml:space="preserve"> במים מתוקים </w:t>
      </w:r>
      <w:r w:rsidRPr="00962827">
        <w:rPr>
          <w:rFonts w:cstheme="minorBidi"/>
          <w:b w:val="0"/>
          <w:bCs w:val="0"/>
          <w:rtl/>
        </w:rPr>
        <w:t xml:space="preserve">ולא </w:t>
      </w:r>
      <w:r w:rsidR="00001A15" w:rsidRPr="00962827">
        <w:rPr>
          <w:rFonts w:cstheme="minorBidi"/>
          <w:b w:val="0"/>
          <w:bCs w:val="0"/>
          <w:rtl/>
        </w:rPr>
        <w:t xml:space="preserve">תשקול </w:t>
      </w:r>
      <w:r w:rsidRPr="00962827">
        <w:rPr>
          <w:rFonts w:cstheme="minorBidi"/>
          <w:b w:val="0"/>
          <w:bCs w:val="0"/>
          <w:rtl/>
        </w:rPr>
        <w:t>יותר מ 2 ק"ג, אלא שחוקי דגם יכולים לנקוב במשקל</w:t>
      </w:r>
      <w:r w:rsidR="00625C13" w:rsidRPr="00962827">
        <w:rPr>
          <w:rFonts w:cstheme="minorBidi"/>
          <w:b w:val="0"/>
          <w:bCs w:val="0"/>
          <w:rtl/>
        </w:rPr>
        <w:t xml:space="preserve"> </w:t>
      </w:r>
      <w:r w:rsidRPr="00962827">
        <w:rPr>
          <w:rFonts w:cstheme="minorBidi"/>
          <w:b w:val="0"/>
          <w:bCs w:val="0"/>
          <w:rtl/>
        </w:rPr>
        <w:t xml:space="preserve">גבוה יותר, עד 4 ק"ג. </w:t>
      </w:r>
      <w:r w:rsidR="007A2FA9" w:rsidRPr="00962827">
        <w:rPr>
          <w:rFonts w:cstheme="minorBidi" w:hint="cs"/>
          <w:b w:val="0"/>
          <w:bCs w:val="0"/>
          <w:rtl/>
        </w:rPr>
        <w:t>שקילה</w:t>
      </w:r>
      <w:r w:rsidR="00001A15" w:rsidRPr="00B713C7">
        <w:rPr>
          <w:rFonts w:cstheme="minorBidi"/>
          <w:b w:val="0"/>
          <w:bCs w:val="0"/>
          <w:rtl/>
        </w:rPr>
        <w:t xml:space="preserve"> </w:t>
      </w:r>
      <w:r w:rsidR="007A2FA9" w:rsidRPr="00962827">
        <w:rPr>
          <w:rFonts w:cstheme="minorBidi" w:hint="cs"/>
          <w:b w:val="0"/>
          <w:bCs w:val="0"/>
          <w:rtl/>
        </w:rPr>
        <w:t>תיקבע</w:t>
      </w:r>
      <w:r w:rsidR="00001A15" w:rsidRPr="00962827">
        <w:rPr>
          <w:rFonts w:cstheme="minorBidi"/>
          <w:b w:val="0"/>
          <w:bCs w:val="0"/>
          <w:rtl/>
        </w:rPr>
        <w:t xml:space="preserve"> </w:t>
      </w:r>
      <w:r w:rsidRPr="00962827">
        <w:rPr>
          <w:rFonts w:cstheme="minorBidi"/>
          <w:b w:val="0"/>
          <w:bCs w:val="0"/>
          <w:rtl/>
        </w:rPr>
        <w:t>כנדרש בנספח</w:t>
      </w:r>
      <w:r w:rsidR="00625C13" w:rsidRPr="00962827">
        <w:rPr>
          <w:rFonts w:cstheme="minorBidi"/>
          <w:b w:val="0"/>
          <w:bCs w:val="0"/>
          <w:rtl/>
        </w:rPr>
        <w:t xml:space="preserve"> </w:t>
      </w:r>
      <w:r w:rsidRPr="00962827">
        <w:rPr>
          <w:rFonts w:cstheme="minorBidi"/>
          <w:b w:val="0"/>
          <w:bCs w:val="0"/>
        </w:rPr>
        <w:t>H</w:t>
      </w:r>
      <w:r w:rsidRPr="00962827">
        <w:rPr>
          <w:rFonts w:cstheme="minorBidi"/>
          <w:b w:val="0"/>
          <w:bCs w:val="0"/>
          <w:rtl/>
        </w:rPr>
        <w:t>.</w:t>
      </w:r>
    </w:p>
    <w:p w14:paraId="06B31E54" w14:textId="7A9B2A4B" w:rsidR="001B34D7" w:rsidRPr="00962827" w:rsidRDefault="00105D8E" w:rsidP="00D16137">
      <w:pPr>
        <w:pStyle w:val="Part440andabove"/>
        <w:numPr>
          <w:ilvl w:val="2"/>
          <w:numId w:val="224"/>
        </w:numPr>
        <w:pBdr>
          <w:left w:val="single" w:sz="4" w:space="4" w:color="auto"/>
        </w:pBdr>
        <w:rPr>
          <w:rFonts w:cstheme="minorBidi"/>
          <w:b w:val="0"/>
          <w:bCs w:val="0"/>
          <w:rtl/>
        </w:rPr>
      </w:pPr>
      <w:r w:rsidRPr="00B713C7">
        <w:rPr>
          <w:rFonts w:cstheme="minorBidi"/>
          <w:b w:val="0"/>
          <w:bCs w:val="0"/>
          <w:rtl/>
        </w:rPr>
        <w:t xml:space="preserve">רתמת </w:t>
      </w:r>
      <w:r w:rsidR="00001A15" w:rsidRPr="00B713C7">
        <w:rPr>
          <w:rFonts w:cstheme="minorBidi"/>
          <w:b w:val="0"/>
          <w:bCs w:val="0"/>
          <w:rtl/>
        </w:rPr>
        <w:t>איש צוות, תאפשר למתחרה, בכל זמן, לנתק את הרתמה מהטרפז או מהחיבור למפרשית.</w:t>
      </w:r>
    </w:p>
    <w:p w14:paraId="4FF8EC85" w14:textId="7626CF87" w:rsidR="001B34D7" w:rsidRDefault="00105D8E" w:rsidP="00F75C55">
      <w:pPr>
        <w:pStyle w:val="Part440andabove"/>
        <w:numPr>
          <w:ilvl w:val="1"/>
          <w:numId w:val="224"/>
        </w:numPr>
        <w:rPr>
          <w:rFonts w:cstheme="minorBidi"/>
          <w:b w:val="0"/>
          <w:bCs w:val="0"/>
        </w:rPr>
      </w:pPr>
      <w:r w:rsidRPr="00962827">
        <w:rPr>
          <w:rFonts w:cstheme="minorBidi"/>
          <w:b w:val="0"/>
          <w:bCs w:val="0"/>
          <w:rtl/>
        </w:rPr>
        <w:t xml:space="preserve">חוקים </w:t>
      </w:r>
      <w:r w:rsidR="0058013D" w:rsidRPr="00962827">
        <w:rPr>
          <w:rFonts w:cstheme="minorBidi"/>
          <w:b w:val="0"/>
          <w:bCs w:val="0"/>
        </w:rPr>
        <w:t>50.1 (b)</w:t>
      </w:r>
      <w:r w:rsidRPr="00962827">
        <w:rPr>
          <w:rFonts w:cstheme="minorBidi"/>
          <w:b w:val="0"/>
          <w:bCs w:val="0"/>
          <w:rtl/>
        </w:rPr>
        <w:t xml:space="preserve"> ו- </w:t>
      </w:r>
      <w:r w:rsidR="0058013D" w:rsidRPr="00962827">
        <w:rPr>
          <w:rFonts w:cstheme="minorBidi"/>
          <w:b w:val="0"/>
          <w:bCs w:val="0"/>
        </w:rPr>
        <w:t>50.1 (c)</w:t>
      </w:r>
      <w:r w:rsidRPr="00962827">
        <w:rPr>
          <w:rFonts w:cstheme="minorBidi"/>
          <w:b w:val="0"/>
          <w:bCs w:val="0"/>
          <w:rtl/>
        </w:rPr>
        <w:t xml:space="preserve"> אינם חלים על מפרשיות הנדרשות להצטייד בחבלי מעקה.</w:t>
      </w:r>
    </w:p>
    <w:p w14:paraId="1D598754" w14:textId="77777777" w:rsidR="00D16460" w:rsidRPr="00D16460" w:rsidRDefault="00D16460" w:rsidP="00D16460">
      <w:pPr>
        <w:pStyle w:val="Part440andabove"/>
        <w:numPr>
          <w:ilvl w:val="0"/>
          <w:numId w:val="0"/>
        </w:numPr>
        <w:ind w:left="794"/>
        <w:rPr>
          <w:rStyle w:val="CommentReference"/>
          <w:rtl/>
        </w:rPr>
      </w:pPr>
    </w:p>
    <w:p w14:paraId="77F148DB" w14:textId="218ED4C1" w:rsidR="001B34D7" w:rsidRPr="00962827" w:rsidRDefault="00105D8E" w:rsidP="00001A15">
      <w:pPr>
        <w:pStyle w:val="Part440andabove"/>
        <w:rPr>
          <w:rFonts w:cstheme="minorBidi"/>
          <w:rtl/>
        </w:rPr>
      </w:pPr>
      <w:r w:rsidRPr="00962827">
        <w:rPr>
          <w:rFonts w:cstheme="minorBidi"/>
          <w:rtl/>
        </w:rPr>
        <w:t xml:space="preserve">נטל נייד </w:t>
      </w:r>
    </w:p>
    <w:p w14:paraId="545624AF" w14:textId="38CE2CF6" w:rsidR="00DF0913" w:rsidRDefault="00105D8E" w:rsidP="00001A15">
      <w:pPr>
        <w:pStyle w:val="Defsafterlists"/>
        <w:bidi/>
        <w:rPr>
          <w:rtl/>
        </w:rPr>
      </w:pPr>
      <w:r w:rsidRPr="00962827">
        <w:rPr>
          <w:rtl/>
        </w:rPr>
        <w:t>כל נטל נייד, כולל מפרשים שאינם מורמים, יאוחסן כראוי. מים, משקל קבוע או נטל, לא יועברו על מנת לשנות איזון או יציבות. לוחות רצפה, מחיצות אנכיות, דלתות, מדרגות ומכלי מים, יישארו במקומם, וכל אביזרי התאים יישארו במפרשית. בכל מקרה, מותר לרוקן מי שיפולים.</w:t>
      </w:r>
    </w:p>
    <w:p w14:paraId="589FB5C1" w14:textId="77777777" w:rsidR="00DF0913" w:rsidRDefault="00DF0913" w:rsidP="00DF0913">
      <w:pPr>
        <w:spacing w:before="0" w:after="160" w:line="278" w:lineRule="auto"/>
        <w:ind w:left="0"/>
        <w:jc w:val="left"/>
        <w:rPr>
          <w:rFonts w:asciiTheme="minorBidi" w:hAnsiTheme="minorBidi"/>
          <w:rtl/>
        </w:rPr>
      </w:pPr>
      <w:r>
        <w:rPr>
          <w:rtl/>
        </w:rPr>
        <w:br w:type="page"/>
      </w:r>
    </w:p>
    <w:p w14:paraId="2F160C72" w14:textId="77777777" w:rsidR="00D16460" w:rsidRPr="00D16460" w:rsidRDefault="00D16460" w:rsidP="00D16460">
      <w:pPr>
        <w:pStyle w:val="Defsafterlists"/>
        <w:bidi/>
        <w:rPr>
          <w:rStyle w:val="CommentReference"/>
          <w:rtl/>
        </w:rPr>
      </w:pPr>
    </w:p>
    <w:p w14:paraId="73146B22" w14:textId="18DC5FC8" w:rsidR="001B34D7" w:rsidRPr="00962827" w:rsidRDefault="00105D8E" w:rsidP="00D16137">
      <w:pPr>
        <w:pStyle w:val="Part440andabove"/>
        <w:rPr>
          <w:rFonts w:cstheme="minorBidi"/>
          <w:rtl/>
        </w:rPr>
      </w:pPr>
      <w:r w:rsidRPr="00962827">
        <w:rPr>
          <w:rFonts w:cstheme="minorBidi"/>
          <w:rtl/>
        </w:rPr>
        <w:t>כוח ידני</w:t>
      </w:r>
    </w:p>
    <w:p w14:paraId="67DC8881" w14:textId="39BFFC9E" w:rsidR="001B34D7" w:rsidRPr="00962827" w:rsidRDefault="00C2583B" w:rsidP="00A21E69">
      <w:pPr>
        <w:pStyle w:val="Defsafterlists"/>
        <w:bidi/>
        <w:spacing w:line="360" w:lineRule="auto"/>
        <w:rPr>
          <w:rtl/>
        </w:rPr>
      </w:pPr>
      <w:r w:rsidRPr="00962827">
        <w:rPr>
          <w:rtl/>
        </w:rPr>
        <w:t>הח</w:t>
      </w:r>
      <w:bookmarkStart w:id="166" w:name="OLE_LINK557"/>
      <w:bookmarkStart w:id="167" w:name="OLE_LINK558"/>
      <w:bookmarkStart w:id="168" w:name="OLE_LINK555"/>
      <w:bookmarkStart w:id="169" w:name="OLE_LINK556"/>
      <w:r w:rsidRPr="00962827">
        <w:rPr>
          <w:rtl/>
        </w:rPr>
        <w:t>ִ</w:t>
      </w:r>
      <w:bookmarkEnd w:id="166"/>
      <w:bookmarkEnd w:id="167"/>
      <w:r w:rsidRPr="00962827">
        <w:rPr>
          <w:rtl/>
        </w:rPr>
        <w:t>בֵּל</w:t>
      </w:r>
      <w:bookmarkEnd w:id="168"/>
      <w:bookmarkEnd w:id="169"/>
      <w:r w:rsidR="00105D8E" w:rsidRPr="00962827">
        <w:rPr>
          <w:rtl/>
        </w:rPr>
        <w:t>, הקבוע והנייד, הכלונסאות והתוספות הנעות של גוף המפרשית, יכוונו ויופעלו רק באמצעות הכוח של אנשי הצוות.</w:t>
      </w:r>
    </w:p>
    <w:p w14:paraId="147FC36E" w14:textId="41CD2DE2" w:rsidR="001B34D7" w:rsidRPr="00962827" w:rsidRDefault="00105D8E" w:rsidP="00A019EA">
      <w:pPr>
        <w:pStyle w:val="Part440andabove"/>
        <w:rPr>
          <w:rFonts w:cstheme="minorBidi"/>
          <w:rtl/>
        </w:rPr>
      </w:pPr>
      <w:r w:rsidRPr="00962827">
        <w:rPr>
          <w:rFonts w:cstheme="minorBidi"/>
          <w:rtl/>
        </w:rPr>
        <w:t>חיכוך חיצוני</w:t>
      </w:r>
    </w:p>
    <w:p w14:paraId="3628F81F" w14:textId="5040B2E8" w:rsidR="001B34D7" w:rsidRPr="00962827" w:rsidRDefault="00105D8E" w:rsidP="00A019EA">
      <w:pPr>
        <w:pStyle w:val="Defsafterlists"/>
        <w:bidi/>
        <w:rPr>
          <w:rtl/>
        </w:rPr>
      </w:pPr>
      <w:r w:rsidRPr="00962827">
        <w:rPr>
          <w:rtl/>
        </w:rPr>
        <w:t>מפרשית לא תפלוט או תשחרר כל חומר, כגון פולימרים, ולא יהיה לה מרקם מיוחד של צפוי הגוף היכול לשפר את אופי זרימת המים במנח ההפלגה.</w:t>
      </w:r>
    </w:p>
    <w:p w14:paraId="5612B76B" w14:textId="570139C2" w:rsidR="001B34D7" w:rsidRPr="00962827" w:rsidRDefault="00105D8E" w:rsidP="00A019EA">
      <w:pPr>
        <w:pStyle w:val="Part440andabove"/>
        <w:rPr>
          <w:rFonts w:cstheme="minorBidi"/>
          <w:rtl/>
        </w:rPr>
      </w:pPr>
      <w:r w:rsidRPr="00962827">
        <w:rPr>
          <w:rFonts w:cstheme="minorBidi"/>
          <w:rtl/>
        </w:rPr>
        <w:t>יתרים קדמיים ופינות קדמיות של מפרש קדמי</w:t>
      </w:r>
    </w:p>
    <w:p w14:paraId="2F40A6CC" w14:textId="04EF33E4" w:rsidR="007C3064" w:rsidRPr="00962827" w:rsidRDefault="00105D8E" w:rsidP="00A019EA">
      <w:pPr>
        <w:pStyle w:val="Defsafterlists"/>
        <w:bidi/>
        <w:rPr>
          <w:rtl/>
        </w:rPr>
      </w:pPr>
      <w:r w:rsidRPr="00962827">
        <w:rPr>
          <w:rtl/>
        </w:rPr>
        <w:t xml:space="preserve">יתרים קדמיים ופינות קדמיות של מפרש קדמי, למעט אלה של תוספי </w:t>
      </w:r>
      <w:proofErr w:type="spellStart"/>
      <w:r w:rsidRPr="00962827">
        <w:rPr>
          <w:rtl/>
        </w:rPr>
        <w:t>ספינקר</w:t>
      </w:r>
      <w:proofErr w:type="spellEnd"/>
      <w:r w:rsidRPr="00962827">
        <w:rPr>
          <w:rtl/>
        </w:rPr>
        <w:t xml:space="preserve"> כאשר המפרשית לא בקדמית, יקובעו בערך בקו האמצע של המפרשית.</w:t>
      </w:r>
    </w:p>
    <w:p w14:paraId="16B138EA" w14:textId="61F99328" w:rsidR="001B34D7" w:rsidRPr="00962827" w:rsidRDefault="00105D8E" w:rsidP="00A019EA">
      <w:pPr>
        <w:pStyle w:val="Part440andabove"/>
        <w:rPr>
          <w:rFonts w:cstheme="minorBidi"/>
          <w:rtl/>
        </w:rPr>
      </w:pPr>
      <w:r w:rsidRPr="00962827">
        <w:rPr>
          <w:rFonts w:cstheme="minorBidi"/>
          <w:rtl/>
        </w:rPr>
        <w:t xml:space="preserve">הרמה וכוונון מפרשים </w:t>
      </w:r>
    </w:p>
    <w:p w14:paraId="0319E6B2" w14:textId="40A93B97" w:rsidR="001B34D7" w:rsidRPr="00962827" w:rsidRDefault="00105D8E" w:rsidP="00A019EA">
      <w:pPr>
        <w:pStyle w:val="Part440andabove"/>
        <w:numPr>
          <w:ilvl w:val="1"/>
          <w:numId w:val="224"/>
        </w:numPr>
        <w:rPr>
          <w:rFonts w:cstheme="minorBidi"/>
          <w:rtl/>
        </w:rPr>
      </w:pPr>
      <w:r w:rsidRPr="00962827">
        <w:rPr>
          <w:rFonts w:cstheme="minorBidi"/>
          <w:rtl/>
        </w:rPr>
        <w:t>החלפת מפרשים</w:t>
      </w:r>
    </w:p>
    <w:p w14:paraId="1780C841" w14:textId="2DB274E3" w:rsidR="001B34D7" w:rsidRPr="00962827" w:rsidRDefault="00105D8E" w:rsidP="00A019EA">
      <w:pPr>
        <w:pStyle w:val="Defsafterlists"/>
        <w:bidi/>
        <w:rPr>
          <w:rtl/>
        </w:rPr>
      </w:pPr>
      <w:r w:rsidRPr="00962827">
        <w:rPr>
          <w:rtl/>
        </w:rPr>
        <w:t xml:space="preserve">כאשר מחליפים מפרשי חלוץ או </w:t>
      </w:r>
      <w:proofErr w:type="spellStart"/>
      <w:r w:rsidRPr="00962827">
        <w:rPr>
          <w:rtl/>
        </w:rPr>
        <w:t>ספינקר</w:t>
      </w:r>
      <w:proofErr w:type="spellEnd"/>
      <w:r w:rsidRPr="00962827">
        <w:rPr>
          <w:rtl/>
        </w:rPr>
        <w:t xml:space="preserve">, </w:t>
      </w:r>
      <w:r w:rsidR="0058013D" w:rsidRPr="00962827">
        <w:rPr>
          <w:rtl/>
        </w:rPr>
        <w:t>ה</w:t>
      </w:r>
      <w:r w:rsidRPr="00962827">
        <w:rPr>
          <w:rtl/>
        </w:rPr>
        <w:t xml:space="preserve">מפרש </w:t>
      </w:r>
      <w:r w:rsidR="0058013D" w:rsidRPr="00962827">
        <w:rPr>
          <w:rtl/>
        </w:rPr>
        <w:t xml:space="preserve">שמחליפים </w:t>
      </w:r>
      <w:r w:rsidRPr="00962827">
        <w:rPr>
          <w:rtl/>
        </w:rPr>
        <w:t>יכול שיהיה מונף במלואו ומכוון, לפני שהמפרש המוחלף יורד. בכל אופן, רק מפרש ראשי אחד, וכן - למעט בעת החלפה</w:t>
      </w:r>
      <w:r w:rsidR="00A019EA" w:rsidRPr="00962827">
        <w:rPr>
          <w:rtl/>
        </w:rPr>
        <w:t>,</w:t>
      </w:r>
      <w:r w:rsidRPr="00962827">
        <w:rPr>
          <w:rtl/>
        </w:rPr>
        <w:t xml:space="preserve"> רק מפרש </w:t>
      </w:r>
      <w:proofErr w:type="spellStart"/>
      <w:r w:rsidRPr="00962827">
        <w:rPr>
          <w:rtl/>
        </w:rPr>
        <w:t>ספינקר</w:t>
      </w:r>
      <w:proofErr w:type="spellEnd"/>
      <w:r w:rsidRPr="00962827">
        <w:rPr>
          <w:rtl/>
        </w:rPr>
        <w:t xml:space="preserve"> אחד, יהיו מונפים בו זמנית.</w:t>
      </w:r>
    </w:p>
    <w:p w14:paraId="3DE13903" w14:textId="7296C18D" w:rsidR="00A019EA" w:rsidRPr="00962827" w:rsidRDefault="00105D8E" w:rsidP="003D6470">
      <w:pPr>
        <w:pStyle w:val="Part440andabove"/>
        <w:numPr>
          <w:ilvl w:val="1"/>
          <w:numId w:val="224"/>
        </w:numPr>
        <w:rPr>
          <w:rFonts w:cstheme="minorBidi"/>
          <w:rtl/>
        </w:rPr>
      </w:pPr>
      <w:r w:rsidRPr="00962827">
        <w:rPr>
          <w:rFonts w:cstheme="minorBidi"/>
          <w:rtl/>
        </w:rPr>
        <w:t xml:space="preserve">מוטות </w:t>
      </w:r>
      <w:proofErr w:type="spellStart"/>
      <w:r w:rsidRPr="00962827">
        <w:rPr>
          <w:rFonts w:cstheme="minorBidi"/>
          <w:rtl/>
        </w:rPr>
        <w:t>ספינקר</w:t>
      </w:r>
      <w:proofErr w:type="spellEnd"/>
      <w:r w:rsidRPr="00962827">
        <w:rPr>
          <w:rFonts w:cstheme="minorBidi"/>
          <w:rtl/>
        </w:rPr>
        <w:t>; מוטות חלוץ</w:t>
      </w:r>
    </w:p>
    <w:p w14:paraId="2DB06018" w14:textId="761ECA87" w:rsidR="00DF0913" w:rsidRDefault="00105D8E" w:rsidP="003D6470">
      <w:pPr>
        <w:pStyle w:val="Defsafterlists"/>
        <w:pBdr>
          <w:left w:val="single" w:sz="4" w:space="4" w:color="auto"/>
        </w:pBdr>
        <w:bidi/>
        <w:rPr>
          <w:rtl/>
        </w:rPr>
      </w:pPr>
      <w:r w:rsidRPr="00962827">
        <w:rPr>
          <w:rtl/>
        </w:rPr>
        <w:t xml:space="preserve">רק מוט </w:t>
      </w:r>
      <w:proofErr w:type="spellStart"/>
      <w:r w:rsidRPr="00962827">
        <w:rPr>
          <w:rtl/>
        </w:rPr>
        <w:t>ספינקר</w:t>
      </w:r>
      <w:proofErr w:type="spellEnd"/>
      <w:r w:rsidRPr="00962827">
        <w:rPr>
          <w:rtl/>
        </w:rPr>
        <w:t xml:space="preserve"> אחד או מוט חלוץ אחד יהיה בשימוש באותו פרק זמן, למעט בעת </w:t>
      </w:r>
      <w:r w:rsidR="00A019EA" w:rsidRPr="00962827">
        <w:rPr>
          <w:rtl/>
        </w:rPr>
        <w:t>מהפך</w:t>
      </w:r>
      <w:r w:rsidRPr="00962827">
        <w:rPr>
          <w:rtl/>
        </w:rPr>
        <w:t xml:space="preserve">. בעת השימוש יהיה המוט מחובר </w:t>
      </w:r>
      <w:proofErr w:type="spellStart"/>
      <w:r w:rsidRPr="00962827">
        <w:rPr>
          <w:rtl/>
        </w:rPr>
        <w:t>ל</w:t>
      </w:r>
      <w:r w:rsidR="004F3120" w:rsidRPr="00962827">
        <w:rPr>
          <w:rtl/>
        </w:rPr>
        <w:t>לכלונסאת</w:t>
      </w:r>
      <w:proofErr w:type="spellEnd"/>
      <w:r w:rsidR="004F3120" w:rsidRPr="00962827">
        <w:rPr>
          <w:rtl/>
        </w:rPr>
        <w:t xml:space="preserve"> ה</w:t>
      </w:r>
      <w:r w:rsidRPr="00962827">
        <w:rPr>
          <w:rtl/>
        </w:rPr>
        <w:t>תורן הקדמי ביותר</w:t>
      </w:r>
      <w:r w:rsidR="004F3120" w:rsidRPr="00962827">
        <w:rPr>
          <w:rtl/>
        </w:rPr>
        <w:t xml:space="preserve"> (כמוגדר ב</w:t>
      </w:r>
      <w:r w:rsidR="004F3120" w:rsidRPr="00962827">
        <w:rPr>
          <w:b/>
          <w:bCs/>
          <w:rtl/>
        </w:rPr>
        <w:t xml:space="preserve"> </w:t>
      </w:r>
      <w:r w:rsidR="004F3120" w:rsidRPr="00962827">
        <w:rPr>
          <w:rtl/>
        </w:rPr>
        <w:t>ב</w:t>
      </w:r>
      <w:r w:rsidR="00CB3E55" w:rsidRPr="00962827">
        <w:rPr>
          <w:i/>
          <w:iCs/>
          <w:rtl/>
        </w:rPr>
        <w:t>חוקי ציוד השייט</w:t>
      </w:r>
      <w:r w:rsidR="004F3120" w:rsidRPr="00962827">
        <w:rPr>
          <w:b/>
          <w:bCs/>
          <w:i/>
          <w:iCs/>
          <w:rtl/>
        </w:rPr>
        <w:t>)</w:t>
      </w:r>
      <w:r w:rsidRPr="00962827">
        <w:rPr>
          <w:rtl/>
        </w:rPr>
        <w:t>.</w:t>
      </w:r>
    </w:p>
    <w:p w14:paraId="164CA185" w14:textId="77777777" w:rsidR="00DF0913" w:rsidRDefault="00DF0913" w:rsidP="00DF0913">
      <w:pPr>
        <w:pBdr>
          <w:left w:val="single" w:sz="4" w:space="4" w:color="auto"/>
        </w:pBdr>
        <w:bidi w:val="0"/>
        <w:spacing w:before="0" w:after="160" w:line="278" w:lineRule="auto"/>
        <w:ind w:left="0"/>
        <w:jc w:val="left"/>
        <w:rPr>
          <w:rFonts w:asciiTheme="minorBidi" w:hAnsiTheme="minorBidi"/>
          <w:rtl/>
        </w:rPr>
      </w:pPr>
      <w:r>
        <w:rPr>
          <w:rtl/>
        </w:rPr>
        <w:br w:type="page"/>
      </w:r>
    </w:p>
    <w:p w14:paraId="356B72C5" w14:textId="77777777" w:rsidR="004741DD" w:rsidRPr="00962827" w:rsidRDefault="004741DD" w:rsidP="00DF0913">
      <w:pPr>
        <w:pStyle w:val="Defsafterlists"/>
        <w:bidi/>
        <w:rPr>
          <w:rtl/>
        </w:rPr>
      </w:pPr>
    </w:p>
    <w:p w14:paraId="1391B598" w14:textId="743D0B05" w:rsidR="001B34D7" w:rsidRPr="00962827" w:rsidRDefault="00105D8E" w:rsidP="005E035E">
      <w:pPr>
        <w:pStyle w:val="Part440andabove"/>
        <w:numPr>
          <w:ilvl w:val="1"/>
          <w:numId w:val="224"/>
        </w:numPr>
        <w:rPr>
          <w:rFonts w:cstheme="minorBidi"/>
          <w:rtl/>
        </w:rPr>
      </w:pPr>
      <w:r w:rsidRPr="00962827">
        <w:rPr>
          <w:rFonts w:cstheme="minorBidi"/>
          <w:rtl/>
        </w:rPr>
        <w:t>כוונון מפרשים</w:t>
      </w:r>
    </w:p>
    <w:p w14:paraId="1D6434FD" w14:textId="63E18B55" w:rsidR="001B34D7" w:rsidRPr="00962827" w:rsidRDefault="00105D8E" w:rsidP="005E035E">
      <w:pPr>
        <w:pStyle w:val="Defsafterlists"/>
        <w:bidi/>
        <w:rPr>
          <w:rtl/>
        </w:rPr>
      </w:pPr>
      <w:r w:rsidRPr="00962827">
        <w:rPr>
          <w:rtl/>
        </w:rPr>
        <w:t>אף מפרש לא יכוונן מעל או דרך אביזר המפעיל לחץ חיצוני על מיתר או על פינת מפרש אחורית (</w:t>
      </w:r>
      <w:r w:rsidRPr="00962827">
        <w:t>clew</w:t>
      </w:r>
      <w:r w:rsidRPr="00962827">
        <w:rPr>
          <w:rtl/>
        </w:rPr>
        <w:t>) בנקודה שממנה, כשהמפרשית זקופה, קו אנכי ייפול מחוץ לגוף המפרשית או הסיפון, אלא ש</w:t>
      </w:r>
      <w:r w:rsidR="004F3120" w:rsidRPr="00962827">
        <w:rPr>
          <w:rtl/>
        </w:rPr>
        <w:t>:</w:t>
      </w:r>
    </w:p>
    <w:p w14:paraId="4774F021" w14:textId="18173296" w:rsidR="005E035E" w:rsidRPr="00962827" w:rsidRDefault="00105D8E" w:rsidP="005E035E">
      <w:pPr>
        <w:pStyle w:val="Part440andabove"/>
        <w:numPr>
          <w:ilvl w:val="2"/>
          <w:numId w:val="224"/>
        </w:numPr>
        <w:rPr>
          <w:rFonts w:cstheme="minorBidi"/>
          <w:b w:val="0"/>
          <w:bCs w:val="0"/>
          <w:rtl/>
        </w:rPr>
      </w:pPr>
      <w:r w:rsidRPr="00962827">
        <w:rPr>
          <w:rFonts w:cstheme="minorBidi"/>
          <w:b w:val="0"/>
          <w:bCs w:val="0"/>
          <w:rtl/>
        </w:rPr>
        <w:t xml:space="preserve">ניתן לחבר פינה אחורית של מפרש קדמי (כמוגדר </w:t>
      </w:r>
      <w:r w:rsidR="00CB3E55" w:rsidRPr="00962827">
        <w:rPr>
          <w:rFonts w:cstheme="minorBidi" w:hint="cs"/>
          <w:b w:val="0"/>
          <w:bCs w:val="0"/>
          <w:rtl/>
        </w:rPr>
        <w:t>ב</w:t>
      </w:r>
      <w:r w:rsidR="00CB3E55" w:rsidRPr="00962827">
        <w:rPr>
          <w:rFonts w:cs="Arial" w:hint="cs"/>
          <w:b w:val="0"/>
          <w:bCs w:val="0"/>
          <w:i/>
          <w:iCs/>
          <w:rtl/>
        </w:rPr>
        <w:t>חוקי ציוד השייט</w:t>
      </w:r>
      <w:r w:rsidRPr="00962827">
        <w:rPr>
          <w:rFonts w:cstheme="minorBidi"/>
          <w:b w:val="0"/>
          <w:bCs w:val="0"/>
          <w:rtl/>
        </w:rPr>
        <w:t xml:space="preserve">) למוט </w:t>
      </w:r>
      <w:proofErr w:type="spellStart"/>
      <w:r w:rsidRPr="00962827">
        <w:rPr>
          <w:rFonts w:cstheme="minorBidi"/>
          <w:b w:val="0"/>
          <w:bCs w:val="0"/>
          <w:rtl/>
        </w:rPr>
        <w:t>חלוץ,ובלבד</w:t>
      </w:r>
      <w:proofErr w:type="spellEnd"/>
      <w:r w:rsidRPr="00962827">
        <w:rPr>
          <w:rFonts w:cstheme="minorBidi"/>
          <w:b w:val="0"/>
          <w:bCs w:val="0"/>
          <w:rtl/>
        </w:rPr>
        <w:t xml:space="preserve"> שמפרש </w:t>
      </w:r>
      <w:proofErr w:type="spellStart"/>
      <w:r w:rsidRPr="00962827">
        <w:rPr>
          <w:rFonts w:cstheme="minorBidi"/>
          <w:b w:val="0"/>
          <w:bCs w:val="0"/>
          <w:rtl/>
        </w:rPr>
        <w:t>ספינקר</w:t>
      </w:r>
      <w:proofErr w:type="spellEnd"/>
      <w:r w:rsidRPr="00962827">
        <w:rPr>
          <w:rFonts w:cstheme="minorBidi"/>
          <w:b w:val="0"/>
          <w:bCs w:val="0"/>
          <w:rtl/>
        </w:rPr>
        <w:t xml:space="preserve"> אינו מונף.</w:t>
      </w:r>
    </w:p>
    <w:p w14:paraId="6C9B97F9" w14:textId="4A00093D" w:rsidR="005E035E" w:rsidRPr="00962827" w:rsidRDefault="00105D8E" w:rsidP="00504F91">
      <w:pPr>
        <w:pStyle w:val="Part440andabove"/>
        <w:numPr>
          <w:ilvl w:val="2"/>
          <w:numId w:val="224"/>
        </w:numPr>
        <w:rPr>
          <w:rFonts w:cstheme="minorBidi"/>
        </w:rPr>
      </w:pPr>
      <w:r w:rsidRPr="00962827">
        <w:rPr>
          <w:rFonts w:cstheme="minorBidi"/>
          <w:b w:val="0"/>
          <w:bCs w:val="0"/>
          <w:rtl/>
        </w:rPr>
        <w:t>כל מפרש יכול להתכוונן אל או מעל מנור הנמצא בשימוש רגיל למפרש, ומחובר בקביעות לתורן עליו מורם ראש המפרש.</w:t>
      </w:r>
    </w:p>
    <w:p w14:paraId="0B7254AE" w14:textId="5EC6B6CF" w:rsidR="005E035E" w:rsidRPr="00962827" w:rsidRDefault="00105D8E" w:rsidP="00941B3D">
      <w:pPr>
        <w:pStyle w:val="Part440andabove"/>
        <w:numPr>
          <w:ilvl w:val="2"/>
          <w:numId w:val="224"/>
        </w:numPr>
        <w:rPr>
          <w:rFonts w:cstheme="minorBidi"/>
          <w:b w:val="0"/>
          <w:bCs w:val="0"/>
          <w:rtl/>
        </w:rPr>
      </w:pPr>
      <w:r w:rsidRPr="00962827">
        <w:rPr>
          <w:rFonts w:cstheme="minorBidi"/>
          <w:b w:val="0"/>
          <w:bCs w:val="0"/>
          <w:rtl/>
        </w:rPr>
        <w:t>מפרש קדמי יכול שיהיה מחובר למנור שלו, שאינו דורש כוונון בזמן סיבוב מול הרוח; ו-</w:t>
      </w:r>
    </w:p>
    <w:p w14:paraId="5C472C36" w14:textId="698074C1" w:rsidR="005E035E" w:rsidRPr="00962827" w:rsidRDefault="00105D8E" w:rsidP="005E0A70">
      <w:pPr>
        <w:pStyle w:val="Part440andabove"/>
        <w:numPr>
          <w:ilvl w:val="2"/>
          <w:numId w:val="224"/>
        </w:numPr>
        <w:rPr>
          <w:rFonts w:cstheme="minorBidi"/>
          <w:b w:val="0"/>
          <w:bCs w:val="0"/>
        </w:rPr>
      </w:pPr>
      <w:r w:rsidRPr="00962827">
        <w:rPr>
          <w:rFonts w:cstheme="minorBidi"/>
          <w:b w:val="0"/>
          <w:bCs w:val="0"/>
          <w:rtl/>
        </w:rPr>
        <w:t xml:space="preserve">מנור של מפרש יכול שיהיה מחובר לעין בסיפון. </w:t>
      </w:r>
    </w:p>
    <w:p w14:paraId="3F7A39AA" w14:textId="54EA5882" w:rsidR="007C3064" w:rsidRPr="00962827" w:rsidRDefault="007C3064" w:rsidP="007C3064">
      <w:pPr>
        <w:pStyle w:val="Rulesreference"/>
        <w:rPr>
          <w:rtl/>
        </w:rPr>
      </w:pPr>
      <w:r w:rsidRPr="00962827">
        <w:rPr>
          <w:rFonts w:hint="cs"/>
          <w:rtl/>
        </w:rPr>
        <w:t>4, 97</w:t>
      </w:r>
    </w:p>
    <w:p w14:paraId="4512D474" w14:textId="31640CEA" w:rsidR="001B34D7" w:rsidRPr="00962827" w:rsidRDefault="00105D8E" w:rsidP="005E0A70">
      <w:pPr>
        <w:pStyle w:val="Part440andabove"/>
        <w:numPr>
          <w:ilvl w:val="1"/>
          <w:numId w:val="224"/>
        </w:numPr>
        <w:rPr>
          <w:rFonts w:cstheme="minorBidi"/>
          <w:rtl/>
        </w:rPr>
      </w:pPr>
      <w:r w:rsidRPr="00962827">
        <w:rPr>
          <w:rFonts w:cstheme="minorBidi"/>
          <w:rtl/>
        </w:rPr>
        <w:t xml:space="preserve">מפרשים קדמיים </w:t>
      </w:r>
      <w:proofErr w:type="spellStart"/>
      <w:r w:rsidRPr="00962827">
        <w:rPr>
          <w:rFonts w:cstheme="minorBidi"/>
          <w:rtl/>
        </w:rPr>
        <w:t>וספינקרים</w:t>
      </w:r>
      <w:proofErr w:type="spellEnd"/>
    </w:p>
    <w:p w14:paraId="59374B49" w14:textId="4CFC6441" w:rsidR="001B34D7" w:rsidRPr="00962827" w:rsidRDefault="00105D8E" w:rsidP="005E0A70">
      <w:pPr>
        <w:pStyle w:val="Defsafterlists"/>
        <w:bidi/>
        <w:rPr>
          <w:rtl/>
        </w:rPr>
      </w:pPr>
      <w:r w:rsidRPr="00962827">
        <w:rPr>
          <w:rtl/>
        </w:rPr>
        <w:t xml:space="preserve">למטרות חוקים 54 ו- 55 ונספח </w:t>
      </w:r>
      <w:r w:rsidRPr="00962827">
        <w:t>G</w:t>
      </w:r>
      <w:r w:rsidRPr="00962827">
        <w:rPr>
          <w:rtl/>
        </w:rPr>
        <w:t>, ההגדרות של "מפר ש קדמי" ו- "</w:t>
      </w:r>
      <w:proofErr w:type="spellStart"/>
      <w:r w:rsidRPr="00962827">
        <w:rPr>
          <w:rtl/>
        </w:rPr>
        <w:t>ספינקר</w:t>
      </w:r>
      <w:proofErr w:type="spellEnd"/>
      <w:r w:rsidRPr="00962827">
        <w:rPr>
          <w:rtl/>
        </w:rPr>
        <w:t xml:space="preserve">" </w:t>
      </w:r>
      <w:r w:rsidR="005E0A70" w:rsidRPr="00B713C7">
        <w:rPr>
          <w:i/>
          <w:iCs/>
          <w:rtl/>
        </w:rPr>
        <w:t>ב</w:t>
      </w:r>
      <w:r w:rsidR="00CB3E55" w:rsidRPr="00962827">
        <w:rPr>
          <w:i/>
          <w:iCs/>
          <w:rtl/>
        </w:rPr>
        <w:t>חוקי ציוד השייט</w:t>
      </w:r>
      <w:r w:rsidRPr="00962827">
        <w:rPr>
          <w:rtl/>
        </w:rPr>
        <w:t>, תהיינה בשימוש.</w:t>
      </w:r>
    </w:p>
    <w:p w14:paraId="58D26925" w14:textId="651438CB" w:rsidR="005E035E" w:rsidRDefault="00105D8E" w:rsidP="005E0A70">
      <w:pPr>
        <w:pStyle w:val="StylePreambles"/>
        <w:rPr>
          <w:rtl/>
        </w:rPr>
      </w:pPr>
      <w:r w:rsidRPr="00962827">
        <w:rPr>
          <w:rtl/>
        </w:rPr>
        <w:t xml:space="preserve">הערה: </w:t>
      </w:r>
      <w:r w:rsidR="00CB3E55" w:rsidRPr="00962827">
        <w:rPr>
          <w:rFonts w:hint="eastAsia"/>
          <w:rtl/>
        </w:rPr>
        <w:t>חוקי ציוד השייט</w:t>
      </w:r>
      <w:r w:rsidRPr="00962827">
        <w:rPr>
          <w:rtl/>
        </w:rPr>
        <w:t xml:space="preserve">, </w:t>
      </w:r>
      <w:r w:rsidR="00312C50" w:rsidRPr="00962827">
        <w:rPr>
          <w:rtl/>
        </w:rPr>
        <w:t xml:space="preserve">זמין </w:t>
      </w:r>
      <w:r w:rsidRPr="00962827">
        <w:rPr>
          <w:rtl/>
        </w:rPr>
        <w:t>ב</w:t>
      </w:r>
      <w:r w:rsidR="00312C50" w:rsidRPr="00962827">
        <w:rPr>
          <w:rtl/>
        </w:rPr>
        <w:t>א</w:t>
      </w:r>
      <w:r w:rsidRPr="00962827">
        <w:rPr>
          <w:rtl/>
        </w:rPr>
        <w:t>תר האינטרנט של "שייט עולמי"</w:t>
      </w:r>
    </w:p>
    <w:p w14:paraId="2BB664BB" w14:textId="77777777" w:rsidR="003D6470" w:rsidRPr="003D6470" w:rsidRDefault="003D6470" w:rsidP="005E0A70">
      <w:pPr>
        <w:pStyle w:val="StylePreambles"/>
        <w:rPr>
          <w:rStyle w:val="CommentReference"/>
          <w:rtl/>
        </w:rPr>
      </w:pPr>
    </w:p>
    <w:p w14:paraId="51555FA2" w14:textId="58557A3A" w:rsidR="001B34D7" w:rsidRPr="00962827" w:rsidRDefault="00105D8E" w:rsidP="003D6470">
      <w:pPr>
        <w:pStyle w:val="Part440andabove"/>
        <w:rPr>
          <w:rFonts w:cstheme="minorBidi"/>
        </w:rPr>
      </w:pPr>
      <w:r w:rsidRPr="00962827">
        <w:rPr>
          <w:rFonts w:cstheme="minorBidi"/>
          <w:rtl/>
        </w:rPr>
        <w:t>אותות ערפל ואורות; תכנית הפרדת נתיבים</w:t>
      </w:r>
      <w:r w:rsidR="00312C50" w:rsidRPr="00962827">
        <w:rPr>
          <w:rFonts w:cstheme="minorBidi"/>
          <w:rtl/>
        </w:rPr>
        <w:t>; מערכות עקיבה</w:t>
      </w:r>
    </w:p>
    <w:p w14:paraId="1D00ED35" w14:textId="3A199AB6" w:rsidR="007C3064" w:rsidRPr="00962827" w:rsidRDefault="007C3064" w:rsidP="007C3064">
      <w:pPr>
        <w:pStyle w:val="Rulesreference"/>
      </w:pPr>
      <w:r w:rsidRPr="00962827">
        <w:rPr>
          <w:rFonts w:hint="cs"/>
          <w:rtl/>
        </w:rPr>
        <w:t>106</w:t>
      </w:r>
    </w:p>
    <w:p w14:paraId="30843DCA" w14:textId="53D3B423" w:rsidR="00312C50" w:rsidRPr="00962827" w:rsidRDefault="00105D8E" w:rsidP="0084777C">
      <w:pPr>
        <w:pStyle w:val="Part440andabove"/>
        <w:numPr>
          <w:ilvl w:val="1"/>
          <w:numId w:val="224"/>
        </w:numPr>
        <w:rPr>
          <w:rFonts w:cstheme="minorBidi"/>
          <w:rtl/>
        </w:rPr>
      </w:pPr>
      <w:r w:rsidRPr="00962827">
        <w:rPr>
          <w:rFonts w:cstheme="minorBidi"/>
          <w:b w:val="0"/>
          <w:bCs w:val="0"/>
          <w:rtl/>
        </w:rPr>
        <w:t>כאשר היא מצוידת בהתאם, מפרשית תשמיע אותות ערפל ותציג אורות כנדרש בתקנות הבינלאומיות למניעת התנגשויות בים (</w:t>
      </w:r>
      <w:r w:rsidRPr="00962827">
        <w:rPr>
          <w:rFonts w:cstheme="minorBidi"/>
          <w:b w:val="0"/>
          <w:bCs w:val="0"/>
        </w:rPr>
        <w:t>IRPCAS</w:t>
      </w:r>
      <w:r w:rsidRPr="00962827">
        <w:rPr>
          <w:rFonts w:cstheme="minorBidi"/>
          <w:b w:val="0"/>
          <w:bCs w:val="0"/>
          <w:rtl/>
        </w:rPr>
        <w:t>), או תקנות ממשלתיות החלות.</w:t>
      </w:r>
    </w:p>
    <w:p w14:paraId="26631900" w14:textId="7039F0BC" w:rsidR="001B34D7" w:rsidRPr="00962827" w:rsidRDefault="00105D8E" w:rsidP="00312C50">
      <w:pPr>
        <w:pStyle w:val="Part440andabove"/>
        <w:numPr>
          <w:ilvl w:val="1"/>
          <w:numId w:val="224"/>
        </w:numPr>
        <w:rPr>
          <w:rFonts w:cstheme="minorBidi"/>
          <w:b w:val="0"/>
          <w:bCs w:val="0"/>
          <w:rtl/>
        </w:rPr>
      </w:pPr>
      <w:r w:rsidRPr="00962827">
        <w:rPr>
          <w:rFonts w:cstheme="minorBidi"/>
          <w:b w:val="0"/>
          <w:bCs w:val="0"/>
          <w:rtl/>
        </w:rPr>
        <w:t>מפרשית תמלא אחר הוראות כלל 10, תכנית הפרדת נתיבים של</w:t>
      </w:r>
      <w:r w:rsidR="00E77464" w:rsidRPr="00962827">
        <w:rPr>
          <w:rFonts w:cstheme="minorBidi"/>
          <w:b w:val="0"/>
          <w:bCs w:val="0"/>
          <w:rtl/>
        </w:rPr>
        <w:t xml:space="preserve"> ההוראות הבינ״ל </w:t>
      </w:r>
      <w:r w:rsidR="00A96CB8" w:rsidRPr="00962827">
        <w:rPr>
          <w:rFonts w:cstheme="minorBidi"/>
          <w:b w:val="0"/>
          <w:bCs w:val="0"/>
          <w:rtl/>
        </w:rPr>
        <w:t>למניעת התנגשויות בים</w:t>
      </w:r>
      <w:r w:rsidRPr="00962827">
        <w:rPr>
          <w:rFonts w:cstheme="minorBidi"/>
          <w:b w:val="0"/>
          <w:bCs w:val="0"/>
          <w:rtl/>
        </w:rPr>
        <w:t xml:space="preserve"> </w:t>
      </w:r>
      <w:r w:rsidR="00A96CB8" w:rsidRPr="00962827">
        <w:rPr>
          <w:rFonts w:cstheme="minorBidi"/>
          <w:b w:val="0"/>
          <w:bCs w:val="0"/>
          <w:rtl/>
        </w:rPr>
        <w:t>(</w:t>
      </w:r>
      <w:r w:rsidRPr="00962827">
        <w:rPr>
          <w:rFonts w:cstheme="minorBidi"/>
          <w:b w:val="0"/>
          <w:bCs w:val="0"/>
        </w:rPr>
        <w:t>IRPCAS</w:t>
      </w:r>
      <w:r w:rsidR="00A96CB8" w:rsidRPr="00962827">
        <w:rPr>
          <w:rFonts w:cstheme="minorBidi"/>
          <w:b w:val="0"/>
          <w:bCs w:val="0"/>
          <w:rtl/>
        </w:rPr>
        <w:t>)</w:t>
      </w:r>
      <w:r w:rsidRPr="00962827">
        <w:rPr>
          <w:rFonts w:cstheme="minorBidi"/>
          <w:b w:val="0"/>
          <w:bCs w:val="0"/>
          <w:rtl/>
        </w:rPr>
        <w:t>.</w:t>
      </w:r>
    </w:p>
    <w:p w14:paraId="1951BA1D" w14:textId="7BB28E3C" w:rsidR="001B34D7" w:rsidRPr="00962827" w:rsidRDefault="00105D8E" w:rsidP="00312C50">
      <w:pPr>
        <w:pStyle w:val="StylePreambles"/>
        <w:rPr>
          <w:rtl/>
        </w:rPr>
      </w:pPr>
      <w:r w:rsidRPr="00962827">
        <w:rPr>
          <w:rtl/>
        </w:rPr>
        <w:lastRenderedPageBreak/>
        <w:t xml:space="preserve">הערה: ניתן למצוא את נספח </w:t>
      </w:r>
      <w:r w:rsidRPr="00962827">
        <w:t>TS</w:t>
      </w:r>
      <w:r w:rsidRPr="00962827">
        <w:rPr>
          <w:rtl/>
        </w:rPr>
        <w:t xml:space="preserve">, תכנית הפרדת נתיבים, באתר האינטרנט של "שייט עולמי". ההודעה על התחרות יכולה לשנות את חוק 56.2 בציינה שפרק </w:t>
      </w:r>
      <w:r w:rsidRPr="00962827">
        <w:t>A</w:t>
      </w:r>
      <w:r w:rsidRPr="00962827">
        <w:rPr>
          <w:rtl/>
        </w:rPr>
        <w:t xml:space="preserve">, פרק </w:t>
      </w:r>
      <w:r w:rsidRPr="00962827">
        <w:t>B</w:t>
      </w:r>
      <w:r w:rsidRPr="00962827">
        <w:rPr>
          <w:rtl/>
        </w:rPr>
        <w:t xml:space="preserve"> או פרק </w:t>
      </w:r>
      <w:r w:rsidRPr="00962827">
        <w:t>C</w:t>
      </w:r>
      <w:r w:rsidRPr="00962827">
        <w:rPr>
          <w:rtl/>
        </w:rPr>
        <w:t xml:space="preserve"> של נספח </w:t>
      </w:r>
      <w:r w:rsidRPr="00962827">
        <w:t>TS</w:t>
      </w:r>
      <w:r w:rsidRPr="00962827">
        <w:rPr>
          <w:rtl/>
        </w:rPr>
        <w:t>, חלים.</w:t>
      </w:r>
    </w:p>
    <w:p w14:paraId="4B94F50B" w14:textId="63D40F94" w:rsidR="00C1501E" w:rsidRPr="00962827" w:rsidRDefault="00C1501E" w:rsidP="00C1501E">
      <w:pPr>
        <w:pStyle w:val="Part440andabove"/>
        <w:numPr>
          <w:ilvl w:val="1"/>
          <w:numId w:val="224"/>
        </w:numPr>
        <w:pBdr>
          <w:left w:val="single" w:sz="4" w:space="4" w:color="auto"/>
        </w:pBdr>
        <w:rPr>
          <w:rFonts w:cstheme="minorBidi"/>
          <w:b w:val="0"/>
          <w:bCs w:val="0"/>
          <w:rtl/>
        </w:rPr>
        <w:sectPr w:rsidR="00C1501E" w:rsidRPr="00962827" w:rsidSect="00801460">
          <w:headerReference w:type="even" r:id="rId45"/>
          <w:headerReference w:type="default" r:id="rId46"/>
          <w:footerReference w:type="first" r:id="rId47"/>
          <w:pgSz w:w="8400" w:h="11900"/>
          <w:pgMar w:top="720" w:right="794" w:bottom="720" w:left="794" w:header="851" w:footer="851" w:gutter="0"/>
          <w:cols w:space="708"/>
          <w:titlePg/>
          <w:bidi/>
          <w:rtlGutter/>
          <w:docGrid w:linePitch="360"/>
        </w:sectPr>
      </w:pPr>
      <w:r w:rsidRPr="00962827">
        <w:rPr>
          <w:rFonts w:cstheme="minorBidi"/>
          <w:b w:val="0"/>
          <w:bCs w:val="0"/>
          <w:rtl/>
        </w:rPr>
        <w:t xml:space="preserve">כאשר </w:t>
      </w:r>
      <w:r w:rsidRPr="00962827">
        <w:rPr>
          <w:rFonts w:cstheme="minorBidi"/>
          <w:b w:val="0"/>
          <w:bCs w:val="0"/>
          <w:i/>
          <w:iCs/>
          <w:rtl/>
        </w:rPr>
        <w:t>חוק</w:t>
      </w:r>
      <w:r w:rsidRPr="00962827">
        <w:rPr>
          <w:rFonts w:cstheme="minorBidi"/>
          <w:b w:val="0"/>
          <w:bCs w:val="0"/>
          <w:rtl/>
        </w:rPr>
        <w:t xml:space="preserve"> דורש ממפרשית להיות </w:t>
      </w:r>
      <w:proofErr w:type="spellStart"/>
      <w:r w:rsidRPr="00962827">
        <w:rPr>
          <w:rFonts w:cstheme="minorBidi"/>
          <w:b w:val="0"/>
          <w:bCs w:val="0"/>
          <w:rtl/>
        </w:rPr>
        <w:t>מצויידת</w:t>
      </w:r>
      <w:proofErr w:type="spellEnd"/>
      <w:r w:rsidRPr="00962827">
        <w:rPr>
          <w:rFonts w:cstheme="minorBidi"/>
          <w:b w:val="0"/>
          <w:bCs w:val="0"/>
          <w:rtl/>
        </w:rPr>
        <w:t xml:space="preserve"> במשיב</w:t>
      </w:r>
      <w:r w:rsidRPr="00962827">
        <w:rPr>
          <w:rFonts w:cstheme="minorBidi" w:hint="cs"/>
          <w:b w:val="0"/>
          <w:bCs w:val="0"/>
          <w:rtl/>
        </w:rPr>
        <w:t xml:space="preserve"> זיהוי אוטומטי</w:t>
      </w:r>
      <w:r w:rsidRPr="00962827">
        <w:rPr>
          <w:rFonts w:cstheme="minorBidi"/>
          <w:b w:val="0"/>
          <w:bCs w:val="0"/>
          <w:rtl/>
        </w:rPr>
        <w:t xml:space="preserve"> </w:t>
      </w:r>
      <w:r w:rsidRPr="00962827">
        <w:rPr>
          <w:rFonts w:cstheme="minorBidi" w:hint="cs"/>
          <w:b w:val="0"/>
          <w:bCs w:val="0"/>
          <w:rtl/>
        </w:rPr>
        <w:t>(</w:t>
      </w:r>
      <w:r w:rsidR="00A72E36">
        <w:rPr>
          <w:rFonts w:cstheme="minorBidi"/>
          <w:b w:val="0"/>
          <w:bCs w:val="0"/>
        </w:rPr>
        <w:t>Automatic Identification System</w:t>
      </w:r>
      <w:r w:rsidRPr="00962827">
        <w:rPr>
          <w:rFonts w:cstheme="minorBidi" w:hint="cs"/>
          <w:b w:val="0"/>
          <w:bCs w:val="0"/>
          <w:rtl/>
        </w:rPr>
        <w:t>)</w:t>
      </w:r>
      <w:r w:rsidRPr="00962827">
        <w:rPr>
          <w:rFonts w:cstheme="minorBidi"/>
          <w:b w:val="0"/>
          <w:bCs w:val="0"/>
        </w:rPr>
        <w:t xml:space="preserve"> </w:t>
      </w:r>
      <w:r w:rsidRPr="00962827">
        <w:rPr>
          <w:rFonts w:cstheme="minorBidi"/>
          <w:b w:val="0"/>
          <w:bCs w:val="0"/>
          <w:rtl/>
        </w:rPr>
        <w:t>או כל מכשיר עקיבה אחר, אין לכבותו או להפחית את יעילותו במתכוון.</w:t>
      </w:r>
    </w:p>
    <w:p w14:paraId="0C76AB94" w14:textId="2635DA9C" w:rsidR="00204074" w:rsidRPr="00962827" w:rsidRDefault="00105D8E" w:rsidP="00C7283E">
      <w:pPr>
        <w:pStyle w:val="Heading1noline"/>
        <w:rPr>
          <w:sz w:val="36"/>
          <w:rtl/>
        </w:rPr>
      </w:pPr>
      <w:bookmarkStart w:id="173" w:name="_Toc182696620"/>
      <w:r w:rsidRPr="00962827">
        <w:rPr>
          <w:rtl/>
        </w:rPr>
        <w:lastRenderedPageBreak/>
        <w:t xml:space="preserve">חלק </w:t>
      </w:r>
      <w:r w:rsidRPr="00962827">
        <w:rPr>
          <w:sz w:val="36"/>
        </w:rPr>
        <w:t>5</w:t>
      </w:r>
      <w:bookmarkEnd w:id="173"/>
    </w:p>
    <w:p w14:paraId="3FA0F228" w14:textId="4368969E" w:rsidR="00204074" w:rsidRPr="00962827" w:rsidRDefault="00105D8E" w:rsidP="007F0E6C">
      <w:pPr>
        <w:pStyle w:val="Heading1"/>
        <w:ind w:left="830" w:firstLine="0"/>
        <w:rPr>
          <w:rtl/>
        </w:rPr>
      </w:pPr>
      <w:bookmarkStart w:id="174" w:name="_Toc179403097"/>
      <w:bookmarkStart w:id="175" w:name="_Toc182696621"/>
      <w:bookmarkStart w:id="176" w:name="OLE_LINK27"/>
      <w:bookmarkStart w:id="177" w:name="OLE_LINK28"/>
      <w:r w:rsidRPr="00962827">
        <w:rPr>
          <w:rtl/>
        </w:rPr>
        <w:t>ערעורים, פיצוי, שמיעות, התנהגות בלתי ראויה ועררים</w:t>
      </w:r>
      <w:bookmarkEnd w:id="174"/>
      <w:bookmarkEnd w:id="175"/>
    </w:p>
    <w:bookmarkEnd w:id="176"/>
    <w:bookmarkEnd w:id="177"/>
    <w:p w14:paraId="28A67483" w14:textId="77777777" w:rsidR="00204074" w:rsidRPr="00962827" w:rsidRDefault="00204074" w:rsidP="001B34D7">
      <w:pPr>
        <w:pStyle w:val="Rulesreference"/>
        <w:rPr>
          <w:rtl/>
        </w:rPr>
      </w:pPr>
    </w:p>
    <w:p w14:paraId="44201E79" w14:textId="0C6C92D5" w:rsidR="00F959B9" w:rsidRPr="00962827" w:rsidRDefault="00105D8E" w:rsidP="009055D1">
      <w:pPr>
        <w:pStyle w:val="Prambles"/>
        <w:pBdr>
          <w:left w:val="single" w:sz="4" w:space="1" w:color="auto"/>
        </w:pBdr>
        <w:bidi/>
        <w:rPr>
          <w:rtl/>
          <w:lang w:val="en-US"/>
        </w:rPr>
      </w:pPr>
      <w:r w:rsidRPr="00962827">
        <w:rPr>
          <w:rtl/>
        </w:rPr>
        <w:t xml:space="preserve">טופס בקשה לשמיעה וטופס החלטה זמינים באתר </w:t>
      </w:r>
      <w:r w:rsidR="00C1501E" w:rsidRPr="00962827">
        <w:rPr>
          <w:rFonts w:hint="cs"/>
          <w:rtl/>
        </w:rPr>
        <w:t>"</w:t>
      </w:r>
      <w:r w:rsidRPr="00962827">
        <w:rPr>
          <w:rtl/>
        </w:rPr>
        <w:t>שייט עולמי</w:t>
      </w:r>
      <w:r w:rsidR="00C1501E" w:rsidRPr="00962827">
        <w:rPr>
          <w:rFonts w:hint="cs"/>
          <w:rtl/>
        </w:rPr>
        <w:t>"</w:t>
      </w:r>
      <w:r w:rsidRPr="00962827">
        <w:rPr>
          <w:rtl/>
        </w:rPr>
        <w:t xml:space="preserve"> ב</w:t>
      </w:r>
      <w:r w:rsidRPr="00962827">
        <w:t>-</w:t>
      </w:r>
      <w:r w:rsidRPr="00962827">
        <w:rPr>
          <w:rtl/>
        </w:rPr>
        <w:t xml:space="preserve"> </w:t>
      </w:r>
      <w:hyperlink r:id="rId48" w:history="1">
        <w:r w:rsidRPr="00962827">
          <w:rPr>
            <w:rStyle w:val="Hyperlink"/>
            <w:lang w:val="en-US"/>
          </w:rPr>
          <w:t>www.sailing.org/racingrules</w:t>
        </w:r>
      </w:hyperlink>
      <w:r w:rsidRPr="00962827">
        <w:rPr>
          <w:rtl/>
          <w:lang w:val="en-US"/>
        </w:rPr>
        <w:t>.</w:t>
      </w:r>
    </w:p>
    <w:p w14:paraId="1F3DE5EB" w14:textId="77777777" w:rsidR="00F959B9" w:rsidRPr="00962827" w:rsidRDefault="00105D8E" w:rsidP="009055D1">
      <w:pPr>
        <w:pStyle w:val="Prambles"/>
        <w:pBdr>
          <w:left w:val="single" w:sz="4" w:space="1" w:color="auto"/>
        </w:pBdr>
        <w:bidi/>
        <w:rPr>
          <w:rtl/>
          <w:lang w:val="en-US"/>
        </w:rPr>
      </w:pPr>
      <w:r w:rsidRPr="00962827">
        <w:rPr>
          <w:rtl/>
          <w:lang w:val="en-US"/>
        </w:rPr>
        <w:t xml:space="preserve">חוקי התחרויות אינם דורשים שימוש בטופס בקשה לשמיעה </w:t>
      </w:r>
      <w:proofErr w:type="spellStart"/>
      <w:r w:rsidRPr="00962827">
        <w:rPr>
          <w:rtl/>
          <w:lang w:val="en-US"/>
        </w:rPr>
        <w:t>מסויים</w:t>
      </w:r>
      <w:proofErr w:type="spellEnd"/>
      <w:r w:rsidRPr="00962827">
        <w:rPr>
          <w:rtl/>
          <w:lang w:val="en-US"/>
        </w:rPr>
        <w:t>.</w:t>
      </w:r>
    </w:p>
    <w:p w14:paraId="7A580783" w14:textId="77777777" w:rsidR="00F959B9" w:rsidRPr="00962827" w:rsidRDefault="00F959B9" w:rsidP="009055D1">
      <w:pPr>
        <w:pStyle w:val="Rulesreference"/>
        <w:pBdr>
          <w:left w:val="single" w:sz="4" w:space="1" w:color="auto"/>
        </w:pBdr>
        <w:rPr>
          <w:rtl/>
        </w:rPr>
      </w:pPr>
      <w:bookmarkStart w:id="178" w:name="OLE_LINK164"/>
      <w:bookmarkStart w:id="179" w:name="OLE_LINK165"/>
      <w:bookmarkStart w:id="180" w:name="OLE_LINK160"/>
      <w:bookmarkStart w:id="181" w:name="OLE_LINK161"/>
    </w:p>
    <w:p w14:paraId="1E25181D" w14:textId="7391315C" w:rsidR="00F959B9" w:rsidRPr="00962827" w:rsidRDefault="00105D8E" w:rsidP="009055D1">
      <w:pPr>
        <w:pStyle w:val="stylefornewpart"/>
        <w:pBdr>
          <w:left w:val="single" w:sz="4" w:space="1" w:color="auto"/>
        </w:pBdr>
      </w:pPr>
      <w:bookmarkStart w:id="182" w:name="_Toc179403098"/>
      <w:bookmarkStart w:id="183" w:name="_Toc182696622"/>
      <w:r w:rsidRPr="00962827">
        <w:rPr>
          <w:rtl/>
        </w:rPr>
        <w:t xml:space="preserve">פרק </w:t>
      </w:r>
      <w:r w:rsidRPr="00962827">
        <w:t>A</w:t>
      </w:r>
      <w:bookmarkEnd w:id="182"/>
      <w:bookmarkEnd w:id="183"/>
    </w:p>
    <w:p w14:paraId="101ADD31" w14:textId="6FD130BA" w:rsidR="00F959B9" w:rsidRPr="00962827" w:rsidRDefault="00105D8E" w:rsidP="009055D1">
      <w:pPr>
        <w:pStyle w:val="stylefornewpart"/>
        <w:pBdr>
          <w:left w:val="single" w:sz="4" w:space="1" w:color="auto"/>
        </w:pBdr>
        <w:rPr>
          <w:rtl/>
        </w:rPr>
      </w:pPr>
      <w:bookmarkStart w:id="184" w:name="_Toc179403099"/>
      <w:bookmarkStart w:id="185" w:name="_Toc182696623"/>
      <w:r w:rsidRPr="00962827">
        <w:rPr>
          <w:rtl/>
        </w:rPr>
        <w:t>ערעורים</w:t>
      </w:r>
      <w:r w:rsidR="00003A03" w:rsidRPr="00962827">
        <w:rPr>
          <w:rtl/>
        </w:rPr>
        <w:t>;</w:t>
      </w:r>
      <w:r w:rsidRPr="00962827">
        <w:rPr>
          <w:rtl/>
        </w:rPr>
        <w:t xml:space="preserve"> פיצוי</w:t>
      </w:r>
      <w:r w:rsidR="00003A03" w:rsidRPr="00962827">
        <w:rPr>
          <w:rtl/>
        </w:rPr>
        <w:t>;</w:t>
      </w:r>
      <w:r w:rsidRPr="00962827">
        <w:rPr>
          <w:rtl/>
        </w:rPr>
        <w:t xml:space="preserve"> אנשי תמיכה</w:t>
      </w:r>
      <w:bookmarkEnd w:id="184"/>
      <w:bookmarkEnd w:id="185"/>
    </w:p>
    <w:bookmarkEnd w:id="178"/>
    <w:bookmarkEnd w:id="179"/>
    <w:p w14:paraId="47534FFA" w14:textId="77777777" w:rsidR="00F959B9" w:rsidRPr="00962827" w:rsidRDefault="00F959B9" w:rsidP="009055D1">
      <w:pPr>
        <w:pStyle w:val="Rulesreference"/>
        <w:pBdr>
          <w:left w:val="single" w:sz="4" w:space="1" w:color="auto"/>
        </w:pBdr>
        <w:rPr>
          <w:rtl/>
        </w:rPr>
      </w:pPr>
    </w:p>
    <w:bookmarkEnd w:id="180"/>
    <w:bookmarkEnd w:id="181"/>
    <w:p w14:paraId="253EFAD1" w14:textId="7A61F012" w:rsidR="00DB4D2C" w:rsidRPr="00962827" w:rsidRDefault="00105D8E" w:rsidP="009055D1">
      <w:pPr>
        <w:pStyle w:val="Part440andabove"/>
        <w:numPr>
          <w:ilvl w:val="0"/>
          <w:numId w:val="251"/>
        </w:numPr>
        <w:pBdr>
          <w:left w:val="single" w:sz="4" w:space="1" w:color="auto"/>
        </w:pBdr>
        <w:rPr>
          <w:rFonts w:cstheme="minorBidi"/>
        </w:rPr>
      </w:pPr>
      <w:r w:rsidRPr="00962827">
        <w:rPr>
          <w:rFonts w:cstheme="minorBidi"/>
          <w:rtl/>
        </w:rPr>
        <w:t>ערעורים</w:t>
      </w:r>
    </w:p>
    <w:p w14:paraId="137DC082" w14:textId="2CE7281A" w:rsidR="00003A03" w:rsidRPr="00962827" w:rsidRDefault="00105D8E" w:rsidP="009055D1">
      <w:pPr>
        <w:pStyle w:val="Part440andabove"/>
        <w:numPr>
          <w:ilvl w:val="1"/>
          <w:numId w:val="251"/>
        </w:numPr>
        <w:pBdr>
          <w:left w:val="single" w:sz="4" w:space="1" w:color="auto"/>
        </w:pBdr>
        <w:rPr>
          <w:rFonts w:cstheme="minorBidi"/>
        </w:rPr>
      </w:pPr>
      <w:r w:rsidRPr="00962827">
        <w:rPr>
          <w:rFonts w:cstheme="minorBidi"/>
          <w:rtl/>
        </w:rPr>
        <w:t>זכות לערער</w:t>
      </w:r>
    </w:p>
    <w:p w14:paraId="0652B72E" w14:textId="7AEA3D72" w:rsidR="00003A03" w:rsidRPr="00962827" w:rsidRDefault="00105D8E" w:rsidP="009055D1">
      <w:pPr>
        <w:pStyle w:val="Defsafterlists"/>
        <w:pBdr>
          <w:left w:val="single" w:sz="4" w:space="1" w:color="auto"/>
        </w:pBdr>
        <w:bidi/>
        <w:rPr>
          <w:lang w:val="en-US"/>
        </w:rPr>
      </w:pPr>
      <w:r w:rsidRPr="00962827">
        <w:rPr>
          <w:rtl/>
        </w:rPr>
        <w:t xml:space="preserve">מפרשית או </w:t>
      </w:r>
      <w:r w:rsidR="00C1501E" w:rsidRPr="00962827">
        <w:rPr>
          <w:rFonts w:hint="cs"/>
          <w:i/>
          <w:iCs/>
          <w:rtl/>
        </w:rPr>
        <w:t>ו</w:t>
      </w:r>
      <w:r w:rsidRPr="00962827">
        <w:rPr>
          <w:i/>
          <w:iCs/>
          <w:rtl/>
        </w:rPr>
        <w:t xml:space="preserve">עדה </w:t>
      </w:r>
      <w:r w:rsidRPr="00962827">
        <w:rPr>
          <w:rtl/>
          <w:lang w:val="en-US"/>
        </w:rPr>
        <w:t>רשאי</w:t>
      </w:r>
      <w:r w:rsidR="00C1501E" w:rsidRPr="00962827">
        <w:rPr>
          <w:rFonts w:hint="cs"/>
          <w:rtl/>
          <w:lang w:val="en-US"/>
        </w:rPr>
        <w:t>ם</w:t>
      </w:r>
      <w:r w:rsidRPr="00962827">
        <w:rPr>
          <w:rtl/>
          <w:lang w:val="en-US"/>
        </w:rPr>
        <w:t xml:space="preserve"> לערער על מפרשית.</w:t>
      </w:r>
    </w:p>
    <w:p w14:paraId="275E2A08" w14:textId="04B5E92E" w:rsidR="002C496D" w:rsidRPr="00962827" w:rsidRDefault="002C496D" w:rsidP="009055D1">
      <w:pPr>
        <w:pStyle w:val="Rulesreference"/>
        <w:pBdr>
          <w:left w:val="single" w:sz="4" w:space="1" w:color="auto"/>
        </w:pBdr>
        <w:rPr>
          <w:rtl/>
        </w:rPr>
      </w:pPr>
      <w:r w:rsidRPr="00962827">
        <w:t>1</w:t>
      </w:r>
      <w:r w:rsidRPr="00962827">
        <w:rPr>
          <w:rFonts w:hint="cs"/>
          <w:rtl/>
        </w:rPr>
        <w:t>, 39, 57</w:t>
      </w:r>
    </w:p>
    <w:p w14:paraId="562FE979" w14:textId="27C8015B" w:rsidR="00003A03" w:rsidRPr="00962827" w:rsidRDefault="00105D8E" w:rsidP="009055D1">
      <w:pPr>
        <w:pStyle w:val="Part440andabove"/>
        <w:numPr>
          <w:ilvl w:val="1"/>
          <w:numId w:val="224"/>
        </w:numPr>
        <w:pBdr>
          <w:left w:val="single" w:sz="4" w:space="1" w:color="auto"/>
        </w:pBdr>
        <w:rPr>
          <w:rFonts w:cstheme="minorBidi"/>
        </w:rPr>
      </w:pPr>
      <w:bookmarkStart w:id="186" w:name="OLE_LINK507"/>
      <w:bookmarkStart w:id="187" w:name="OLE_LINK508"/>
      <w:bookmarkStart w:id="188" w:name="OLE_LINK509"/>
      <w:r w:rsidRPr="00962827">
        <w:rPr>
          <w:rFonts w:cstheme="minorBidi"/>
          <w:rtl/>
        </w:rPr>
        <w:t>כוונה לערער</w:t>
      </w:r>
      <w:r w:rsidRPr="00962827">
        <w:rPr>
          <w:rFonts w:cstheme="minorBidi"/>
          <w:i/>
          <w:iCs/>
          <w:rtl/>
        </w:rPr>
        <w:t xml:space="preserve"> </w:t>
      </w:r>
    </w:p>
    <w:p w14:paraId="099333DB" w14:textId="7990CDB1" w:rsidR="00003A03" w:rsidRPr="00962827" w:rsidRDefault="00105D8E" w:rsidP="009055D1">
      <w:pPr>
        <w:pStyle w:val="Part440andabove"/>
        <w:numPr>
          <w:ilvl w:val="2"/>
          <w:numId w:val="224"/>
        </w:numPr>
        <w:pBdr>
          <w:left w:val="single" w:sz="4" w:space="1" w:color="auto"/>
        </w:pBdr>
        <w:rPr>
          <w:rFonts w:cstheme="minorBidi"/>
          <w:b w:val="0"/>
          <w:bCs w:val="0"/>
        </w:rPr>
      </w:pPr>
      <w:bookmarkStart w:id="189" w:name="OLE_LINK154"/>
      <w:bookmarkStart w:id="190" w:name="OLE_LINK155"/>
      <w:bookmarkEnd w:id="186"/>
      <w:bookmarkEnd w:id="187"/>
      <w:bookmarkEnd w:id="188"/>
      <w:r w:rsidRPr="00962827">
        <w:rPr>
          <w:rFonts w:cstheme="minorBidi"/>
          <w:b w:val="0"/>
          <w:bCs w:val="0"/>
          <w:rtl/>
        </w:rPr>
        <w:t>אם ה</w:t>
      </w:r>
      <w:r w:rsidRPr="00962827">
        <w:rPr>
          <w:rFonts w:cstheme="minorBidi"/>
          <w:b w:val="0"/>
          <w:bCs w:val="0"/>
          <w:i/>
          <w:iCs/>
          <w:rtl/>
        </w:rPr>
        <w:t>ערעור</w:t>
      </w:r>
      <w:r w:rsidRPr="00962827">
        <w:rPr>
          <w:rFonts w:cstheme="minorBidi"/>
          <w:b w:val="0"/>
          <w:bCs w:val="0"/>
          <w:rtl/>
        </w:rPr>
        <w:t xml:space="preserve"> </w:t>
      </w:r>
      <w:r w:rsidR="004444EC" w:rsidRPr="00962827">
        <w:rPr>
          <w:rFonts w:cstheme="minorBidi"/>
          <w:b w:val="0"/>
          <w:bCs w:val="0"/>
          <w:rtl/>
        </w:rPr>
        <w:t xml:space="preserve">מתייחס לתקרית </w:t>
      </w:r>
      <w:bookmarkStart w:id="191" w:name="OLE_LINK510"/>
      <w:bookmarkStart w:id="192" w:name="OLE_LINK511"/>
      <w:r w:rsidR="004444EC" w:rsidRPr="00962827">
        <w:rPr>
          <w:rFonts w:cstheme="minorBidi"/>
          <w:b w:val="0"/>
          <w:bCs w:val="0"/>
          <w:rtl/>
        </w:rPr>
        <w:t xml:space="preserve">שהמערערת ראתה </w:t>
      </w:r>
      <w:proofErr w:type="spellStart"/>
      <w:r w:rsidR="004444EC" w:rsidRPr="00962827">
        <w:rPr>
          <w:rFonts w:cstheme="minorBidi"/>
          <w:b w:val="0"/>
          <w:bCs w:val="0"/>
          <w:rtl/>
        </w:rPr>
        <w:t>באיזור</w:t>
      </w:r>
      <w:proofErr w:type="spellEnd"/>
      <w:r w:rsidR="004444EC" w:rsidRPr="00962827">
        <w:rPr>
          <w:rFonts w:cstheme="minorBidi"/>
          <w:b w:val="0"/>
          <w:bCs w:val="0"/>
          <w:rtl/>
        </w:rPr>
        <w:t xml:space="preserve"> התחרות.</w:t>
      </w:r>
      <w:bookmarkEnd w:id="191"/>
      <w:bookmarkEnd w:id="192"/>
    </w:p>
    <w:p w14:paraId="26C3A5E9" w14:textId="46EE75E7" w:rsidR="004444EC" w:rsidRPr="00962827" w:rsidRDefault="00105D8E" w:rsidP="009055D1">
      <w:pPr>
        <w:pStyle w:val="Part440andabove"/>
        <w:numPr>
          <w:ilvl w:val="3"/>
          <w:numId w:val="224"/>
        </w:numPr>
        <w:pBdr>
          <w:left w:val="single" w:sz="4" w:space="1" w:color="auto"/>
        </w:pBdr>
        <w:rPr>
          <w:rFonts w:cstheme="minorBidi"/>
          <w:b w:val="0"/>
          <w:bCs w:val="0"/>
        </w:rPr>
      </w:pPr>
      <w:bookmarkStart w:id="193" w:name="OLE_LINK156"/>
      <w:bookmarkStart w:id="194" w:name="OLE_LINK157"/>
      <w:bookmarkStart w:id="195" w:name="OLE_LINK512"/>
      <w:bookmarkStart w:id="196" w:name="OLE_LINK513"/>
      <w:bookmarkEnd w:id="189"/>
      <w:bookmarkEnd w:id="190"/>
      <w:r w:rsidRPr="00962827">
        <w:rPr>
          <w:rFonts w:cstheme="minorBidi"/>
          <w:b w:val="0"/>
          <w:bCs w:val="0"/>
          <w:rtl/>
        </w:rPr>
        <w:t>אם המערערת היא מפרשית, היא תקרא ׳מערער</w:t>
      </w:r>
      <w:r w:rsidR="00536528" w:rsidRPr="00962827">
        <w:rPr>
          <w:rFonts w:cstheme="minorBidi" w:hint="cs"/>
          <w:b w:val="0"/>
          <w:bCs w:val="0"/>
          <w:rtl/>
        </w:rPr>
        <w:t>/</w:t>
      </w:r>
      <w:r w:rsidRPr="00962827">
        <w:rPr>
          <w:rFonts w:cstheme="minorBidi"/>
          <w:b w:val="0"/>
          <w:bCs w:val="0"/>
          <w:rtl/>
        </w:rPr>
        <w:t xml:space="preserve">ת׳ </w:t>
      </w:r>
      <w:r w:rsidRPr="00962827">
        <w:rPr>
          <w:rFonts w:cstheme="minorBidi"/>
          <w:b w:val="0"/>
          <w:bCs w:val="0"/>
        </w:rPr>
        <w:t xml:space="preserve"> (Protest)</w:t>
      </w:r>
      <w:r w:rsidRPr="00962827">
        <w:rPr>
          <w:rFonts w:cstheme="minorBidi"/>
          <w:b w:val="0"/>
          <w:bCs w:val="0"/>
          <w:rtl/>
        </w:rPr>
        <w:t>וא</w:t>
      </w:r>
      <w:bookmarkEnd w:id="193"/>
      <w:bookmarkEnd w:id="194"/>
      <w:r w:rsidRPr="00962827">
        <w:rPr>
          <w:rFonts w:cstheme="minorBidi"/>
          <w:b w:val="0"/>
          <w:bCs w:val="0"/>
          <w:rtl/>
        </w:rPr>
        <w:t xml:space="preserve">ם אורך גוף המפרשית ארוך מ 6 מטרים, </w:t>
      </w:r>
      <w:r w:rsidR="007A156E" w:rsidRPr="00962827">
        <w:rPr>
          <w:rFonts w:cstheme="minorBidi"/>
          <w:b w:val="0"/>
          <w:bCs w:val="0"/>
          <w:rtl/>
        </w:rPr>
        <w:t xml:space="preserve">גם </w:t>
      </w:r>
      <w:r w:rsidRPr="00962827">
        <w:rPr>
          <w:rFonts w:cstheme="minorBidi"/>
          <w:b w:val="0"/>
          <w:bCs w:val="0"/>
          <w:rtl/>
        </w:rPr>
        <w:t xml:space="preserve">תציג באופן בולט דגל אדום </w:t>
      </w:r>
      <w:proofErr w:type="spellStart"/>
      <w:r w:rsidRPr="00962827">
        <w:rPr>
          <w:rFonts w:cstheme="minorBidi"/>
          <w:b w:val="0"/>
          <w:bCs w:val="0"/>
          <w:rtl/>
        </w:rPr>
        <w:t>בהזדמות</w:t>
      </w:r>
      <w:proofErr w:type="spellEnd"/>
      <w:r w:rsidRPr="00962827">
        <w:rPr>
          <w:rFonts w:cstheme="minorBidi"/>
          <w:b w:val="0"/>
          <w:bCs w:val="0"/>
          <w:rtl/>
        </w:rPr>
        <w:t xml:space="preserve"> </w:t>
      </w:r>
      <w:r w:rsidR="007A156E" w:rsidRPr="00962827">
        <w:rPr>
          <w:rFonts w:cstheme="minorBidi"/>
          <w:b w:val="0"/>
          <w:bCs w:val="0"/>
          <w:rtl/>
        </w:rPr>
        <w:t xml:space="preserve">הסבירה </w:t>
      </w:r>
      <w:r w:rsidRPr="00962827">
        <w:rPr>
          <w:rFonts w:cstheme="minorBidi"/>
          <w:b w:val="0"/>
          <w:bCs w:val="0"/>
          <w:rtl/>
        </w:rPr>
        <w:t xml:space="preserve">הראשונה </w:t>
      </w:r>
      <w:r w:rsidR="007A156E" w:rsidRPr="00962827">
        <w:rPr>
          <w:rFonts w:cstheme="minorBidi"/>
          <w:b w:val="0"/>
          <w:bCs w:val="0"/>
          <w:rtl/>
        </w:rPr>
        <w:t>ב</w:t>
      </w:r>
      <w:r w:rsidRPr="00962827">
        <w:rPr>
          <w:rFonts w:cstheme="minorBidi"/>
          <w:b w:val="0"/>
          <w:bCs w:val="0"/>
          <w:rtl/>
        </w:rPr>
        <w:t xml:space="preserve">כל </w:t>
      </w:r>
      <w:r w:rsidR="007A156E" w:rsidRPr="00962827">
        <w:rPr>
          <w:rFonts w:cstheme="minorBidi"/>
          <w:b w:val="0"/>
          <w:bCs w:val="0"/>
          <w:rtl/>
        </w:rPr>
        <w:t>פעם</w:t>
      </w:r>
      <w:r w:rsidRPr="00962827">
        <w:rPr>
          <w:rFonts w:cstheme="minorBidi"/>
          <w:b w:val="0"/>
          <w:bCs w:val="0"/>
          <w:rtl/>
        </w:rPr>
        <w:t xml:space="preserve">. היא תציג את הדגל עד שהיא אינה </w:t>
      </w:r>
      <w:r w:rsidRPr="00962827">
        <w:rPr>
          <w:rFonts w:cstheme="minorBidi"/>
          <w:b w:val="0"/>
          <w:bCs w:val="0"/>
          <w:i/>
          <w:iCs/>
          <w:rtl/>
        </w:rPr>
        <w:t>מתחרה</w:t>
      </w:r>
      <w:r w:rsidR="007A156E" w:rsidRPr="00962827">
        <w:rPr>
          <w:rFonts w:cstheme="minorBidi"/>
          <w:b w:val="0"/>
          <w:bCs w:val="0"/>
          <w:rtl/>
        </w:rPr>
        <w:t xml:space="preserve"> עוד.</w:t>
      </w:r>
    </w:p>
    <w:bookmarkEnd w:id="195"/>
    <w:bookmarkEnd w:id="196"/>
    <w:p w14:paraId="01AB60B3" w14:textId="770938B2" w:rsidR="002C496D" w:rsidRPr="00962827" w:rsidRDefault="002C496D" w:rsidP="009055D1">
      <w:pPr>
        <w:pStyle w:val="Rulesreference"/>
        <w:pBdr>
          <w:left w:val="single" w:sz="4" w:space="1" w:color="auto"/>
        </w:pBdr>
      </w:pPr>
      <w:r w:rsidRPr="00962827">
        <w:rPr>
          <w:rFonts w:hint="cs"/>
          <w:rtl/>
        </w:rPr>
        <w:t>72</w:t>
      </w:r>
      <w:r w:rsidR="0082618B" w:rsidRPr="00962827">
        <w:rPr>
          <w:rFonts w:hint="cs"/>
          <w:rtl/>
        </w:rPr>
        <w:t>, 85</w:t>
      </w:r>
    </w:p>
    <w:p w14:paraId="1E8AE201" w14:textId="21DED539" w:rsidR="004444EC" w:rsidRPr="00962827" w:rsidRDefault="00105D8E" w:rsidP="009055D1">
      <w:pPr>
        <w:pStyle w:val="Part440andabove"/>
        <w:numPr>
          <w:ilvl w:val="3"/>
          <w:numId w:val="224"/>
        </w:numPr>
        <w:pBdr>
          <w:left w:val="single" w:sz="4" w:space="1" w:color="auto"/>
        </w:pBdr>
        <w:rPr>
          <w:rFonts w:cstheme="minorBidi"/>
          <w:b w:val="0"/>
          <w:bCs w:val="0"/>
        </w:rPr>
      </w:pPr>
      <w:bookmarkStart w:id="197" w:name="OLE_LINK158"/>
      <w:bookmarkStart w:id="198" w:name="OLE_LINK159"/>
      <w:r w:rsidRPr="00962827">
        <w:rPr>
          <w:rFonts w:cstheme="minorBidi"/>
          <w:b w:val="0"/>
          <w:bCs w:val="0"/>
          <w:rtl/>
        </w:rPr>
        <w:lastRenderedPageBreak/>
        <w:t xml:space="preserve">אם המערערת הינה </w:t>
      </w:r>
      <w:r w:rsidRPr="00962827">
        <w:rPr>
          <w:rFonts w:cstheme="minorBidi"/>
          <w:b w:val="0"/>
          <w:bCs w:val="0"/>
          <w:i/>
          <w:iCs/>
          <w:rtl/>
        </w:rPr>
        <w:t>ועדה</w:t>
      </w:r>
      <w:r w:rsidRPr="00962827">
        <w:rPr>
          <w:rFonts w:cstheme="minorBidi"/>
          <w:b w:val="0"/>
          <w:bCs w:val="0"/>
          <w:rtl/>
        </w:rPr>
        <w:t xml:space="preserve">, היא תודיע למפרשית לאחר התחרות בתוך מגבלת הזמן </w:t>
      </w:r>
      <w:r w:rsidR="007A156E" w:rsidRPr="00962827">
        <w:rPr>
          <w:rFonts w:cstheme="minorBidi"/>
          <w:b w:val="0"/>
          <w:bCs w:val="0"/>
          <w:rtl/>
        </w:rPr>
        <w:t>על כוונתה לערער עליה.</w:t>
      </w:r>
    </w:p>
    <w:bookmarkEnd w:id="197"/>
    <w:bookmarkEnd w:id="198"/>
    <w:p w14:paraId="2EB5B93D" w14:textId="3B8B347A" w:rsidR="007A156E"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ואולם, אם</w:t>
      </w:r>
    </w:p>
    <w:p w14:paraId="2E6CF614" w14:textId="0ECF0028" w:rsidR="007A156E" w:rsidRPr="00962827" w:rsidRDefault="00105D8E" w:rsidP="009055D1">
      <w:pPr>
        <w:pStyle w:val="Part440andabove"/>
        <w:numPr>
          <w:ilvl w:val="3"/>
          <w:numId w:val="224"/>
        </w:numPr>
        <w:pBdr>
          <w:left w:val="single" w:sz="4" w:space="1" w:color="auto"/>
        </w:pBdr>
        <w:rPr>
          <w:rFonts w:cstheme="minorBidi"/>
          <w:b w:val="0"/>
          <w:bCs w:val="0"/>
        </w:rPr>
      </w:pPr>
      <w:bookmarkStart w:id="199" w:name="OLE_LINK166"/>
      <w:bookmarkStart w:id="200" w:name="OLE_LINK167"/>
      <w:r w:rsidRPr="00962827">
        <w:rPr>
          <w:rFonts w:cstheme="minorBidi"/>
          <w:b w:val="0"/>
          <w:bCs w:val="0"/>
          <w:rtl/>
        </w:rPr>
        <w:t xml:space="preserve">המעורערת אינה בטווח </w:t>
      </w:r>
      <w:r w:rsidR="00AF5DD7" w:rsidRPr="00962827">
        <w:rPr>
          <w:rFonts w:cstheme="minorBidi"/>
          <w:b w:val="0"/>
          <w:bCs w:val="0"/>
          <w:rtl/>
        </w:rPr>
        <w:t>קריאה</w:t>
      </w:r>
      <w:r w:rsidRPr="00962827">
        <w:rPr>
          <w:rFonts w:cstheme="minorBidi"/>
          <w:b w:val="0"/>
          <w:bCs w:val="0"/>
          <w:rtl/>
        </w:rPr>
        <w:t xml:space="preserve"> בזמן התקרית,</w:t>
      </w:r>
    </w:p>
    <w:p w14:paraId="5A66556C" w14:textId="1220B74C" w:rsidR="007A156E"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התקרית </w:t>
      </w:r>
      <w:proofErr w:type="spellStart"/>
      <w:r w:rsidRPr="00962827">
        <w:rPr>
          <w:rFonts w:cstheme="minorBidi"/>
          <w:b w:val="0"/>
          <w:bCs w:val="0"/>
          <w:rtl/>
        </w:rPr>
        <w:t>היתה</w:t>
      </w:r>
      <w:proofErr w:type="spellEnd"/>
      <w:r w:rsidRPr="00962827">
        <w:rPr>
          <w:rFonts w:cstheme="minorBidi"/>
          <w:b w:val="0"/>
          <w:bCs w:val="0"/>
          <w:rtl/>
        </w:rPr>
        <w:t xml:space="preserve"> </w:t>
      </w:r>
      <w:r w:rsidR="00536528" w:rsidRPr="00962827">
        <w:rPr>
          <w:rFonts w:cstheme="minorBidi" w:hint="cs"/>
          <w:b w:val="0"/>
          <w:bCs w:val="0"/>
          <w:rtl/>
        </w:rPr>
        <w:t>שגיאה</w:t>
      </w:r>
      <w:r w:rsidRPr="00962827">
        <w:rPr>
          <w:rFonts w:cstheme="minorBidi"/>
          <w:b w:val="0"/>
          <w:bCs w:val="0"/>
          <w:rtl/>
        </w:rPr>
        <w:t xml:space="preserve"> </w:t>
      </w:r>
      <w:r w:rsidRPr="00962827">
        <w:rPr>
          <w:rFonts w:cstheme="minorBidi"/>
          <w:b w:val="0"/>
          <w:bCs w:val="0"/>
          <w:i/>
          <w:iCs/>
          <w:rtl/>
        </w:rPr>
        <w:t>בהפלגת המסלול</w:t>
      </w:r>
      <w:r w:rsidRPr="00962827">
        <w:rPr>
          <w:rFonts w:cstheme="minorBidi"/>
          <w:b w:val="0"/>
          <w:bCs w:val="0"/>
          <w:rtl/>
        </w:rPr>
        <w:t>.</w:t>
      </w:r>
    </w:p>
    <w:p w14:paraId="03DFB40B" w14:textId="341A83A4" w:rsidR="007A156E"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התקרית לא נראתה על ידי המערערת </w:t>
      </w:r>
      <w:proofErr w:type="spellStart"/>
      <w:r w:rsidRPr="00962827">
        <w:rPr>
          <w:rFonts w:cstheme="minorBidi"/>
          <w:b w:val="0"/>
          <w:bCs w:val="0"/>
          <w:rtl/>
        </w:rPr>
        <w:t>באיזור</w:t>
      </w:r>
      <w:proofErr w:type="spellEnd"/>
      <w:r w:rsidRPr="00962827">
        <w:rPr>
          <w:rFonts w:cstheme="minorBidi"/>
          <w:b w:val="0"/>
          <w:bCs w:val="0"/>
          <w:rtl/>
        </w:rPr>
        <w:t xml:space="preserve"> התחרות, או</w:t>
      </w:r>
    </w:p>
    <w:p w14:paraId="501E208C" w14:textId="7BDD7821" w:rsidR="007A156E"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ועדת הערעורים מחליטה לערער על מפרשית על פי חוק </w:t>
      </w:r>
      <w:r w:rsidRPr="00962827">
        <w:rPr>
          <w:rFonts w:cstheme="minorBidi"/>
          <w:b w:val="0"/>
          <w:bCs w:val="0"/>
        </w:rPr>
        <w:t>60.4 (c)</w:t>
      </w:r>
      <w:r w:rsidRPr="00962827">
        <w:rPr>
          <w:rFonts w:cstheme="minorBidi"/>
          <w:b w:val="0"/>
          <w:bCs w:val="0"/>
          <w:rtl/>
        </w:rPr>
        <w:t>,</w:t>
      </w:r>
    </w:p>
    <w:p w14:paraId="19FA36D6" w14:textId="4590D50A" w:rsidR="007A156E" w:rsidRPr="00962827" w:rsidRDefault="00105D8E" w:rsidP="009055D1">
      <w:pPr>
        <w:pStyle w:val="Defsafterlists"/>
        <w:pBdr>
          <w:left w:val="single" w:sz="4" w:space="1" w:color="auto"/>
        </w:pBdr>
        <w:bidi/>
        <w:rPr>
          <w:rtl/>
        </w:rPr>
      </w:pPr>
      <w:r w:rsidRPr="00962827">
        <w:rPr>
          <w:rtl/>
        </w:rPr>
        <w:t>הדרישה היחידה מהמערערת היא להודיע למעורערת על הכוונה לערער בהזדמנות הסבירה הראשונה.</w:t>
      </w:r>
    </w:p>
    <w:p w14:paraId="68CB895C" w14:textId="6FC73A87" w:rsidR="0082618B" w:rsidRPr="00962827" w:rsidRDefault="0082618B" w:rsidP="009055D1">
      <w:pPr>
        <w:pStyle w:val="Rulesreference"/>
        <w:pBdr>
          <w:left w:val="single" w:sz="4" w:space="1" w:color="auto"/>
        </w:pBdr>
        <w:rPr>
          <w:rtl/>
        </w:rPr>
      </w:pPr>
      <w:r w:rsidRPr="00962827">
        <w:rPr>
          <w:rFonts w:hint="cs"/>
          <w:rtl/>
        </w:rPr>
        <w:t>112</w:t>
      </w:r>
    </w:p>
    <w:p w14:paraId="1538843D" w14:textId="69B51B75" w:rsidR="00AF5DD7"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אם בזמן התקרית, היה ברור למפרשית שאיש צוות של איזו מהמפרשיות נמצא בסכנה, או שנגרמו פציעה או נזק חמור, חוקים </w:t>
      </w:r>
      <w:r w:rsidRPr="00962827">
        <w:rPr>
          <w:rFonts w:cstheme="minorBidi"/>
          <w:b w:val="0"/>
          <w:bCs w:val="0"/>
        </w:rPr>
        <w:t>60.2 (a)</w:t>
      </w:r>
      <w:r w:rsidRPr="00962827">
        <w:rPr>
          <w:rFonts w:cstheme="minorBidi"/>
          <w:b w:val="0"/>
          <w:bCs w:val="0"/>
          <w:rtl/>
        </w:rPr>
        <w:t xml:space="preserve"> ו- </w:t>
      </w:r>
      <w:r w:rsidRPr="00962827">
        <w:rPr>
          <w:rFonts w:cstheme="minorBidi"/>
          <w:b w:val="0"/>
          <w:bCs w:val="0"/>
        </w:rPr>
        <w:t>60.2 (b)</w:t>
      </w:r>
      <w:r w:rsidRPr="00962827">
        <w:rPr>
          <w:rFonts w:cstheme="minorBidi"/>
          <w:b w:val="0"/>
          <w:bCs w:val="0"/>
          <w:rtl/>
        </w:rPr>
        <w:t xml:space="preserve"> אינם חלים עליה, אבל היא תנסה להודיע למפרשית </w:t>
      </w:r>
      <w:r w:rsidR="009D75D3" w:rsidRPr="00962827">
        <w:rPr>
          <w:rFonts w:cstheme="minorBidi" w:hint="cs"/>
          <w:b w:val="0"/>
          <w:bCs w:val="0"/>
          <w:rtl/>
        </w:rPr>
        <w:t>האחרת</w:t>
      </w:r>
      <w:r w:rsidRPr="00962827">
        <w:rPr>
          <w:rFonts w:cstheme="minorBidi"/>
          <w:b w:val="0"/>
          <w:bCs w:val="0"/>
          <w:rtl/>
        </w:rPr>
        <w:t xml:space="preserve"> בתוך מגבלת הזמן על כוונתה לערער עליה.</w:t>
      </w:r>
    </w:p>
    <w:bookmarkEnd w:id="199"/>
    <w:bookmarkEnd w:id="200"/>
    <w:p w14:paraId="36C8303F" w14:textId="503D9361" w:rsidR="002C496D" w:rsidRPr="00962827" w:rsidRDefault="002C496D" w:rsidP="009055D1">
      <w:pPr>
        <w:pStyle w:val="Rulesreference"/>
        <w:pBdr>
          <w:left w:val="single" w:sz="4" w:space="1" w:color="auto"/>
        </w:pBdr>
      </w:pPr>
      <w:r w:rsidRPr="00962827">
        <w:t>19</w:t>
      </w:r>
      <w:r w:rsidRPr="00962827">
        <w:rPr>
          <w:rFonts w:hint="cs"/>
          <w:rtl/>
        </w:rPr>
        <w:t>, 141</w:t>
      </w:r>
    </w:p>
    <w:p w14:paraId="4857990A" w14:textId="37DC9E2D" w:rsidR="00B34D9A" w:rsidRPr="00962827" w:rsidRDefault="00105D8E" w:rsidP="009055D1">
      <w:pPr>
        <w:pStyle w:val="Part440andabove"/>
        <w:numPr>
          <w:ilvl w:val="2"/>
          <w:numId w:val="224"/>
        </w:numPr>
        <w:pBdr>
          <w:left w:val="single" w:sz="4" w:space="1" w:color="auto"/>
        </w:pBdr>
        <w:rPr>
          <w:rFonts w:cstheme="minorBidi"/>
          <w:b w:val="0"/>
          <w:bCs w:val="0"/>
          <w:i/>
          <w:iCs/>
        </w:rPr>
      </w:pPr>
      <w:r w:rsidRPr="00962827">
        <w:rPr>
          <w:rFonts w:cstheme="minorBidi"/>
          <w:b w:val="0"/>
          <w:bCs w:val="0"/>
          <w:i/>
          <w:iCs/>
          <w:rtl/>
        </w:rPr>
        <w:t xml:space="preserve">ועדה </w:t>
      </w:r>
      <w:r w:rsidRPr="00962827">
        <w:rPr>
          <w:rFonts w:cstheme="minorBidi"/>
          <w:b w:val="0"/>
          <w:bCs w:val="0"/>
          <w:rtl/>
        </w:rPr>
        <w:t>רשאית להודיע למפרשית על כוונתה לערער על ידי פרסום הודעה בלוח ההודעות הרשמי.</w:t>
      </w:r>
    </w:p>
    <w:p w14:paraId="24A8718F" w14:textId="44A84226" w:rsidR="00B34D9A" w:rsidRPr="00962827" w:rsidRDefault="00105D8E" w:rsidP="009055D1">
      <w:pPr>
        <w:pStyle w:val="Part440andabove"/>
        <w:numPr>
          <w:ilvl w:val="1"/>
          <w:numId w:val="224"/>
        </w:numPr>
        <w:pBdr>
          <w:left w:val="single" w:sz="4" w:space="1" w:color="auto"/>
        </w:pBdr>
        <w:rPr>
          <w:rFonts w:cstheme="minorBidi"/>
          <w:b w:val="0"/>
          <w:bCs w:val="0"/>
          <w:i/>
          <w:iCs/>
        </w:rPr>
      </w:pPr>
      <w:r w:rsidRPr="00962827">
        <w:rPr>
          <w:rFonts w:cstheme="minorBidi"/>
          <w:rtl/>
        </w:rPr>
        <w:t>הגשת ערעור</w:t>
      </w:r>
    </w:p>
    <w:p w14:paraId="333E7D56" w14:textId="72583DA6" w:rsidR="00B34D9A" w:rsidRPr="00962827" w:rsidRDefault="00105D8E" w:rsidP="009055D1">
      <w:pPr>
        <w:pStyle w:val="Part440andabove"/>
        <w:numPr>
          <w:ilvl w:val="2"/>
          <w:numId w:val="224"/>
        </w:numPr>
        <w:pBdr>
          <w:left w:val="single" w:sz="4" w:space="1" w:color="auto"/>
        </w:pBdr>
        <w:rPr>
          <w:rFonts w:cstheme="minorBidi"/>
          <w:b w:val="0"/>
          <w:bCs w:val="0"/>
          <w:i/>
          <w:iCs/>
        </w:rPr>
      </w:pPr>
      <w:r w:rsidRPr="00962827">
        <w:rPr>
          <w:rFonts w:cstheme="minorBidi"/>
          <w:b w:val="0"/>
          <w:bCs w:val="0"/>
          <w:i/>
          <w:iCs/>
          <w:rtl/>
        </w:rPr>
        <w:t>ערעור</w:t>
      </w:r>
      <w:r w:rsidRPr="00962827">
        <w:rPr>
          <w:rFonts w:cstheme="minorBidi"/>
          <w:b w:val="0"/>
          <w:bCs w:val="0"/>
          <w:rtl/>
        </w:rPr>
        <w:t xml:space="preserve"> לכשיוגש יהיה בכתב ויזהה את המערער, המעורער, ואת התקרית.</w:t>
      </w:r>
    </w:p>
    <w:p w14:paraId="5C3DA6EC" w14:textId="689187FB" w:rsidR="00D057FA" w:rsidRPr="00962827" w:rsidRDefault="00105D8E" w:rsidP="009055D1">
      <w:pPr>
        <w:pStyle w:val="Part440andabove"/>
        <w:numPr>
          <w:ilvl w:val="2"/>
          <w:numId w:val="224"/>
        </w:numPr>
        <w:pBdr>
          <w:left w:val="single" w:sz="4" w:space="1" w:color="auto"/>
        </w:pBdr>
        <w:rPr>
          <w:rFonts w:cstheme="minorBidi"/>
          <w:b w:val="0"/>
          <w:bCs w:val="0"/>
          <w:i/>
          <w:iCs/>
        </w:rPr>
      </w:pPr>
      <w:r w:rsidRPr="00962827">
        <w:rPr>
          <w:rFonts w:cstheme="minorBidi"/>
          <w:b w:val="0"/>
          <w:bCs w:val="0"/>
          <w:i/>
          <w:iCs/>
          <w:rtl/>
        </w:rPr>
        <w:t xml:space="preserve">הערעור </w:t>
      </w:r>
      <w:r w:rsidRPr="00962827">
        <w:rPr>
          <w:rFonts w:cstheme="minorBidi"/>
          <w:b w:val="0"/>
          <w:bCs w:val="0"/>
          <w:rtl/>
        </w:rPr>
        <w:t xml:space="preserve">יוגש למשרד התחרות </w:t>
      </w:r>
      <w:bookmarkStart w:id="201" w:name="OLE_LINK29"/>
      <w:bookmarkStart w:id="202" w:name="OLE_LINK30"/>
      <w:bookmarkStart w:id="203" w:name="OLE_LINK141"/>
      <w:r w:rsidRPr="00962827">
        <w:rPr>
          <w:rFonts w:cstheme="minorBidi"/>
          <w:b w:val="0"/>
          <w:bCs w:val="0"/>
          <w:rtl/>
        </w:rPr>
        <w:t xml:space="preserve">(או בדרך אחרת כפי </w:t>
      </w:r>
      <w:proofErr w:type="spellStart"/>
      <w:r w:rsidRPr="00962827">
        <w:rPr>
          <w:rFonts w:cstheme="minorBidi"/>
          <w:b w:val="0"/>
          <w:bCs w:val="0"/>
          <w:rtl/>
        </w:rPr>
        <w:t>שצויי</w:t>
      </w:r>
      <w:r w:rsidR="00AE28E2" w:rsidRPr="00962827">
        <w:rPr>
          <w:rFonts w:cstheme="minorBidi"/>
          <w:b w:val="0"/>
          <w:bCs w:val="0"/>
          <w:rtl/>
        </w:rPr>
        <w:t>נ</w:t>
      </w:r>
      <w:r w:rsidRPr="00962827">
        <w:rPr>
          <w:rFonts w:cstheme="minorBidi"/>
          <w:b w:val="0"/>
          <w:bCs w:val="0"/>
          <w:rtl/>
        </w:rPr>
        <w:t>ה</w:t>
      </w:r>
      <w:proofErr w:type="spellEnd"/>
      <w:r w:rsidRPr="00962827">
        <w:rPr>
          <w:rFonts w:cstheme="minorBidi"/>
          <w:b w:val="0"/>
          <w:bCs w:val="0"/>
          <w:rtl/>
        </w:rPr>
        <w:t xml:space="preserve"> בהוראות השייט) </w:t>
      </w:r>
      <w:bookmarkEnd w:id="201"/>
      <w:bookmarkEnd w:id="202"/>
      <w:bookmarkEnd w:id="203"/>
      <w:r w:rsidRPr="00962827">
        <w:rPr>
          <w:rFonts w:cstheme="minorBidi"/>
          <w:b w:val="0"/>
          <w:bCs w:val="0"/>
          <w:rtl/>
        </w:rPr>
        <w:t xml:space="preserve">בתוך מגבלת הזמן אלא אם ועדת הערעורים </w:t>
      </w:r>
      <w:r w:rsidR="00AE28E2" w:rsidRPr="00962827">
        <w:rPr>
          <w:rFonts w:cstheme="minorBidi"/>
          <w:b w:val="0"/>
          <w:bCs w:val="0"/>
          <w:rtl/>
        </w:rPr>
        <w:t>מחליטה</w:t>
      </w:r>
      <w:r w:rsidRPr="00962827">
        <w:rPr>
          <w:rFonts w:cstheme="minorBidi"/>
          <w:b w:val="0"/>
          <w:bCs w:val="0"/>
          <w:rtl/>
        </w:rPr>
        <w:t xml:space="preserve"> שיש סיבה טובה להאריך את </w:t>
      </w:r>
      <w:r w:rsidR="00524CAA" w:rsidRPr="00962827">
        <w:rPr>
          <w:rFonts w:cstheme="minorBidi"/>
          <w:b w:val="0"/>
          <w:bCs w:val="0"/>
          <w:rtl/>
        </w:rPr>
        <w:t>המועד</w:t>
      </w:r>
      <w:r w:rsidRPr="00962827">
        <w:rPr>
          <w:rFonts w:cstheme="minorBidi"/>
          <w:b w:val="0"/>
          <w:bCs w:val="0"/>
          <w:rtl/>
        </w:rPr>
        <w:t>. מגבלת הזמן להגשת ערעור הי</w:t>
      </w:r>
      <w:r w:rsidR="00AE28E2" w:rsidRPr="00962827">
        <w:rPr>
          <w:rFonts w:cstheme="minorBidi"/>
          <w:b w:val="0"/>
          <w:bCs w:val="0"/>
          <w:rtl/>
        </w:rPr>
        <w:t>א</w:t>
      </w:r>
      <w:r w:rsidRPr="00962827">
        <w:rPr>
          <w:rFonts w:cstheme="minorBidi"/>
          <w:b w:val="0"/>
          <w:bCs w:val="0"/>
          <w:rtl/>
        </w:rPr>
        <w:t>:</w:t>
      </w:r>
    </w:p>
    <w:p w14:paraId="5EABDE5E" w14:textId="77777777" w:rsidR="00D057FA" w:rsidRPr="00962827" w:rsidRDefault="00105D8E" w:rsidP="009055D1">
      <w:pPr>
        <w:pStyle w:val="Part440andabove"/>
        <w:numPr>
          <w:ilvl w:val="3"/>
          <w:numId w:val="224"/>
        </w:numPr>
        <w:pBdr>
          <w:left w:val="single" w:sz="4" w:space="1" w:color="auto"/>
        </w:pBdr>
        <w:rPr>
          <w:rFonts w:cstheme="minorBidi"/>
          <w:b w:val="0"/>
          <w:bCs w:val="0"/>
          <w:i/>
          <w:iCs/>
        </w:rPr>
      </w:pPr>
      <w:r w:rsidRPr="00962827">
        <w:rPr>
          <w:rFonts w:cstheme="minorBidi"/>
          <w:b w:val="0"/>
          <w:bCs w:val="0"/>
          <w:rtl/>
        </w:rPr>
        <w:t>ל</w:t>
      </w:r>
      <w:r w:rsidRPr="00962827">
        <w:rPr>
          <w:rFonts w:cstheme="minorBidi"/>
          <w:b w:val="0"/>
          <w:bCs w:val="0"/>
          <w:i/>
          <w:iCs/>
          <w:rtl/>
        </w:rPr>
        <w:t>ערעורים</w:t>
      </w:r>
      <w:r w:rsidRPr="00962827">
        <w:rPr>
          <w:rFonts w:cstheme="minorBidi"/>
          <w:b w:val="0"/>
          <w:bCs w:val="0"/>
          <w:rtl/>
        </w:rPr>
        <w:t xml:space="preserve"> על תקריות שנצפו באזור התחרות, שעתיים לאחר שהמפרשית האחרונה </w:t>
      </w:r>
      <w:r w:rsidRPr="00962827">
        <w:rPr>
          <w:rFonts w:cstheme="minorBidi"/>
          <w:b w:val="0"/>
          <w:bCs w:val="0"/>
          <w:i/>
          <w:iCs/>
          <w:rtl/>
        </w:rPr>
        <w:t>גמרה</w:t>
      </w:r>
      <w:r w:rsidRPr="00962827">
        <w:rPr>
          <w:rFonts w:cstheme="minorBidi"/>
          <w:b w:val="0"/>
          <w:bCs w:val="0"/>
          <w:rtl/>
        </w:rPr>
        <w:t>, או</w:t>
      </w:r>
    </w:p>
    <w:p w14:paraId="2A16104C" w14:textId="77777777" w:rsidR="00D057FA" w:rsidRPr="00962827" w:rsidRDefault="00105D8E" w:rsidP="009055D1">
      <w:pPr>
        <w:pStyle w:val="Part440andabove"/>
        <w:numPr>
          <w:ilvl w:val="3"/>
          <w:numId w:val="224"/>
        </w:numPr>
        <w:pBdr>
          <w:left w:val="single" w:sz="4" w:space="1" w:color="auto"/>
        </w:pBdr>
        <w:rPr>
          <w:rFonts w:cstheme="minorBidi"/>
          <w:b w:val="0"/>
          <w:bCs w:val="0"/>
          <w:i/>
          <w:iCs/>
        </w:rPr>
      </w:pPr>
      <w:r w:rsidRPr="00962827">
        <w:rPr>
          <w:rFonts w:cstheme="minorBidi"/>
          <w:b w:val="0"/>
          <w:bCs w:val="0"/>
          <w:rtl/>
        </w:rPr>
        <w:lastRenderedPageBreak/>
        <w:t>ל</w:t>
      </w:r>
      <w:r w:rsidRPr="00962827">
        <w:rPr>
          <w:rFonts w:cstheme="minorBidi"/>
          <w:b w:val="0"/>
          <w:bCs w:val="0"/>
          <w:i/>
          <w:iCs/>
          <w:rtl/>
        </w:rPr>
        <w:t>ערעורים</w:t>
      </w:r>
      <w:r w:rsidRPr="00962827">
        <w:rPr>
          <w:rFonts w:cstheme="minorBidi"/>
          <w:b w:val="0"/>
          <w:bCs w:val="0"/>
          <w:rtl/>
        </w:rPr>
        <w:t xml:space="preserve"> אחרים, שעתיים לאחר שהמידע הרלוונטי היה זמין למערער.</w:t>
      </w:r>
    </w:p>
    <w:p w14:paraId="752D6AB6" w14:textId="4BDB892E" w:rsidR="00D057FA" w:rsidRPr="00962827" w:rsidRDefault="00105D8E" w:rsidP="009055D1">
      <w:pPr>
        <w:pStyle w:val="Defsafterlists"/>
        <w:pBdr>
          <w:left w:val="single" w:sz="4" w:space="1" w:color="auto"/>
        </w:pBdr>
        <w:bidi/>
        <w:rPr>
          <w:rtl/>
        </w:rPr>
      </w:pPr>
      <w:r w:rsidRPr="00962827">
        <w:rPr>
          <w:rtl/>
        </w:rPr>
        <w:t xml:space="preserve">ואולם, אם הוראות השייט מציינות מגבלת זמן אחרת, מגבלה זו תהיה בתוקף במקום. </w:t>
      </w:r>
    </w:p>
    <w:p w14:paraId="521EA581" w14:textId="6922A11E" w:rsidR="00AE28E2"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תקפות ערעור</w:t>
      </w:r>
    </w:p>
    <w:p w14:paraId="3AC8091C" w14:textId="0ECE31EB" w:rsidR="00AE28E2"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i/>
          <w:iCs/>
          <w:rtl/>
        </w:rPr>
        <w:t>ערעור</w:t>
      </w:r>
      <w:r w:rsidRPr="00962827">
        <w:rPr>
          <w:rFonts w:cstheme="minorBidi"/>
          <w:b w:val="0"/>
          <w:bCs w:val="0"/>
          <w:rtl/>
        </w:rPr>
        <w:t xml:space="preserve"> אינו תקף </w:t>
      </w:r>
    </w:p>
    <w:p w14:paraId="46B296CD" w14:textId="1409F58D" w:rsidR="00AE28E2"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אם אינו עומד בהגדרת </w:t>
      </w:r>
      <w:r w:rsidRPr="00B713C7">
        <w:rPr>
          <w:rFonts w:cstheme="minorBidi"/>
          <w:b w:val="0"/>
          <w:bCs w:val="0"/>
          <w:rtl/>
        </w:rPr>
        <w:t>ערעור</w:t>
      </w:r>
      <w:r w:rsidRPr="00962827">
        <w:rPr>
          <w:rFonts w:cstheme="minorBidi"/>
          <w:b w:val="0"/>
          <w:bCs w:val="0"/>
          <w:rtl/>
        </w:rPr>
        <w:t xml:space="preserve"> או </w:t>
      </w:r>
      <w:r w:rsidR="001B772C" w:rsidRPr="00962827">
        <w:rPr>
          <w:rFonts w:cstheme="minorBidi"/>
          <w:b w:val="0"/>
          <w:bCs w:val="0"/>
          <w:rtl/>
        </w:rPr>
        <w:t>ב</w:t>
      </w:r>
      <w:r w:rsidRPr="00962827">
        <w:rPr>
          <w:rFonts w:cstheme="minorBidi"/>
          <w:b w:val="0"/>
          <w:bCs w:val="0"/>
          <w:rtl/>
        </w:rPr>
        <w:t xml:space="preserve">חוק </w:t>
      </w:r>
      <w:r w:rsidRPr="00962827">
        <w:rPr>
          <w:rFonts w:cstheme="minorBidi"/>
          <w:b w:val="0"/>
          <w:bCs w:val="0"/>
        </w:rPr>
        <w:t>60,2</w:t>
      </w:r>
      <w:r w:rsidRPr="00962827">
        <w:rPr>
          <w:rFonts w:cstheme="minorBidi"/>
          <w:b w:val="0"/>
          <w:bCs w:val="0"/>
          <w:rtl/>
        </w:rPr>
        <w:t xml:space="preserve"> </w:t>
      </w:r>
      <w:r w:rsidR="001B772C" w:rsidRPr="00962827">
        <w:rPr>
          <w:rFonts w:cstheme="minorBidi"/>
          <w:b w:val="0"/>
          <w:bCs w:val="0"/>
          <w:rtl/>
        </w:rPr>
        <w:t>או 60.3,</w:t>
      </w:r>
    </w:p>
    <w:p w14:paraId="1C17D7E1" w14:textId="3F2FD355" w:rsidR="001B772C"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אם הוא ממפרשית הטוענת כי הופר חוק מפרק 2 או חוק 31 אך היא לא </w:t>
      </w:r>
      <w:proofErr w:type="spellStart"/>
      <w:r w:rsidRPr="00962827">
        <w:rPr>
          <w:rFonts w:cstheme="minorBidi"/>
          <w:b w:val="0"/>
          <w:bCs w:val="0"/>
          <w:rtl/>
        </w:rPr>
        <w:t>היתה</w:t>
      </w:r>
      <w:proofErr w:type="spellEnd"/>
      <w:r w:rsidRPr="00962827">
        <w:rPr>
          <w:rFonts w:cstheme="minorBidi"/>
          <w:b w:val="0"/>
          <w:bCs w:val="0"/>
          <w:rtl/>
        </w:rPr>
        <w:t xml:space="preserve"> מעורבת או </w:t>
      </w:r>
      <w:r w:rsidR="00A642EF" w:rsidRPr="00962827">
        <w:rPr>
          <w:rFonts w:cstheme="minorBidi"/>
          <w:b w:val="0"/>
          <w:bCs w:val="0"/>
          <w:rtl/>
        </w:rPr>
        <w:t>לא ראתה את התקרית, או</w:t>
      </w:r>
    </w:p>
    <w:p w14:paraId="5B9E1BB1" w14:textId="135194AB" w:rsidR="00A642E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ככל שהוא טוען להפרה של חוק 69 או תקנה אליה מתייחס חוק 6, אלא אם כן הותר בתקנה האמורה.</w:t>
      </w:r>
    </w:p>
    <w:p w14:paraId="0E6786E0" w14:textId="4025B5F3" w:rsidR="00A642EF"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i/>
          <w:iCs/>
          <w:rtl/>
        </w:rPr>
        <w:t>ערעור</w:t>
      </w:r>
      <w:r w:rsidRPr="00962827">
        <w:rPr>
          <w:rFonts w:cstheme="minorBidi"/>
          <w:b w:val="0"/>
          <w:bCs w:val="0"/>
          <w:rtl/>
        </w:rPr>
        <w:t xml:space="preserve"> אינו תקף גם אם הגיע מ</w:t>
      </w:r>
      <w:r w:rsidRPr="00962827">
        <w:rPr>
          <w:rFonts w:cstheme="minorBidi"/>
          <w:b w:val="0"/>
          <w:bCs w:val="0"/>
          <w:i/>
          <w:iCs/>
          <w:rtl/>
        </w:rPr>
        <w:t xml:space="preserve">וועדה </w:t>
      </w:r>
      <w:r w:rsidRPr="00962827">
        <w:rPr>
          <w:rFonts w:cstheme="minorBidi"/>
          <w:b w:val="0"/>
          <w:bCs w:val="0"/>
          <w:rtl/>
        </w:rPr>
        <w:t>ומתבסס על מידע מ</w:t>
      </w:r>
    </w:p>
    <w:p w14:paraId="49C9720D" w14:textId="3B0F6F52" w:rsidR="00A642E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בקשה לפיצוי</w:t>
      </w:r>
    </w:p>
    <w:p w14:paraId="5F942D3C" w14:textId="21A272F5" w:rsidR="00A642E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i/>
          <w:iCs/>
          <w:rtl/>
        </w:rPr>
        <w:t>ערעור</w:t>
      </w:r>
      <w:r w:rsidRPr="00962827">
        <w:rPr>
          <w:rFonts w:cstheme="minorBidi"/>
          <w:b w:val="0"/>
          <w:bCs w:val="0"/>
          <w:rtl/>
        </w:rPr>
        <w:t xml:space="preserve"> שאינו תקף, או</w:t>
      </w:r>
    </w:p>
    <w:p w14:paraId="13D986A2" w14:textId="01F99912" w:rsidR="00A642E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דיווח שהתקבל מאדם שנמצא </w:t>
      </w:r>
      <w:r w:rsidRPr="00962827">
        <w:rPr>
          <w:rFonts w:cstheme="minorBidi"/>
          <w:b w:val="0"/>
          <w:bCs w:val="0"/>
          <w:i/>
          <w:iCs/>
          <w:rtl/>
        </w:rPr>
        <w:t>בניגוד ענ</w:t>
      </w:r>
      <w:r w:rsidR="002A24B4" w:rsidRPr="00962827">
        <w:rPr>
          <w:rFonts w:cstheme="minorBidi"/>
          <w:b w:val="0"/>
          <w:bCs w:val="0"/>
          <w:i/>
          <w:iCs/>
          <w:rtl/>
        </w:rPr>
        <w:t>י</w:t>
      </w:r>
      <w:r w:rsidRPr="00962827">
        <w:rPr>
          <w:rFonts w:cstheme="minorBidi"/>
          <w:b w:val="0"/>
          <w:bCs w:val="0"/>
          <w:i/>
          <w:iCs/>
          <w:rtl/>
        </w:rPr>
        <w:t>ינים</w:t>
      </w:r>
      <w:r w:rsidRPr="00962827">
        <w:rPr>
          <w:rFonts w:cstheme="minorBidi"/>
          <w:b w:val="0"/>
          <w:bCs w:val="0"/>
          <w:rtl/>
        </w:rPr>
        <w:t xml:space="preserve"> </w:t>
      </w:r>
      <w:r w:rsidR="002A24B4" w:rsidRPr="00962827">
        <w:rPr>
          <w:rFonts w:cstheme="minorBidi"/>
          <w:b w:val="0"/>
          <w:bCs w:val="0"/>
          <w:rtl/>
        </w:rPr>
        <w:t>(מלבד נציג המפרשית עצמה).</w:t>
      </w:r>
    </w:p>
    <w:p w14:paraId="63198C53" w14:textId="77B90673" w:rsidR="002A24B4"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ואולם, חוק </w:t>
      </w:r>
      <w:r w:rsidR="00625B18" w:rsidRPr="00962827">
        <w:rPr>
          <w:rFonts w:cstheme="minorBidi"/>
          <w:b w:val="0"/>
          <w:bCs w:val="0"/>
        </w:rPr>
        <w:t>60.4 (b)</w:t>
      </w:r>
      <w:r w:rsidRPr="00962827">
        <w:rPr>
          <w:rFonts w:cstheme="minorBidi"/>
          <w:b w:val="0"/>
          <w:bCs w:val="0"/>
          <w:rtl/>
        </w:rPr>
        <w:t xml:space="preserve"> אינו חל על </w:t>
      </w:r>
      <w:r w:rsidRPr="00962827">
        <w:rPr>
          <w:rFonts w:cstheme="minorBidi"/>
          <w:b w:val="0"/>
          <w:bCs w:val="0"/>
          <w:i/>
          <w:iCs/>
          <w:rtl/>
        </w:rPr>
        <w:t>ערעור</w:t>
      </w:r>
      <w:r w:rsidRPr="00962827">
        <w:rPr>
          <w:rFonts w:cstheme="minorBidi"/>
          <w:b w:val="0"/>
          <w:bCs w:val="0"/>
          <w:rtl/>
        </w:rPr>
        <w:t xml:space="preserve"> מ</w:t>
      </w:r>
    </w:p>
    <w:p w14:paraId="596D97C6" w14:textId="5937A012" w:rsidR="002A24B4"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ועדת הערעורים אם היא למדה על תקרית בה </w:t>
      </w:r>
      <w:proofErr w:type="spellStart"/>
      <w:r w:rsidRPr="00962827">
        <w:rPr>
          <w:rFonts w:cstheme="minorBidi"/>
          <w:b w:val="0"/>
          <w:bCs w:val="0"/>
          <w:rtl/>
        </w:rPr>
        <w:t>היתה</w:t>
      </w:r>
      <w:proofErr w:type="spellEnd"/>
      <w:r w:rsidRPr="00962827">
        <w:rPr>
          <w:rFonts w:cstheme="minorBidi"/>
          <w:b w:val="0"/>
          <w:bCs w:val="0"/>
          <w:rtl/>
        </w:rPr>
        <w:t xml:space="preserve"> מעורבת מפרשית שיכול ותוצאתה פציעה או נזק חמור,</w:t>
      </w:r>
    </w:p>
    <w:p w14:paraId="275D9566" w14:textId="513F9083" w:rsidR="002C496D" w:rsidRPr="00962827" w:rsidRDefault="002C496D" w:rsidP="009055D1">
      <w:pPr>
        <w:pStyle w:val="Rulesreference"/>
        <w:pBdr>
          <w:left w:val="single" w:sz="4" w:space="1" w:color="auto"/>
        </w:pBdr>
      </w:pPr>
      <w:r w:rsidRPr="00962827">
        <w:rPr>
          <w:rFonts w:hint="cs"/>
          <w:rtl/>
        </w:rPr>
        <w:t>19</w:t>
      </w:r>
      <w:r w:rsidR="0082618B" w:rsidRPr="00962827">
        <w:rPr>
          <w:rFonts w:hint="cs"/>
          <w:rtl/>
        </w:rPr>
        <w:t>, 141</w:t>
      </w:r>
    </w:p>
    <w:p w14:paraId="702A4537" w14:textId="4079F6B3" w:rsidR="002A24B4"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ועדת הערעורים</w:t>
      </w:r>
      <w:r w:rsidR="000E67C5" w:rsidRPr="00B713C7">
        <w:rPr>
          <w:rFonts w:cstheme="minorBidi"/>
          <w:b w:val="0"/>
          <w:bCs w:val="0"/>
          <w:rtl/>
        </w:rPr>
        <w:t>,</w:t>
      </w:r>
      <w:r w:rsidRPr="00962827">
        <w:rPr>
          <w:rFonts w:cstheme="minorBidi"/>
          <w:b w:val="0"/>
          <w:bCs w:val="0"/>
          <w:rtl/>
        </w:rPr>
        <w:t xml:space="preserve"> אם </w:t>
      </w:r>
      <w:r w:rsidR="00952345" w:rsidRPr="00962827">
        <w:rPr>
          <w:rFonts w:cstheme="minorBidi" w:hint="eastAsia"/>
          <w:b w:val="0"/>
          <w:bCs w:val="0"/>
          <w:rtl/>
        </w:rPr>
        <w:t>תוך</w:t>
      </w:r>
      <w:r w:rsidR="00952345" w:rsidRPr="00962827">
        <w:rPr>
          <w:rFonts w:cstheme="minorBidi"/>
          <w:b w:val="0"/>
          <w:bCs w:val="0"/>
          <w:rtl/>
        </w:rPr>
        <w:t xml:space="preserve"> </w:t>
      </w:r>
      <w:r w:rsidR="00952345" w:rsidRPr="00962827">
        <w:rPr>
          <w:rFonts w:cstheme="minorBidi" w:hint="eastAsia"/>
          <w:b w:val="0"/>
          <w:bCs w:val="0"/>
          <w:rtl/>
        </w:rPr>
        <w:t>כדי</w:t>
      </w:r>
      <w:r w:rsidRPr="00962827">
        <w:rPr>
          <w:rFonts w:cstheme="minorBidi"/>
          <w:b w:val="0"/>
          <w:bCs w:val="0"/>
          <w:rtl/>
        </w:rPr>
        <w:t xml:space="preserve"> שמיעה של </w:t>
      </w:r>
      <w:r w:rsidRPr="00962827">
        <w:rPr>
          <w:rFonts w:cstheme="minorBidi"/>
          <w:b w:val="0"/>
          <w:bCs w:val="0"/>
          <w:i/>
          <w:iCs/>
          <w:rtl/>
        </w:rPr>
        <w:t>ערעור</w:t>
      </w:r>
      <w:r w:rsidRPr="00962827">
        <w:rPr>
          <w:rFonts w:cstheme="minorBidi"/>
          <w:b w:val="0"/>
          <w:bCs w:val="0"/>
          <w:rtl/>
        </w:rPr>
        <w:t xml:space="preserve"> תקף </w:t>
      </w:r>
      <w:r w:rsidR="00952345" w:rsidRPr="00962827">
        <w:rPr>
          <w:rFonts w:cstheme="minorBidi" w:hint="eastAsia"/>
          <w:b w:val="0"/>
          <w:bCs w:val="0"/>
          <w:rtl/>
        </w:rPr>
        <w:t>למדה</w:t>
      </w:r>
      <w:r w:rsidR="00952345" w:rsidRPr="00962827">
        <w:rPr>
          <w:rFonts w:cstheme="minorBidi"/>
          <w:b w:val="0"/>
          <w:bCs w:val="0"/>
          <w:rtl/>
        </w:rPr>
        <w:t xml:space="preserve"> </w:t>
      </w:r>
      <w:r w:rsidRPr="00962827">
        <w:rPr>
          <w:rFonts w:cstheme="minorBidi"/>
          <w:b w:val="0"/>
          <w:bCs w:val="0"/>
          <w:rtl/>
        </w:rPr>
        <w:t xml:space="preserve">שמפרשית, </w:t>
      </w:r>
      <w:r w:rsidR="00952345" w:rsidRPr="00962827">
        <w:rPr>
          <w:rFonts w:cstheme="minorBidi" w:hint="eastAsia"/>
          <w:b w:val="0"/>
          <w:bCs w:val="0"/>
          <w:rtl/>
        </w:rPr>
        <w:t>למרות</w:t>
      </w:r>
      <w:r w:rsidR="00952345" w:rsidRPr="00962827">
        <w:rPr>
          <w:rFonts w:cstheme="minorBidi"/>
          <w:b w:val="0"/>
          <w:bCs w:val="0"/>
          <w:rtl/>
        </w:rPr>
        <w:t xml:space="preserve"> </w:t>
      </w:r>
      <w:r w:rsidR="00952345" w:rsidRPr="00962827">
        <w:rPr>
          <w:rFonts w:cstheme="minorBidi" w:hint="eastAsia"/>
          <w:b w:val="0"/>
          <w:bCs w:val="0"/>
          <w:rtl/>
        </w:rPr>
        <w:t>שאינה</w:t>
      </w:r>
      <w:r w:rsidRPr="00962827">
        <w:rPr>
          <w:rFonts w:cstheme="minorBidi"/>
          <w:b w:val="0"/>
          <w:bCs w:val="0"/>
          <w:rtl/>
        </w:rPr>
        <w:t xml:space="preserve"> </w:t>
      </w:r>
      <w:r w:rsidRPr="00962827">
        <w:rPr>
          <w:rFonts w:cstheme="minorBidi"/>
          <w:b w:val="0"/>
          <w:bCs w:val="0"/>
          <w:i/>
          <w:iCs/>
          <w:rtl/>
        </w:rPr>
        <w:t>צד</w:t>
      </w:r>
      <w:r w:rsidRPr="00962827">
        <w:rPr>
          <w:rFonts w:cstheme="minorBidi"/>
          <w:b w:val="0"/>
          <w:bCs w:val="0"/>
          <w:rtl/>
        </w:rPr>
        <w:t xml:space="preserve"> לש</w:t>
      </w:r>
      <w:r w:rsidR="00952345" w:rsidRPr="00962827">
        <w:rPr>
          <w:rFonts w:cstheme="minorBidi" w:hint="eastAsia"/>
          <w:b w:val="0"/>
          <w:bCs w:val="0"/>
          <w:rtl/>
        </w:rPr>
        <w:t>מיעה</w:t>
      </w:r>
      <w:r w:rsidRPr="00962827">
        <w:rPr>
          <w:rFonts w:cstheme="minorBidi"/>
          <w:b w:val="0"/>
          <w:bCs w:val="0"/>
          <w:rtl/>
        </w:rPr>
        <w:t xml:space="preserve">, </w:t>
      </w:r>
      <w:proofErr w:type="spellStart"/>
      <w:r w:rsidRPr="00962827">
        <w:rPr>
          <w:rFonts w:cstheme="minorBidi"/>
          <w:b w:val="0"/>
          <w:bCs w:val="0"/>
          <w:rtl/>
        </w:rPr>
        <w:t>היתה</w:t>
      </w:r>
      <w:proofErr w:type="spellEnd"/>
      <w:r w:rsidRPr="00962827">
        <w:rPr>
          <w:rFonts w:cstheme="minorBidi"/>
          <w:b w:val="0"/>
          <w:bCs w:val="0"/>
          <w:rtl/>
        </w:rPr>
        <w:t xml:space="preserve"> מעורבת בתקרית ויתכן כי הפרה </w:t>
      </w:r>
      <w:r w:rsidRPr="00962827">
        <w:rPr>
          <w:rFonts w:cstheme="minorBidi"/>
          <w:b w:val="0"/>
          <w:bCs w:val="0"/>
          <w:i/>
          <w:iCs/>
          <w:rtl/>
        </w:rPr>
        <w:t>חוק</w:t>
      </w:r>
      <w:r w:rsidRPr="00962827">
        <w:rPr>
          <w:rFonts w:cstheme="minorBidi"/>
          <w:b w:val="0"/>
          <w:bCs w:val="0"/>
          <w:rtl/>
        </w:rPr>
        <w:t>, או</w:t>
      </w:r>
    </w:p>
    <w:p w14:paraId="4C3A930A" w14:textId="5C03CD1F" w:rsidR="002A24B4"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ה</w:t>
      </w:r>
      <w:r w:rsidR="009224AD">
        <w:rPr>
          <w:rFonts w:cstheme="minorBidi" w:hint="cs"/>
          <w:b w:val="0"/>
          <w:bCs w:val="0"/>
          <w:rtl/>
        </w:rPr>
        <w:t>ו</w:t>
      </w:r>
      <w:r w:rsidRPr="00962827">
        <w:rPr>
          <w:rFonts w:cstheme="minorBidi"/>
          <w:b w:val="0"/>
          <w:bCs w:val="0"/>
          <w:rtl/>
        </w:rPr>
        <w:t>ועדה הטכנית אם קודם</w:t>
      </w:r>
      <w:r w:rsidR="00DB15E9" w:rsidRPr="00962827">
        <w:rPr>
          <w:rFonts w:cstheme="minorBidi"/>
          <w:b w:val="0"/>
          <w:bCs w:val="0"/>
          <w:rtl/>
        </w:rPr>
        <w:t xml:space="preserve"> לכך היא</w:t>
      </w:r>
      <w:r w:rsidRPr="00962827">
        <w:rPr>
          <w:rFonts w:cstheme="minorBidi"/>
          <w:b w:val="0"/>
          <w:bCs w:val="0"/>
          <w:rtl/>
        </w:rPr>
        <w:t xml:space="preserve"> ביצעה ב</w:t>
      </w:r>
      <w:r w:rsidR="00DB15E9" w:rsidRPr="00962827">
        <w:rPr>
          <w:rFonts w:cstheme="minorBidi"/>
          <w:b w:val="0"/>
          <w:bCs w:val="0"/>
          <w:rtl/>
        </w:rPr>
        <w:t>דיקה והחליטה כי מפרשית או ציוד אישי אינם עומד</w:t>
      </w:r>
      <w:r w:rsidR="00952345" w:rsidRPr="00962827">
        <w:rPr>
          <w:rFonts w:cstheme="minorBidi" w:hint="cs"/>
          <w:b w:val="0"/>
          <w:bCs w:val="0"/>
          <w:rtl/>
        </w:rPr>
        <w:t>י</w:t>
      </w:r>
      <w:r w:rsidR="00DB15E9" w:rsidRPr="00962827">
        <w:rPr>
          <w:rFonts w:cstheme="minorBidi"/>
          <w:b w:val="0"/>
          <w:bCs w:val="0"/>
          <w:rtl/>
        </w:rPr>
        <w:t>ם בחוקי הדגם או חוק 50.</w:t>
      </w:r>
    </w:p>
    <w:p w14:paraId="4F0B672A" w14:textId="4413625D" w:rsidR="00DB15E9"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lastRenderedPageBreak/>
        <w:t>ה</w:t>
      </w:r>
      <w:r w:rsidRPr="00962827">
        <w:rPr>
          <w:rFonts w:cstheme="minorBidi"/>
          <w:rtl/>
        </w:rPr>
        <w:t>חלטות בערעורים</w:t>
      </w:r>
    </w:p>
    <w:p w14:paraId="7725C2D6" w14:textId="0DAD3DBB" w:rsidR="00DB15E9" w:rsidRPr="00962827" w:rsidRDefault="00105D8E" w:rsidP="009055D1">
      <w:pPr>
        <w:pStyle w:val="Part440andabove"/>
        <w:numPr>
          <w:ilvl w:val="2"/>
          <w:numId w:val="224"/>
        </w:numPr>
        <w:pBdr>
          <w:left w:val="single" w:sz="4" w:space="1" w:color="auto"/>
        </w:pBdr>
        <w:rPr>
          <w:rFonts w:cstheme="minorBidi"/>
          <w:b w:val="0"/>
          <w:bCs w:val="0"/>
        </w:rPr>
      </w:pPr>
      <w:bookmarkStart w:id="204" w:name="OLE_LINK35"/>
      <w:bookmarkStart w:id="205" w:name="OLE_LINK36"/>
      <w:r w:rsidRPr="00962827">
        <w:rPr>
          <w:rFonts w:cstheme="minorBidi"/>
          <w:b w:val="0"/>
          <w:bCs w:val="0"/>
          <w:rtl/>
        </w:rPr>
        <w:t xml:space="preserve">ועדת הערעורים </w:t>
      </w:r>
      <w:r w:rsidR="00F229F9" w:rsidRPr="00962827">
        <w:rPr>
          <w:rFonts w:cstheme="minorBidi"/>
          <w:b w:val="0"/>
          <w:bCs w:val="0"/>
          <w:rtl/>
        </w:rPr>
        <w:t>תנהל</w:t>
      </w:r>
      <w:r w:rsidRPr="00962827">
        <w:rPr>
          <w:rFonts w:cstheme="minorBidi"/>
          <w:b w:val="0"/>
          <w:bCs w:val="0"/>
          <w:rtl/>
        </w:rPr>
        <w:t xml:space="preserve"> שמיעה כנדרש בחוק </w:t>
      </w:r>
      <w:r w:rsidRPr="00962827">
        <w:rPr>
          <w:rFonts w:cstheme="minorBidi"/>
          <w:b w:val="0"/>
          <w:bCs w:val="0"/>
        </w:rPr>
        <w:t>63</w:t>
      </w:r>
      <w:r w:rsidRPr="00962827">
        <w:rPr>
          <w:rFonts w:cstheme="minorBidi"/>
          <w:b w:val="0"/>
          <w:bCs w:val="0"/>
          <w:rtl/>
        </w:rPr>
        <w:t xml:space="preserve"> על מנת לקבל החלטה ב</w:t>
      </w:r>
      <w:r w:rsidRPr="00962827">
        <w:rPr>
          <w:rFonts w:cstheme="minorBidi"/>
          <w:b w:val="0"/>
          <w:bCs w:val="0"/>
          <w:i/>
          <w:iCs/>
          <w:rtl/>
        </w:rPr>
        <w:t>ערעור</w:t>
      </w:r>
      <w:r w:rsidRPr="00962827">
        <w:rPr>
          <w:rFonts w:cstheme="minorBidi"/>
          <w:b w:val="0"/>
          <w:bCs w:val="0"/>
          <w:rtl/>
        </w:rPr>
        <w:t>.</w:t>
      </w:r>
    </w:p>
    <w:bookmarkEnd w:id="204"/>
    <w:bookmarkEnd w:id="205"/>
    <w:p w14:paraId="564AFE59" w14:textId="2B9FD70C" w:rsidR="00DB15E9"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מפרשית </w:t>
      </w:r>
      <w:proofErr w:type="spellStart"/>
      <w:r w:rsidRPr="00962827">
        <w:rPr>
          <w:rFonts w:cstheme="minorBidi"/>
          <w:b w:val="0"/>
          <w:bCs w:val="0"/>
          <w:rtl/>
        </w:rPr>
        <w:t>תענש</w:t>
      </w:r>
      <w:proofErr w:type="spellEnd"/>
      <w:r w:rsidRPr="00962827">
        <w:rPr>
          <w:rFonts w:cstheme="minorBidi"/>
          <w:b w:val="0"/>
          <w:bCs w:val="0"/>
          <w:rtl/>
        </w:rPr>
        <w:t xml:space="preserve"> רק</w:t>
      </w:r>
    </w:p>
    <w:p w14:paraId="2FA83EE5" w14:textId="57E9CF52" w:rsidR="00DB15E9"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בשמיעה של ערעור שבו היא </w:t>
      </w:r>
      <w:r w:rsidRPr="00962827">
        <w:rPr>
          <w:rFonts w:cstheme="minorBidi"/>
          <w:b w:val="0"/>
          <w:bCs w:val="0"/>
          <w:i/>
          <w:iCs/>
          <w:rtl/>
        </w:rPr>
        <w:t xml:space="preserve">צד </w:t>
      </w:r>
      <w:r w:rsidRPr="00962827">
        <w:rPr>
          <w:rFonts w:cstheme="minorBidi"/>
          <w:b w:val="0"/>
          <w:bCs w:val="0"/>
          <w:rtl/>
        </w:rPr>
        <w:t>לשמיעה</w:t>
      </w:r>
    </w:p>
    <w:p w14:paraId="3FA6DB01" w14:textId="52F76174" w:rsidR="003C7689"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לפי חוק 62.4, </w:t>
      </w:r>
      <w:r w:rsidR="00F3217E" w:rsidRPr="00962827">
        <w:rPr>
          <w:rFonts w:cstheme="minorBidi"/>
          <w:b w:val="0"/>
          <w:bCs w:val="0"/>
          <w:rtl/>
        </w:rPr>
        <w:t>64 או 69, או</w:t>
      </w:r>
    </w:p>
    <w:p w14:paraId="7804944A" w14:textId="029DE6C2" w:rsidR="00F3217E"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לפי </w:t>
      </w:r>
      <w:r w:rsidRPr="00962827">
        <w:rPr>
          <w:rFonts w:cstheme="minorBidi"/>
          <w:b w:val="0"/>
          <w:bCs w:val="0"/>
          <w:i/>
          <w:iCs/>
          <w:rtl/>
        </w:rPr>
        <w:t xml:space="preserve">חוק </w:t>
      </w:r>
      <w:r w:rsidRPr="00962827">
        <w:rPr>
          <w:rFonts w:cstheme="minorBidi"/>
          <w:b w:val="0"/>
          <w:bCs w:val="0"/>
          <w:rtl/>
        </w:rPr>
        <w:t>שבאופן מפורש מציין כי ענישה תתבצע ללא שמיעה.</w:t>
      </w:r>
    </w:p>
    <w:p w14:paraId="447708DE" w14:textId="3A3DCBB0" w:rsidR="00F3217E"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אם ועדת הערעורים מחליטה שמפרשית הפרה </w:t>
      </w:r>
      <w:r w:rsidRPr="00962827">
        <w:rPr>
          <w:rFonts w:cstheme="minorBidi"/>
          <w:b w:val="0"/>
          <w:bCs w:val="0"/>
          <w:i/>
          <w:iCs/>
          <w:rtl/>
        </w:rPr>
        <w:t>חוק</w:t>
      </w:r>
      <w:r w:rsidRPr="00962827">
        <w:rPr>
          <w:rFonts w:cstheme="minorBidi"/>
          <w:b w:val="0"/>
          <w:bCs w:val="0"/>
          <w:rtl/>
        </w:rPr>
        <w:t xml:space="preserve"> היא תפסול אותה בין אם ה</w:t>
      </w:r>
      <w:r w:rsidRPr="00962827">
        <w:rPr>
          <w:rFonts w:cstheme="minorBidi"/>
          <w:b w:val="0"/>
          <w:bCs w:val="0"/>
          <w:i/>
          <w:iCs/>
          <w:rtl/>
        </w:rPr>
        <w:t xml:space="preserve">חוק </w:t>
      </w:r>
      <w:r w:rsidRPr="00962827">
        <w:rPr>
          <w:rFonts w:cstheme="minorBidi"/>
          <w:b w:val="0"/>
          <w:bCs w:val="0"/>
          <w:rtl/>
        </w:rPr>
        <w:t>המתאים הוזכר ב</w:t>
      </w:r>
      <w:r w:rsidRPr="00962827">
        <w:rPr>
          <w:rFonts w:cstheme="minorBidi"/>
          <w:b w:val="0"/>
          <w:bCs w:val="0"/>
          <w:i/>
          <w:iCs/>
          <w:rtl/>
        </w:rPr>
        <w:t>ערעור</w:t>
      </w:r>
      <w:r w:rsidRPr="00962827">
        <w:rPr>
          <w:rFonts w:cstheme="minorBidi"/>
          <w:b w:val="0"/>
          <w:bCs w:val="0"/>
          <w:rtl/>
        </w:rPr>
        <w:t xml:space="preserve"> ובין אם לא</w:t>
      </w:r>
      <w:r w:rsidR="000974E1" w:rsidRPr="00962827">
        <w:rPr>
          <w:rFonts w:cstheme="minorBidi"/>
          <w:b w:val="0"/>
          <w:bCs w:val="0"/>
          <w:rtl/>
        </w:rPr>
        <w:t>ו</w:t>
      </w:r>
      <w:r w:rsidRPr="00962827">
        <w:rPr>
          <w:rFonts w:cstheme="minorBidi"/>
          <w:b w:val="0"/>
          <w:bCs w:val="0"/>
          <w:rtl/>
        </w:rPr>
        <w:t>. ואולם, המפרשית לא תיפסל אם:</w:t>
      </w:r>
    </w:p>
    <w:p w14:paraId="5A4688E6" w14:textId="580A6272" w:rsidR="00F3217E"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המפרשית מזוכה או ענישה אחרת </w:t>
      </w:r>
      <w:r w:rsidR="00B73995" w:rsidRPr="00962827">
        <w:rPr>
          <w:rFonts w:cstheme="minorBidi"/>
          <w:b w:val="0"/>
          <w:bCs w:val="0"/>
          <w:rtl/>
        </w:rPr>
        <w:t>חלה</w:t>
      </w:r>
    </w:p>
    <w:p w14:paraId="207E21A0" w14:textId="76EFC9E8" w:rsidR="00F3217E"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המפרשית כבר לקחה </w:t>
      </w:r>
      <w:r w:rsidR="00952345" w:rsidRPr="00962827">
        <w:rPr>
          <w:rFonts w:cstheme="minorBidi" w:hint="cs"/>
          <w:b w:val="0"/>
          <w:bCs w:val="0"/>
          <w:rtl/>
        </w:rPr>
        <w:t xml:space="preserve">על עצמה </w:t>
      </w:r>
      <w:r w:rsidRPr="00962827">
        <w:rPr>
          <w:rFonts w:cstheme="minorBidi"/>
          <w:b w:val="0"/>
          <w:bCs w:val="0"/>
          <w:rtl/>
        </w:rPr>
        <w:t>ע</w:t>
      </w:r>
      <w:r w:rsidR="00077FB9" w:rsidRPr="00962827">
        <w:rPr>
          <w:rFonts w:cstheme="minorBidi"/>
          <w:b w:val="0"/>
          <w:bCs w:val="0"/>
          <w:rtl/>
        </w:rPr>
        <w:t>ונש</w:t>
      </w:r>
      <w:r w:rsidRPr="00962827">
        <w:rPr>
          <w:rFonts w:cstheme="minorBidi"/>
          <w:b w:val="0"/>
          <w:bCs w:val="0"/>
          <w:rtl/>
        </w:rPr>
        <w:t xml:space="preserve"> מתאי</w:t>
      </w:r>
      <w:r w:rsidR="00077FB9" w:rsidRPr="00962827">
        <w:rPr>
          <w:rFonts w:cstheme="minorBidi"/>
          <w:b w:val="0"/>
          <w:bCs w:val="0"/>
          <w:rtl/>
        </w:rPr>
        <w:t>ם</w:t>
      </w:r>
      <w:r w:rsidRPr="00962827">
        <w:rPr>
          <w:rFonts w:cstheme="minorBidi"/>
          <w:b w:val="0"/>
          <w:bCs w:val="0"/>
          <w:rtl/>
        </w:rPr>
        <w:t xml:space="preserve">, במקרה זה היא לא </w:t>
      </w:r>
      <w:proofErr w:type="spellStart"/>
      <w:r w:rsidRPr="00962827">
        <w:rPr>
          <w:rFonts w:cstheme="minorBidi"/>
          <w:b w:val="0"/>
          <w:bCs w:val="0"/>
          <w:rtl/>
        </w:rPr>
        <w:t>תענש</w:t>
      </w:r>
      <w:proofErr w:type="spellEnd"/>
      <w:r w:rsidRPr="00962827">
        <w:rPr>
          <w:rFonts w:cstheme="minorBidi"/>
          <w:b w:val="0"/>
          <w:bCs w:val="0"/>
          <w:rtl/>
        </w:rPr>
        <w:t xml:space="preserve"> בנוסף אלא אם העונש על ה</w:t>
      </w:r>
      <w:r w:rsidRPr="00962827">
        <w:rPr>
          <w:rFonts w:cstheme="minorBidi"/>
          <w:b w:val="0"/>
          <w:bCs w:val="0"/>
          <w:i/>
          <w:iCs/>
          <w:rtl/>
        </w:rPr>
        <w:t>חוק</w:t>
      </w:r>
      <w:r w:rsidRPr="00962827">
        <w:rPr>
          <w:rFonts w:cstheme="minorBidi"/>
          <w:b w:val="0"/>
          <w:bCs w:val="0"/>
          <w:rtl/>
        </w:rPr>
        <w:t xml:space="preserve"> שהיא הפרה</w:t>
      </w:r>
      <w:r w:rsidR="00952345" w:rsidRPr="00962827">
        <w:rPr>
          <w:rFonts w:cstheme="minorBidi" w:hint="cs"/>
          <w:b w:val="0"/>
          <w:bCs w:val="0"/>
          <w:rtl/>
        </w:rPr>
        <w:t>,</w:t>
      </w:r>
      <w:r w:rsidRPr="00962827">
        <w:rPr>
          <w:rFonts w:cstheme="minorBidi"/>
          <w:b w:val="0"/>
          <w:bCs w:val="0"/>
          <w:rtl/>
        </w:rPr>
        <w:t xml:space="preserve"> הינו פסילה שאינה ניתנת לזריקה,</w:t>
      </w:r>
    </w:p>
    <w:p w14:paraId="79EA090A" w14:textId="6C53843C" w:rsidR="00637DC6" w:rsidRPr="00962827" w:rsidRDefault="00637DC6" w:rsidP="009055D1">
      <w:pPr>
        <w:pStyle w:val="Rulesreference"/>
        <w:pBdr>
          <w:left w:val="single" w:sz="4" w:space="1" w:color="auto"/>
        </w:pBdr>
      </w:pPr>
      <w:r w:rsidRPr="00962827">
        <w:rPr>
          <w:rFonts w:hint="cs"/>
          <w:rtl/>
        </w:rPr>
        <w:t>99, 107</w:t>
      </w:r>
    </w:p>
    <w:p w14:paraId="1A434E57" w14:textId="0C2D2CAF" w:rsidR="000F46E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התחרות הוזנקה מחדש או שחזרו עליה, במקרה זה חוק 36 חל, או</w:t>
      </w:r>
    </w:p>
    <w:p w14:paraId="6CC78E5E" w14:textId="767639E7" w:rsidR="000F46EF" w:rsidRPr="00962827" w:rsidRDefault="009622F9" w:rsidP="009055D1">
      <w:pPr>
        <w:pStyle w:val="Part440andabove"/>
        <w:numPr>
          <w:ilvl w:val="3"/>
          <w:numId w:val="224"/>
        </w:numPr>
        <w:pBdr>
          <w:left w:val="single" w:sz="4" w:space="1" w:color="auto"/>
        </w:pBdr>
        <w:rPr>
          <w:rFonts w:cstheme="minorBidi"/>
          <w:b w:val="0"/>
          <w:bCs w:val="0"/>
        </w:rPr>
      </w:pPr>
      <w:r w:rsidRPr="00962827">
        <w:rPr>
          <w:rFonts w:cstheme="minorBidi" w:hint="cs"/>
          <w:b w:val="0"/>
          <w:bCs w:val="0"/>
          <w:rtl/>
        </w:rPr>
        <w:t>היא</w:t>
      </w:r>
      <w:r w:rsidR="00105D8E" w:rsidRPr="00962827">
        <w:rPr>
          <w:rFonts w:cstheme="minorBidi"/>
          <w:b w:val="0"/>
          <w:bCs w:val="0"/>
          <w:rtl/>
        </w:rPr>
        <w:t xml:space="preserve"> הפרה חוק דגם וחוק</w:t>
      </w:r>
      <w:r w:rsidR="00F9323C" w:rsidRPr="00962827">
        <w:rPr>
          <w:rFonts w:cstheme="minorBidi"/>
          <w:b w:val="0"/>
          <w:bCs w:val="0"/>
        </w:rPr>
        <w:t xml:space="preserve"> 60.5 (d) (1) </w:t>
      </w:r>
      <w:r w:rsidR="00105D8E" w:rsidRPr="00962827">
        <w:rPr>
          <w:rFonts w:cstheme="minorBidi"/>
          <w:b w:val="0"/>
          <w:bCs w:val="0"/>
          <w:rtl/>
        </w:rPr>
        <w:t>חל.</w:t>
      </w:r>
    </w:p>
    <w:p w14:paraId="70896AF3" w14:textId="2B7F03A8" w:rsidR="0082618B" w:rsidRPr="00962827" w:rsidRDefault="00996C01" w:rsidP="009055D1">
      <w:pPr>
        <w:pStyle w:val="Rulesreference"/>
        <w:pBdr>
          <w:left w:val="single" w:sz="4" w:space="1" w:color="auto"/>
        </w:pBdr>
      </w:pPr>
      <w:r w:rsidRPr="00962827">
        <w:rPr>
          <w:rFonts w:hint="cs"/>
          <w:rtl/>
        </w:rPr>
        <w:t>1, 22, 26</w:t>
      </w:r>
    </w:p>
    <w:p w14:paraId="278449E1" w14:textId="517B3809" w:rsidR="000F46EF" w:rsidRPr="00962827" w:rsidRDefault="00105D8E" w:rsidP="009055D1">
      <w:pPr>
        <w:pStyle w:val="Defsafterlists"/>
        <w:pBdr>
          <w:left w:val="single" w:sz="4" w:space="1" w:color="auto"/>
        </w:pBdr>
        <w:bidi/>
        <w:rPr>
          <w:rtl/>
        </w:rPr>
      </w:pPr>
      <w:r w:rsidRPr="00962827">
        <w:rPr>
          <w:rtl/>
        </w:rPr>
        <w:t xml:space="preserve">אם מפרשית הפרה </w:t>
      </w:r>
      <w:r w:rsidRPr="00962827">
        <w:rPr>
          <w:i/>
          <w:iCs/>
          <w:rtl/>
        </w:rPr>
        <w:t>חוק</w:t>
      </w:r>
      <w:r w:rsidRPr="00962827">
        <w:rPr>
          <w:rtl/>
        </w:rPr>
        <w:t xml:space="preserve"> כאשר היא אינה </w:t>
      </w:r>
      <w:r w:rsidRPr="00962827">
        <w:rPr>
          <w:i/>
          <w:iCs/>
          <w:rtl/>
        </w:rPr>
        <w:t xml:space="preserve">מתחרה, </w:t>
      </w:r>
      <w:r w:rsidRPr="00962827">
        <w:rPr>
          <w:rtl/>
        </w:rPr>
        <w:t xml:space="preserve">עונשה </w:t>
      </w:r>
      <w:proofErr w:type="spellStart"/>
      <w:r w:rsidRPr="00962827">
        <w:rPr>
          <w:rtl/>
        </w:rPr>
        <w:t>יתיחס</w:t>
      </w:r>
      <w:proofErr w:type="spellEnd"/>
      <w:r w:rsidRPr="00962827">
        <w:rPr>
          <w:rtl/>
        </w:rPr>
        <w:t xml:space="preserve"> לתחרות</w:t>
      </w:r>
      <w:r w:rsidR="00C30FEA" w:rsidRPr="00962827">
        <w:rPr>
          <w:rtl/>
        </w:rPr>
        <w:t xml:space="preserve"> בו השתתפה</w:t>
      </w:r>
      <w:r w:rsidR="007C6E6F" w:rsidRPr="00962827">
        <w:rPr>
          <w:rFonts w:hint="cs"/>
          <w:rtl/>
        </w:rPr>
        <w:t>,</w:t>
      </w:r>
      <w:r w:rsidRPr="00962827">
        <w:rPr>
          <w:rtl/>
        </w:rPr>
        <w:t xml:space="preserve"> </w:t>
      </w:r>
      <w:r w:rsidR="00C30FEA" w:rsidRPr="00962827">
        <w:rPr>
          <w:rtl/>
        </w:rPr>
        <w:t>הקרובה ביותר בזמן לתקרית.</w:t>
      </w:r>
    </w:p>
    <w:p w14:paraId="7A142CBC" w14:textId="316B1B15" w:rsidR="00C30FEA" w:rsidRPr="00962827" w:rsidRDefault="00105D8E" w:rsidP="009055D1">
      <w:pPr>
        <w:pStyle w:val="Part440andabove"/>
        <w:numPr>
          <w:ilvl w:val="2"/>
          <w:numId w:val="224"/>
        </w:numPr>
        <w:pBdr>
          <w:left w:val="single" w:sz="4" w:space="1" w:color="auto"/>
        </w:pBdr>
        <w:rPr>
          <w:rFonts w:cstheme="minorBidi"/>
          <w:b w:val="0"/>
          <w:bCs w:val="0"/>
        </w:rPr>
      </w:pPr>
      <w:bookmarkStart w:id="206" w:name="OLE_LINK168"/>
      <w:bookmarkStart w:id="207" w:name="OLE_LINK169"/>
      <w:r w:rsidRPr="00962827">
        <w:rPr>
          <w:rFonts w:cstheme="minorBidi"/>
          <w:b w:val="0"/>
          <w:bCs w:val="0"/>
          <w:rtl/>
        </w:rPr>
        <w:t>אם ועדת הערעורים מחליטה כי מפרשית הפרה חוק דגם:</w:t>
      </w:r>
    </w:p>
    <w:p w14:paraId="459A5588" w14:textId="39D63923" w:rsidR="00C30FEA" w:rsidRPr="00962827" w:rsidRDefault="00105D8E" w:rsidP="009055D1">
      <w:pPr>
        <w:pStyle w:val="Part440andabove"/>
        <w:numPr>
          <w:ilvl w:val="3"/>
          <w:numId w:val="224"/>
        </w:numPr>
        <w:pBdr>
          <w:left w:val="single" w:sz="4" w:space="1" w:color="auto"/>
        </w:pBdr>
        <w:rPr>
          <w:rFonts w:cstheme="minorBidi"/>
          <w:b w:val="0"/>
          <w:bCs w:val="0"/>
        </w:rPr>
      </w:pPr>
      <w:bookmarkStart w:id="208" w:name="OLE_LINK170"/>
      <w:bookmarkStart w:id="209" w:name="OLE_LINK171"/>
      <w:bookmarkEnd w:id="206"/>
      <w:bookmarkEnd w:id="207"/>
      <w:r w:rsidRPr="00962827">
        <w:rPr>
          <w:rFonts w:cstheme="minorBidi"/>
          <w:b w:val="0"/>
          <w:bCs w:val="0"/>
          <w:rtl/>
        </w:rPr>
        <w:t xml:space="preserve">המפרשית לא </w:t>
      </w:r>
      <w:proofErr w:type="spellStart"/>
      <w:r w:rsidRPr="00962827">
        <w:rPr>
          <w:rFonts w:cstheme="minorBidi"/>
          <w:b w:val="0"/>
          <w:bCs w:val="0"/>
          <w:rtl/>
        </w:rPr>
        <w:t>תענש</w:t>
      </w:r>
      <w:proofErr w:type="spellEnd"/>
      <w:r w:rsidRPr="00962827">
        <w:rPr>
          <w:rFonts w:cstheme="minorBidi"/>
          <w:b w:val="0"/>
          <w:bCs w:val="0"/>
          <w:rtl/>
        </w:rPr>
        <w:t xml:space="preserve"> אם סטיות מעבר למותר בהתאם למצוין בחוקי הדגם, נגרמו מנזק או בלאי רגיל, ואינן משפרות את ביצועי המפרשית</w:t>
      </w:r>
    </w:p>
    <w:bookmarkEnd w:id="208"/>
    <w:bookmarkEnd w:id="209"/>
    <w:p w14:paraId="1090D549" w14:textId="5E6EFE81" w:rsidR="00996C01" w:rsidRPr="00962827" w:rsidRDefault="00996C01" w:rsidP="009055D1">
      <w:pPr>
        <w:pStyle w:val="Rulesreference"/>
        <w:pBdr>
          <w:left w:val="single" w:sz="4" w:space="1" w:color="auto"/>
        </w:pBdr>
      </w:pPr>
      <w:r w:rsidRPr="00962827">
        <w:rPr>
          <w:rFonts w:hint="cs"/>
          <w:rtl/>
        </w:rPr>
        <w:t>19</w:t>
      </w:r>
    </w:p>
    <w:p w14:paraId="28E49763" w14:textId="57B9A7C8" w:rsidR="00C30FEA"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lastRenderedPageBreak/>
        <w:t xml:space="preserve">המפרשית לא </w:t>
      </w:r>
      <w:r w:rsidRPr="00962827">
        <w:rPr>
          <w:rFonts w:cstheme="minorBidi"/>
          <w:b w:val="0"/>
          <w:bCs w:val="0"/>
          <w:i/>
          <w:iCs/>
          <w:rtl/>
        </w:rPr>
        <w:t>תתחרה</w:t>
      </w:r>
      <w:r w:rsidRPr="00962827">
        <w:rPr>
          <w:rFonts w:cstheme="minorBidi"/>
          <w:b w:val="0"/>
          <w:bCs w:val="0"/>
          <w:rtl/>
        </w:rPr>
        <w:t xml:space="preserve"> </w:t>
      </w:r>
      <w:bookmarkStart w:id="210" w:name="OLE_LINK172"/>
      <w:bookmarkStart w:id="211" w:name="OLE_LINK173"/>
      <w:r w:rsidRPr="00962827">
        <w:rPr>
          <w:rFonts w:cstheme="minorBidi"/>
          <w:b w:val="0"/>
          <w:bCs w:val="0"/>
          <w:rtl/>
        </w:rPr>
        <w:t>שוב עד שהסטיות תתוקנה, למעט כאשר ועדת הערעורים</w:t>
      </w:r>
      <w:r w:rsidRPr="00962827">
        <w:rPr>
          <w:rFonts w:cstheme="minorBidi"/>
          <w:rtl/>
        </w:rPr>
        <w:t xml:space="preserve"> </w:t>
      </w:r>
      <w:r w:rsidRPr="00962827">
        <w:rPr>
          <w:rFonts w:cstheme="minorBidi"/>
          <w:b w:val="0"/>
          <w:bCs w:val="0"/>
          <w:rtl/>
        </w:rPr>
        <w:t>מחליטה שאין, או לא הייתה, הזדמנות סבירה לעשות זאת</w:t>
      </w:r>
      <w:r w:rsidRPr="00962827">
        <w:rPr>
          <w:rFonts w:cstheme="minorBidi"/>
          <w:rtl/>
        </w:rPr>
        <w:t>,</w:t>
      </w:r>
      <w:bookmarkEnd w:id="210"/>
      <w:bookmarkEnd w:id="211"/>
    </w:p>
    <w:p w14:paraId="505B2AAA" w14:textId="54A1D019" w:rsidR="00C30FEA"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הפרה של אותו החוק בתחרויות קודמות באותו האירוע, העונש יכול שיוטל על כל התחרויות האלה ללא צורך ב</w:t>
      </w:r>
      <w:r w:rsidRPr="00962827">
        <w:rPr>
          <w:rFonts w:cstheme="minorBidi"/>
          <w:b w:val="0"/>
          <w:bCs w:val="0"/>
          <w:i/>
          <w:iCs/>
          <w:rtl/>
        </w:rPr>
        <w:t>ערעור</w:t>
      </w:r>
      <w:r w:rsidRPr="00962827">
        <w:rPr>
          <w:rFonts w:cstheme="minorBidi"/>
          <w:b w:val="0"/>
          <w:bCs w:val="0"/>
          <w:rtl/>
        </w:rPr>
        <w:t xml:space="preserve"> נוסף,</w:t>
      </w:r>
      <w:r w:rsidRPr="00962827">
        <w:rPr>
          <w:rFonts w:cstheme="minorBidi"/>
          <w:rtl/>
        </w:rPr>
        <w:t xml:space="preserve"> </w:t>
      </w:r>
      <w:r w:rsidRPr="00962827">
        <w:rPr>
          <w:rFonts w:cstheme="minorBidi"/>
          <w:b w:val="0"/>
          <w:bCs w:val="0"/>
          <w:rtl/>
        </w:rPr>
        <w:t>ו</w:t>
      </w:r>
      <w:r w:rsidR="007C6E6F" w:rsidRPr="00962827">
        <w:rPr>
          <w:rFonts w:cstheme="minorBidi"/>
          <w:b w:val="0"/>
          <w:bCs w:val="0"/>
          <w:rtl/>
        </w:rPr>
        <w:t>-</w:t>
      </w:r>
    </w:p>
    <w:p w14:paraId="050BD285" w14:textId="3BF5BB2C" w:rsidR="00211B7B"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המפרשית רשאית להתחרות בתחרויות עוקבות, ללא שינויים במפרשית, ובלבד שהיא מצהירה בכתב על כוונתה </w:t>
      </w:r>
      <w:r w:rsidR="007C6E6F" w:rsidRPr="00962827">
        <w:rPr>
          <w:rFonts w:cstheme="minorBidi" w:hint="cs"/>
          <w:b w:val="0"/>
          <w:bCs w:val="0"/>
          <w:rtl/>
        </w:rPr>
        <w:t>להגיש ערר</w:t>
      </w:r>
      <w:r w:rsidRPr="00962827">
        <w:rPr>
          <w:rFonts w:cstheme="minorBidi"/>
          <w:b w:val="0"/>
          <w:bCs w:val="0"/>
          <w:rtl/>
        </w:rPr>
        <w:t xml:space="preserve">. אם היא לא מגישה </w:t>
      </w:r>
      <w:r w:rsidR="007C6E6F" w:rsidRPr="00962827">
        <w:rPr>
          <w:rFonts w:cstheme="minorBidi" w:hint="cs"/>
          <w:b w:val="0"/>
          <w:bCs w:val="0"/>
          <w:rtl/>
        </w:rPr>
        <w:t>ערר</w:t>
      </w:r>
      <w:r w:rsidRPr="00962827">
        <w:rPr>
          <w:rFonts w:cstheme="minorBidi"/>
          <w:b w:val="0"/>
          <w:bCs w:val="0"/>
          <w:rtl/>
        </w:rPr>
        <w:t xml:space="preserve"> או </w:t>
      </w:r>
      <w:r w:rsidR="007C6E6F" w:rsidRPr="00962827">
        <w:rPr>
          <w:rFonts w:cstheme="minorBidi" w:hint="cs"/>
          <w:b w:val="0"/>
          <w:bCs w:val="0"/>
          <w:rtl/>
        </w:rPr>
        <w:t>שהערר</w:t>
      </w:r>
      <w:r w:rsidRPr="00962827">
        <w:rPr>
          <w:rFonts w:cstheme="minorBidi"/>
          <w:b w:val="0"/>
          <w:bCs w:val="0"/>
          <w:rtl/>
        </w:rPr>
        <w:t xml:space="preserve"> יוחלט נגדה, היא תיפסל ללא שמיעה נוספת מכל התחרויות העוקבות בהן השתתפה.</w:t>
      </w:r>
    </w:p>
    <w:p w14:paraId="788D44F6" w14:textId="77777777" w:rsidR="003D6470" w:rsidRPr="003D6470" w:rsidRDefault="003D6470" w:rsidP="003D6470">
      <w:pPr>
        <w:pStyle w:val="Part440andabove"/>
        <w:numPr>
          <w:ilvl w:val="0"/>
          <w:numId w:val="0"/>
        </w:numPr>
        <w:pBdr>
          <w:left w:val="single" w:sz="4" w:space="1" w:color="auto"/>
        </w:pBdr>
        <w:ind w:left="1928"/>
        <w:rPr>
          <w:rStyle w:val="CommentReference"/>
        </w:rPr>
      </w:pPr>
    </w:p>
    <w:p w14:paraId="4790E7AE" w14:textId="1A5D19BA" w:rsidR="00003A03" w:rsidRPr="00962827" w:rsidRDefault="00105D8E" w:rsidP="009055D1">
      <w:pPr>
        <w:pStyle w:val="Part440andabove"/>
        <w:pBdr>
          <w:left w:val="single" w:sz="4" w:space="1" w:color="auto"/>
        </w:pBdr>
        <w:rPr>
          <w:rFonts w:cstheme="minorBidi"/>
          <w:rtl/>
        </w:rPr>
      </w:pPr>
      <w:r w:rsidRPr="00962827">
        <w:rPr>
          <w:rFonts w:cstheme="minorBidi"/>
          <w:rtl/>
          <w:lang w:val="en-GB"/>
        </w:rPr>
        <w:t>פיצוי</w:t>
      </w:r>
    </w:p>
    <w:p w14:paraId="091FF390" w14:textId="216A3FF4" w:rsidR="00A87420"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בקשה או שיקול פיצוי</w:t>
      </w:r>
    </w:p>
    <w:p w14:paraId="1645E93F" w14:textId="78440E2D" w:rsidR="00A87420"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מפרשית רשאית לבקש פיצוי.</w:t>
      </w:r>
    </w:p>
    <w:p w14:paraId="091FE14D" w14:textId="07802A12" w:rsidR="00A87420"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וועדת התחרות או הוועדה הטכנית רשאית לבקש פיצוי עבור מפרשית.</w:t>
      </w:r>
    </w:p>
    <w:p w14:paraId="3A1CE1E8" w14:textId="7D0ED12B" w:rsidR="00A87420"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וועדת הערעורים רשאית </w:t>
      </w:r>
      <w:r w:rsidR="00015CED" w:rsidRPr="00962827">
        <w:rPr>
          <w:rFonts w:cstheme="minorBidi"/>
          <w:b w:val="0"/>
          <w:bCs w:val="0"/>
          <w:rtl/>
        </w:rPr>
        <w:t>לקרוא</w:t>
      </w:r>
      <w:r w:rsidRPr="00962827">
        <w:rPr>
          <w:rFonts w:cstheme="minorBidi"/>
          <w:b w:val="0"/>
          <w:bCs w:val="0"/>
          <w:rtl/>
        </w:rPr>
        <w:t xml:space="preserve"> </w:t>
      </w:r>
      <w:r w:rsidR="00015CED" w:rsidRPr="00962827">
        <w:rPr>
          <w:rFonts w:cstheme="minorBidi"/>
          <w:b w:val="0"/>
          <w:bCs w:val="0"/>
          <w:rtl/>
        </w:rPr>
        <w:t>ל</w:t>
      </w:r>
      <w:r w:rsidRPr="00962827">
        <w:rPr>
          <w:rFonts w:cstheme="minorBidi"/>
          <w:b w:val="0"/>
          <w:bCs w:val="0"/>
          <w:rtl/>
        </w:rPr>
        <w:t>שמיעה על מנת לשקול פיצוי עבור מפרשית.</w:t>
      </w:r>
    </w:p>
    <w:p w14:paraId="4417ACA3" w14:textId="1F26E929" w:rsidR="00A87420"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בקשות לפיצוי</w:t>
      </w:r>
    </w:p>
    <w:p w14:paraId="469891E8" w14:textId="7F102862" w:rsidR="00A87420"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בקשה לפיצוי תוגש בכתב ותזהה את הסיבה לכך.</w:t>
      </w:r>
    </w:p>
    <w:p w14:paraId="5EFBB67C" w14:textId="0178F2AE" w:rsidR="00134662"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בקשה לפיצוי תוגש למשרד התחרות (או בדרך אחרת כפי </w:t>
      </w:r>
      <w:proofErr w:type="spellStart"/>
      <w:r w:rsidRPr="00962827">
        <w:rPr>
          <w:rFonts w:cstheme="minorBidi"/>
          <w:b w:val="0"/>
          <w:bCs w:val="0"/>
          <w:rtl/>
        </w:rPr>
        <w:t>שצויינה</w:t>
      </w:r>
      <w:proofErr w:type="spellEnd"/>
      <w:r w:rsidRPr="00962827">
        <w:rPr>
          <w:rFonts w:cstheme="minorBidi"/>
          <w:b w:val="0"/>
          <w:bCs w:val="0"/>
          <w:rtl/>
        </w:rPr>
        <w:t xml:space="preserve"> בהוראות השייט).</w:t>
      </w:r>
    </w:p>
    <w:p w14:paraId="4735A17A" w14:textId="1CC802AF" w:rsidR="006D2E68"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אם היא מתבססת על תקרית באזור התחרות, בתוך מגבלת הזמן, או שעתיים אחרי התקרית (המאוחר </w:t>
      </w:r>
      <w:proofErr w:type="spellStart"/>
      <w:r w:rsidRPr="00962827">
        <w:rPr>
          <w:rFonts w:cstheme="minorBidi"/>
          <w:b w:val="0"/>
          <w:bCs w:val="0"/>
          <w:rtl/>
        </w:rPr>
        <w:t>מביניהן</w:t>
      </w:r>
      <w:proofErr w:type="spellEnd"/>
      <w:r w:rsidRPr="00962827">
        <w:rPr>
          <w:rFonts w:cstheme="minorBidi"/>
          <w:b w:val="0"/>
          <w:bCs w:val="0"/>
          <w:rtl/>
        </w:rPr>
        <w:t>).</w:t>
      </w:r>
    </w:p>
    <w:p w14:paraId="58D7340B" w14:textId="0A449E60" w:rsidR="00D93C73" w:rsidRPr="00962827" w:rsidRDefault="00D93C73" w:rsidP="009055D1">
      <w:pPr>
        <w:pStyle w:val="Rulesreference"/>
        <w:pBdr>
          <w:left w:val="single" w:sz="4" w:space="1" w:color="auto"/>
        </w:pBdr>
      </w:pPr>
      <w:r w:rsidRPr="00962827">
        <w:rPr>
          <w:rFonts w:hint="cs"/>
          <w:rtl/>
        </w:rPr>
        <w:t>102</w:t>
      </w:r>
    </w:p>
    <w:p w14:paraId="29F38B04" w14:textId="77777777" w:rsidR="006D2E68"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lastRenderedPageBreak/>
        <w:t>אם היא מתבססת על החלטה של וועדת הערעורים ביום האחרון המתוכנן לתחרות, לא יאוחר מ 30 דקות לאחר פרסום ההחלטה, או</w:t>
      </w:r>
    </w:p>
    <w:p w14:paraId="1C4812AB" w14:textId="58521FC3" w:rsidR="006D2E68"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עבור כל שאר הבקשות, </w:t>
      </w:r>
      <w:r w:rsidR="00800F03" w:rsidRPr="00962827">
        <w:rPr>
          <w:rFonts w:cstheme="minorBidi"/>
          <w:b w:val="0"/>
          <w:bCs w:val="0"/>
          <w:rtl/>
        </w:rPr>
        <w:t>בהקדם הסביר האפשרי לאחר שהמידע הרלוונטי זמין.</w:t>
      </w:r>
    </w:p>
    <w:p w14:paraId="38ACDEA2" w14:textId="4F9BF189" w:rsidR="00800F03" w:rsidRPr="00962827" w:rsidRDefault="00105D8E" w:rsidP="009055D1">
      <w:pPr>
        <w:pStyle w:val="Defsafterlists"/>
        <w:pBdr>
          <w:left w:val="single" w:sz="4" w:space="1" w:color="auto"/>
        </w:pBdr>
        <w:bidi/>
        <w:rPr>
          <w:rtl/>
        </w:rPr>
      </w:pPr>
      <w:r w:rsidRPr="00962827">
        <w:rPr>
          <w:rtl/>
        </w:rPr>
        <w:t>ואולם, וועדת הערעורים תאריך את המועד אם ישנה סיבה טובה לעשות כן.</w:t>
      </w:r>
    </w:p>
    <w:p w14:paraId="703CBDEF" w14:textId="49454902" w:rsidR="00B34D9A"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בקשות שאינן תקפות</w:t>
      </w:r>
    </w:p>
    <w:p w14:paraId="483EEED6" w14:textId="1214A920" w:rsidR="00524CAA" w:rsidRPr="00962827" w:rsidRDefault="00105D8E" w:rsidP="009055D1">
      <w:pPr>
        <w:pStyle w:val="Defsafterlists"/>
        <w:pBdr>
          <w:left w:val="single" w:sz="4" w:space="1" w:color="auto"/>
        </w:pBdr>
        <w:bidi/>
        <w:rPr>
          <w:rtl/>
        </w:rPr>
      </w:pPr>
      <w:r w:rsidRPr="00962827">
        <w:rPr>
          <w:rtl/>
        </w:rPr>
        <w:t>בקשה לפיצוי אינה תקפה אם היא אינה עומדת בדרישות חוק 61.2.</w:t>
      </w:r>
    </w:p>
    <w:p w14:paraId="450B8FA8" w14:textId="71BAD9A5" w:rsidR="00524CAA" w:rsidRPr="00962827" w:rsidRDefault="00105D8E" w:rsidP="009055D1">
      <w:pPr>
        <w:pStyle w:val="Part440andabove"/>
        <w:numPr>
          <w:ilvl w:val="1"/>
          <w:numId w:val="224"/>
        </w:numPr>
        <w:pBdr>
          <w:left w:val="single" w:sz="4" w:space="1" w:color="auto"/>
        </w:pBdr>
        <w:rPr>
          <w:rFonts w:cstheme="minorBidi"/>
        </w:rPr>
      </w:pPr>
      <w:bookmarkStart w:id="212" w:name="OLE_LINK518"/>
      <w:bookmarkStart w:id="213" w:name="OLE_LINK519"/>
      <w:r w:rsidRPr="00962827">
        <w:rPr>
          <w:rFonts w:cstheme="minorBidi"/>
          <w:rtl/>
        </w:rPr>
        <w:t>החלטות על בקשות לפיצוי</w:t>
      </w:r>
    </w:p>
    <w:bookmarkEnd w:id="212"/>
    <w:bookmarkEnd w:id="213"/>
    <w:p w14:paraId="2B89F50E" w14:textId="53507F08" w:rsidR="00524CAA"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ועדת הערעורים תקיים שמיעה כנדרש בחוק </w:t>
      </w:r>
      <w:r w:rsidRPr="00962827">
        <w:rPr>
          <w:rFonts w:cstheme="minorBidi"/>
          <w:b w:val="0"/>
          <w:bCs w:val="0"/>
        </w:rPr>
        <w:t>63</w:t>
      </w:r>
      <w:r w:rsidRPr="00962827">
        <w:rPr>
          <w:rFonts w:cstheme="minorBidi"/>
          <w:b w:val="0"/>
          <w:bCs w:val="0"/>
          <w:rtl/>
        </w:rPr>
        <w:t xml:space="preserve"> על מנת לקבל החלטה להעניק פיצוי.</w:t>
      </w:r>
    </w:p>
    <w:p w14:paraId="74DE399B" w14:textId="5D8C32D6" w:rsidR="00524CAA" w:rsidRPr="00962827" w:rsidRDefault="00105D8E" w:rsidP="009055D1">
      <w:pPr>
        <w:pStyle w:val="Part440andabove"/>
        <w:numPr>
          <w:ilvl w:val="2"/>
          <w:numId w:val="224"/>
        </w:numPr>
        <w:pBdr>
          <w:left w:val="single" w:sz="4" w:space="1" w:color="auto"/>
        </w:pBdr>
        <w:rPr>
          <w:rFonts w:cstheme="minorBidi"/>
          <w:rtl/>
        </w:rPr>
      </w:pPr>
      <w:r w:rsidRPr="00962827">
        <w:rPr>
          <w:rFonts w:cstheme="minorBidi"/>
          <w:b w:val="0"/>
          <w:bCs w:val="0"/>
          <w:rtl/>
        </w:rPr>
        <w:t xml:space="preserve">מפרשית זכאית לפיצוי אם ניקודה או מיקומה בתחרות או </w:t>
      </w:r>
      <w:proofErr w:type="spellStart"/>
      <w:r w:rsidRPr="00962827">
        <w:rPr>
          <w:rFonts w:cstheme="minorBidi"/>
          <w:b w:val="0"/>
          <w:bCs w:val="0"/>
          <w:rtl/>
        </w:rPr>
        <w:t>בס</w:t>
      </w:r>
      <w:r w:rsidR="00F85F09" w:rsidRPr="00962827">
        <w:rPr>
          <w:rFonts w:cstheme="minorBidi"/>
          <w:b w:val="0"/>
          <w:bCs w:val="0"/>
          <w:rtl/>
        </w:rPr>
        <w:t>י</w:t>
      </w:r>
      <w:r w:rsidRPr="00962827">
        <w:rPr>
          <w:rFonts w:cstheme="minorBidi"/>
          <w:b w:val="0"/>
          <w:bCs w:val="0"/>
          <w:rtl/>
        </w:rPr>
        <w:t>דרה</w:t>
      </w:r>
      <w:proofErr w:type="spellEnd"/>
      <w:r w:rsidRPr="00962827">
        <w:rPr>
          <w:rFonts w:cstheme="minorBidi"/>
          <w:b w:val="0"/>
          <w:bCs w:val="0"/>
          <w:rtl/>
        </w:rPr>
        <w:t xml:space="preserve"> הורע, או יכול </w:t>
      </w:r>
      <w:r w:rsidRPr="008747D7">
        <w:rPr>
          <w:rFonts w:cstheme="minorBidi"/>
          <w:b w:val="0"/>
          <w:bCs w:val="0"/>
          <w:rtl/>
        </w:rPr>
        <w:t>ש</w:t>
      </w:r>
      <w:r w:rsidR="000E67C5" w:rsidRPr="008747D7">
        <w:rPr>
          <w:rFonts w:cstheme="minorBidi" w:hint="eastAsia"/>
          <w:b w:val="0"/>
          <w:bCs w:val="0"/>
          <w:rtl/>
        </w:rPr>
        <w:t>י</w:t>
      </w:r>
      <w:r w:rsidRPr="008747D7">
        <w:rPr>
          <w:rFonts w:cstheme="minorBidi"/>
          <w:b w:val="0"/>
          <w:bCs w:val="0"/>
          <w:rtl/>
        </w:rPr>
        <w:t>ורע</w:t>
      </w:r>
      <w:r w:rsidRPr="00962827">
        <w:rPr>
          <w:rFonts w:cstheme="minorBidi"/>
          <w:b w:val="0"/>
          <w:bCs w:val="0"/>
          <w:rtl/>
        </w:rPr>
        <w:t>, בצורה משמעותית, שלא באשמתה</w:t>
      </w:r>
      <w:r w:rsidR="00BD46CF" w:rsidRPr="00962827">
        <w:rPr>
          <w:rFonts w:cstheme="minorBidi"/>
          <w:b w:val="0"/>
          <w:bCs w:val="0"/>
          <w:rtl/>
        </w:rPr>
        <w:t xml:space="preserve"> על ידי</w:t>
      </w:r>
    </w:p>
    <w:p w14:paraId="0CAE46CF" w14:textId="6ED877D8" w:rsidR="00BD46CF" w:rsidRPr="00962827" w:rsidRDefault="00105D8E" w:rsidP="009055D1">
      <w:pPr>
        <w:pStyle w:val="Part440andabove"/>
        <w:numPr>
          <w:ilvl w:val="3"/>
          <w:numId w:val="224"/>
        </w:numPr>
        <w:pBdr>
          <w:left w:val="single" w:sz="4" w:space="1" w:color="auto"/>
        </w:pBdr>
        <w:rPr>
          <w:rFonts w:cstheme="minorBidi"/>
        </w:rPr>
      </w:pPr>
      <w:r w:rsidRPr="00962827">
        <w:rPr>
          <w:rFonts w:cstheme="minorBidi"/>
          <w:b w:val="0"/>
          <w:bCs w:val="0"/>
          <w:rtl/>
        </w:rPr>
        <w:t xml:space="preserve">פעולה בלתי הולמת או השמטה בלתי הולמת </w:t>
      </w:r>
      <w:r w:rsidR="00D2747E" w:rsidRPr="00962827">
        <w:rPr>
          <w:rFonts w:cstheme="minorBidi"/>
          <w:b w:val="0"/>
          <w:bCs w:val="0"/>
          <w:rtl/>
        </w:rPr>
        <w:t xml:space="preserve">של </w:t>
      </w:r>
      <w:r w:rsidR="00D2747E" w:rsidRPr="00962827">
        <w:rPr>
          <w:rFonts w:cstheme="minorBidi"/>
          <w:b w:val="0"/>
          <w:bCs w:val="0"/>
          <w:i/>
          <w:iCs/>
          <w:rtl/>
        </w:rPr>
        <w:t xml:space="preserve">ועדה </w:t>
      </w:r>
      <w:r w:rsidR="00D2747E" w:rsidRPr="00962827">
        <w:rPr>
          <w:rFonts w:cstheme="minorBidi"/>
          <w:b w:val="0"/>
          <w:bCs w:val="0"/>
          <w:rtl/>
        </w:rPr>
        <w:t xml:space="preserve">או של הרשות המארגנת, אך לא על ידי החלטת וועדת ערעורים כאשר המפרשית הייתה </w:t>
      </w:r>
      <w:r w:rsidR="00D2747E" w:rsidRPr="00962827">
        <w:rPr>
          <w:rFonts w:cstheme="minorBidi"/>
          <w:b w:val="0"/>
          <w:bCs w:val="0"/>
          <w:i/>
          <w:iCs/>
          <w:rtl/>
        </w:rPr>
        <w:t xml:space="preserve">צד </w:t>
      </w:r>
      <w:r w:rsidR="00D2747E" w:rsidRPr="00962827">
        <w:rPr>
          <w:rFonts w:cstheme="minorBidi"/>
          <w:b w:val="0"/>
          <w:bCs w:val="0"/>
          <w:rtl/>
        </w:rPr>
        <w:t>לשמיעה.</w:t>
      </w:r>
    </w:p>
    <w:p w14:paraId="2506377B" w14:textId="1C4EC591" w:rsidR="004D737E" w:rsidRPr="00962827" w:rsidRDefault="004D737E" w:rsidP="009055D1">
      <w:pPr>
        <w:pStyle w:val="Rulesreference"/>
        <w:pBdr>
          <w:left w:val="single" w:sz="4" w:space="1" w:color="auto"/>
        </w:pBdr>
        <w:rPr>
          <w:rtl/>
        </w:rPr>
      </w:pPr>
      <w:r w:rsidRPr="00962827">
        <w:rPr>
          <w:rFonts w:hint="cs"/>
          <w:rtl/>
        </w:rPr>
        <w:t>44, 31, 140, 37, 45, 68, 82, 119, 129</w:t>
      </w:r>
    </w:p>
    <w:p w14:paraId="67D42902" w14:textId="4A5AFA93" w:rsidR="00D2747E" w:rsidRPr="00962827" w:rsidRDefault="00105D8E" w:rsidP="009055D1">
      <w:pPr>
        <w:pStyle w:val="Part440andabove"/>
        <w:numPr>
          <w:ilvl w:val="3"/>
          <w:numId w:val="224"/>
        </w:numPr>
        <w:pBdr>
          <w:left w:val="single" w:sz="4" w:space="1" w:color="auto"/>
        </w:pBdr>
        <w:rPr>
          <w:rFonts w:cstheme="minorBidi"/>
          <w:b w:val="0"/>
          <w:bCs w:val="0"/>
        </w:rPr>
      </w:pPr>
      <w:bookmarkStart w:id="214" w:name="OLE_LINK522"/>
      <w:bookmarkStart w:id="215" w:name="OLE_LINK523"/>
      <w:r w:rsidRPr="00962827">
        <w:rPr>
          <w:rFonts w:cstheme="minorBidi"/>
          <w:b w:val="0"/>
          <w:bCs w:val="0"/>
          <w:rtl/>
        </w:rPr>
        <w:t xml:space="preserve">פציעה או נזק פיזי </w:t>
      </w:r>
      <w:bookmarkEnd w:id="214"/>
      <w:bookmarkEnd w:id="215"/>
      <w:r w:rsidRPr="00962827">
        <w:rPr>
          <w:rFonts w:cstheme="minorBidi"/>
          <w:b w:val="0"/>
          <w:bCs w:val="0"/>
          <w:rtl/>
        </w:rPr>
        <w:t xml:space="preserve">עקב פעולה של מפרשית שהפרה חוק מחלק 2 ולקחה </w:t>
      </w:r>
      <w:r w:rsidR="00832663" w:rsidRPr="00962827">
        <w:rPr>
          <w:rFonts w:cstheme="minorBidi" w:hint="cs"/>
          <w:b w:val="0"/>
          <w:bCs w:val="0"/>
          <w:rtl/>
        </w:rPr>
        <w:t xml:space="preserve">על עצמה </w:t>
      </w:r>
      <w:r w:rsidRPr="00962827">
        <w:rPr>
          <w:rFonts w:cstheme="minorBidi"/>
          <w:b w:val="0"/>
          <w:bCs w:val="0"/>
          <w:rtl/>
        </w:rPr>
        <w:t>עונש מתאים, או נענשה.</w:t>
      </w:r>
    </w:p>
    <w:p w14:paraId="718DF1AE" w14:textId="29286A2F" w:rsidR="004D737E" w:rsidRPr="00962827" w:rsidRDefault="004D737E" w:rsidP="009055D1">
      <w:pPr>
        <w:pStyle w:val="Rulesreference"/>
        <w:pBdr>
          <w:left w:val="single" w:sz="4" w:space="1" w:color="auto"/>
        </w:pBdr>
        <w:rPr>
          <w:rtl/>
        </w:rPr>
      </w:pPr>
      <w:r w:rsidRPr="00962827">
        <w:rPr>
          <w:rFonts w:hint="cs"/>
          <w:rtl/>
        </w:rPr>
        <w:t>19, 110, 116</w:t>
      </w:r>
      <w:r w:rsidR="00D93C73" w:rsidRPr="00962827">
        <w:rPr>
          <w:rFonts w:hint="cs"/>
          <w:rtl/>
        </w:rPr>
        <w:t>, 135</w:t>
      </w:r>
    </w:p>
    <w:p w14:paraId="7525D15D" w14:textId="6FBA322F" w:rsidR="00D2747E" w:rsidRPr="00962827" w:rsidRDefault="00105D8E" w:rsidP="009055D1">
      <w:pPr>
        <w:pStyle w:val="Part440andabove"/>
        <w:numPr>
          <w:ilvl w:val="3"/>
          <w:numId w:val="224"/>
        </w:numPr>
        <w:pBdr>
          <w:left w:val="single" w:sz="4" w:space="1" w:color="auto"/>
        </w:pBdr>
        <w:rPr>
          <w:rFonts w:cstheme="minorBidi"/>
          <w:b w:val="0"/>
          <w:bCs w:val="0"/>
          <w:rtl/>
        </w:rPr>
      </w:pPr>
      <w:r w:rsidRPr="00962827">
        <w:rPr>
          <w:rFonts w:cstheme="minorBidi"/>
          <w:b w:val="0"/>
          <w:bCs w:val="0"/>
          <w:rtl/>
        </w:rPr>
        <w:t xml:space="preserve">פציעה או נזק פיזי עקב פעולה של </w:t>
      </w:r>
      <w:r w:rsidR="00195A07" w:rsidRPr="00962827">
        <w:rPr>
          <w:rFonts w:cstheme="minorBidi"/>
          <w:b w:val="0"/>
          <w:bCs w:val="0"/>
          <w:rtl/>
        </w:rPr>
        <w:t>כלי שייט</w:t>
      </w:r>
      <w:r w:rsidRPr="00962827">
        <w:rPr>
          <w:rFonts w:cstheme="minorBidi"/>
          <w:b w:val="0"/>
          <w:bCs w:val="0"/>
          <w:rtl/>
        </w:rPr>
        <w:t xml:space="preserve"> </w:t>
      </w:r>
      <w:r w:rsidR="00195A07" w:rsidRPr="00962827">
        <w:rPr>
          <w:rFonts w:cstheme="minorBidi"/>
          <w:b w:val="0"/>
          <w:bCs w:val="0"/>
          <w:rtl/>
        </w:rPr>
        <w:t xml:space="preserve">שאינו </w:t>
      </w:r>
      <w:r w:rsidR="00195A07" w:rsidRPr="00962827">
        <w:rPr>
          <w:rFonts w:cstheme="minorBidi"/>
          <w:b w:val="0"/>
          <w:bCs w:val="0"/>
          <w:i/>
          <w:iCs/>
          <w:rtl/>
        </w:rPr>
        <w:t xml:space="preserve">מתחרה, </w:t>
      </w:r>
      <w:r w:rsidR="00195A07" w:rsidRPr="00962827">
        <w:rPr>
          <w:rFonts w:cstheme="minorBidi"/>
          <w:b w:val="0"/>
          <w:bCs w:val="0"/>
          <w:rtl/>
        </w:rPr>
        <w:t xml:space="preserve">שנדרש לשמור מרחק או שנקבע שכשל </w:t>
      </w:r>
      <w:r w:rsidR="000974E1" w:rsidRPr="00962827">
        <w:rPr>
          <w:rFonts w:cstheme="minorBidi"/>
          <w:b w:val="0"/>
          <w:bCs w:val="0"/>
          <w:rtl/>
        </w:rPr>
        <w:t>מלציית</w:t>
      </w:r>
      <w:r w:rsidR="00195A07" w:rsidRPr="00962827">
        <w:rPr>
          <w:rFonts w:cstheme="minorBidi"/>
          <w:b w:val="0"/>
          <w:bCs w:val="0"/>
          <w:rtl/>
        </w:rPr>
        <w:t xml:space="preserve"> </w:t>
      </w:r>
      <w:r w:rsidR="000974E1" w:rsidRPr="00962827">
        <w:rPr>
          <w:rFonts w:cstheme="minorBidi"/>
          <w:b w:val="0"/>
          <w:bCs w:val="0"/>
          <w:i/>
          <w:iCs/>
          <w:rtl/>
        </w:rPr>
        <w:t>ל</w:t>
      </w:r>
      <w:r w:rsidR="00195A07" w:rsidRPr="00962827">
        <w:rPr>
          <w:rFonts w:cstheme="minorBidi"/>
          <w:b w:val="0"/>
          <w:bCs w:val="0"/>
          <w:i/>
          <w:iCs/>
          <w:rtl/>
        </w:rPr>
        <w:t xml:space="preserve">הוראות הבינ״ל למניעת התנגשויות בים </w:t>
      </w:r>
      <w:r w:rsidR="00195A07" w:rsidRPr="00962827">
        <w:rPr>
          <w:rFonts w:cstheme="minorBidi"/>
          <w:b w:val="0"/>
          <w:bCs w:val="0"/>
          <w:i/>
          <w:iCs/>
        </w:rPr>
        <w:t>(IRPCAS)</w:t>
      </w:r>
      <w:r w:rsidR="00195A07" w:rsidRPr="00962827">
        <w:rPr>
          <w:rFonts w:cstheme="minorBidi"/>
          <w:b w:val="0"/>
          <w:bCs w:val="0"/>
          <w:rtl/>
        </w:rPr>
        <w:t xml:space="preserve"> או חוק ממשלתי בעניין זכויות דרך,</w:t>
      </w:r>
    </w:p>
    <w:p w14:paraId="00BC3C63" w14:textId="28F52369" w:rsidR="00195A07"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lastRenderedPageBreak/>
        <w:t>הגשת עזרה (מלבד לעצמה או לצוותה) בציות לחוק 1.1, או</w:t>
      </w:r>
    </w:p>
    <w:p w14:paraId="1FC68D22" w14:textId="55349610" w:rsidR="00D93C73" w:rsidRPr="00962827" w:rsidRDefault="00D93C73" w:rsidP="009055D1">
      <w:pPr>
        <w:pStyle w:val="Rulesreference"/>
        <w:pBdr>
          <w:left w:val="single" w:sz="4" w:space="1" w:color="auto"/>
        </w:pBdr>
        <w:rPr>
          <w:rtl/>
        </w:rPr>
      </w:pPr>
      <w:r w:rsidRPr="00962827">
        <w:rPr>
          <w:rFonts w:hint="cs"/>
          <w:rtl/>
        </w:rPr>
        <w:t>20</w:t>
      </w:r>
    </w:p>
    <w:p w14:paraId="27D35F7B" w14:textId="055864F7" w:rsidR="00195A07"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פעולה של מפרשית אחרת, או איש צוות או </w:t>
      </w:r>
      <w:r w:rsidRPr="00962827">
        <w:rPr>
          <w:rFonts w:cstheme="minorBidi"/>
          <w:b w:val="0"/>
          <w:bCs w:val="0"/>
          <w:i/>
          <w:iCs/>
          <w:rtl/>
        </w:rPr>
        <w:t>איש תמיכה</w:t>
      </w:r>
      <w:r w:rsidRPr="00962827">
        <w:rPr>
          <w:rFonts w:cstheme="minorBidi"/>
          <w:b w:val="0"/>
          <w:bCs w:val="0"/>
          <w:rtl/>
        </w:rPr>
        <w:t xml:space="preserve"> של אותה מפרשית,</w:t>
      </w:r>
      <w:r w:rsidR="000974E1" w:rsidRPr="00962827">
        <w:rPr>
          <w:rFonts w:cstheme="minorBidi"/>
          <w:rtl/>
        </w:rPr>
        <w:t xml:space="preserve"> </w:t>
      </w:r>
      <w:r w:rsidR="000974E1" w:rsidRPr="00962827">
        <w:rPr>
          <w:rFonts w:cstheme="minorBidi"/>
          <w:b w:val="0"/>
          <w:bCs w:val="0"/>
          <w:rtl/>
        </w:rPr>
        <w:t>שתוצאתה עונש בהתאם לחוק 2, או עונש או אזהרה בהתאם לחוק 69.</w:t>
      </w:r>
    </w:p>
    <w:p w14:paraId="563C9F66" w14:textId="0A568350" w:rsidR="00D93C73" w:rsidRPr="00962827" w:rsidRDefault="00D93C73" w:rsidP="009055D1">
      <w:pPr>
        <w:pStyle w:val="Rulesreference"/>
        <w:pBdr>
          <w:left w:val="single" w:sz="4" w:space="1" w:color="auto"/>
        </w:pBdr>
      </w:pPr>
      <w:r w:rsidRPr="00962827">
        <w:rPr>
          <w:rFonts w:hint="cs"/>
          <w:rtl/>
        </w:rPr>
        <w:t>34</w:t>
      </w:r>
    </w:p>
    <w:p w14:paraId="72446331" w14:textId="6958D92C" w:rsidR="000974E1"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כאשר ועדת הערעורים מחליטה שמפרשית זכאית לפיצוי,</w:t>
      </w:r>
      <w:r w:rsidR="00832663" w:rsidRPr="00962827">
        <w:rPr>
          <w:rFonts w:cstheme="minorBidi" w:hint="cs"/>
          <w:b w:val="0"/>
          <w:bCs w:val="0"/>
          <w:rtl/>
        </w:rPr>
        <w:t xml:space="preserve"> </w:t>
      </w:r>
      <w:r w:rsidR="00F85F09" w:rsidRPr="00962827">
        <w:rPr>
          <w:rFonts w:cstheme="minorBidi"/>
          <w:b w:val="0"/>
          <w:bCs w:val="0"/>
          <w:rtl/>
        </w:rPr>
        <w:t>היא תגיע</w:t>
      </w:r>
      <w:r w:rsidRPr="00962827">
        <w:rPr>
          <w:rFonts w:cstheme="minorBidi"/>
          <w:rtl/>
        </w:rPr>
        <w:t xml:space="preserve"> </w:t>
      </w:r>
      <w:r w:rsidRPr="00962827">
        <w:rPr>
          <w:rFonts w:cstheme="minorBidi"/>
          <w:b w:val="0"/>
          <w:bCs w:val="0"/>
          <w:rtl/>
        </w:rPr>
        <w:t xml:space="preserve">להסדר הוגן ככל האפשר לגבי כל המפרשיות שתושפענה, בין אם ביקשו פיצוי ובין אם לאו. הסדר זה יכול שיהיה התאמת הניקוד (ראה דוגמאות בחוק </w:t>
      </w:r>
      <w:r w:rsidRPr="00962827">
        <w:rPr>
          <w:rFonts w:cstheme="minorBidi"/>
          <w:b w:val="0"/>
          <w:bCs w:val="0"/>
        </w:rPr>
        <w:t>A9</w:t>
      </w:r>
      <w:r w:rsidRPr="00962827">
        <w:rPr>
          <w:rFonts w:cstheme="minorBidi"/>
          <w:b w:val="0"/>
          <w:bCs w:val="0"/>
          <w:rtl/>
        </w:rPr>
        <w:t xml:space="preserve">) או זמני גמר של מפרשיות, </w:t>
      </w:r>
      <w:r w:rsidRPr="00962827">
        <w:rPr>
          <w:rFonts w:cstheme="minorBidi"/>
          <w:b w:val="0"/>
          <w:bCs w:val="0"/>
          <w:i/>
          <w:iCs/>
          <w:rtl/>
        </w:rPr>
        <w:t>ביטול</w:t>
      </w:r>
      <w:r w:rsidRPr="00962827">
        <w:rPr>
          <w:rFonts w:cstheme="minorBidi"/>
          <w:b w:val="0"/>
          <w:bCs w:val="0"/>
          <w:rtl/>
        </w:rPr>
        <w:t xml:space="preserve"> התחרות, השארת התוצאות בעינן, או </w:t>
      </w:r>
      <w:r w:rsidR="00F85F09" w:rsidRPr="00962827">
        <w:rPr>
          <w:rFonts w:cstheme="minorBidi"/>
          <w:b w:val="0"/>
          <w:bCs w:val="0"/>
          <w:rtl/>
        </w:rPr>
        <w:t>הגעה ל</w:t>
      </w:r>
      <w:r w:rsidRPr="00962827">
        <w:rPr>
          <w:rFonts w:cstheme="minorBidi"/>
          <w:b w:val="0"/>
          <w:bCs w:val="0"/>
          <w:rtl/>
        </w:rPr>
        <w:t>כל הסדר אחר.</w:t>
      </w:r>
    </w:p>
    <w:p w14:paraId="20386DE9" w14:textId="33B16230" w:rsidR="00637DC6" w:rsidRPr="00962827" w:rsidRDefault="00637DC6" w:rsidP="009055D1">
      <w:pPr>
        <w:pStyle w:val="Rulesreference"/>
        <w:pBdr>
          <w:left w:val="single" w:sz="4" w:space="1" w:color="auto"/>
        </w:pBdr>
      </w:pPr>
      <w:r w:rsidRPr="00962827">
        <w:rPr>
          <w:rFonts w:hint="cs"/>
          <w:rtl/>
        </w:rPr>
        <w:t>31</w:t>
      </w:r>
      <w:r w:rsidR="00996C01" w:rsidRPr="00962827">
        <w:rPr>
          <w:rFonts w:hint="cs"/>
          <w:rtl/>
        </w:rPr>
        <w:t>, 45, 116</w:t>
      </w:r>
    </w:p>
    <w:p w14:paraId="5DB0177C" w14:textId="62B21B46" w:rsidR="00F85F09"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כאשר יש ספק</w:t>
      </w:r>
      <w:r w:rsidRPr="00962827">
        <w:rPr>
          <w:rFonts w:cstheme="minorBidi"/>
          <w:rtl/>
        </w:rPr>
        <w:t xml:space="preserve"> </w:t>
      </w:r>
      <w:r w:rsidRPr="00962827">
        <w:rPr>
          <w:rFonts w:cstheme="minorBidi"/>
          <w:b w:val="0"/>
          <w:bCs w:val="0"/>
          <w:rtl/>
        </w:rPr>
        <w:t>בקשר לעובדות או לתוצאות אפשריות של כל הסדר, לגבי התחרות או הסדרה,</w:t>
      </w:r>
      <w:r w:rsidRPr="00962827">
        <w:rPr>
          <w:rFonts w:cstheme="minorBidi"/>
          <w:rtl/>
        </w:rPr>
        <w:t xml:space="preserve"> </w:t>
      </w:r>
      <w:r w:rsidRPr="00962827">
        <w:rPr>
          <w:rFonts w:cstheme="minorBidi"/>
          <w:b w:val="0"/>
          <w:bCs w:val="0"/>
          <w:rtl/>
        </w:rPr>
        <w:t>במיוחד לפני</w:t>
      </w:r>
      <w:r w:rsidRPr="00962827">
        <w:rPr>
          <w:rFonts w:cstheme="minorBidi"/>
          <w:rtl/>
        </w:rPr>
        <w:t xml:space="preserve"> </w:t>
      </w:r>
      <w:r w:rsidRPr="00962827">
        <w:rPr>
          <w:rFonts w:cstheme="minorBidi"/>
          <w:b w:val="0"/>
          <w:bCs w:val="0"/>
          <w:i/>
          <w:iCs/>
          <w:rtl/>
        </w:rPr>
        <w:t>ביטול</w:t>
      </w:r>
      <w:r w:rsidRPr="00962827">
        <w:rPr>
          <w:rFonts w:cstheme="minorBidi"/>
          <w:b w:val="0"/>
          <w:bCs w:val="0"/>
          <w:rtl/>
        </w:rPr>
        <w:t xml:space="preserve"> התחרות, ועדת הערעורים תגבה עדות ממקורות מתאימים.</w:t>
      </w:r>
    </w:p>
    <w:p w14:paraId="278ACDFF" w14:textId="77777777" w:rsidR="003D6470" w:rsidRDefault="003D6470" w:rsidP="003D6470">
      <w:pPr>
        <w:pStyle w:val="Part440andabove"/>
        <w:numPr>
          <w:ilvl w:val="0"/>
          <w:numId w:val="0"/>
        </w:numPr>
        <w:pBdr>
          <w:left w:val="single" w:sz="4" w:space="1" w:color="auto"/>
        </w:pBdr>
        <w:ind w:left="1361"/>
        <w:rPr>
          <w:rStyle w:val="CommentReference"/>
          <w:rtl/>
        </w:rPr>
      </w:pPr>
    </w:p>
    <w:p w14:paraId="15C4767B" w14:textId="39562F38" w:rsidR="00F85F09" w:rsidRPr="00962827" w:rsidRDefault="00105D8E" w:rsidP="009055D1">
      <w:pPr>
        <w:pStyle w:val="Part440andabove"/>
        <w:pBdr>
          <w:left w:val="single" w:sz="4" w:space="1" w:color="auto"/>
        </w:pBdr>
        <w:rPr>
          <w:rFonts w:cstheme="minorBidi"/>
        </w:rPr>
      </w:pPr>
      <w:r w:rsidRPr="00962827">
        <w:rPr>
          <w:rFonts w:cstheme="minorBidi"/>
          <w:rtl/>
        </w:rPr>
        <w:t>אנשי תמיכה</w:t>
      </w:r>
    </w:p>
    <w:p w14:paraId="6C8182C6" w14:textId="113ADDE4" w:rsidR="00F85F09"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כאשר מתקבל דיווח ממפרשית או </w:t>
      </w:r>
      <w:r w:rsidRPr="00962827">
        <w:rPr>
          <w:rFonts w:cstheme="minorBidi"/>
          <w:b w:val="0"/>
          <w:bCs w:val="0"/>
          <w:i/>
          <w:iCs/>
          <w:rtl/>
        </w:rPr>
        <w:t xml:space="preserve">ועדה, </w:t>
      </w:r>
      <w:r w:rsidRPr="00962827">
        <w:rPr>
          <w:rFonts w:cstheme="minorBidi"/>
          <w:b w:val="0"/>
          <w:bCs w:val="0"/>
          <w:rtl/>
        </w:rPr>
        <w:t xml:space="preserve">או על בסיס תצפית שלה או מידע מכל מקור שהוא, כולל עדות שנגבתה במהלך שמיעה, וועדת הערעורים רשאית </w:t>
      </w:r>
      <w:r w:rsidR="00015CED" w:rsidRPr="00962827">
        <w:rPr>
          <w:rFonts w:cstheme="minorBidi"/>
          <w:b w:val="0"/>
          <w:bCs w:val="0"/>
          <w:rtl/>
        </w:rPr>
        <w:t>לקרוא</w:t>
      </w:r>
      <w:r w:rsidRPr="00962827">
        <w:rPr>
          <w:rFonts w:cstheme="minorBidi"/>
          <w:b w:val="0"/>
          <w:bCs w:val="0"/>
          <w:rtl/>
        </w:rPr>
        <w:t xml:space="preserve"> </w:t>
      </w:r>
      <w:r w:rsidR="00015CED" w:rsidRPr="00962827">
        <w:rPr>
          <w:rFonts w:cstheme="minorBidi"/>
          <w:b w:val="0"/>
          <w:bCs w:val="0"/>
          <w:rtl/>
        </w:rPr>
        <w:t>ל</w:t>
      </w:r>
      <w:r w:rsidRPr="00962827">
        <w:rPr>
          <w:rFonts w:cstheme="minorBidi"/>
          <w:b w:val="0"/>
          <w:bCs w:val="0"/>
          <w:rtl/>
        </w:rPr>
        <w:t xml:space="preserve">שמיעה על מנת לשקול האם </w:t>
      </w:r>
      <w:r w:rsidRPr="00962827">
        <w:rPr>
          <w:rFonts w:cstheme="minorBidi"/>
          <w:b w:val="0"/>
          <w:bCs w:val="0"/>
          <w:i/>
          <w:iCs/>
          <w:rtl/>
        </w:rPr>
        <w:t>איש תמיכה</w:t>
      </w:r>
      <w:r w:rsidRPr="00962827">
        <w:rPr>
          <w:rFonts w:cstheme="minorBidi"/>
          <w:b w:val="0"/>
          <w:bCs w:val="0"/>
          <w:rtl/>
        </w:rPr>
        <w:t xml:space="preserve"> הפר </w:t>
      </w:r>
      <w:r w:rsidRPr="00962827">
        <w:rPr>
          <w:rFonts w:cstheme="minorBidi"/>
          <w:b w:val="0"/>
          <w:bCs w:val="0"/>
          <w:i/>
          <w:iCs/>
          <w:rtl/>
        </w:rPr>
        <w:t>חוק</w:t>
      </w:r>
      <w:r w:rsidRPr="00962827">
        <w:rPr>
          <w:rFonts w:cstheme="minorBidi"/>
          <w:b w:val="0"/>
          <w:bCs w:val="0"/>
          <w:rtl/>
        </w:rPr>
        <w:t>.</w:t>
      </w:r>
    </w:p>
    <w:p w14:paraId="76C83832" w14:textId="7A602531" w:rsidR="00015CED"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אם ועדת הערעורים מחליטה לקרוא לשמיעה, היא תנהל שמיעה </w:t>
      </w:r>
      <w:r w:rsidR="00F229F9" w:rsidRPr="00962827">
        <w:rPr>
          <w:rFonts w:cstheme="minorBidi"/>
          <w:b w:val="0"/>
          <w:bCs w:val="0"/>
          <w:rtl/>
        </w:rPr>
        <w:t>כנדרש</w:t>
      </w:r>
      <w:r w:rsidRPr="00962827">
        <w:rPr>
          <w:rFonts w:cstheme="minorBidi"/>
          <w:b w:val="0"/>
          <w:bCs w:val="0"/>
          <w:rtl/>
        </w:rPr>
        <w:t xml:space="preserve"> </w:t>
      </w:r>
      <w:r w:rsidR="00F229F9" w:rsidRPr="00962827">
        <w:rPr>
          <w:rFonts w:cstheme="minorBidi"/>
          <w:b w:val="0"/>
          <w:bCs w:val="0"/>
          <w:rtl/>
        </w:rPr>
        <w:t>ב</w:t>
      </w:r>
      <w:r w:rsidRPr="00962827">
        <w:rPr>
          <w:rFonts w:cstheme="minorBidi"/>
          <w:b w:val="0"/>
          <w:bCs w:val="0"/>
          <w:rtl/>
        </w:rPr>
        <w:t xml:space="preserve">חוק 63 והיא רשאית למנות אדם כדי להציג את הטענות. </w:t>
      </w:r>
    </w:p>
    <w:p w14:paraId="17EB7DFF" w14:textId="09DBDB97" w:rsidR="00DC0957"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כאשר וועדת ערעורים מחליטה ש</w:t>
      </w:r>
      <w:r w:rsidRPr="00962827">
        <w:rPr>
          <w:rFonts w:cstheme="minorBidi"/>
          <w:b w:val="0"/>
          <w:bCs w:val="0"/>
          <w:i/>
          <w:iCs/>
          <w:rtl/>
        </w:rPr>
        <w:t>איש תמיכה</w:t>
      </w:r>
      <w:r w:rsidRPr="00962827">
        <w:rPr>
          <w:rFonts w:cstheme="minorBidi"/>
          <w:b w:val="0"/>
          <w:bCs w:val="0"/>
          <w:rtl/>
        </w:rPr>
        <w:t xml:space="preserve"> שהוא </w:t>
      </w:r>
      <w:r w:rsidRPr="00962827">
        <w:rPr>
          <w:rFonts w:cstheme="minorBidi"/>
          <w:b w:val="0"/>
          <w:bCs w:val="0"/>
          <w:i/>
          <w:iCs/>
          <w:rtl/>
        </w:rPr>
        <w:t>צד</w:t>
      </w:r>
      <w:r w:rsidRPr="00962827">
        <w:rPr>
          <w:rFonts w:cstheme="minorBidi"/>
          <w:b w:val="0"/>
          <w:bCs w:val="0"/>
          <w:rtl/>
        </w:rPr>
        <w:t xml:space="preserve"> לשמיעה הפר </w:t>
      </w:r>
      <w:r w:rsidRPr="00962827">
        <w:rPr>
          <w:rFonts w:cstheme="minorBidi"/>
          <w:b w:val="0"/>
          <w:bCs w:val="0"/>
          <w:i/>
          <w:iCs/>
          <w:rtl/>
        </w:rPr>
        <w:t xml:space="preserve">חוק, </w:t>
      </w:r>
      <w:r w:rsidRPr="00962827">
        <w:rPr>
          <w:rFonts w:cstheme="minorBidi"/>
          <w:b w:val="0"/>
          <w:bCs w:val="0"/>
          <w:rtl/>
        </w:rPr>
        <w:t>היא רשאית</w:t>
      </w:r>
    </w:p>
    <w:p w14:paraId="310A7A28" w14:textId="46877711" w:rsidR="001F0B75"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lastRenderedPageBreak/>
        <w:t>לתת אזהרה</w:t>
      </w:r>
    </w:p>
    <w:p w14:paraId="00B0175B" w14:textId="420A26FD" w:rsidR="001F0B75"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להרחיק את האדם מהאירוע או מאתר התחרות, או לשלול כל זכויות או הטבות, או</w:t>
      </w:r>
    </w:p>
    <w:p w14:paraId="5CF76FD6" w14:textId="4DE60AAB" w:rsidR="001F0B75" w:rsidRPr="00962827" w:rsidRDefault="00105D8E" w:rsidP="009055D1">
      <w:pPr>
        <w:pStyle w:val="Part440andabove"/>
        <w:numPr>
          <w:ilvl w:val="2"/>
          <w:numId w:val="224"/>
        </w:numPr>
        <w:pBdr>
          <w:left w:val="single" w:sz="4" w:space="1" w:color="auto"/>
        </w:pBdr>
        <w:rPr>
          <w:rFonts w:cstheme="minorBidi"/>
          <w:b w:val="0"/>
          <w:bCs w:val="0"/>
        </w:rPr>
      </w:pPr>
      <w:bookmarkStart w:id="216" w:name="OLE_LINK194"/>
      <w:bookmarkStart w:id="217" w:name="OLE_LINK195"/>
      <w:r w:rsidRPr="00962827">
        <w:rPr>
          <w:rFonts w:cstheme="minorBidi"/>
          <w:b w:val="0"/>
          <w:bCs w:val="0"/>
          <w:rtl/>
        </w:rPr>
        <w:t>לנקוט בכל פעולה אחרת שבסמכות השיפוט שלה הניתנת ב</w:t>
      </w:r>
      <w:r w:rsidRPr="00962827">
        <w:rPr>
          <w:rFonts w:cstheme="minorBidi"/>
          <w:b w:val="0"/>
          <w:bCs w:val="0"/>
          <w:i/>
          <w:iCs/>
          <w:rtl/>
        </w:rPr>
        <w:t>חוקים.</w:t>
      </w:r>
    </w:p>
    <w:bookmarkEnd w:id="216"/>
    <w:bookmarkEnd w:id="217"/>
    <w:p w14:paraId="1FEF3F3E" w14:textId="3AA3067C" w:rsidR="00111CAC"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בנוסף, אם וועדת הערעורים החליטה כי</w:t>
      </w:r>
    </w:p>
    <w:p w14:paraId="3D5ED2BD" w14:textId="489BC10B" w:rsidR="00111CAC"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ייתכן והמפרשית זכתה ביתרון תחרותי כתוצאה מההפרה של </w:t>
      </w:r>
      <w:r w:rsidRPr="00962827">
        <w:rPr>
          <w:rFonts w:cstheme="minorBidi"/>
          <w:b w:val="0"/>
          <w:bCs w:val="0"/>
          <w:i/>
          <w:iCs/>
          <w:rtl/>
        </w:rPr>
        <w:t>איש התמיכה</w:t>
      </w:r>
      <w:r w:rsidRPr="00962827">
        <w:rPr>
          <w:rFonts w:cstheme="minorBidi"/>
          <w:b w:val="0"/>
          <w:bCs w:val="0"/>
          <w:rtl/>
        </w:rPr>
        <w:t>, או</w:t>
      </w:r>
    </w:p>
    <w:p w14:paraId="417A6463" w14:textId="4755A6E4" w:rsidR="00111CAC"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i/>
          <w:iCs/>
          <w:rtl/>
        </w:rPr>
        <w:t>איש התמיכה</w:t>
      </w:r>
      <w:r w:rsidRPr="00962827">
        <w:rPr>
          <w:rFonts w:cstheme="minorBidi"/>
          <w:b w:val="0"/>
          <w:bCs w:val="0"/>
          <w:rtl/>
        </w:rPr>
        <w:t xml:space="preserve"> ביצע הפרה נוספת לאחר שוועדת הערעורים הזהירה בכתב את המפרשית, בעקבות שמיעה קודמת, שייתכן ויוטל עונש,</w:t>
      </w:r>
    </w:p>
    <w:p w14:paraId="02DA9BB0" w14:textId="7D8B396F" w:rsidR="00111CAC" w:rsidRPr="00962827" w:rsidRDefault="00105D8E" w:rsidP="009055D1">
      <w:pPr>
        <w:pStyle w:val="Defsafterlists"/>
        <w:pBdr>
          <w:left w:val="single" w:sz="4" w:space="1" w:color="auto"/>
        </w:pBdr>
        <w:bidi/>
        <w:rPr>
          <w:rtl/>
        </w:rPr>
      </w:pPr>
      <w:r w:rsidRPr="00962827">
        <w:rPr>
          <w:rtl/>
        </w:rPr>
        <w:t xml:space="preserve">אז וועדת הערעורים רשאית גם להעניש מפרשית שהיא </w:t>
      </w:r>
      <w:r w:rsidRPr="00962827">
        <w:rPr>
          <w:i/>
          <w:iCs/>
          <w:rtl/>
        </w:rPr>
        <w:t>צד</w:t>
      </w:r>
      <w:r w:rsidRPr="00962827">
        <w:rPr>
          <w:rtl/>
        </w:rPr>
        <w:t xml:space="preserve"> לשמיעה בגין הפרה של </w:t>
      </w:r>
      <w:r w:rsidRPr="00962827">
        <w:rPr>
          <w:i/>
          <w:iCs/>
          <w:rtl/>
        </w:rPr>
        <w:t>חוק</w:t>
      </w:r>
      <w:r w:rsidRPr="00962827">
        <w:rPr>
          <w:rtl/>
        </w:rPr>
        <w:t xml:space="preserve"> על ידי </w:t>
      </w:r>
      <w:r w:rsidRPr="00962827">
        <w:rPr>
          <w:i/>
          <w:iCs/>
          <w:rtl/>
        </w:rPr>
        <w:t xml:space="preserve">איש </w:t>
      </w:r>
      <w:r w:rsidRPr="00B713C7">
        <w:rPr>
          <w:i/>
          <w:iCs/>
          <w:rtl/>
        </w:rPr>
        <w:t>תמיכה</w:t>
      </w:r>
      <w:r w:rsidRPr="00962827">
        <w:rPr>
          <w:rtl/>
        </w:rPr>
        <w:t xml:space="preserve"> על-ידי שינוי ניקוד המפרשית בתחרות</w:t>
      </w:r>
      <w:r w:rsidRPr="00962827">
        <w:rPr>
          <w:i/>
          <w:iCs/>
          <w:rtl/>
        </w:rPr>
        <w:t xml:space="preserve">, </w:t>
      </w:r>
      <w:r w:rsidRPr="00962827">
        <w:rPr>
          <w:rtl/>
        </w:rPr>
        <w:t>עד, וכולל פסילתה.</w:t>
      </w:r>
    </w:p>
    <w:p w14:paraId="6B6F3A08" w14:textId="47826208" w:rsidR="00CA249B" w:rsidRPr="00B713C7" w:rsidRDefault="00105D8E" w:rsidP="009055D1">
      <w:pPr>
        <w:pBdr>
          <w:left w:val="single" w:sz="4" w:space="1" w:color="auto"/>
        </w:pBdr>
        <w:bidi w:val="0"/>
        <w:spacing w:before="0" w:after="160" w:line="278" w:lineRule="auto"/>
        <w:ind w:left="0"/>
        <w:jc w:val="left"/>
        <w:rPr>
          <w:rFonts w:asciiTheme="minorBidi" w:hAnsiTheme="minorBidi"/>
          <w:rtl/>
          <w:lang w:val="en-US"/>
        </w:rPr>
      </w:pPr>
      <w:r w:rsidRPr="00962827">
        <w:rPr>
          <w:rFonts w:asciiTheme="minorBidi" w:hAnsiTheme="minorBidi"/>
          <w:rtl/>
        </w:rPr>
        <w:br w:type="page"/>
      </w:r>
    </w:p>
    <w:p w14:paraId="5A7D60C6" w14:textId="2ADD1DD7" w:rsidR="00CA249B" w:rsidRPr="00962827" w:rsidRDefault="00105D8E" w:rsidP="009055D1">
      <w:pPr>
        <w:pStyle w:val="stylefornewpart"/>
        <w:pBdr>
          <w:left w:val="single" w:sz="4" w:space="1" w:color="auto"/>
        </w:pBdr>
      </w:pPr>
      <w:bookmarkStart w:id="218" w:name="_Toc179403100"/>
      <w:bookmarkStart w:id="219" w:name="_Toc182696624"/>
      <w:bookmarkStart w:id="220" w:name="OLE_LINK162"/>
      <w:bookmarkStart w:id="221" w:name="OLE_LINK163"/>
      <w:r w:rsidRPr="00962827">
        <w:rPr>
          <w:rtl/>
        </w:rPr>
        <w:lastRenderedPageBreak/>
        <w:t xml:space="preserve">פרק </w:t>
      </w:r>
      <w:r w:rsidRPr="00962827">
        <w:t>B</w:t>
      </w:r>
      <w:bookmarkEnd w:id="218"/>
      <w:bookmarkEnd w:id="219"/>
    </w:p>
    <w:p w14:paraId="16F66579" w14:textId="46D4467C" w:rsidR="00CA249B" w:rsidRPr="00962827" w:rsidRDefault="00105D8E" w:rsidP="009055D1">
      <w:pPr>
        <w:pStyle w:val="stylefornewpart"/>
        <w:pBdr>
          <w:left w:val="single" w:sz="4" w:space="1" w:color="auto"/>
        </w:pBdr>
        <w:rPr>
          <w:rtl/>
        </w:rPr>
      </w:pPr>
      <w:bookmarkStart w:id="222" w:name="_Toc179403101"/>
      <w:bookmarkStart w:id="223" w:name="_Toc182696625"/>
      <w:r w:rsidRPr="00962827">
        <w:rPr>
          <w:rtl/>
        </w:rPr>
        <w:t>שמיעות וקבלת החלטות</w:t>
      </w:r>
      <w:bookmarkEnd w:id="222"/>
      <w:bookmarkEnd w:id="223"/>
    </w:p>
    <w:bookmarkEnd w:id="220"/>
    <w:bookmarkEnd w:id="221"/>
    <w:p w14:paraId="059F88C2" w14:textId="40DA0CA0" w:rsidR="00CA249B" w:rsidRDefault="00FF0E80" w:rsidP="00B713C7">
      <w:pPr>
        <w:pStyle w:val="StylePreambles"/>
        <w:pBdr>
          <w:left w:val="single" w:sz="4" w:space="1" w:color="auto"/>
        </w:pBdr>
        <w:rPr>
          <w:rtl/>
        </w:rPr>
      </w:pPr>
      <w:r w:rsidRPr="00962827">
        <w:rPr>
          <w:rFonts w:hint="cs"/>
          <w:rtl/>
        </w:rPr>
        <w:t>חוק 63 חל על כל השמיעות המנוהלות על ידי וועדת הערעורים.</w:t>
      </w:r>
    </w:p>
    <w:p w14:paraId="082326D4" w14:textId="77777777" w:rsidR="00DF0913" w:rsidRPr="00962827" w:rsidRDefault="00DF0913" w:rsidP="00B713C7">
      <w:pPr>
        <w:pStyle w:val="StylePreambles"/>
        <w:pBdr>
          <w:left w:val="single" w:sz="4" w:space="1" w:color="auto"/>
        </w:pBdr>
        <w:rPr>
          <w:rtl/>
        </w:rPr>
      </w:pPr>
    </w:p>
    <w:p w14:paraId="6F8E5EF9" w14:textId="19292895" w:rsidR="00B60DC3" w:rsidRPr="00962827" w:rsidRDefault="00105D8E" w:rsidP="009055D1">
      <w:pPr>
        <w:pStyle w:val="Part440andabove"/>
        <w:pBdr>
          <w:left w:val="single" w:sz="4" w:space="1" w:color="auto"/>
        </w:pBdr>
        <w:rPr>
          <w:rFonts w:cstheme="minorBidi"/>
        </w:rPr>
      </w:pPr>
      <w:r w:rsidRPr="00962827">
        <w:rPr>
          <w:rFonts w:cstheme="minorBidi"/>
          <w:rtl/>
        </w:rPr>
        <w:t>ניהול שמיעות</w:t>
      </w:r>
    </w:p>
    <w:p w14:paraId="0237A18C" w14:textId="12A007C9" w:rsidR="001454E5"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זכויות הצדדים</w:t>
      </w:r>
    </w:p>
    <w:p w14:paraId="6496BBFB" w14:textId="591EAB4E" w:rsidR="001454E5"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כל </w:t>
      </w:r>
      <w:r w:rsidRPr="00962827">
        <w:rPr>
          <w:rFonts w:cstheme="minorBidi"/>
          <w:b w:val="0"/>
          <w:bCs w:val="0"/>
          <w:i/>
          <w:iCs/>
          <w:u w:val="single"/>
          <w:rtl/>
        </w:rPr>
        <w:t>הצדדים</w:t>
      </w:r>
      <w:r w:rsidRPr="00962827">
        <w:rPr>
          <w:rFonts w:cstheme="minorBidi"/>
          <w:b w:val="0"/>
          <w:bCs w:val="0"/>
          <w:rtl/>
        </w:rPr>
        <w:t xml:space="preserve"> לשמיעה</w:t>
      </w:r>
    </w:p>
    <w:p w14:paraId="04503A3A" w14:textId="1848F476" w:rsidR="001454E5"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יעודכנו על מועד ומקום השמיעה</w:t>
      </w:r>
    </w:p>
    <w:p w14:paraId="739DFBE2" w14:textId="284F87EE" w:rsidR="000B228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יקבלו גישה ל</w:t>
      </w:r>
      <w:r w:rsidRPr="00962827">
        <w:rPr>
          <w:rFonts w:cstheme="minorBidi"/>
          <w:b w:val="0"/>
          <w:bCs w:val="0"/>
          <w:i/>
          <w:iCs/>
          <w:rtl/>
        </w:rPr>
        <w:t xml:space="preserve">ערעור, </w:t>
      </w:r>
      <w:r w:rsidRPr="00962827">
        <w:rPr>
          <w:rFonts w:cstheme="minorBidi"/>
          <w:b w:val="0"/>
          <w:bCs w:val="0"/>
          <w:rtl/>
        </w:rPr>
        <w:t xml:space="preserve">בקשה לפיצוי או דיווח </w:t>
      </w:r>
      <w:r w:rsidR="00EF1503" w:rsidRPr="00962827">
        <w:rPr>
          <w:rFonts w:cstheme="minorBidi" w:hint="cs"/>
          <w:b w:val="0"/>
          <w:bCs w:val="0"/>
          <w:rtl/>
        </w:rPr>
        <w:t xml:space="preserve">אשר </w:t>
      </w:r>
      <w:r w:rsidRPr="00962827">
        <w:rPr>
          <w:rFonts w:cstheme="minorBidi"/>
          <w:b w:val="0"/>
          <w:bCs w:val="0"/>
          <w:rtl/>
        </w:rPr>
        <w:t>י</w:t>
      </w:r>
      <w:r w:rsidR="00252A81" w:rsidRPr="00962827">
        <w:rPr>
          <w:rFonts w:cstheme="minorBidi"/>
          <w:b w:val="0"/>
          <w:bCs w:val="0"/>
          <w:rtl/>
        </w:rPr>
        <w:t>י</w:t>
      </w:r>
      <w:r w:rsidR="00EF1503" w:rsidRPr="00962827">
        <w:rPr>
          <w:rFonts w:cstheme="minorBidi" w:hint="cs"/>
          <w:b w:val="0"/>
          <w:bCs w:val="0"/>
          <w:rtl/>
        </w:rPr>
        <w:t>דונו</w:t>
      </w:r>
      <w:r w:rsidRPr="00962827">
        <w:rPr>
          <w:rFonts w:cstheme="minorBidi"/>
          <w:b w:val="0"/>
          <w:bCs w:val="0"/>
          <w:rtl/>
        </w:rPr>
        <w:t xml:space="preserve"> בשמיעה</w:t>
      </w:r>
    </w:p>
    <w:p w14:paraId="1D5B8DC8" w14:textId="5269C3DA" w:rsidR="000B228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יקבלו זמן סביר להתכונן לשמיעה, וגם</w:t>
      </w:r>
    </w:p>
    <w:p w14:paraId="72AE1DFE" w14:textId="703F1788" w:rsidR="004B29E0" w:rsidRPr="00962827" w:rsidRDefault="004B29E0" w:rsidP="009055D1">
      <w:pPr>
        <w:pStyle w:val="Rulesreference"/>
        <w:pBdr>
          <w:left w:val="single" w:sz="4" w:space="1" w:color="auto"/>
        </w:pBdr>
      </w:pPr>
      <w:r w:rsidRPr="00962827">
        <w:rPr>
          <w:rFonts w:hint="cs"/>
          <w:rtl/>
        </w:rPr>
        <w:t>48</w:t>
      </w:r>
    </w:p>
    <w:p w14:paraId="0A742B91" w14:textId="2FA0EF01" w:rsidR="00252A81"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רשאים שנציג מטעמם יהיה נוכח לאורך גביית העדויות, אך ב</w:t>
      </w:r>
      <w:r w:rsidRPr="00962827">
        <w:rPr>
          <w:rFonts w:cstheme="minorBidi"/>
          <w:b w:val="0"/>
          <w:bCs w:val="0"/>
          <w:i/>
          <w:iCs/>
          <w:rtl/>
        </w:rPr>
        <w:t>ערעור</w:t>
      </w:r>
      <w:r w:rsidRPr="00962827">
        <w:rPr>
          <w:rFonts w:cstheme="minorBidi"/>
          <w:b w:val="0"/>
          <w:bCs w:val="0"/>
          <w:rtl/>
        </w:rPr>
        <w:t xml:space="preserve"> על הפרה של חוק מפרק 2, 3 או 4 הנציג</w:t>
      </w:r>
      <w:r w:rsidR="00566414">
        <w:rPr>
          <w:rFonts w:cstheme="minorBidi" w:hint="cs"/>
          <w:b w:val="0"/>
          <w:bCs w:val="0"/>
          <w:rtl/>
        </w:rPr>
        <w:t>ים</w:t>
      </w:r>
      <w:r w:rsidRPr="00962827">
        <w:rPr>
          <w:rFonts w:cstheme="minorBidi"/>
          <w:b w:val="0"/>
          <w:bCs w:val="0"/>
          <w:rtl/>
        </w:rPr>
        <w:t xml:space="preserve"> יהי</w:t>
      </w:r>
      <w:r w:rsidR="00566414">
        <w:rPr>
          <w:rFonts w:cstheme="minorBidi" w:hint="cs"/>
          <w:b w:val="0"/>
          <w:bCs w:val="0"/>
          <w:rtl/>
        </w:rPr>
        <w:t>ו</w:t>
      </w:r>
      <w:r w:rsidRPr="00962827">
        <w:rPr>
          <w:rFonts w:cstheme="minorBidi"/>
          <w:b w:val="0"/>
          <w:bCs w:val="0"/>
          <w:rtl/>
        </w:rPr>
        <w:t xml:space="preserve"> מי שהי</w:t>
      </w:r>
      <w:r w:rsidR="00566414">
        <w:rPr>
          <w:rFonts w:cstheme="minorBidi" w:hint="cs"/>
          <w:b w:val="0"/>
          <w:bCs w:val="0"/>
          <w:rtl/>
        </w:rPr>
        <w:t>ו</w:t>
      </w:r>
      <w:r w:rsidRPr="00962827">
        <w:rPr>
          <w:rFonts w:cstheme="minorBidi"/>
          <w:b w:val="0"/>
          <w:bCs w:val="0"/>
          <w:rtl/>
        </w:rPr>
        <w:t xml:space="preserve"> על המפרשית בזמן התקרית, אלא אם יש לוועדת הערעורים סיבה טובה להחליט אחרת.</w:t>
      </w:r>
    </w:p>
    <w:p w14:paraId="2FCC5451" w14:textId="3E7AC84E" w:rsidR="004B29E0" w:rsidRPr="00962827" w:rsidRDefault="004B29E0" w:rsidP="009055D1">
      <w:pPr>
        <w:pStyle w:val="Rulesreference"/>
        <w:pBdr>
          <w:left w:val="single" w:sz="4" w:space="1" w:color="auto"/>
        </w:pBdr>
      </w:pPr>
      <w:r w:rsidRPr="00962827">
        <w:rPr>
          <w:rFonts w:hint="cs"/>
          <w:rtl/>
        </w:rPr>
        <w:t>49</w:t>
      </w:r>
    </w:p>
    <w:p w14:paraId="5EB3757C" w14:textId="7659C883" w:rsidR="00252A81"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אם </w:t>
      </w:r>
      <w:r w:rsidRPr="00962827">
        <w:rPr>
          <w:rFonts w:cstheme="minorBidi"/>
          <w:b w:val="0"/>
          <w:bCs w:val="0"/>
          <w:i/>
          <w:iCs/>
          <w:rtl/>
        </w:rPr>
        <w:t xml:space="preserve">צד </w:t>
      </w:r>
      <w:r w:rsidRPr="00962827">
        <w:rPr>
          <w:rFonts w:cstheme="minorBidi"/>
          <w:b w:val="0"/>
          <w:bCs w:val="0"/>
          <w:rtl/>
        </w:rPr>
        <w:t>אינו מגיע לשמיעה, ועדת הערעורים רשאית להמשיך בשמיעה בהעדרו.</w:t>
      </w:r>
    </w:p>
    <w:p w14:paraId="1A359D3E" w14:textId="5BF45C20" w:rsidR="00B60DC3"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שמיעות</w:t>
      </w:r>
    </w:p>
    <w:p w14:paraId="1BEE600B" w14:textId="2DED79C4" w:rsidR="00215F7B" w:rsidRPr="00962827" w:rsidRDefault="00105D8E" w:rsidP="009055D1">
      <w:pPr>
        <w:pStyle w:val="Part440andabove"/>
        <w:numPr>
          <w:ilvl w:val="2"/>
          <w:numId w:val="224"/>
        </w:numPr>
        <w:pBdr>
          <w:left w:val="single" w:sz="4" w:space="1" w:color="auto"/>
        </w:pBdr>
        <w:rPr>
          <w:rFonts w:cstheme="minorBidi"/>
        </w:rPr>
      </w:pPr>
      <w:r w:rsidRPr="00962827">
        <w:rPr>
          <w:rFonts w:cstheme="minorBidi"/>
          <w:rtl/>
        </w:rPr>
        <w:t>ו</w:t>
      </w:r>
      <w:r w:rsidRPr="00962827">
        <w:rPr>
          <w:rFonts w:cstheme="minorBidi"/>
          <w:b w:val="0"/>
          <w:bCs w:val="0"/>
          <w:rtl/>
        </w:rPr>
        <w:t xml:space="preserve">ועדת </w:t>
      </w:r>
      <w:proofErr w:type="spellStart"/>
      <w:r w:rsidRPr="00962827">
        <w:rPr>
          <w:rFonts w:cstheme="minorBidi"/>
          <w:b w:val="0"/>
          <w:bCs w:val="0"/>
          <w:rtl/>
        </w:rPr>
        <w:t>העירעורים</w:t>
      </w:r>
      <w:proofErr w:type="spellEnd"/>
      <w:r w:rsidRPr="00962827">
        <w:rPr>
          <w:rFonts w:cstheme="minorBidi"/>
          <w:b w:val="0"/>
          <w:bCs w:val="0"/>
          <w:rtl/>
        </w:rPr>
        <w:t xml:space="preserve"> תשמע כל </w:t>
      </w:r>
      <w:r w:rsidRPr="00962827">
        <w:rPr>
          <w:rFonts w:cstheme="minorBidi"/>
          <w:b w:val="0"/>
          <w:bCs w:val="0"/>
          <w:i/>
          <w:iCs/>
          <w:rtl/>
        </w:rPr>
        <w:t xml:space="preserve">ערעור </w:t>
      </w:r>
      <w:r w:rsidRPr="00962827">
        <w:rPr>
          <w:rFonts w:cstheme="minorBidi"/>
          <w:b w:val="0"/>
          <w:bCs w:val="0"/>
          <w:rtl/>
        </w:rPr>
        <w:t>או בקשה שהוגשו, אלא אם כן היא אישרה את משיכתה.</w:t>
      </w:r>
    </w:p>
    <w:p w14:paraId="1595A508" w14:textId="2B85A162" w:rsidR="00D93C73" w:rsidRPr="00962827" w:rsidRDefault="00D93C73" w:rsidP="009055D1">
      <w:pPr>
        <w:pStyle w:val="Rulesreference"/>
        <w:pBdr>
          <w:left w:val="single" w:sz="4" w:space="1" w:color="auto"/>
        </w:pBdr>
        <w:rPr>
          <w:rtl/>
        </w:rPr>
      </w:pPr>
      <w:r w:rsidRPr="00962827">
        <w:rPr>
          <w:rFonts w:hint="cs"/>
          <w:rtl/>
        </w:rPr>
        <w:t>1</w:t>
      </w:r>
    </w:p>
    <w:p w14:paraId="7F750148" w14:textId="0D00DC7E" w:rsidR="00215F7B"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וועדת הערעורים רשאית לאחד שמיעות ה</w:t>
      </w:r>
      <w:r w:rsidR="00AC1EBA" w:rsidRPr="00962827">
        <w:rPr>
          <w:rFonts w:cstheme="minorBidi"/>
          <w:b w:val="0"/>
          <w:bCs w:val="0"/>
          <w:rtl/>
        </w:rPr>
        <w:t>נובעות מאותה תקרית או מתקריות קשורות, קרוב</w:t>
      </w:r>
      <w:r w:rsidR="00EF1503" w:rsidRPr="00962827">
        <w:rPr>
          <w:rFonts w:cstheme="minorBidi" w:hint="cs"/>
          <w:b w:val="0"/>
          <w:bCs w:val="0"/>
          <w:rtl/>
        </w:rPr>
        <w:t>ות</w:t>
      </w:r>
      <w:r w:rsidR="00AC1EBA" w:rsidRPr="00962827">
        <w:rPr>
          <w:rFonts w:cstheme="minorBidi"/>
          <w:b w:val="0"/>
          <w:bCs w:val="0"/>
          <w:rtl/>
        </w:rPr>
        <w:t xml:space="preserve"> מאוד, לשמיעה אחת. ואולם, </w:t>
      </w:r>
      <w:r w:rsidR="00AC1EBA" w:rsidRPr="00962827">
        <w:rPr>
          <w:rFonts w:cstheme="minorBidi"/>
          <w:b w:val="0"/>
          <w:bCs w:val="0"/>
          <w:rtl/>
        </w:rPr>
        <w:lastRenderedPageBreak/>
        <w:t>שמיעה בהתאם לחוק 69 לא תאוחד עם כל סוג של שמיעה אחרת.</w:t>
      </w:r>
    </w:p>
    <w:p w14:paraId="4790910B" w14:textId="659E342A" w:rsidR="004B29E0" w:rsidRPr="00962827" w:rsidRDefault="004B29E0" w:rsidP="009055D1">
      <w:pPr>
        <w:pStyle w:val="Rulesreference"/>
        <w:pBdr>
          <w:left w:val="single" w:sz="4" w:space="1" w:color="auto"/>
        </w:pBdr>
      </w:pPr>
      <w:r w:rsidRPr="00962827">
        <w:rPr>
          <w:rFonts w:hint="cs"/>
          <w:rtl/>
        </w:rPr>
        <w:t>49</w:t>
      </w:r>
    </w:p>
    <w:p w14:paraId="082D1A8E" w14:textId="3848F4A0" w:rsidR="00AC1EBA"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אם דרישות התקפות מתקיימות, וועדת הערעורים רשאית לשנות את סוג המקרה כאשר מתאים לעשות כך לאחר ששקלה את המידע במקרה כולל עדויות שנגבו בשמיעה.</w:t>
      </w:r>
    </w:p>
    <w:p w14:paraId="025A8F10" w14:textId="0A10B179" w:rsidR="00CF3101" w:rsidRPr="00962827" w:rsidRDefault="00CF3101" w:rsidP="009055D1">
      <w:pPr>
        <w:pStyle w:val="Rulesreference"/>
        <w:pBdr>
          <w:left w:val="single" w:sz="4" w:space="1" w:color="auto"/>
        </w:pBdr>
      </w:pPr>
      <w:r w:rsidRPr="00962827">
        <w:rPr>
          <w:rFonts w:hint="cs"/>
          <w:rtl/>
        </w:rPr>
        <w:t>44</w:t>
      </w:r>
    </w:p>
    <w:p w14:paraId="1CA70F88" w14:textId="33F72FFD" w:rsidR="00AC1EBA"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אם ועדת הערעורים מחליטה לערער על מפרשית בהתאם לחוק </w:t>
      </w:r>
      <w:r w:rsidRPr="00962827">
        <w:rPr>
          <w:rFonts w:cstheme="minorBidi"/>
          <w:b w:val="0"/>
          <w:bCs w:val="0"/>
        </w:rPr>
        <w:t>60.4 (c) (2)</w:t>
      </w:r>
      <w:r w:rsidRPr="00962827">
        <w:rPr>
          <w:rFonts w:cstheme="minorBidi"/>
          <w:b w:val="0"/>
          <w:bCs w:val="0"/>
          <w:rtl/>
        </w:rPr>
        <w:t xml:space="preserve">, היא תסגור את השמיעה הנוכחית, תגיש </w:t>
      </w:r>
      <w:r w:rsidRPr="00962827">
        <w:rPr>
          <w:rFonts w:cstheme="minorBidi"/>
          <w:b w:val="0"/>
          <w:bCs w:val="0"/>
          <w:i/>
          <w:iCs/>
          <w:rtl/>
        </w:rPr>
        <w:t>ערעור</w:t>
      </w:r>
      <w:r w:rsidRPr="00962827">
        <w:rPr>
          <w:rFonts w:cstheme="minorBidi"/>
          <w:b w:val="0"/>
          <w:bCs w:val="0"/>
          <w:rtl/>
        </w:rPr>
        <w:t xml:space="preserve"> בהתאם ל</w:t>
      </w:r>
      <w:r w:rsidRPr="00962827">
        <w:rPr>
          <w:rFonts w:cstheme="minorBidi"/>
          <w:b w:val="0"/>
          <w:bCs w:val="0"/>
          <w:i/>
          <w:iCs/>
          <w:rtl/>
        </w:rPr>
        <w:t>חוקים</w:t>
      </w:r>
      <w:r w:rsidRPr="00962827">
        <w:rPr>
          <w:rFonts w:cstheme="minorBidi"/>
          <w:b w:val="0"/>
          <w:bCs w:val="0"/>
          <w:rtl/>
        </w:rPr>
        <w:t xml:space="preserve">, ותשמע את </w:t>
      </w:r>
      <w:r w:rsidRPr="00962827">
        <w:rPr>
          <w:rFonts w:cstheme="minorBidi"/>
          <w:b w:val="0"/>
          <w:bCs w:val="0"/>
          <w:i/>
          <w:iCs/>
          <w:rtl/>
        </w:rPr>
        <w:t>הערעורים</w:t>
      </w:r>
      <w:r w:rsidRPr="00962827">
        <w:rPr>
          <w:rFonts w:cstheme="minorBidi"/>
          <w:b w:val="0"/>
          <w:bCs w:val="0"/>
          <w:rtl/>
        </w:rPr>
        <w:t xml:space="preserve"> המקורי והחדש יחדיו.</w:t>
      </w:r>
    </w:p>
    <w:p w14:paraId="1138DCDF" w14:textId="2527AD14" w:rsidR="00447A2C"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שמיעה המערבת </w:t>
      </w:r>
      <w:r w:rsidRPr="00962827">
        <w:rPr>
          <w:rFonts w:cstheme="minorBidi"/>
          <w:b w:val="0"/>
          <w:bCs w:val="0"/>
          <w:i/>
          <w:iCs/>
          <w:rtl/>
        </w:rPr>
        <w:t>צדדים</w:t>
      </w:r>
      <w:r w:rsidRPr="00962827">
        <w:rPr>
          <w:rFonts w:cstheme="minorBidi"/>
          <w:b w:val="0"/>
          <w:bCs w:val="0"/>
          <w:rtl/>
        </w:rPr>
        <w:t xml:space="preserve"> </w:t>
      </w:r>
      <w:proofErr w:type="spellStart"/>
      <w:r w:rsidRPr="00962827">
        <w:rPr>
          <w:rFonts w:cstheme="minorBidi"/>
          <w:b w:val="0"/>
          <w:bCs w:val="0"/>
          <w:rtl/>
        </w:rPr>
        <w:t>מארועים</w:t>
      </w:r>
      <w:proofErr w:type="spellEnd"/>
      <w:r w:rsidRPr="00962827">
        <w:rPr>
          <w:rFonts w:cstheme="minorBidi"/>
          <w:b w:val="0"/>
          <w:bCs w:val="0"/>
          <w:rtl/>
        </w:rPr>
        <w:t xml:space="preserve"> שונים המנוהלים על ידי רשויות מארגנות שונות</w:t>
      </w:r>
      <w:r w:rsidR="00C75CE8" w:rsidRPr="00962827">
        <w:rPr>
          <w:rFonts w:cstheme="minorBidi"/>
          <w:b w:val="0"/>
          <w:bCs w:val="0"/>
          <w:rtl/>
        </w:rPr>
        <w:t>,</w:t>
      </w:r>
      <w:r w:rsidRPr="00962827">
        <w:rPr>
          <w:rFonts w:cstheme="minorBidi"/>
          <w:b w:val="0"/>
          <w:bCs w:val="0"/>
          <w:rtl/>
        </w:rPr>
        <w:t xml:space="preserve"> תישמע על ידי </w:t>
      </w:r>
      <w:r w:rsidR="00C75CE8" w:rsidRPr="00962827">
        <w:rPr>
          <w:rFonts w:cstheme="minorBidi"/>
          <w:b w:val="0"/>
          <w:bCs w:val="0"/>
          <w:rtl/>
        </w:rPr>
        <w:t>ועדת ערעורים המקובלת על אותן רשויות</w:t>
      </w:r>
      <w:r w:rsidR="00C75CE8" w:rsidRPr="00962827">
        <w:rPr>
          <w:rFonts w:cstheme="minorBidi"/>
          <w:b w:val="0"/>
          <w:bCs w:val="0"/>
          <w:i/>
          <w:iCs/>
          <w:rtl/>
        </w:rPr>
        <w:t>.</w:t>
      </w:r>
      <w:r w:rsidRPr="00962827">
        <w:rPr>
          <w:rFonts w:cstheme="minorBidi"/>
          <w:b w:val="0"/>
          <w:bCs w:val="0"/>
          <w:i/>
          <w:iCs/>
          <w:rtl/>
        </w:rPr>
        <w:t xml:space="preserve"> </w:t>
      </w:r>
    </w:p>
    <w:p w14:paraId="62D6AF71" w14:textId="608C00F7" w:rsidR="0004747A"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ניגוד עניינים</w:t>
      </w:r>
    </w:p>
    <w:p w14:paraId="04FB8957" w14:textId="4286FCC5" w:rsidR="004B29E0" w:rsidRPr="00962827" w:rsidRDefault="004B29E0" w:rsidP="009055D1">
      <w:pPr>
        <w:pStyle w:val="Rulesreference"/>
        <w:pBdr>
          <w:left w:val="single" w:sz="4" w:space="1" w:color="auto"/>
        </w:pBdr>
      </w:pPr>
      <w:r w:rsidRPr="00962827">
        <w:rPr>
          <w:rFonts w:hint="cs"/>
          <w:rtl/>
        </w:rPr>
        <w:t>137</w:t>
      </w:r>
    </w:p>
    <w:p w14:paraId="1CB43A70" w14:textId="0DC34D01" w:rsidR="0004747A"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חבר בוועדת ערעורים יצהיר על כל אפשרות של </w:t>
      </w:r>
      <w:r w:rsidRPr="00962827">
        <w:rPr>
          <w:rFonts w:cstheme="minorBidi"/>
          <w:b w:val="0"/>
          <w:bCs w:val="0"/>
          <w:i/>
          <w:iCs/>
          <w:rtl/>
        </w:rPr>
        <w:t>ניגוד עניינים</w:t>
      </w:r>
      <w:r w:rsidRPr="00962827">
        <w:rPr>
          <w:rFonts w:cstheme="minorBidi"/>
          <w:b w:val="0"/>
          <w:bCs w:val="0"/>
          <w:rtl/>
        </w:rPr>
        <w:t xml:space="preserve"> מיד כשהוא מודע לכך.</w:t>
      </w:r>
    </w:p>
    <w:p w14:paraId="610DFE86" w14:textId="73F7AF63" w:rsidR="001C1613" w:rsidRPr="00962827" w:rsidRDefault="00105D8E" w:rsidP="009055D1">
      <w:pPr>
        <w:pStyle w:val="Part440andabove"/>
        <w:numPr>
          <w:ilvl w:val="2"/>
          <w:numId w:val="224"/>
        </w:numPr>
        <w:pBdr>
          <w:left w:val="single" w:sz="4" w:space="1" w:color="auto"/>
        </w:pBdr>
        <w:rPr>
          <w:rFonts w:cstheme="minorBidi"/>
          <w:b w:val="0"/>
          <w:bCs w:val="0"/>
          <w:i/>
          <w:iCs/>
          <w:rtl/>
        </w:rPr>
      </w:pPr>
      <w:r w:rsidRPr="00962827">
        <w:rPr>
          <w:rFonts w:cstheme="minorBidi"/>
          <w:b w:val="0"/>
          <w:bCs w:val="0"/>
          <w:i/>
          <w:iCs/>
          <w:rtl/>
        </w:rPr>
        <w:t xml:space="preserve">צד </w:t>
      </w:r>
      <w:r w:rsidRPr="00962827">
        <w:rPr>
          <w:rFonts w:cstheme="minorBidi"/>
          <w:b w:val="0"/>
          <w:bCs w:val="0"/>
          <w:rtl/>
        </w:rPr>
        <w:t xml:space="preserve">לשמיעה המאמין שלחבר בוועדת הערעורים יש </w:t>
      </w:r>
      <w:r w:rsidRPr="00962827">
        <w:rPr>
          <w:rFonts w:cstheme="minorBidi"/>
          <w:b w:val="0"/>
          <w:bCs w:val="0"/>
          <w:i/>
          <w:iCs/>
          <w:rtl/>
        </w:rPr>
        <w:t>ניגוד עניינים</w:t>
      </w:r>
      <w:r w:rsidRPr="00962827">
        <w:rPr>
          <w:rFonts w:cstheme="minorBidi"/>
          <w:b w:val="0"/>
          <w:bCs w:val="0"/>
          <w:rtl/>
        </w:rPr>
        <w:t>, יביע התנגדות מוקדם ככל האפשר.</w:t>
      </w:r>
    </w:p>
    <w:p w14:paraId="24CFDC80" w14:textId="48E08BAE" w:rsidR="001C1613"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חבר בוועדת ערעורים הנמצא ב</w:t>
      </w:r>
      <w:r w:rsidRPr="00962827">
        <w:rPr>
          <w:rFonts w:cstheme="minorBidi"/>
          <w:b w:val="0"/>
          <w:bCs w:val="0"/>
          <w:i/>
          <w:iCs/>
          <w:rtl/>
        </w:rPr>
        <w:t>ניגוד עניינים</w:t>
      </w:r>
      <w:r w:rsidRPr="00962827">
        <w:rPr>
          <w:rFonts w:cstheme="minorBidi"/>
          <w:b w:val="0"/>
          <w:bCs w:val="0"/>
          <w:rtl/>
        </w:rPr>
        <w:t>, לא יהיה חבר הוועדה לשמיעה</w:t>
      </w:r>
      <w:r w:rsidR="00EF1503" w:rsidRPr="00962827">
        <w:rPr>
          <w:rFonts w:cstheme="minorBidi" w:hint="cs"/>
          <w:b w:val="0"/>
          <w:bCs w:val="0"/>
          <w:rtl/>
        </w:rPr>
        <w:t xml:space="preserve"> זו</w:t>
      </w:r>
      <w:r w:rsidRPr="00962827">
        <w:rPr>
          <w:rFonts w:cstheme="minorBidi"/>
          <w:b w:val="0"/>
          <w:bCs w:val="0"/>
          <w:rtl/>
        </w:rPr>
        <w:t>, אלא אם:</w:t>
      </w:r>
    </w:p>
    <w:p w14:paraId="3392A622" w14:textId="76EBE46D" w:rsidR="001C1613" w:rsidRPr="00962827" w:rsidRDefault="00105D8E" w:rsidP="009055D1">
      <w:pPr>
        <w:pStyle w:val="Part440andabove"/>
        <w:numPr>
          <w:ilvl w:val="3"/>
          <w:numId w:val="224"/>
        </w:numPr>
        <w:pBdr>
          <w:left w:val="single" w:sz="4" w:space="1" w:color="auto"/>
        </w:pBdr>
        <w:rPr>
          <w:rFonts w:cstheme="minorBidi"/>
          <w:b w:val="0"/>
          <w:bCs w:val="0"/>
          <w:rtl/>
        </w:rPr>
      </w:pPr>
      <w:r w:rsidRPr="00962827">
        <w:rPr>
          <w:rFonts w:cstheme="minorBidi"/>
          <w:b w:val="0"/>
          <w:bCs w:val="0"/>
          <w:rtl/>
        </w:rPr>
        <w:t>כל ה</w:t>
      </w:r>
      <w:r w:rsidRPr="00B713C7">
        <w:rPr>
          <w:rFonts w:cstheme="minorBidi"/>
          <w:b w:val="0"/>
          <w:bCs w:val="0"/>
          <w:i/>
          <w:iCs/>
          <w:rtl/>
        </w:rPr>
        <w:t>צדדים</w:t>
      </w:r>
      <w:r w:rsidRPr="00962827">
        <w:rPr>
          <w:rFonts w:cstheme="minorBidi"/>
          <w:b w:val="0"/>
          <w:bCs w:val="0"/>
          <w:rtl/>
        </w:rPr>
        <w:t xml:space="preserve"> הסכימו לכך, או</w:t>
      </w:r>
    </w:p>
    <w:p w14:paraId="646036ED" w14:textId="27A80C08" w:rsidR="001C1613"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וועדת הערעורים מחליטה ש</w:t>
      </w:r>
      <w:r w:rsidRPr="00962827">
        <w:rPr>
          <w:rFonts w:cstheme="minorBidi"/>
          <w:b w:val="0"/>
          <w:bCs w:val="0"/>
          <w:i/>
          <w:iCs/>
          <w:rtl/>
        </w:rPr>
        <w:t>ניגוד העניינים</w:t>
      </w:r>
      <w:r w:rsidRPr="00962827">
        <w:rPr>
          <w:rFonts w:cstheme="minorBidi"/>
          <w:b w:val="0"/>
          <w:bCs w:val="0"/>
          <w:rtl/>
        </w:rPr>
        <w:t xml:space="preserve"> אינו </w:t>
      </w:r>
      <w:r w:rsidR="00CC723B" w:rsidRPr="00962827">
        <w:rPr>
          <w:rFonts w:cstheme="minorBidi"/>
          <w:b w:val="0"/>
          <w:bCs w:val="0"/>
          <w:rtl/>
        </w:rPr>
        <w:t>משמעותי</w:t>
      </w:r>
      <w:r w:rsidRPr="00962827">
        <w:rPr>
          <w:rFonts w:cstheme="minorBidi"/>
          <w:b w:val="0"/>
          <w:bCs w:val="0"/>
          <w:rtl/>
        </w:rPr>
        <w:t>.</w:t>
      </w:r>
    </w:p>
    <w:p w14:paraId="2BFF0BA0" w14:textId="605CFB49" w:rsidR="001C1613" w:rsidRPr="00962827" w:rsidRDefault="00105D8E" w:rsidP="009055D1">
      <w:pPr>
        <w:pStyle w:val="Defsafterlists"/>
        <w:pBdr>
          <w:left w:val="single" w:sz="4" w:space="1" w:color="auto"/>
        </w:pBdr>
        <w:bidi/>
        <w:rPr>
          <w:rtl/>
        </w:rPr>
      </w:pPr>
      <w:r w:rsidRPr="00962827">
        <w:rPr>
          <w:rtl/>
        </w:rPr>
        <w:t xml:space="preserve">ואולם, לאירועים מרכזיים של </w:t>
      </w:r>
      <w:r w:rsidR="00EA4325" w:rsidRPr="00962827">
        <w:rPr>
          <w:rtl/>
        </w:rPr>
        <w:t>"</w:t>
      </w:r>
      <w:r w:rsidRPr="00962827">
        <w:rPr>
          <w:rtl/>
        </w:rPr>
        <w:t>שייט עולמי</w:t>
      </w:r>
      <w:r w:rsidR="00EA4325" w:rsidRPr="00962827">
        <w:rPr>
          <w:rtl/>
        </w:rPr>
        <w:t>"</w:t>
      </w:r>
      <w:r w:rsidRPr="00962827">
        <w:rPr>
          <w:rtl/>
        </w:rPr>
        <w:t>, או לאירועים אחרים המצוינים ע</w:t>
      </w:r>
      <w:bookmarkStart w:id="224" w:name="OLE_LINK125"/>
      <w:bookmarkStart w:id="225" w:name="OLE_LINK126"/>
      <w:r w:rsidRPr="00962827">
        <w:rPr>
          <w:rtl/>
        </w:rPr>
        <w:t>"</w:t>
      </w:r>
      <w:bookmarkEnd w:id="224"/>
      <w:bookmarkEnd w:id="225"/>
      <w:r w:rsidRPr="00962827">
        <w:rPr>
          <w:rtl/>
        </w:rPr>
        <w:t xml:space="preserve">י הרשות הלאומית של האירוע, אדם שיש לו </w:t>
      </w:r>
      <w:r w:rsidRPr="00B713C7">
        <w:rPr>
          <w:i/>
          <w:iCs/>
          <w:rtl/>
        </w:rPr>
        <w:t>ניגוד עניינים</w:t>
      </w:r>
      <w:r w:rsidRPr="00962827">
        <w:rPr>
          <w:rtl/>
        </w:rPr>
        <w:t>, לא יהיה חבר וועדת הערעורים.</w:t>
      </w:r>
    </w:p>
    <w:p w14:paraId="5161D4EF" w14:textId="77777777" w:rsidR="00CC723B" w:rsidRPr="00962827" w:rsidRDefault="00105D8E" w:rsidP="009055D1">
      <w:pPr>
        <w:pStyle w:val="Part440andabove"/>
        <w:numPr>
          <w:ilvl w:val="2"/>
          <w:numId w:val="224"/>
        </w:numPr>
        <w:pBdr>
          <w:left w:val="single" w:sz="4" w:space="1" w:color="auto"/>
        </w:pBdr>
        <w:rPr>
          <w:rFonts w:cstheme="minorBidi"/>
        </w:rPr>
      </w:pPr>
      <w:r w:rsidRPr="00962827">
        <w:rPr>
          <w:rFonts w:cstheme="minorBidi"/>
          <w:b w:val="0"/>
          <w:bCs w:val="0"/>
          <w:rtl/>
        </w:rPr>
        <w:lastRenderedPageBreak/>
        <w:t xml:space="preserve">בהחלטה האם </w:t>
      </w:r>
      <w:r w:rsidRPr="00B713C7">
        <w:rPr>
          <w:rFonts w:cstheme="minorBidi"/>
          <w:b w:val="0"/>
          <w:bCs w:val="0"/>
          <w:i/>
          <w:iCs/>
          <w:rtl/>
        </w:rPr>
        <w:t>ניגוד עניינים</w:t>
      </w:r>
      <w:r w:rsidRPr="00962827">
        <w:rPr>
          <w:rFonts w:cstheme="minorBidi"/>
          <w:b w:val="0"/>
          <w:bCs w:val="0"/>
          <w:rtl/>
        </w:rPr>
        <w:t xml:space="preserve"> הוא משמעותי</w:t>
      </w:r>
      <w:r w:rsidRPr="00962827">
        <w:rPr>
          <w:rFonts w:cstheme="minorBidi"/>
          <w:rtl/>
        </w:rPr>
        <w:t xml:space="preserve">, </w:t>
      </w:r>
      <w:r w:rsidRPr="00962827">
        <w:rPr>
          <w:rFonts w:cstheme="minorBidi"/>
          <w:b w:val="0"/>
          <w:bCs w:val="0"/>
          <w:rtl/>
        </w:rPr>
        <w:t>וועדת הערעורים תשקול</w:t>
      </w:r>
    </w:p>
    <w:p w14:paraId="7283DD9B" w14:textId="77777777" w:rsidR="00CC723B"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את דעתם של ה</w:t>
      </w:r>
      <w:r w:rsidRPr="00B713C7">
        <w:rPr>
          <w:rFonts w:cstheme="minorBidi"/>
          <w:b w:val="0"/>
          <w:bCs w:val="0"/>
          <w:i/>
          <w:iCs/>
          <w:rtl/>
        </w:rPr>
        <w:t>צדדים</w:t>
      </w:r>
    </w:p>
    <w:p w14:paraId="1F9AFF7D" w14:textId="47E79808" w:rsidR="00CC723B"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רמת </w:t>
      </w:r>
      <w:r w:rsidRPr="00B713C7">
        <w:rPr>
          <w:rFonts w:cstheme="minorBidi"/>
          <w:b w:val="0"/>
          <w:bCs w:val="0"/>
          <w:i/>
          <w:iCs/>
          <w:rtl/>
        </w:rPr>
        <w:t>ניגוד העניינ</w:t>
      </w:r>
      <w:r w:rsidR="00EA4325" w:rsidRPr="00B713C7">
        <w:rPr>
          <w:rFonts w:cstheme="minorBidi"/>
          <w:b w:val="0"/>
          <w:bCs w:val="0"/>
          <w:i/>
          <w:iCs/>
          <w:rtl/>
        </w:rPr>
        <w:t>י</w:t>
      </w:r>
      <w:r w:rsidRPr="00B713C7">
        <w:rPr>
          <w:rFonts w:cstheme="minorBidi"/>
          <w:b w:val="0"/>
          <w:bCs w:val="0"/>
          <w:i/>
          <w:iCs/>
          <w:rtl/>
        </w:rPr>
        <w:t>ם</w:t>
      </w:r>
    </w:p>
    <w:p w14:paraId="1DFBCE75" w14:textId="77777777" w:rsidR="00CC723B"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רמת </w:t>
      </w:r>
      <w:proofErr w:type="spellStart"/>
      <w:r w:rsidRPr="00962827">
        <w:rPr>
          <w:rFonts w:cstheme="minorBidi"/>
          <w:b w:val="0"/>
          <w:bCs w:val="0"/>
          <w:rtl/>
        </w:rPr>
        <w:t>הארוע</w:t>
      </w:r>
      <w:proofErr w:type="spellEnd"/>
    </w:p>
    <w:p w14:paraId="02D9A194" w14:textId="77777777" w:rsidR="00CC723B"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חשיבות המקרה לכל אחד מ</w:t>
      </w:r>
      <w:r w:rsidRPr="00962827">
        <w:rPr>
          <w:rFonts w:cstheme="minorBidi"/>
          <w:b w:val="0"/>
          <w:bCs w:val="0"/>
          <w:i/>
          <w:iCs/>
          <w:rtl/>
        </w:rPr>
        <w:t>הצדדים</w:t>
      </w:r>
    </w:p>
    <w:p w14:paraId="14EDF5EC" w14:textId="2844A5D4" w:rsidR="001C1613"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תפיסת הה</w:t>
      </w:r>
      <w:r w:rsidR="00EF1503" w:rsidRPr="00962827">
        <w:rPr>
          <w:rFonts w:cstheme="minorBidi" w:hint="cs"/>
          <w:b w:val="0"/>
          <w:bCs w:val="0"/>
          <w:rtl/>
        </w:rPr>
        <w:t>וג</w:t>
      </w:r>
      <w:r w:rsidRPr="00962827">
        <w:rPr>
          <w:rFonts w:cstheme="minorBidi"/>
          <w:b w:val="0"/>
          <w:bCs w:val="0"/>
          <w:rtl/>
        </w:rPr>
        <w:t>נות הכללית</w:t>
      </w:r>
    </w:p>
    <w:p w14:paraId="5189D9EF" w14:textId="03444968" w:rsidR="00CC723B"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כל מידע בכתב בהתאם לחוק </w:t>
      </w:r>
      <w:r w:rsidRPr="00962827">
        <w:rPr>
          <w:rFonts w:cstheme="minorBidi"/>
          <w:b w:val="0"/>
          <w:bCs w:val="0"/>
        </w:rPr>
        <w:t>63.6 (b)</w:t>
      </w:r>
      <w:r w:rsidRPr="00962827">
        <w:rPr>
          <w:rFonts w:cstheme="minorBidi"/>
          <w:b w:val="0"/>
          <w:bCs w:val="0"/>
          <w:rtl/>
        </w:rPr>
        <w:t xml:space="preserve"> יכלול כל </w:t>
      </w:r>
      <w:r w:rsidRPr="00B713C7">
        <w:rPr>
          <w:rFonts w:cstheme="minorBidi"/>
          <w:b w:val="0"/>
          <w:bCs w:val="0"/>
          <w:i/>
          <w:iCs/>
          <w:rtl/>
        </w:rPr>
        <w:t>ניגוד עניינים</w:t>
      </w:r>
      <w:r w:rsidRPr="00962827">
        <w:rPr>
          <w:rFonts w:cstheme="minorBidi"/>
          <w:b w:val="0"/>
          <w:bCs w:val="0"/>
          <w:rtl/>
        </w:rPr>
        <w:t xml:space="preserve"> שהוצהר על ידי </w:t>
      </w:r>
      <w:r w:rsidR="00566414">
        <w:rPr>
          <w:rFonts w:cstheme="minorBidi" w:hint="cs"/>
          <w:b w:val="0"/>
          <w:bCs w:val="0"/>
          <w:rtl/>
        </w:rPr>
        <w:t xml:space="preserve">חבר </w:t>
      </w:r>
      <w:r w:rsidRPr="00962827">
        <w:rPr>
          <w:rFonts w:cstheme="minorBidi"/>
          <w:b w:val="0"/>
          <w:bCs w:val="0"/>
          <w:rtl/>
        </w:rPr>
        <w:t xml:space="preserve">ועדת הערעורים, וכל החלטה על ידי ועדת הערעורים בהתאם לחוק </w:t>
      </w:r>
      <w:r w:rsidRPr="00962827">
        <w:rPr>
          <w:rFonts w:cstheme="minorBidi"/>
          <w:b w:val="0"/>
          <w:bCs w:val="0"/>
        </w:rPr>
        <w:t>63.3 (c) (2)</w:t>
      </w:r>
      <w:r w:rsidRPr="00962827">
        <w:rPr>
          <w:rFonts w:cstheme="minorBidi"/>
          <w:b w:val="0"/>
          <w:bCs w:val="0"/>
          <w:rtl/>
        </w:rPr>
        <w:t>.</w:t>
      </w:r>
    </w:p>
    <w:p w14:paraId="0B577C50" w14:textId="6A84FDF4" w:rsidR="00B60DC3" w:rsidRPr="00962827" w:rsidRDefault="00105D8E" w:rsidP="009055D1">
      <w:pPr>
        <w:pStyle w:val="Part440andabove"/>
        <w:numPr>
          <w:ilvl w:val="1"/>
          <w:numId w:val="224"/>
        </w:numPr>
        <w:pBdr>
          <w:left w:val="single" w:sz="4" w:space="1" w:color="auto"/>
        </w:pBdr>
        <w:rPr>
          <w:rFonts w:cstheme="minorBidi"/>
          <w:b w:val="0"/>
          <w:bCs w:val="0"/>
          <w:rtl/>
        </w:rPr>
      </w:pPr>
      <w:r w:rsidRPr="00962827">
        <w:rPr>
          <w:rFonts w:cstheme="minorBidi"/>
          <w:rtl/>
        </w:rPr>
        <w:t>נוהל שמיעה</w:t>
      </w:r>
    </w:p>
    <w:p w14:paraId="4FF23FB3" w14:textId="7BE84524" w:rsidR="00C75CE8"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ראשית כול, וועדת הערעורים תשקול תקפות. השמיעה </w:t>
      </w:r>
      <w:proofErr w:type="spellStart"/>
      <w:r w:rsidRPr="00962827">
        <w:rPr>
          <w:rFonts w:cstheme="minorBidi"/>
          <w:b w:val="0"/>
          <w:bCs w:val="0"/>
          <w:rtl/>
        </w:rPr>
        <w:t>תסגר</w:t>
      </w:r>
      <w:proofErr w:type="spellEnd"/>
      <w:r w:rsidRPr="00962827">
        <w:rPr>
          <w:rFonts w:cstheme="minorBidi"/>
          <w:b w:val="0"/>
          <w:bCs w:val="0"/>
          <w:rtl/>
        </w:rPr>
        <w:t xml:space="preserve"> אם</w:t>
      </w:r>
    </w:p>
    <w:p w14:paraId="056DBF14" w14:textId="75FED7F1" w:rsidR="00CF3101" w:rsidRPr="00962827" w:rsidRDefault="00CF3101" w:rsidP="009055D1">
      <w:pPr>
        <w:pStyle w:val="Rulesreference"/>
        <w:pBdr>
          <w:left w:val="single" w:sz="4" w:space="1" w:color="auto"/>
        </w:pBdr>
      </w:pPr>
      <w:r w:rsidRPr="00962827">
        <w:rPr>
          <w:rFonts w:hint="cs"/>
          <w:rtl/>
        </w:rPr>
        <w:t>22</w:t>
      </w:r>
    </w:p>
    <w:p w14:paraId="392E9CAE" w14:textId="4AA07447" w:rsidR="00C75CE8"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ה</w:t>
      </w:r>
      <w:r w:rsidRPr="00962827">
        <w:rPr>
          <w:rFonts w:cstheme="minorBidi"/>
          <w:b w:val="0"/>
          <w:bCs w:val="0"/>
          <w:i/>
          <w:iCs/>
          <w:rtl/>
        </w:rPr>
        <w:t>ערעור</w:t>
      </w:r>
      <w:r w:rsidRPr="00962827">
        <w:rPr>
          <w:rFonts w:cstheme="minorBidi"/>
          <w:b w:val="0"/>
          <w:bCs w:val="0"/>
          <w:rtl/>
        </w:rPr>
        <w:t xml:space="preserve"> או הבקשה אינם תקפים, או</w:t>
      </w:r>
    </w:p>
    <w:p w14:paraId="42A6F747" w14:textId="3CCFC100" w:rsidR="00C75CE8" w:rsidRPr="00962827" w:rsidRDefault="00105D8E" w:rsidP="009055D1">
      <w:pPr>
        <w:pStyle w:val="Part440andabove"/>
        <w:numPr>
          <w:ilvl w:val="3"/>
          <w:numId w:val="224"/>
        </w:numPr>
        <w:pBdr>
          <w:left w:val="single" w:sz="4" w:space="1" w:color="auto"/>
        </w:pBdr>
        <w:rPr>
          <w:rFonts w:cstheme="minorBidi"/>
          <w:b w:val="0"/>
          <w:bCs w:val="0"/>
          <w:i/>
          <w:iCs/>
          <w:rtl/>
        </w:rPr>
      </w:pPr>
      <w:r w:rsidRPr="00962827">
        <w:rPr>
          <w:rFonts w:cstheme="minorBidi"/>
          <w:b w:val="0"/>
          <w:bCs w:val="0"/>
          <w:rtl/>
        </w:rPr>
        <w:t>ה</w:t>
      </w:r>
      <w:r w:rsidRPr="00962827">
        <w:rPr>
          <w:rFonts w:cstheme="minorBidi"/>
          <w:b w:val="0"/>
          <w:bCs w:val="0"/>
          <w:i/>
          <w:iCs/>
          <w:rtl/>
        </w:rPr>
        <w:t xml:space="preserve">ערעור </w:t>
      </w:r>
      <w:r w:rsidRPr="00962827">
        <w:rPr>
          <w:rFonts w:cstheme="minorBidi"/>
          <w:b w:val="0"/>
          <w:bCs w:val="0"/>
          <w:rtl/>
        </w:rPr>
        <w:t xml:space="preserve">נעשה </w:t>
      </w:r>
      <w:proofErr w:type="spellStart"/>
      <w:r w:rsidRPr="00962827">
        <w:rPr>
          <w:rFonts w:cstheme="minorBidi"/>
          <w:b w:val="0"/>
          <w:bCs w:val="0"/>
          <w:rtl/>
        </w:rPr>
        <w:t>בהתם</w:t>
      </w:r>
      <w:proofErr w:type="spellEnd"/>
      <w:r w:rsidRPr="00962827">
        <w:rPr>
          <w:rFonts w:cstheme="minorBidi"/>
          <w:b w:val="0"/>
          <w:bCs w:val="0"/>
          <w:rtl/>
        </w:rPr>
        <w:t xml:space="preserve"> לחוק </w:t>
      </w:r>
      <w:r w:rsidRPr="00962827">
        <w:rPr>
          <w:rFonts w:cstheme="minorBidi"/>
          <w:b w:val="0"/>
          <w:bCs w:val="0"/>
        </w:rPr>
        <w:t>60.4 (c) (1)</w:t>
      </w:r>
      <w:r w:rsidRPr="00962827">
        <w:rPr>
          <w:rFonts w:cstheme="minorBidi"/>
          <w:b w:val="0"/>
          <w:bCs w:val="0"/>
          <w:rtl/>
        </w:rPr>
        <w:t xml:space="preserve"> ולא נגרמה פציעה או נזק חמור.</w:t>
      </w:r>
    </w:p>
    <w:p w14:paraId="4E733307" w14:textId="3BA401BC" w:rsidR="0068252E" w:rsidRPr="00962827" w:rsidRDefault="00CF3101" w:rsidP="009055D1">
      <w:pPr>
        <w:pStyle w:val="Rulesreference"/>
        <w:pBdr>
          <w:left w:val="single" w:sz="4" w:space="1" w:color="auto"/>
        </w:pBdr>
        <w:rPr>
          <w:rtl/>
        </w:rPr>
      </w:pPr>
      <w:r w:rsidRPr="00962827">
        <w:rPr>
          <w:rFonts w:hint="cs"/>
          <w:rtl/>
        </w:rPr>
        <w:t>19, 141</w:t>
      </w:r>
    </w:p>
    <w:p w14:paraId="6EB41A43" w14:textId="2D01EAC1" w:rsidR="00C75CE8"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ועדת הערעורים תגבה את העדות של ה</w:t>
      </w:r>
      <w:r w:rsidRPr="00962827">
        <w:rPr>
          <w:rFonts w:cstheme="minorBidi"/>
          <w:b w:val="0"/>
          <w:bCs w:val="0"/>
          <w:i/>
          <w:iCs/>
          <w:rtl/>
        </w:rPr>
        <w:t>צדדים</w:t>
      </w:r>
      <w:r w:rsidRPr="00962827">
        <w:rPr>
          <w:rFonts w:cstheme="minorBidi"/>
          <w:b w:val="0"/>
          <w:bCs w:val="0"/>
          <w:rtl/>
        </w:rPr>
        <w:t xml:space="preserve"> הנוכחים בשמיעה, ושל עדיהם, ועדות אחרת שהיא תמצא כנחוצה. עדות שמיעה היא קבילה. ואולם, </w:t>
      </w:r>
      <w:proofErr w:type="spellStart"/>
      <w:r w:rsidRPr="00962827">
        <w:rPr>
          <w:rFonts w:cstheme="minorBidi"/>
          <w:b w:val="0"/>
          <w:bCs w:val="0"/>
          <w:rtl/>
        </w:rPr>
        <w:t>הו</w:t>
      </w:r>
      <w:r w:rsidR="009224AD">
        <w:rPr>
          <w:rFonts w:cstheme="minorBidi" w:hint="cs"/>
          <w:b w:val="0"/>
          <w:bCs w:val="0"/>
          <w:rtl/>
        </w:rPr>
        <w:t>ן</w:t>
      </w:r>
      <w:r w:rsidRPr="00962827">
        <w:rPr>
          <w:rFonts w:cstheme="minorBidi"/>
          <w:b w:val="0"/>
          <w:bCs w:val="0"/>
          <w:rtl/>
        </w:rPr>
        <w:t>עדה</w:t>
      </w:r>
      <w:proofErr w:type="spellEnd"/>
      <w:r w:rsidRPr="00962827">
        <w:rPr>
          <w:rFonts w:cstheme="minorBidi"/>
          <w:b w:val="0"/>
          <w:bCs w:val="0"/>
          <w:rtl/>
        </w:rPr>
        <w:t xml:space="preserve"> רשאית שלא לכלול עדות שהיא חושבת שהיא אינה רלוונטית או חוזרת על עצמה שלא לצורך.</w:t>
      </w:r>
    </w:p>
    <w:p w14:paraId="3609376D" w14:textId="150315B2" w:rsidR="0068252E" w:rsidRPr="00962827" w:rsidRDefault="00105D8E" w:rsidP="009055D1">
      <w:pPr>
        <w:pStyle w:val="Part440andabove"/>
        <w:numPr>
          <w:ilvl w:val="2"/>
          <w:numId w:val="224"/>
        </w:numPr>
        <w:pBdr>
          <w:left w:val="single" w:sz="4" w:space="1" w:color="auto"/>
        </w:pBdr>
        <w:rPr>
          <w:rFonts w:cstheme="minorBidi"/>
          <w:b w:val="0"/>
          <w:bCs w:val="0"/>
          <w:i/>
          <w:iCs/>
          <w:rtl/>
        </w:rPr>
      </w:pPr>
      <w:r w:rsidRPr="00962827">
        <w:rPr>
          <w:rFonts w:cstheme="minorBidi"/>
          <w:b w:val="0"/>
          <w:bCs w:val="0"/>
          <w:i/>
          <w:iCs/>
          <w:rtl/>
        </w:rPr>
        <w:t xml:space="preserve">צד </w:t>
      </w:r>
      <w:r w:rsidRPr="00962827">
        <w:rPr>
          <w:rFonts w:cstheme="minorBidi"/>
          <w:b w:val="0"/>
          <w:bCs w:val="0"/>
          <w:rtl/>
        </w:rPr>
        <w:t>לשמיעה ר</w:t>
      </w:r>
      <w:r w:rsidR="00EF1503" w:rsidRPr="00962827">
        <w:rPr>
          <w:rFonts w:cstheme="minorBidi" w:hint="cs"/>
          <w:b w:val="0"/>
          <w:bCs w:val="0"/>
          <w:rtl/>
        </w:rPr>
        <w:t>שא</w:t>
      </w:r>
      <w:r w:rsidRPr="00962827">
        <w:rPr>
          <w:rFonts w:cstheme="minorBidi"/>
          <w:b w:val="0"/>
          <w:bCs w:val="0"/>
          <w:rtl/>
        </w:rPr>
        <w:t>י לחקור כל אדם הנותן עדות.</w:t>
      </w:r>
    </w:p>
    <w:p w14:paraId="567EB7A2" w14:textId="2B62DCE7" w:rsidR="0068252E" w:rsidRPr="00962827" w:rsidRDefault="00105D8E" w:rsidP="009055D1">
      <w:pPr>
        <w:pStyle w:val="Part440andabove"/>
        <w:numPr>
          <w:ilvl w:val="2"/>
          <w:numId w:val="224"/>
        </w:numPr>
        <w:pBdr>
          <w:left w:val="single" w:sz="4" w:space="1" w:color="auto"/>
        </w:pBdr>
        <w:rPr>
          <w:rFonts w:cstheme="minorBidi"/>
          <w:b w:val="0"/>
          <w:bCs w:val="0"/>
          <w:i/>
          <w:iCs/>
          <w:rtl/>
        </w:rPr>
      </w:pPr>
      <w:r w:rsidRPr="00962827">
        <w:rPr>
          <w:rFonts w:cstheme="minorBidi"/>
          <w:b w:val="0"/>
          <w:bCs w:val="0"/>
          <w:rtl/>
        </w:rPr>
        <w:t xml:space="preserve">חבר וועדת ערעורים אשר ראה את התקרית יצהיר על כך </w:t>
      </w:r>
      <w:r w:rsidR="00C417E0" w:rsidRPr="00962827">
        <w:rPr>
          <w:rFonts w:cstheme="minorBidi"/>
          <w:b w:val="0"/>
          <w:bCs w:val="0"/>
          <w:rtl/>
        </w:rPr>
        <w:t xml:space="preserve">בהקדם הסביר האפשרי בפני </w:t>
      </w:r>
      <w:r w:rsidR="00C417E0" w:rsidRPr="00962827">
        <w:rPr>
          <w:rFonts w:cstheme="minorBidi"/>
          <w:b w:val="0"/>
          <w:bCs w:val="0"/>
          <w:i/>
          <w:iCs/>
          <w:rtl/>
        </w:rPr>
        <w:t>הצדדים</w:t>
      </w:r>
      <w:r w:rsidR="00C417E0" w:rsidRPr="00962827">
        <w:rPr>
          <w:rFonts w:cstheme="minorBidi"/>
          <w:b w:val="0"/>
          <w:bCs w:val="0"/>
          <w:rtl/>
        </w:rPr>
        <w:t xml:space="preserve"> המשתתפים בשמיעה.</w:t>
      </w:r>
    </w:p>
    <w:p w14:paraId="34E40B69" w14:textId="12EDDF9B" w:rsidR="00244C74" w:rsidRPr="00962827" w:rsidRDefault="00105D8E" w:rsidP="009055D1">
      <w:pPr>
        <w:pStyle w:val="Part440andabove"/>
        <w:numPr>
          <w:ilvl w:val="2"/>
          <w:numId w:val="224"/>
        </w:numPr>
        <w:pBdr>
          <w:left w:val="single" w:sz="4" w:space="1" w:color="auto"/>
        </w:pBdr>
        <w:rPr>
          <w:rFonts w:cstheme="minorBidi"/>
          <w:b w:val="0"/>
          <w:bCs w:val="0"/>
          <w:i/>
          <w:iCs/>
          <w:rtl/>
        </w:rPr>
      </w:pPr>
      <w:r w:rsidRPr="00962827">
        <w:rPr>
          <w:rFonts w:cstheme="minorBidi"/>
          <w:b w:val="0"/>
          <w:bCs w:val="0"/>
          <w:i/>
          <w:iCs/>
          <w:rtl/>
        </w:rPr>
        <w:t xml:space="preserve">עד </w:t>
      </w:r>
      <w:r w:rsidRPr="00962827">
        <w:rPr>
          <w:rFonts w:cstheme="minorBidi"/>
          <w:b w:val="0"/>
          <w:bCs w:val="0"/>
          <w:rtl/>
        </w:rPr>
        <w:t>לא יהיה נוכח בשמיעה כאשר הוא אינו נותן עדות, מלבד עד אשר:</w:t>
      </w:r>
    </w:p>
    <w:p w14:paraId="75091F92" w14:textId="426C6297" w:rsidR="00C417E0" w:rsidRPr="00962827" w:rsidRDefault="00105D8E" w:rsidP="009055D1">
      <w:pPr>
        <w:pStyle w:val="Part440andabove"/>
        <w:numPr>
          <w:ilvl w:val="3"/>
          <w:numId w:val="224"/>
        </w:numPr>
        <w:pBdr>
          <w:left w:val="single" w:sz="4" w:space="1" w:color="auto"/>
        </w:pBdr>
        <w:rPr>
          <w:rFonts w:cstheme="minorBidi"/>
          <w:b w:val="0"/>
          <w:bCs w:val="0"/>
          <w:i/>
          <w:iCs/>
          <w:rtl/>
        </w:rPr>
      </w:pPr>
      <w:r w:rsidRPr="00962827">
        <w:rPr>
          <w:rFonts w:cstheme="minorBidi"/>
          <w:b w:val="0"/>
          <w:bCs w:val="0"/>
          <w:rtl/>
        </w:rPr>
        <w:t xml:space="preserve"> הוא גם </w:t>
      </w:r>
      <w:r w:rsidRPr="00962827">
        <w:rPr>
          <w:rFonts w:cstheme="minorBidi"/>
          <w:b w:val="0"/>
          <w:bCs w:val="0"/>
          <w:i/>
          <w:iCs/>
          <w:rtl/>
        </w:rPr>
        <w:t>צד</w:t>
      </w:r>
      <w:r w:rsidRPr="00962827">
        <w:rPr>
          <w:rFonts w:cstheme="minorBidi"/>
          <w:b w:val="0"/>
          <w:bCs w:val="0"/>
          <w:rtl/>
        </w:rPr>
        <w:t>, או</w:t>
      </w:r>
    </w:p>
    <w:p w14:paraId="13E4902C" w14:textId="12356B07" w:rsidR="00244C74" w:rsidRPr="00962827" w:rsidRDefault="00105D8E" w:rsidP="009055D1">
      <w:pPr>
        <w:pStyle w:val="Part440andabove"/>
        <w:numPr>
          <w:ilvl w:val="3"/>
          <w:numId w:val="224"/>
        </w:numPr>
        <w:pBdr>
          <w:left w:val="single" w:sz="4" w:space="1" w:color="auto"/>
        </w:pBdr>
        <w:rPr>
          <w:rFonts w:cstheme="minorBidi"/>
          <w:b w:val="0"/>
          <w:bCs w:val="0"/>
          <w:i/>
          <w:iCs/>
          <w:rtl/>
        </w:rPr>
      </w:pPr>
      <w:r w:rsidRPr="00962827">
        <w:rPr>
          <w:rFonts w:cstheme="minorBidi"/>
          <w:b w:val="0"/>
          <w:bCs w:val="0"/>
          <w:rtl/>
        </w:rPr>
        <w:lastRenderedPageBreak/>
        <w:t>הוא חבר וועדת הערעורים.</w:t>
      </w:r>
    </w:p>
    <w:p w14:paraId="36F50201" w14:textId="7AFEF143" w:rsidR="00244C74" w:rsidRPr="00962827" w:rsidRDefault="00105D8E" w:rsidP="009055D1">
      <w:pPr>
        <w:pStyle w:val="Part440andabove"/>
        <w:numPr>
          <w:ilvl w:val="1"/>
          <w:numId w:val="224"/>
        </w:numPr>
        <w:pBdr>
          <w:left w:val="single" w:sz="4" w:space="1" w:color="auto"/>
        </w:pBdr>
        <w:rPr>
          <w:rFonts w:cstheme="minorBidi"/>
          <w:i/>
          <w:iCs/>
        </w:rPr>
      </w:pPr>
      <w:r w:rsidRPr="00962827">
        <w:rPr>
          <w:rFonts w:cstheme="minorBidi"/>
          <w:rtl/>
        </w:rPr>
        <w:t>החלטות</w:t>
      </w:r>
    </w:p>
    <w:p w14:paraId="0770191A" w14:textId="5387273A" w:rsidR="00754427" w:rsidRPr="00962827" w:rsidRDefault="00105D8E" w:rsidP="009055D1">
      <w:pPr>
        <w:pStyle w:val="Part440andabove"/>
        <w:numPr>
          <w:ilvl w:val="2"/>
          <w:numId w:val="224"/>
        </w:numPr>
        <w:pBdr>
          <w:left w:val="single" w:sz="4" w:space="1" w:color="auto"/>
        </w:pBdr>
        <w:rPr>
          <w:rFonts w:cstheme="minorBidi"/>
          <w:b w:val="0"/>
          <w:bCs w:val="0"/>
          <w:i/>
          <w:iCs/>
        </w:rPr>
      </w:pPr>
      <w:r w:rsidRPr="00962827">
        <w:rPr>
          <w:rFonts w:cstheme="minorBidi"/>
          <w:b w:val="0"/>
          <w:bCs w:val="0"/>
          <w:rtl/>
        </w:rPr>
        <w:t xml:space="preserve">וועדת הערעורים תבחן את העדויות ותחליט איזה משקל היא </w:t>
      </w:r>
      <w:r w:rsidR="00906C83" w:rsidRPr="00962827">
        <w:rPr>
          <w:rFonts w:cstheme="minorBidi"/>
          <w:b w:val="0"/>
          <w:bCs w:val="0"/>
          <w:rtl/>
        </w:rPr>
        <w:t>נותנת</w:t>
      </w:r>
      <w:r w:rsidRPr="00962827">
        <w:rPr>
          <w:rFonts w:cstheme="minorBidi"/>
          <w:b w:val="0"/>
          <w:bCs w:val="0"/>
          <w:rtl/>
        </w:rPr>
        <w:t xml:space="preserve"> להן. אח</w:t>
      </w:r>
      <w:r w:rsidR="00EF1503" w:rsidRPr="00962827">
        <w:rPr>
          <w:rFonts w:cstheme="minorBidi" w:hint="cs"/>
          <w:b w:val="0"/>
          <w:bCs w:val="0"/>
          <w:rtl/>
        </w:rPr>
        <w:t xml:space="preserve">ר </w:t>
      </w:r>
      <w:r w:rsidRPr="00962827">
        <w:rPr>
          <w:rFonts w:cstheme="minorBidi"/>
          <w:b w:val="0"/>
          <w:bCs w:val="0"/>
          <w:rtl/>
        </w:rPr>
        <w:t>כ</w:t>
      </w:r>
      <w:r w:rsidR="00EF1503" w:rsidRPr="00962827">
        <w:rPr>
          <w:rFonts w:cstheme="minorBidi" w:hint="cs"/>
          <w:b w:val="0"/>
          <w:bCs w:val="0"/>
          <w:rtl/>
        </w:rPr>
        <w:t>ך</w:t>
      </w:r>
      <w:r w:rsidRPr="00962827">
        <w:rPr>
          <w:rFonts w:cstheme="minorBidi"/>
          <w:b w:val="0"/>
          <w:bCs w:val="0"/>
          <w:rtl/>
        </w:rPr>
        <w:t xml:space="preserve"> היא תמצא את העובדות בהתבסס על מאזן ההסתברויות (אלא אם כן </w:t>
      </w:r>
      <w:r w:rsidRPr="00962827">
        <w:rPr>
          <w:rFonts w:cstheme="minorBidi"/>
          <w:b w:val="0"/>
          <w:bCs w:val="0"/>
          <w:i/>
          <w:iCs/>
          <w:rtl/>
        </w:rPr>
        <w:t xml:space="preserve">חוק </w:t>
      </w:r>
      <w:r w:rsidR="00906C83" w:rsidRPr="00962827">
        <w:rPr>
          <w:rFonts w:cstheme="minorBidi"/>
          <w:b w:val="0"/>
          <w:bCs w:val="0"/>
          <w:rtl/>
        </w:rPr>
        <w:t>מתאים</w:t>
      </w:r>
      <w:r w:rsidRPr="00962827">
        <w:rPr>
          <w:rFonts w:cstheme="minorBidi"/>
          <w:b w:val="0"/>
          <w:bCs w:val="0"/>
          <w:rtl/>
        </w:rPr>
        <w:t xml:space="preserve"> דורש אחרת), </w:t>
      </w:r>
      <w:r w:rsidR="00906C83" w:rsidRPr="00962827">
        <w:rPr>
          <w:rFonts w:cstheme="minorBidi"/>
          <w:b w:val="0"/>
          <w:bCs w:val="0"/>
          <w:rtl/>
        </w:rPr>
        <w:t>ותחיל את ה</w:t>
      </w:r>
      <w:r w:rsidR="00906C83" w:rsidRPr="00962827">
        <w:rPr>
          <w:rFonts w:cstheme="minorBidi"/>
          <w:b w:val="0"/>
          <w:bCs w:val="0"/>
          <w:i/>
          <w:iCs/>
          <w:rtl/>
        </w:rPr>
        <w:t>חוקים</w:t>
      </w:r>
      <w:r w:rsidR="00906C83" w:rsidRPr="00962827">
        <w:rPr>
          <w:rFonts w:cstheme="minorBidi"/>
          <w:b w:val="0"/>
          <w:bCs w:val="0"/>
          <w:rtl/>
        </w:rPr>
        <w:t xml:space="preserve"> על העובדות על מנת לקבוע מסקנות והחלטה.</w:t>
      </w:r>
      <w:r w:rsidRPr="00962827">
        <w:rPr>
          <w:rFonts w:cstheme="minorBidi"/>
          <w:b w:val="0"/>
          <w:bCs w:val="0"/>
          <w:rtl/>
        </w:rPr>
        <w:t xml:space="preserve"> </w:t>
      </w:r>
    </w:p>
    <w:p w14:paraId="543DBE54" w14:textId="2668EDE9" w:rsidR="00CF3101" w:rsidRPr="00962827" w:rsidRDefault="00CF3101" w:rsidP="009055D1">
      <w:pPr>
        <w:pStyle w:val="Rulesreference"/>
        <w:pBdr>
          <w:left w:val="single" w:sz="4" w:space="1" w:color="auto"/>
        </w:pBdr>
        <w:rPr>
          <w:rtl/>
        </w:rPr>
      </w:pPr>
      <w:r w:rsidRPr="00962827">
        <w:rPr>
          <w:rFonts w:hint="cs"/>
          <w:rtl/>
        </w:rPr>
        <w:t>104, 136</w:t>
      </w:r>
    </w:p>
    <w:p w14:paraId="5341B4F9" w14:textId="1BB44838" w:rsidR="00906C83" w:rsidRPr="00962827" w:rsidRDefault="00105D8E" w:rsidP="009055D1">
      <w:pPr>
        <w:pStyle w:val="Part440andabove"/>
        <w:numPr>
          <w:ilvl w:val="2"/>
          <w:numId w:val="224"/>
        </w:numPr>
        <w:pBdr>
          <w:left w:val="single" w:sz="4" w:space="1" w:color="auto"/>
        </w:pBdr>
        <w:rPr>
          <w:rFonts w:cstheme="minorBidi"/>
          <w:b w:val="0"/>
          <w:bCs w:val="0"/>
          <w:i/>
          <w:iCs/>
          <w:rtl/>
        </w:rPr>
      </w:pPr>
      <w:r w:rsidRPr="00962827">
        <w:rPr>
          <w:rFonts w:cstheme="minorBidi"/>
          <w:b w:val="0"/>
          <w:bCs w:val="0"/>
          <w:rtl/>
        </w:rPr>
        <w:t>החלטות תתקבלנה בהצבעה ברוב רגיל. כאשר ישנו שוויון בהצבעה. יושב ראש השמיעה ר</w:t>
      </w:r>
      <w:r w:rsidR="00EF1503" w:rsidRPr="00962827">
        <w:rPr>
          <w:rFonts w:cstheme="minorBidi" w:hint="cs"/>
          <w:b w:val="0"/>
          <w:bCs w:val="0"/>
          <w:rtl/>
        </w:rPr>
        <w:t>שא</w:t>
      </w:r>
      <w:r w:rsidRPr="00962827">
        <w:rPr>
          <w:rFonts w:cstheme="minorBidi"/>
          <w:b w:val="0"/>
          <w:bCs w:val="0"/>
          <w:rtl/>
        </w:rPr>
        <w:t>י להצביע בקול נוסף.</w:t>
      </w:r>
    </w:p>
    <w:p w14:paraId="160AA2F1" w14:textId="157B0E43" w:rsidR="00906C83" w:rsidRPr="00962827" w:rsidRDefault="00105D8E" w:rsidP="009055D1">
      <w:pPr>
        <w:pStyle w:val="Part440andabove"/>
        <w:numPr>
          <w:ilvl w:val="2"/>
          <w:numId w:val="224"/>
        </w:numPr>
        <w:pBdr>
          <w:left w:val="single" w:sz="4" w:space="1" w:color="auto"/>
        </w:pBdr>
        <w:rPr>
          <w:rFonts w:cstheme="minorBidi"/>
          <w:b w:val="0"/>
          <w:bCs w:val="0"/>
          <w:i/>
          <w:iCs/>
        </w:rPr>
      </w:pPr>
      <w:r w:rsidRPr="00962827">
        <w:rPr>
          <w:rFonts w:cstheme="minorBidi"/>
          <w:b w:val="0"/>
          <w:bCs w:val="0"/>
          <w:rtl/>
        </w:rPr>
        <w:t>אם יש סתירה בין</w:t>
      </w:r>
    </w:p>
    <w:p w14:paraId="6EB1A9D4" w14:textId="5D85E36B" w:rsidR="00906C83" w:rsidRPr="00962827" w:rsidRDefault="00105D8E" w:rsidP="009055D1">
      <w:pPr>
        <w:pStyle w:val="Part440andabove"/>
        <w:numPr>
          <w:ilvl w:val="3"/>
          <w:numId w:val="224"/>
        </w:numPr>
        <w:pBdr>
          <w:left w:val="single" w:sz="4" w:space="1" w:color="auto"/>
        </w:pBdr>
        <w:rPr>
          <w:rFonts w:cstheme="minorBidi"/>
          <w:b w:val="0"/>
          <w:bCs w:val="0"/>
          <w:i/>
          <w:iCs/>
          <w:rtl/>
        </w:rPr>
      </w:pPr>
      <w:r w:rsidRPr="00962827">
        <w:rPr>
          <w:rFonts w:cstheme="minorBidi"/>
          <w:b w:val="0"/>
          <w:bCs w:val="0"/>
          <w:rtl/>
        </w:rPr>
        <w:t xml:space="preserve">שני </w:t>
      </w:r>
      <w:r w:rsidRPr="00962827">
        <w:rPr>
          <w:rFonts w:cstheme="minorBidi"/>
          <w:b w:val="0"/>
          <w:bCs w:val="0"/>
          <w:i/>
          <w:iCs/>
          <w:rtl/>
        </w:rPr>
        <w:t>חוקים</w:t>
      </w:r>
      <w:r w:rsidRPr="00962827">
        <w:rPr>
          <w:rFonts w:cstheme="minorBidi"/>
          <w:b w:val="0"/>
          <w:bCs w:val="0"/>
          <w:rtl/>
        </w:rPr>
        <w:t xml:space="preserve"> או יותר שחייבת להיפתר לפני שניתן לקבל החלטה, וגם</w:t>
      </w:r>
    </w:p>
    <w:p w14:paraId="291B132E" w14:textId="033196ED" w:rsidR="00E123F3" w:rsidRPr="00962827" w:rsidRDefault="00105D8E" w:rsidP="009055D1">
      <w:pPr>
        <w:pStyle w:val="Part440andabove"/>
        <w:numPr>
          <w:ilvl w:val="3"/>
          <w:numId w:val="224"/>
        </w:numPr>
        <w:pBdr>
          <w:left w:val="single" w:sz="4" w:space="1" w:color="auto"/>
        </w:pBdr>
        <w:rPr>
          <w:rFonts w:cstheme="minorBidi"/>
          <w:b w:val="0"/>
          <w:bCs w:val="0"/>
          <w:i/>
          <w:iCs/>
        </w:rPr>
      </w:pPr>
      <w:r w:rsidRPr="00962827">
        <w:rPr>
          <w:rFonts w:cstheme="minorBidi"/>
          <w:b w:val="0"/>
          <w:bCs w:val="0"/>
          <w:rtl/>
        </w:rPr>
        <w:t xml:space="preserve">אותם </w:t>
      </w:r>
      <w:r w:rsidRPr="00962827">
        <w:rPr>
          <w:rFonts w:cstheme="minorBidi"/>
          <w:b w:val="0"/>
          <w:bCs w:val="0"/>
          <w:i/>
          <w:iCs/>
          <w:rtl/>
        </w:rPr>
        <w:t>חוקים</w:t>
      </w:r>
      <w:r w:rsidRPr="00962827">
        <w:rPr>
          <w:rFonts w:cstheme="minorBidi"/>
          <w:b w:val="0"/>
          <w:bCs w:val="0"/>
          <w:rtl/>
        </w:rPr>
        <w:t xml:space="preserve"> נמצאים בהודעה על התחרות, הוראות השייט או כל מסמך קובע אחר </w:t>
      </w:r>
      <w:proofErr w:type="spellStart"/>
      <w:r w:rsidRPr="00962827">
        <w:rPr>
          <w:rFonts w:cstheme="minorBidi"/>
          <w:b w:val="0"/>
          <w:bCs w:val="0"/>
          <w:rtl/>
        </w:rPr>
        <w:t>בארוע</w:t>
      </w:r>
      <w:proofErr w:type="spellEnd"/>
      <w:r w:rsidRPr="00962827">
        <w:rPr>
          <w:rFonts w:cstheme="minorBidi"/>
          <w:b w:val="0"/>
          <w:bCs w:val="0"/>
          <w:rtl/>
        </w:rPr>
        <w:t xml:space="preserve"> בהתאם לסעיף </w:t>
      </w:r>
      <w:r w:rsidRPr="00962827">
        <w:rPr>
          <w:rFonts w:cstheme="minorBidi"/>
          <w:b w:val="0"/>
          <w:bCs w:val="0"/>
        </w:rPr>
        <w:t>(g)</w:t>
      </w:r>
      <w:r w:rsidRPr="00962827">
        <w:rPr>
          <w:rFonts w:cstheme="minorBidi"/>
          <w:b w:val="0"/>
          <w:bCs w:val="0"/>
          <w:rtl/>
        </w:rPr>
        <w:t xml:space="preserve"> בהגדרת </w:t>
      </w:r>
      <w:r w:rsidRPr="00962827">
        <w:rPr>
          <w:rFonts w:cstheme="minorBidi"/>
          <w:b w:val="0"/>
          <w:bCs w:val="0"/>
          <w:i/>
          <w:iCs/>
          <w:rtl/>
        </w:rPr>
        <w:t>חוק</w:t>
      </w:r>
      <w:r w:rsidRPr="00962827">
        <w:rPr>
          <w:rFonts w:cstheme="minorBidi"/>
          <w:b w:val="0"/>
          <w:bCs w:val="0"/>
          <w:rtl/>
        </w:rPr>
        <w:t>.</w:t>
      </w:r>
    </w:p>
    <w:p w14:paraId="7F239861" w14:textId="5855413D" w:rsidR="00E123F3" w:rsidRPr="00962827" w:rsidRDefault="00105D8E" w:rsidP="009055D1">
      <w:pPr>
        <w:pStyle w:val="Defsafterlists"/>
        <w:pBdr>
          <w:left w:val="single" w:sz="4" w:space="1" w:color="auto"/>
        </w:pBdr>
        <w:bidi/>
        <w:rPr>
          <w:rtl/>
        </w:rPr>
      </w:pPr>
      <w:r w:rsidRPr="00962827">
        <w:rPr>
          <w:rtl/>
        </w:rPr>
        <w:t xml:space="preserve">אז וועדת הערעורים תחיל את </w:t>
      </w:r>
      <w:r w:rsidRPr="00962827">
        <w:rPr>
          <w:i/>
          <w:iCs/>
          <w:rtl/>
        </w:rPr>
        <w:t>החוק</w:t>
      </w:r>
      <w:r w:rsidRPr="00962827">
        <w:rPr>
          <w:rtl/>
        </w:rPr>
        <w:t xml:space="preserve"> שהיא מאמינה שייתן את התוצאה ההוגנת ביותר לכל המפרשיות המושפעות.</w:t>
      </w:r>
    </w:p>
    <w:p w14:paraId="021E100E" w14:textId="6C4F1C55" w:rsidR="00CF3101" w:rsidRPr="00962827" w:rsidRDefault="00CF3101" w:rsidP="009055D1">
      <w:pPr>
        <w:pStyle w:val="Rulesreference"/>
        <w:pBdr>
          <w:left w:val="single" w:sz="4" w:space="1" w:color="auto"/>
        </w:pBdr>
        <w:rPr>
          <w:rtl/>
        </w:rPr>
      </w:pPr>
      <w:r w:rsidRPr="00962827">
        <w:rPr>
          <w:rFonts w:hint="cs"/>
          <w:rtl/>
        </w:rPr>
        <w:t>98</w:t>
      </w:r>
    </w:p>
    <w:p w14:paraId="46AEC953" w14:textId="068CEAB1" w:rsidR="00DF0913" w:rsidRDefault="00105D8E" w:rsidP="009055D1">
      <w:pPr>
        <w:pStyle w:val="Part440andabove"/>
        <w:numPr>
          <w:ilvl w:val="2"/>
          <w:numId w:val="224"/>
        </w:numPr>
        <w:pBdr>
          <w:left w:val="single" w:sz="4" w:space="1" w:color="auto"/>
        </w:pBdr>
        <w:rPr>
          <w:rFonts w:cstheme="minorBidi"/>
          <w:b w:val="0"/>
          <w:bCs w:val="0"/>
          <w:rtl/>
        </w:rPr>
      </w:pPr>
      <w:bookmarkStart w:id="226" w:name="OLE_LINK530"/>
      <w:bookmarkStart w:id="227" w:name="OLE_LINK531"/>
      <w:bookmarkStart w:id="228" w:name="OLE_LINK532"/>
      <w:r w:rsidRPr="00962827">
        <w:rPr>
          <w:rFonts w:cstheme="minorBidi"/>
          <w:b w:val="0"/>
          <w:bCs w:val="0"/>
          <w:rtl/>
        </w:rPr>
        <w:t xml:space="preserve">אם </w:t>
      </w:r>
      <w:r w:rsidR="001B34FF" w:rsidRPr="00962827">
        <w:rPr>
          <w:rFonts w:cstheme="minorBidi" w:hint="cs"/>
          <w:b w:val="0"/>
          <w:bCs w:val="0"/>
          <w:rtl/>
        </w:rPr>
        <w:t>ל</w:t>
      </w:r>
      <w:r w:rsidRPr="00962827">
        <w:rPr>
          <w:rFonts w:cstheme="minorBidi"/>
          <w:b w:val="0"/>
          <w:bCs w:val="0"/>
          <w:rtl/>
        </w:rPr>
        <w:t xml:space="preserve">וועדת הערעורים </w:t>
      </w:r>
      <w:r w:rsidR="001B34FF" w:rsidRPr="00962827">
        <w:rPr>
          <w:rFonts w:cstheme="minorBidi" w:hint="cs"/>
          <w:b w:val="0"/>
          <w:bCs w:val="0"/>
          <w:rtl/>
        </w:rPr>
        <w:t>קיים ספק</w:t>
      </w:r>
      <w:r w:rsidRPr="00962827">
        <w:rPr>
          <w:rFonts w:cstheme="minorBidi"/>
          <w:b w:val="0"/>
          <w:bCs w:val="0"/>
          <w:rtl/>
        </w:rPr>
        <w:t xml:space="preserve"> לגבי משמעות חוק דגם, היא תפנה את שאלותיה, בצירוף העובדות הרלוונטיות לרשות ה</w:t>
      </w:r>
      <w:r w:rsidR="001B34FF" w:rsidRPr="00962827">
        <w:rPr>
          <w:rFonts w:cstheme="minorBidi" w:hint="cs"/>
          <w:b w:val="0"/>
          <w:bCs w:val="0"/>
          <w:rtl/>
        </w:rPr>
        <w:t>אחראית</w:t>
      </w:r>
      <w:r w:rsidRPr="00962827">
        <w:rPr>
          <w:rFonts w:cstheme="minorBidi"/>
          <w:b w:val="0"/>
          <w:bCs w:val="0"/>
          <w:rtl/>
        </w:rPr>
        <w:t xml:space="preserve"> לפר</w:t>
      </w:r>
      <w:r w:rsidR="001B34FF" w:rsidRPr="00962827">
        <w:rPr>
          <w:rFonts w:cstheme="minorBidi" w:hint="cs"/>
          <w:b w:val="0"/>
          <w:bCs w:val="0"/>
          <w:rtl/>
        </w:rPr>
        <w:t>ו</w:t>
      </w:r>
      <w:r w:rsidRPr="00962827">
        <w:rPr>
          <w:rFonts w:cstheme="minorBidi"/>
          <w:b w:val="0"/>
          <w:bCs w:val="0"/>
          <w:rtl/>
        </w:rPr>
        <w:t xml:space="preserve">ש החוק. בהחלטתה, </w:t>
      </w:r>
      <w:r w:rsidR="001B34FF" w:rsidRPr="00962827">
        <w:rPr>
          <w:rFonts w:cstheme="minorBidi" w:hint="cs"/>
          <w:b w:val="0"/>
          <w:bCs w:val="0"/>
          <w:rtl/>
        </w:rPr>
        <w:t>תהיה ה</w:t>
      </w:r>
      <w:r w:rsidRPr="00962827">
        <w:rPr>
          <w:rFonts w:cstheme="minorBidi"/>
          <w:b w:val="0"/>
          <w:bCs w:val="0"/>
          <w:rtl/>
        </w:rPr>
        <w:t>וועד</w:t>
      </w:r>
      <w:r w:rsidR="001B34FF" w:rsidRPr="00962827">
        <w:rPr>
          <w:rFonts w:cstheme="minorBidi" w:hint="cs"/>
          <w:b w:val="0"/>
          <w:bCs w:val="0"/>
          <w:rtl/>
        </w:rPr>
        <w:t>ה</w:t>
      </w:r>
      <w:r w:rsidRPr="00962827">
        <w:rPr>
          <w:rFonts w:cstheme="minorBidi"/>
          <w:b w:val="0"/>
          <w:bCs w:val="0"/>
          <w:rtl/>
        </w:rPr>
        <w:t xml:space="preserve"> </w:t>
      </w:r>
      <w:r w:rsidR="005858BD" w:rsidRPr="00962827">
        <w:rPr>
          <w:rFonts w:cstheme="minorBidi"/>
          <w:b w:val="0"/>
          <w:bCs w:val="0"/>
          <w:rtl/>
        </w:rPr>
        <w:t>כבולה</w:t>
      </w:r>
      <w:r w:rsidRPr="00962827">
        <w:rPr>
          <w:rFonts w:cstheme="minorBidi"/>
          <w:b w:val="0"/>
          <w:bCs w:val="0"/>
          <w:rtl/>
        </w:rPr>
        <w:t xml:space="preserve"> </w:t>
      </w:r>
      <w:r w:rsidR="001B34FF" w:rsidRPr="00962827">
        <w:rPr>
          <w:rFonts w:cstheme="minorBidi" w:hint="cs"/>
          <w:b w:val="0"/>
          <w:bCs w:val="0"/>
          <w:rtl/>
        </w:rPr>
        <w:t>ל</w:t>
      </w:r>
      <w:r w:rsidRPr="00962827">
        <w:rPr>
          <w:rFonts w:cstheme="minorBidi"/>
          <w:b w:val="0"/>
          <w:bCs w:val="0"/>
          <w:rtl/>
        </w:rPr>
        <w:t>תשובת הרשות</w:t>
      </w:r>
      <w:bookmarkEnd w:id="226"/>
      <w:bookmarkEnd w:id="227"/>
      <w:bookmarkEnd w:id="228"/>
      <w:r w:rsidRPr="00962827">
        <w:rPr>
          <w:rFonts w:cstheme="minorBidi"/>
          <w:b w:val="0"/>
          <w:bCs w:val="0"/>
          <w:rtl/>
        </w:rPr>
        <w:t>.</w:t>
      </w:r>
    </w:p>
    <w:p w14:paraId="598B40EC" w14:textId="7243B1E4" w:rsidR="00C16AE3"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הודעה לצדדים ואחרים</w:t>
      </w:r>
    </w:p>
    <w:p w14:paraId="71476DA2" w14:textId="725876CF" w:rsidR="00C16AE3"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ועדת הערעורים תודיע ל</w:t>
      </w:r>
      <w:r w:rsidRPr="00962827">
        <w:rPr>
          <w:rFonts w:cstheme="minorBidi"/>
          <w:b w:val="0"/>
          <w:bCs w:val="0"/>
          <w:i/>
          <w:iCs/>
          <w:rtl/>
        </w:rPr>
        <w:t>צדדים</w:t>
      </w:r>
      <w:r w:rsidRPr="00962827">
        <w:rPr>
          <w:rFonts w:cstheme="minorBidi"/>
          <w:b w:val="0"/>
          <w:bCs w:val="0"/>
          <w:rtl/>
        </w:rPr>
        <w:t xml:space="preserve"> לשמיעה באופן </w:t>
      </w:r>
      <w:proofErr w:type="spellStart"/>
      <w:r w:rsidRPr="00962827">
        <w:rPr>
          <w:rFonts w:cstheme="minorBidi"/>
          <w:b w:val="0"/>
          <w:bCs w:val="0"/>
          <w:rtl/>
        </w:rPr>
        <w:t>מיידי</w:t>
      </w:r>
      <w:proofErr w:type="spellEnd"/>
      <w:r w:rsidRPr="00962827">
        <w:rPr>
          <w:rFonts w:cstheme="minorBidi"/>
          <w:b w:val="0"/>
          <w:bCs w:val="0"/>
          <w:rtl/>
        </w:rPr>
        <w:t xml:space="preserve"> על העובדות שנמצאו, ה</w:t>
      </w:r>
      <w:r w:rsidRPr="00962827">
        <w:rPr>
          <w:rFonts w:cstheme="minorBidi"/>
          <w:b w:val="0"/>
          <w:bCs w:val="0"/>
          <w:i/>
          <w:iCs/>
          <w:rtl/>
        </w:rPr>
        <w:t>חוקים</w:t>
      </w:r>
      <w:r w:rsidRPr="00962827">
        <w:rPr>
          <w:rFonts w:cstheme="minorBidi"/>
          <w:b w:val="0"/>
          <w:bCs w:val="0"/>
          <w:rtl/>
        </w:rPr>
        <w:t xml:space="preserve"> החלים</w:t>
      </w:r>
      <w:r w:rsidR="00E150C6" w:rsidRPr="00962827">
        <w:rPr>
          <w:rFonts w:cstheme="minorBidi"/>
          <w:b w:val="0"/>
          <w:bCs w:val="0"/>
          <w:rtl/>
        </w:rPr>
        <w:t>, ההחלטה, הסיבות להחלטה, עונשים שהוטלו, וכל פיצוי שניתן.</w:t>
      </w:r>
    </w:p>
    <w:p w14:paraId="6D3CC424" w14:textId="7530AC9C" w:rsidR="00E150C6"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lastRenderedPageBreak/>
        <w:t xml:space="preserve">אם התבקשה על ידי </w:t>
      </w:r>
      <w:r w:rsidRPr="00962827">
        <w:rPr>
          <w:rFonts w:cstheme="minorBidi"/>
          <w:b w:val="0"/>
          <w:bCs w:val="0"/>
          <w:i/>
          <w:iCs/>
          <w:rtl/>
        </w:rPr>
        <w:t xml:space="preserve">צד </w:t>
      </w:r>
      <w:r w:rsidRPr="00962827">
        <w:rPr>
          <w:rFonts w:cstheme="minorBidi"/>
          <w:b w:val="0"/>
          <w:bCs w:val="0"/>
          <w:rtl/>
        </w:rPr>
        <w:t xml:space="preserve">בכתב תוך 7 ימים מהמועד בו הודיעו לו על ההחלטה, המידע לעיל יועבר בכתב והוועדה רשאית אם לדעתה הדבר רלוונטי, </w:t>
      </w:r>
      <w:r w:rsidR="00015A4C" w:rsidRPr="00962827">
        <w:rPr>
          <w:rFonts w:cstheme="minorBidi"/>
          <w:b w:val="0"/>
          <w:bCs w:val="0"/>
          <w:rtl/>
        </w:rPr>
        <w:t>להכין</w:t>
      </w:r>
      <w:r w:rsidRPr="00962827">
        <w:rPr>
          <w:rFonts w:cstheme="minorBidi"/>
          <w:b w:val="0"/>
          <w:bCs w:val="0"/>
          <w:rtl/>
        </w:rPr>
        <w:t xml:space="preserve"> או </w:t>
      </w:r>
      <w:r w:rsidR="00015A4C" w:rsidRPr="00962827">
        <w:rPr>
          <w:rFonts w:cstheme="minorBidi"/>
          <w:b w:val="0"/>
          <w:bCs w:val="0"/>
          <w:rtl/>
        </w:rPr>
        <w:t>לאשר תרשים.</w:t>
      </w:r>
    </w:p>
    <w:p w14:paraId="02917407" w14:textId="23CF7372" w:rsidR="00015A4C"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ועדת הערעורים רשאית לפרסם את המידע לעיל אחרי כל שמיעה, כולל שמיעה בהתאם לחוק 69, אלא אם כן היא מחליטה שיש סיבה טובה לא לעשות כן.</w:t>
      </w:r>
    </w:p>
    <w:p w14:paraId="10A008CD" w14:textId="688CB128" w:rsidR="00C9100D"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ועדת הערעורים רשאית להורות כי המידע לעיל יהיה חסוי ל</w:t>
      </w:r>
      <w:r w:rsidRPr="00962827">
        <w:rPr>
          <w:rFonts w:cstheme="minorBidi"/>
          <w:b w:val="0"/>
          <w:bCs w:val="0"/>
          <w:i/>
          <w:iCs/>
          <w:rtl/>
        </w:rPr>
        <w:t>צדדים</w:t>
      </w:r>
      <w:r w:rsidRPr="00962827">
        <w:rPr>
          <w:rFonts w:cstheme="minorBidi"/>
          <w:b w:val="0"/>
          <w:bCs w:val="0"/>
          <w:rtl/>
        </w:rPr>
        <w:t>.</w:t>
      </w:r>
    </w:p>
    <w:p w14:paraId="407DC694" w14:textId="3B449062" w:rsidR="00C9100D"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אם ועדת הערעורים </w:t>
      </w:r>
      <w:r w:rsidR="002249E7" w:rsidRPr="00962827">
        <w:rPr>
          <w:rFonts w:cstheme="minorBidi"/>
          <w:b w:val="0"/>
          <w:bCs w:val="0"/>
          <w:rtl/>
        </w:rPr>
        <w:t>מטילה עונש על מפרשית בהתאם לחוק דגם, היא תשלח את המידע לעיל לרשויות חוקי הדגם הרלוונטיות.</w:t>
      </w:r>
    </w:p>
    <w:p w14:paraId="22A83919" w14:textId="0F2E80FE" w:rsidR="002249E7"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פתיחה מחדש של שמיעה</w:t>
      </w:r>
    </w:p>
    <w:p w14:paraId="14D344E7" w14:textId="2B9BA2EA" w:rsidR="002249E7" w:rsidRPr="00962827" w:rsidRDefault="00105D8E" w:rsidP="009055D1">
      <w:pPr>
        <w:pStyle w:val="Part440andabove"/>
        <w:numPr>
          <w:ilvl w:val="2"/>
          <w:numId w:val="224"/>
        </w:numPr>
        <w:pBdr>
          <w:left w:val="single" w:sz="4" w:space="1" w:color="auto"/>
        </w:pBdr>
        <w:rPr>
          <w:rFonts w:cstheme="minorBidi"/>
          <w:rtl/>
        </w:rPr>
      </w:pPr>
      <w:r w:rsidRPr="00962827">
        <w:rPr>
          <w:rFonts w:cstheme="minorBidi"/>
          <w:b w:val="0"/>
          <w:bCs w:val="0"/>
          <w:rtl/>
        </w:rPr>
        <w:t>ועדת הערעורים רשאית לפתוח מחדש שמיעה אם היא מחליטה</w:t>
      </w:r>
    </w:p>
    <w:p w14:paraId="35102525" w14:textId="6DED805A" w:rsidR="002249E7" w:rsidRPr="00962827" w:rsidRDefault="00105D8E" w:rsidP="009055D1">
      <w:pPr>
        <w:pStyle w:val="Part440andabove"/>
        <w:numPr>
          <w:ilvl w:val="3"/>
          <w:numId w:val="224"/>
        </w:numPr>
        <w:pBdr>
          <w:left w:val="single" w:sz="4" w:space="1" w:color="auto"/>
        </w:pBdr>
        <w:rPr>
          <w:rFonts w:cstheme="minorBidi"/>
          <w:rtl/>
        </w:rPr>
      </w:pPr>
      <w:r w:rsidRPr="00962827">
        <w:rPr>
          <w:rFonts w:cstheme="minorBidi"/>
          <w:b w:val="0"/>
          <w:bCs w:val="0"/>
          <w:rtl/>
        </w:rPr>
        <w:t xml:space="preserve">כי </w:t>
      </w:r>
      <w:r w:rsidRPr="00962827">
        <w:rPr>
          <w:rFonts w:cstheme="minorBidi"/>
          <w:b w:val="0"/>
          <w:bCs w:val="0"/>
          <w:i/>
          <w:iCs/>
          <w:rtl/>
        </w:rPr>
        <w:t>צד</w:t>
      </w:r>
      <w:r w:rsidRPr="00962827">
        <w:rPr>
          <w:rFonts w:cstheme="minorBidi"/>
          <w:b w:val="0"/>
          <w:bCs w:val="0"/>
          <w:rtl/>
        </w:rPr>
        <w:t xml:space="preserve"> לא השתתף בשמיעה מסיבות שלא היו ניתנות למניעה.</w:t>
      </w:r>
    </w:p>
    <w:p w14:paraId="7F101B9B" w14:textId="64982A2E" w:rsidR="002249E7" w:rsidRPr="00962827" w:rsidRDefault="00105D8E" w:rsidP="009055D1">
      <w:pPr>
        <w:pStyle w:val="Part440andabove"/>
        <w:numPr>
          <w:ilvl w:val="3"/>
          <w:numId w:val="224"/>
        </w:numPr>
        <w:pBdr>
          <w:left w:val="single" w:sz="4" w:space="1" w:color="auto"/>
        </w:pBdr>
        <w:rPr>
          <w:rFonts w:cstheme="minorBidi"/>
          <w:b w:val="0"/>
          <w:bCs w:val="0"/>
          <w:rtl/>
        </w:rPr>
      </w:pPr>
      <w:r w:rsidRPr="00962827">
        <w:rPr>
          <w:rFonts w:cstheme="minorBidi"/>
          <w:b w:val="0"/>
          <w:bCs w:val="0"/>
          <w:rtl/>
        </w:rPr>
        <w:t>שיתכן ועשתה טעות משמעותית, או</w:t>
      </w:r>
    </w:p>
    <w:p w14:paraId="147F9A33" w14:textId="0F5B33A6" w:rsidR="002249E7"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שעדות משמעותית חדשה</w:t>
      </w:r>
      <w:r w:rsidR="009F5616" w:rsidRPr="00962827">
        <w:rPr>
          <w:rFonts w:cstheme="minorBidi"/>
          <w:b w:val="0"/>
          <w:bCs w:val="0"/>
          <w:rtl/>
        </w:rPr>
        <w:t xml:space="preserve"> נעשתה</w:t>
      </w:r>
      <w:r w:rsidRPr="00962827">
        <w:rPr>
          <w:rFonts w:cstheme="minorBidi"/>
          <w:b w:val="0"/>
          <w:bCs w:val="0"/>
          <w:rtl/>
        </w:rPr>
        <w:t xml:space="preserve"> זמינה תוך זמן סביר.</w:t>
      </w:r>
    </w:p>
    <w:p w14:paraId="58B92822" w14:textId="45E39AB2" w:rsidR="00996C01" w:rsidRPr="00962827" w:rsidRDefault="00996C01" w:rsidP="009055D1">
      <w:pPr>
        <w:pStyle w:val="Rulesreference"/>
        <w:pBdr>
          <w:left w:val="single" w:sz="4" w:space="1" w:color="auto"/>
        </w:pBdr>
        <w:rPr>
          <w:rtl/>
        </w:rPr>
      </w:pPr>
      <w:r w:rsidRPr="00962827">
        <w:rPr>
          <w:rFonts w:hint="cs"/>
          <w:rtl/>
        </w:rPr>
        <w:t>115</w:t>
      </w:r>
    </w:p>
    <w:p w14:paraId="6DEF5523" w14:textId="301B8A76" w:rsidR="009F5616" w:rsidRPr="00962827" w:rsidRDefault="00105D8E" w:rsidP="009055D1">
      <w:pPr>
        <w:pStyle w:val="Defsafterlists"/>
        <w:pBdr>
          <w:left w:val="single" w:sz="4" w:space="1" w:color="auto"/>
        </w:pBdr>
        <w:bidi/>
        <w:rPr>
          <w:rtl/>
          <w:lang w:val="en-US"/>
        </w:rPr>
      </w:pPr>
      <w:r w:rsidRPr="00962827">
        <w:rPr>
          <w:rtl/>
        </w:rPr>
        <w:t xml:space="preserve">ואולם, ועדת ערעורים תפתח מחדש שמיעה כאשר היא תידרש לכך על ידי הרשות הלאומית בהתאם לחוק </w:t>
      </w:r>
      <w:r w:rsidRPr="00962827">
        <w:rPr>
          <w:lang w:val="en-US"/>
        </w:rPr>
        <w:t>71.3</w:t>
      </w:r>
      <w:r w:rsidRPr="00962827">
        <w:rPr>
          <w:rtl/>
          <w:lang w:val="en-US"/>
        </w:rPr>
        <w:t xml:space="preserve"> או </w:t>
      </w:r>
      <w:r w:rsidRPr="00962827">
        <w:rPr>
          <w:lang w:val="en-US"/>
        </w:rPr>
        <w:t>R5</w:t>
      </w:r>
      <w:r w:rsidRPr="00962827">
        <w:rPr>
          <w:rtl/>
          <w:lang w:val="en-US"/>
        </w:rPr>
        <w:t>.</w:t>
      </w:r>
    </w:p>
    <w:p w14:paraId="7089FF3A" w14:textId="3E8636B5" w:rsidR="00C9100D"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i/>
          <w:iCs/>
          <w:rtl/>
        </w:rPr>
        <w:t>צד</w:t>
      </w:r>
      <w:r w:rsidRPr="00962827">
        <w:rPr>
          <w:rFonts w:cstheme="minorBidi"/>
          <w:b w:val="0"/>
          <w:bCs w:val="0"/>
          <w:rtl/>
        </w:rPr>
        <w:t xml:space="preserve"> לשמיעה רש</w:t>
      </w:r>
      <w:r w:rsidR="00644E18" w:rsidRPr="00962827">
        <w:rPr>
          <w:rFonts w:cstheme="minorBidi" w:hint="cs"/>
          <w:b w:val="0"/>
          <w:bCs w:val="0"/>
          <w:rtl/>
        </w:rPr>
        <w:t>א</w:t>
      </w:r>
      <w:r w:rsidRPr="00962827">
        <w:rPr>
          <w:rFonts w:cstheme="minorBidi"/>
          <w:b w:val="0"/>
          <w:bCs w:val="0"/>
          <w:rtl/>
        </w:rPr>
        <w:t xml:space="preserve">י לבקש פתיחה מחדש על ידי הגשת בקשה בכתב למשרד התחרות (או בדרך אחרת כפי </w:t>
      </w:r>
      <w:proofErr w:type="spellStart"/>
      <w:r w:rsidRPr="00962827">
        <w:rPr>
          <w:rFonts w:cstheme="minorBidi"/>
          <w:b w:val="0"/>
          <w:bCs w:val="0"/>
          <w:rtl/>
        </w:rPr>
        <w:t>שצויינה</w:t>
      </w:r>
      <w:proofErr w:type="spellEnd"/>
      <w:r w:rsidRPr="00962827">
        <w:rPr>
          <w:rFonts w:cstheme="minorBidi"/>
          <w:b w:val="0"/>
          <w:bCs w:val="0"/>
          <w:rtl/>
        </w:rPr>
        <w:t xml:space="preserve"> בהוראות השייט) לא יאוחר מ 24 שעות לאחר שהודיעו לו על ההחלטה. הבקשה תזהה את הסיבה לכך. ואולם, </w:t>
      </w:r>
      <w:r w:rsidR="00113E83" w:rsidRPr="00962827">
        <w:rPr>
          <w:rFonts w:cstheme="minorBidi"/>
          <w:b w:val="0"/>
          <w:bCs w:val="0"/>
          <w:rtl/>
        </w:rPr>
        <w:t>ביום האחרון המתוכנן לתחרות הבקשה תוגש</w:t>
      </w:r>
    </w:p>
    <w:p w14:paraId="3F57704B" w14:textId="0AB50B9A" w:rsidR="00113E83"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בתוך מגבלת זמן </w:t>
      </w:r>
      <w:r w:rsidR="00644E18" w:rsidRPr="00962827">
        <w:rPr>
          <w:rFonts w:cstheme="minorBidi" w:hint="cs"/>
          <w:b w:val="0"/>
          <w:bCs w:val="0"/>
          <w:rtl/>
        </w:rPr>
        <w:t>ה</w:t>
      </w:r>
      <w:r w:rsidRPr="00962827">
        <w:rPr>
          <w:rFonts w:cstheme="minorBidi"/>
          <w:b w:val="0"/>
          <w:bCs w:val="0"/>
          <w:rtl/>
        </w:rPr>
        <w:t>ערעורים אם הודיעו ל</w:t>
      </w:r>
      <w:r w:rsidRPr="00962827">
        <w:rPr>
          <w:rFonts w:cstheme="minorBidi"/>
          <w:b w:val="0"/>
          <w:bCs w:val="0"/>
          <w:i/>
          <w:iCs/>
          <w:rtl/>
        </w:rPr>
        <w:t>צד</w:t>
      </w:r>
      <w:r w:rsidRPr="00962827">
        <w:rPr>
          <w:rFonts w:cstheme="minorBidi"/>
          <w:b w:val="0"/>
          <w:bCs w:val="0"/>
          <w:rtl/>
        </w:rPr>
        <w:t xml:space="preserve"> המבקש על ההחלטה ביום הקודם.</w:t>
      </w:r>
    </w:p>
    <w:p w14:paraId="14D3DA95" w14:textId="137CD185" w:rsidR="00113E83" w:rsidRPr="00962827" w:rsidRDefault="00105D8E" w:rsidP="009055D1">
      <w:pPr>
        <w:pStyle w:val="Part440andabove"/>
        <w:numPr>
          <w:ilvl w:val="3"/>
          <w:numId w:val="224"/>
        </w:numPr>
        <w:pBdr>
          <w:left w:val="single" w:sz="4" w:space="1" w:color="auto"/>
        </w:pBdr>
        <w:rPr>
          <w:rFonts w:cstheme="minorBidi"/>
          <w:b w:val="0"/>
          <w:bCs w:val="0"/>
          <w:rtl/>
        </w:rPr>
      </w:pPr>
      <w:r w:rsidRPr="00962827">
        <w:rPr>
          <w:rFonts w:cstheme="minorBidi"/>
          <w:b w:val="0"/>
          <w:bCs w:val="0"/>
          <w:rtl/>
        </w:rPr>
        <w:lastRenderedPageBreak/>
        <w:t>לא יאוחר מ 30 דקות אחרי שהודיעו ל</w:t>
      </w:r>
      <w:r w:rsidRPr="00962827">
        <w:rPr>
          <w:rFonts w:cstheme="minorBidi"/>
          <w:b w:val="0"/>
          <w:bCs w:val="0"/>
          <w:i/>
          <w:iCs/>
          <w:rtl/>
        </w:rPr>
        <w:t xml:space="preserve">צד </w:t>
      </w:r>
      <w:r w:rsidRPr="00962827">
        <w:rPr>
          <w:rFonts w:cstheme="minorBidi"/>
          <w:b w:val="0"/>
          <w:bCs w:val="0"/>
          <w:rtl/>
        </w:rPr>
        <w:t>על ההחלטה באותו יום</w:t>
      </w:r>
      <w:r w:rsidRPr="00962827">
        <w:rPr>
          <w:rFonts w:cstheme="minorBidi"/>
          <w:b w:val="0"/>
          <w:bCs w:val="0"/>
          <w:i/>
          <w:iCs/>
          <w:rtl/>
        </w:rPr>
        <w:t>.</w:t>
      </w:r>
    </w:p>
    <w:p w14:paraId="0A112DEA" w14:textId="4D6311BF" w:rsidR="00C9100D" w:rsidRPr="00962827" w:rsidRDefault="00105D8E" w:rsidP="009055D1">
      <w:pPr>
        <w:pStyle w:val="Defsafterlists"/>
        <w:pBdr>
          <w:left w:val="single" w:sz="4" w:space="1" w:color="auto"/>
        </w:pBdr>
        <w:bidi/>
        <w:rPr>
          <w:rtl/>
        </w:rPr>
      </w:pPr>
      <w:r w:rsidRPr="00962827">
        <w:rPr>
          <w:rtl/>
        </w:rPr>
        <w:t>בקשה שלא עומדת בתנאי חוק זה אינה תקפה.</w:t>
      </w:r>
    </w:p>
    <w:p w14:paraId="0DC6EB06" w14:textId="7DA2D4BE" w:rsidR="00113E83"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וועדת הערעורים תשקול </w:t>
      </w:r>
      <w:r w:rsidR="0061541A" w:rsidRPr="00962827">
        <w:rPr>
          <w:rFonts w:cstheme="minorBidi"/>
          <w:b w:val="0"/>
          <w:bCs w:val="0"/>
          <w:rtl/>
        </w:rPr>
        <w:t xml:space="preserve">את </w:t>
      </w:r>
      <w:r w:rsidRPr="00962827">
        <w:rPr>
          <w:rFonts w:cstheme="minorBidi"/>
          <w:b w:val="0"/>
          <w:bCs w:val="0"/>
          <w:rtl/>
        </w:rPr>
        <w:t xml:space="preserve">כל </w:t>
      </w:r>
      <w:r w:rsidR="0061541A" w:rsidRPr="00962827">
        <w:rPr>
          <w:rFonts w:cstheme="minorBidi"/>
          <w:b w:val="0"/>
          <w:bCs w:val="0"/>
          <w:rtl/>
        </w:rPr>
        <w:t>ה</w:t>
      </w:r>
      <w:r w:rsidRPr="00962827">
        <w:rPr>
          <w:rFonts w:cstheme="minorBidi"/>
          <w:b w:val="0"/>
          <w:bCs w:val="0"/>
          <w:rtl/>
        </w:rPr>
        <w:t>בקש</w:t>
      </w:r>
      <w:r w:rsidR="0061541A" w:rsidRPr="00962827">
        <w:rPr>
          <w:rFonts w:cstheme="minorBidi"/>
          <w:b w:val="0"/>
          <w:bCs w:val="0"/>
          <w:rtl/>
        </w:rPr>
        <w:t>ות</w:t>
      </w:r>
      <w:r w:rsidRPr="00962827">
        <w:rPr>
          <w:rFonts w:cstheme="minorBidi"/>
          <w:b w:val="0"/>
          <w:bCs w:val="0"/>
          <w:rtl/>
        </w:rPr>
        <w:t xml:space="preserve"> לפתיחה מחדש של </w:t>
      </w:r>
      <w:r w:rsidR="00644E18" w:rsidRPr="00962827">
        <w:rPr>
          <w:rFonts w:cstheme="minorBidi" w:hint="cs"/>
          <w:b w:val="0"/>
          <w:bCs w:val="0"/>
          <w:rtl/>
        </w:rPr>
        <w:t>שמיעה</w:t>
      </w:r>
      <w:r w:rsidRPr="00962827">
        <w:rPr>
          <w:rFonts w:cstheme="minorBidi"/>
          <w:b w:val="0"/>
          <w:bCs w:val="0"/>
          <w:rtl/>
        </w:rPr>
        <w:t>. כאשר בקשה לפ</w:t>
      </w:r>
      <w:r w:rsidR="00C730A1" w:rsidRPr="00962827">
        <w:rPr>
          <w:rFonts w:cstheme="minorBidi"/>
          <w:b w:val="0"/>
          <w:bCs w:val="0"/>
          <w:rtl/>
        </w:rPr>
        <w:t>ת</w:t>
      </w:r>
      <w:r w:rsidRPr="00962827">
        <w:rPr>
          <w:rFonts w:cstheme="minorBidi"/>
          <w:b w:val="0"/>
          <w:bCs w:val="0"/>
          <w:rtl/>
        </w:rPr>
        <w:t>יחה נשקלת</w:t>
      </w:r>
      <w:r w:rsidR="00C730A1" w:rsidRPr="00962827">
        <w:rPr>
          <w:rFonts w:cstheme="minorBidi"/>
          <w:b w:val="0"/>
          <w:bCs w:val="0"/>
          <w:rtl/>
        </w:rPr>
        <w:t xml:space="preserve"> </w:t>
      </w:r>
      <w:r w:rsidR="0061541A" w:rsidRPr="00962827">
        <w:rPr>
          <w:rFonts w:cstheme="minorBidi"/>
          <w:b w:val="0"/>
          <w:bCs w:val="0"/>
          <w:rtl/>
        </w:rPr>
        <w:t>או כאשר השמיעה נפתחת מחדש,</w:t>
      </w:r>
    </w:p>
    <w:p w14:paraId="50323F33" w14:textId="678F1ED0" w:rsidR="0061541A"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כאשר הבקשה מתבססת רק על עדות חדשה, רוב חברי וועדת הערעורים יהיו, באם הדבר מעשי, חברי הוועדה המקורית.</w:t>
      </w:r>
    </w:p>
    <w:p w14:paraId="222CC8FE" w14:textId="411869D0" w:rsidR="0061541A"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כאשר הבקשה מתבססת על </w:t>
      </w:r>
      <w:r w:rsidR="00167F35" w:rsidRPr="00962827">
        <w:rPr>
          <w:rFonts w:cstheme="minorBidi"/>
          <w:b w:val="0"/>
          <w:bCs w:val="0"/>
          <w:rtl/>
        </w:rPr>
        <w:t>שגיאה משמעותית, וועדת הערעורים תכלול, באם הדבר מעשי, לכל הפחות חבר אחד חדש.</w:t>
      </w:r>
    </w:p>
    <w:p w14:paraId="6A1B0B0C" w14:textId="77777777" w:rsidR="003D6470" w:rsidRPr="003D6470" w:rsidRDefault="003D6470" w:rsidP="003D6470">
      <w:pPr>
        <w:pStyle w:val="Part440andabove"/>
        <w:numPr>
          <w:ilvl w:val="0"/>
          <w:numId w:val="0"/>
        </w:numPr>
        <w:pBdr>
          <w:left w:val="single" w:sz="4" w:space="1" w:color="auto"/>
        </w:pBdr>
        <w:ind w:left="1928"/>
        <w:rPr>
          <w:rStyle w:val="CommentReference"/>
        </w:rPr>
      </w:pPr>
    </w:p>
    <w:p w14:paraId="4A4E4ECB" w14:textId="0AA6A5CF" w:rsidR="00167F35" w:rsidRPr="00962827" w:rsidRDefault="00105D8E" w:rsidP="009055D1">
      <w:pPr>
        <w:pStyle w:val="Part440andabove"/>
        <w:pBdr>
          <w:left w:val="single" w:sz="4" w:space="1" w:color="auto"/>
        </w:pBdr>
        <w:rPr>
          <w:rFonts w:cstheme="minorBidi"/>
        </w:rPr>
      </w:pPr>
      <w:r w:rsidRPr="00962827">
        <w:rPr>
          <w:rFonts w:cstheme="minorBidi"/>
          <w:rtl/>
        </w:rPr>
        <w:t>עונש לש</w:t>
      </w:r>
      <w:r w:rsidR="00644E18" w:rsidRPr="00962827">
        <w:rPr>
          <w:rFonts w:cstheme="minorBidi" w:hint="cs"/>
          <w:rtl/>
        </w:rPr>
        <w:t>י</w:t>
      </w:r>
      <w:r w:rsidRPr="00962827">
        <w:rPr>
          <w:rFonts w:cstheme="minorBidi"/>
          <w:rtl/>
        </w:rPr>
        <w:t>קול דעת</w:t>
      </w:r>
    </w:p>
    <w:p w14:paraId="2566686A" w14:textId="1E9348DB" w:rsidR="00167F35" w:rsidRDefault="00105D8E" w:rsidP="009055D1">
      <w:pPr>
        <w:pStyle w:val="Defsafterlists"/>
        <w:pBdr>
          <w:left w:val="single" w:sz="4" w:space="1" w:color="auto"/>
        </w:pBdr>
        <w:bidi/>
        <w:rPr>
          <w:rtl/>
        </w:rPr>
      </w:pPr>
      <w:r w:rsidRPr="00962827">
        <w:rPr>
          <w:rtl/>
        </w:rPr>
        <w:t xml:space="preserve">כאשר מפרשית מדווחת בתוך מגבלת הזמן </w:t>
      </w:r>
      <w:r w:rsidR="006302C8" w:rsidRPr="00962827">
        <w:rPr>
          <w:rtl/>
        </w:rPr>
        <w:t>ל</w:t>
      </w:r>
      <w:r w:rsidRPr="00962827">
        <w:rPr>
          <w:rtl/>
        </w:rPr>
        <w:t xml:space="preserve">ערעורים, שהיא הפרה </w:t>
      </w:r>
      <w:r w:rsidRPr="00962827">
        <w:rPr>
          <w:i/>
          <w:iCs/>
          <w:rtl/>
        </w:rPr>
        <w:t>חוק</w:t>
      </w:r>
      <w:r w:rsidRPr="00962827">
        <w:rPr>
          <w:rtl/>
        </w:rPr>
        <w:t xml:space="preserve"> </w:t>
      </w:r>
      <w:r w:rsidR="006302C8" w:rsidRPr="00962827">
        <w:rPr>
          <w:rtl/>
        </w:rPr>
        <w:t>ש</w:t>
      </w:r>
      <w:r w:rsidRPr="00962827">
        <w:rPr>
          <w:rtl/>
        </w:rPr>
        <w:t>העונש</w:t>
      </w:r>
      <w:r w:rsidR="006302C8" w:rsidRPr="00962827">
        <w:rPr>
          <w:rtl/>
        </w:rPr>
        <w:t xml:space="preserve"> בגינ</w:t>
      </w:r>
      <w:r w:rsidR="00644E18" w:rsidRPr="00962827">
        <w:rPr>
          <w:rFonts w:hint="cs"/>
          <w:rtl/>
        </w:rPr>
        <w:t>ו</w:t>
      </w:r>
      <w:r w:rsidRPr="00962827">
        <w:rPr>
          <w:rtl/>
        </w:rPr>
        <w:t xml:space="preserve"> הו</w:t>
      </w:r>
      <w:r w:rsidR="006302C8" w:rsidRPr="00962827">
        <w:rPr>
          <w:rtl/>
        </w:rPr>
        <w:t>א</w:t>
      </w:r>
      <w:r w:rsidRPr="00962827">
        <w:rPr>
          <w:rtl/>
        </w:rPr>
        <w:t xml:space="preserve"> לש</w:t>
      </w:r>
      <w:r w:rsidR="00644E18" w:rsidRPr="00962827">
        <w:rPr>
          <w:rFonts w:hint="cs"/>
          <w:rtl/>
        </w:rPr>
        <w:t>י</w:t>
      </w:r>
      <w:r w:rsidRPr="00962827">
        <w:rPr>
          <w:rtl/>
        </w:rPr>
        <w:t>קול דעת,</w:t>
      </w:r>
      <w:r w:rsidR="006302C8" w:rsidRPr="00962827">
        <w:rPr>
          <w:rtl/>
        </w:rPr>
        <w:t xml:space="preserve"> וועדת הערעורים תחליט על העונש המתאים לאחר ששקלה את העדויות שהיא מחליטה כי הן ראויות. אין חובה לקיים שמיעה.</w:t>
      </w:r>
    </w:p>
    <w:p w14:paraId="313D802C" w14:textId="77777777" w:rsidR="003D6470" w:rsidRPr="003D6470" w:rsidRDefault="003D6470" w:rsidP="003D6470">
      <w:pPr>
        <w:pStyle w:val="Defsafterlists"/>
        <w:pBdr>
          <w:left w:val="single" w:sz="4" w:space="1" w:color="auto"/>
        </w:pBdr>
        <w:bidi/>
        <w:rPr>
          <w:rStyle w:val="CommentReference"/>
          <w:rtl/>
        </w:rPr>
      </w:pPr>
    </w:p>
    <w:p w14:paraId="3CC558A2" w14:textId="0B621639" w:rsidR="006302C8" w:rsidRPr="00962827" w:rsidRDefault="00105D8E" w:rsidP="009055D1">
      <w:pPr>
        <w:pStyle w:val="Part440andabove"/>
        <w:pBdr>
          <w:left w:val="single" w:sz="4" w:space="1" w:color="auto"/>
        </w:pBdr>
        <w:rPr>
          <w:rFonts w:cstheme="minorBidi"/>
        </w:rPr>
      </w:pPr>
      <w:r w:rsidRPr="00962827">
        <w:rPr>
          <w:rFonts w:cstheme="minorBidi"/>
          <w:rtl/>
        </w:rPr>
        <w:t>אחריות משפטית ועלויות</w:t>
      </w:r>
    </w:p>
    <w:p w14:paraId="30F8D992" w14:textId="77777777" w:rsidR="00DC0957"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סוגיות אחריות משפטית הנובעות מהפרה של </w:t>
      </w:r>
      <w:r w:rsidRPr="00962827">
        <w:rPr>
          <w:rFonts w:cstheme="minorBidi"/>
          <w:b w:val="0"/>
          <w:bCs w:val="0"/>
          <w:i/>
          <w:iCs/>
          <w:rtl/>
        </w:rPr>
        <w:t>חוק</w:t>
      </w:r>
      <w:r w:rsidRPr="00962827">
        <w:rPr>
          <w:rFonts w:cstheme="minorBidi"/>
          <w:b w:val="0"/>
          <w:bCs w:val="0"/>
          <w:rtl/>
        </w:rPr>
        <w:t>, כולל תביעות לנזק כספי, נתונות להנחיות, ככל שישנן, של הרשות הלאומית.</w:t>
      </w:r>
    </w:p>
    <w:p w14:paraId="1F9E15E9" w14:textId="0706BB10" w:rsidR="006302C8"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 </w:t>
      </w:r>
      <w:r w:rsidR="00DC0957" w:rsidRPr="00962827">
        <w:rPr>
          <w:rFonts w:cstheme="minorBidi"/>
          <w:b w:val="0"/>
          <w:bCs w:val="0"/>
          <w:rtl/>
        </w:rPr>
        <w:t>עלויות מדידה הנובעות מ</w:t>
      </w:r>
      <w:r w:rsidR="00DC0957" w:rsidRPr="00962827">
        <w:rPr>
          <w:rFonts w:cstheme="minorBidi"/>
          <w:b w:val="0"/>
          <w:bCs w:val="0"/>
          <w:i/>
          <w:iCs/>
          <w:rtl/>
        </w:rPr>
        <w:t>ערעור</w:t>
      </w:r>
      <w:r w:rsidR="00DC0957" w:rsidRPr="00962827">
        <w:rPr>
          <w:rFonts w:cstheme="minorBidi"/>
          <w:b w:val="0"/>
          <w:bCs w:val="0"/>
          <w:rtl/>
        </w:rPr>
        <w:t xml:space="preserve"> הקשור לחוק דגם, תשולמנה ע"י ה</w:t>
      </w:r>
      <w:r w:rsidR="00DC0957" w:rsidRPr="00962827">
        <w:rPr>
          <w:rFonts w:cstheme="minorBidi"/>
          <w:b w:val="0"/>
          <w:bCs w:val="0"/>
          <w:i/>
          <w:iCs/>
          <w:rtl/>
        </w:rPr>
        <w:t>צד</w:t>
      </w:r>
      <w:r w:rsidR="00DC0957" w:rsidRPr="00962827">
        <w:rPr>
          <w:rFonts w:cstheme="minorBidi"/>
          <w:b w:val="0"/>
          <w:bCs w:val="0"/>
          <w:rtl/>
        </w:rPr>
        <w:t xml:space="preserve"> המפסיד, אלא אם וועדת הערעורים מחליטה אחרת.</w:t>
      </w:r>
    </w:p>
    <w:p w14:paraId="73E9D571" w14:textId="67FC7CBB" w:rsidR="00644E18" w:rsidRPr="00962827" w:rsidRDefault="00376B32" w:rsidP="009055D1">
      <w:pPr>
        <w:pStyle w:val="Prambles"/>
        <w:pBdr>
          <w:left w:val="single" w:sz="4" w:space="1" w:color="auto"/>
        </w:pBdr>
        <w:bidi/>
        <w:ind w:left="237"/>
      </w:pPr>
      <w:r w:rsidRPr="00962827">
        <w:rPr>
          <w:rFonts w:hint="cs"/>
          <w:rtl/>
        </w:rPr>
        <w:t>הערה: חוקים 66 עד 68 לא קיימים.</w:t>
      </w:r>
    </w:p>
    <w:p w14:paraId="5C4A022D" w14:textId="77777777" w:rsidR="004E7FA3" w:rsidRPr="00962827" w:rsidRDefault="004E7FA3" w:rsidP="00B713C7">
      <w:pPr>
        <w:pStyle w:val="Prambles"/>
        <w:pBdr>
          <w:left w:val="single" w:sz="4" w:space="1" w:color="auto"/>
        </w:pBdr>
        <w:bidi/>
        <w:ind w:left="237"/>
        <w:rPr>
          <w:rtl/>
        </w:rPr>
      </w:pPr>
    </w:p>
    <w:p w14:paraId="0F7155D5" w14:textId="72F696AB" w:rsidR="00CA249B" w:rsidRPr="00962827" w:rsidRDefault="00105D8E" w:rsidP="00F97F7B">
      <w:pPr>
        <w:pStyle w:val="stylefornewpart"/>
      </w:pPr>
      <w:bookmarkStart w:id="229" w:name="_Toc179403102"/>
      <w:bookmarkStart w:id="230" w:name="_Toc182696626"/>
      <w:bookmarkStart w:id="231" w:name="OLE_LINK242"/>
      <w:bookmarkStart w:id="232" w:name="OLE_LINK243"/>
      <w:r w:rsidRPr="00962827">
        <w:rPr>
          <w:rtl/>
        </w:rPr>
        <w:lastRenderedPageBreak/>
        <w:t xml:space="preserve">פרק </w:t>
      </w:r>
      <w:r w:rsidRPr="00962827">
        <w:t>C</w:t>
      </w:r>
      <w:bookmarkEnd w:id="229"/>
      <w:bookmarkEnd w:id="230"/>
    </w:p>
    <w:p w14:paraId="09F6822E" w14:textId="3D30CFDD" w:rsidR="00CA249B" w:rsidRPr="00962827" w:rsidRDefault="00105D8E" w:rsidP="00F97F7B">
      <w:pPr>
        <w:pStyle w:val="stylefornewpart"/>
        <w:rPr>
          <w:rtl/>
        </w:rPr>
      </w:pPr>
      <w:bookmarkStart w:id="233" w:name="_Toc179403103"/>
      <w:bookmarkStart w:id="234" w:name="_Toc182696627"/>
      <w:r w:rsidRPr="00962827">
        <w:rPr>
          <w:rtl/>
        </w:rPr>
        <w:t xml:space="preserve">התנהגות בלתי </w:t>
      </w:r>
      <w:bookmarkEnd w:id="233"/>
      <w:r w:rsidR="001E57C7" w:rsidRPr="00962827">
        <w:rPr>
          <w:rtl/>
        </w:rPr>
        <w:t>ראויה</w:t>
      </w:r>
      <w:bookmarkEnd w:id="234"/>
    </w:p>
    <w:p w14:paraId="3CD94469" w14:textId="77777777" w:rsidR="00CA249B" w:rsidRPr="00962827" w:rsidRDefault="00CA249B" w:rsidP="00B713C7">
      <w:pPr>
        <w:pBdr>
          <w:left w:val="single" w:sz="4" w:space="1" w:color="auto"/>
        </w:pBdr>
        <w:rPr>
          <w:rtl/>
        </w:rPr>
      </w:pPr>
    </w:p>
    <w:bookmarkEnd w:id="231"/>
    <w:bookmarkEnd w:id="232"/>
    <w:p w14:paraId="5AD23D44" w14:textId="4F4C972D" w:rsidR="00685813" w:rsidRPr="00962827" w:rsidRDefault="00105D8E" w:rsidP="009055D1">
      <w:pPr>
        <w:pStyle w:val="Part440andabove"/>
        <w:numPr>
          <w:ilvl w:val="0"/>
          <w:numId w:val="252"/>
        </w:numPr>
        <w:pBdr>
          <w:left w:val="single" w:sz="4" w:space="1" w:color="auto"/>
        </w:pBdr>
        <w:rPr>
          <w:rFonts w:cstheme="minorBidi"/>
        </w:rPr>
      </w:pPr>
      <w:r w:rsidRPr="00962827">
        <w:rPr>
          <w:rFonts w:cstheme="minorBidi"/>
          <w:rtl/>
        </w:rPr>
        <w:t xml:space="preserve">התנהגות בלתי </w:t>
      </w:r>
      <w:r w:rsidR="004741DD" w:rsidRPr="00962827">
        <w:rPr>
          <w:rFonts w:cstheme="minorBidi"/>
          <w:rtl/>
        </w:rPr>
        <w:t>ראויה</w:t>
      </w:r>
    </w:p>
    <w:p w14:paraId="1601F998" w14:textId="41D465A4" w:rsidR="00CA249B" w:rsidRPr="00962827" w:rsidRDefault="00376B32" w:rsidP="009055D1">
      <w:pPr>
        <w:pStyle w:val="Part440andabove"/>
        <w:numPr>
          <w:ilvl w:val="1"/>
          <w:numId w:val="224"/>
        </w:numPr>
        <w:pBdr>
          <w:left w:val="single" w:sz="4" w:space="1" w:color="auto"/>
        </w:pBdr>
        <w:rPr>
          <w:rFonts w:cstheme="minorBidi"/>
        </w:rPr>
      </w:pPr>
      <w:proofErr w:type="spellStart"/>
      <w:r w:rsidRPr="00962827">
        <w:rPr>
          <w:rFonts w:cstheme="minorBidi" w:hint="cs"/>
          <w:rtl/>
        </w:rPr>
        <w:t>מחוייבות</w:t>
      </w:r>
      <w:proofErr w:type="spellEnd"/>
      <w:r w:rsidR="00105D8E" w:rsidRPr="00962827">
        <w:rPr>
          <w:rFonts w:cstheme="minorBidi"/>
          <w:rtl/>
        </w:rPr>
        <w:t xml:space="preserve"> שלא לבצע התנהגות בלתי ראויה; החלטה</w:t>
      </w:r>
    </w:p>
    <w:p w14:paraId="46327EA3" w14:textId="6670F208" w:rsidR="00CA249B"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מתחרה, בעל מפרשית או </w:t>
      </w:r>
      <w:r w:rsidRPr="00962827">
        <w:rPr>
          <w:rFonts w:cstheme="minorBidi"/>
          <w:b w:val="0"/>
          <w:bCs w:val="0"/>
          <w:i/>
          <w:iCs/>
          <w:rtl/>
        </w:rPr>
        <w:t>איש תמיכה</w:t>
      </w:r>
      <w:r w:rsidRPr="00962827">
        <w:rPr>
          <w:rFonts w:cstheme="minorBidi"/>
          <w:b w:val="0"/>
          <w:bCs w:val="0"/>
          <w:rtl/>
        </w:rPr>
        <w:t>, לא יבצעו פעולה של התנהגות בלתי ראויה.</w:t>
      </w:r>
    </w:p>
    <w:p w14:paraId="1FAD0E06" w14:textId="4B5E4C93" w:rsidR="005A619E"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התנהגות בלתי ראויה הינה:</w:t>
      </w:r>
    </w:p>
    <w:p w14:paraId="5120A367" w14:textId="7C233791" w:rsidR="005A619E" w:rsidRPr="00962827" w:rsidRDefault="00376B32" w:rsidP="009055D1">
      <w:pPr>
        <w:pStyle w:val="Part440andabove"/>
        <w:numPr>
          <w:ilvl w:val="3"/>
          <w:numId w:val="224"/>
        </w:numPr>
        <w:pBdr>
          <w:left w:val="single" w:sz="4" w:space="1" w:color="auto"/>
        </w:pBdr>
        <w:rPr>
          <w:rFonts w:cstheme="minorBidi"/>
          <w:b w:val="0"/>
          <w:bCs w:val="0"/>
        </w:rPr>
      </w:pPr>
      <w:r w:rsidRPr="00962827">
        <w:rPr>
          <w:rFonts w:cstheme="minorBidi" w:hint="cs"/>
          <w:b w:val="0"/>
          <w:bCs w:val="0"/>
          <w:rtl/>
        </w:rPr>
        <w:t>התנהגות</w:t>
      </w:r>
      <w:r w:rsidR="00105D8E" w:rsidRPr="00962827">
        <w:rPr>
          <w:rFonts w:cstheme="minorBidi"/>
          <w:b w:val="0"/>
          <w:bCs w:val="0"/>
          <w:rtl/>
        </w:rPr>
        <w:t xml:space="preserve"> שה</w:t>
      </w:r>
      <w:r w:rsidRPr="00962827">
        <w:rPr>
          <w:rFonts w:cstheme="minorBidi" w:hint="cs"/>
          <w:b w:val="0"/>
          <w:bCs w:val="0"/>
          <w:rtl/>
        </w:rPr>
        <w:t>י</w:t>
      </w:r>
      <w:r w:rsidR="00105D8E" w:rsidRPr="00962827">
        <w:rPr>
          <w:rFonts w:cstheme="minorBidi"/>
          <w:b w:val="0"/>
          <w:bCs w:val="0"/>
          <w:rtl/>
        </w:rPr>
        <w:t xml:space="preserve">א הפרה </w:t>
      </w:r>
      <w:r w:rsidRPr="00962827">
        <w:rPr>
          <w:rFonts w:cstheme="minorBidi" w:hint="cs"/>
          <w:b w:val="0"/>
          <w:bCs w:val="0"/>
          <w:rtl/>
        </w:rPr>
        <w:t xml:space="preserve">של </w:t>
      </w:r>
      <w:r w:rsidR="00105D8E" w:rsidRPr="00962827">
        <w:rPr>
          <w:rFonts w:cstheme="minorBidi"/>
          <w:b w:val="0"/>
          <w:bCs w:val="0"/>
          <w:rtl/>
        </w:rPr>
        <w:t>נימוסים נאותים, הפרה של התנ</w:t>
      </w:r>
      <w:r w:rsidRPr="00962827">
        <w:rPr>
          <w:rFonts w:cstheme="minorBidi" w:hint="cs"/>
          <w:b w:val="0"/>
          <w:bCs w:val="0"/>
          <w:rtl/>
        </w:rPr>
        <w:t>ה</w:t>
      </w:r>
      <w:r w:rsidR="00105D8E" w:rsidRPr="00962827">
        <w:rPr>
          <w:rFonts w:cstheme="minorBidi"/>
          <w:b w:val="0"/>
          <w:bCs w:val="0"/>
          <w:rtl/>
        </w:rPr>
        <w:t>גות ספורטיבית נאותה, או התנהגות שאינה אתית, או</w:t>
      </w:r>
    </w:p>
    <w:p w14:paraId="7308D8B2" w14:textId="36C23ED0" w:rsidR="005A619E" w:rsidRPr="00962827" w:rsidRDefault="00376B32" w:rsidP="009055D1">
      <w:pPr>
        <w:pStyle w:val="Part440andabove"/>
        <w:numPr>
          <w:ilvl w:val="3"/>
          <w:numId w:val="224"/>
        </w:numPr>
        <w:pBdr>
          <w:left w:val="single" w:sz="4" w:space="1" w:color="auto"/>
        </w:pBdr>
        <w:rPr>
          <w:rFonts w:cstheme="minorBidi"/>
          <w:b w:val="0"/>
          <w:bCs w:val="0"/>
        </w:rPr>
      </w:pPr>
      <w:r w:rsidRPr="00962827">
        <w:rPr>
          <w:rFonts w:cstheme="minorBidi" w:hint="cs"/>
          <w:b w:val="0"/>
          <w:bCs w:val="0"/>
          <w:rtl/>
        </w:rPr>
        <w:t>התנהגות</w:t>
      </w:r>
      <w:r w:rsidR="00105D8E" w:rsidRPr="00962827">
        <w:rPr>
          <w:rFonts w:cstheme="minorBidi"/>
          <w:b w:val="0"/>
          <w:bCs w:val="0"/>
          <w:rtl/>
        </w:rPr>
        <w:t xml:space="preserve"> שעשוי</w:t>
      </w:r>
      <w:r w:rsidRPr="00962827">
        <w:rPr>
          <w:rFonts w:cstheme="minorBidi" w:hint="cs"/>
          <w:b w:val="0"/>
          <w:bCs w:val="0"/>
          <w:rtl/>
        </w:rPr>
        <w:t>ה</w:t>
      </w:r>
      <w:r w:rsidR="00105D8E" w:rsidRPr="00962827">
        <w:rPr>
          <w:rFonts w:cstheme="minorBidi"/>
          <w:b w:val="0"/>
          <w:bCs w:val="0"/>
          <w:rtl/>
        </w:rPr>
        <w:t xml:space="preserve"> להוציא, או שהוציא</w:t>
      </w:r>
      <w:r w:rsidRPr="00962827">
        <w:rPr>
          <w:rFonts w:cstheme="minorBidi" w:hint="cs"/>
          <w:b w:val="0"/>
          <w:bCs w:val="0"/>
          <w:rtl/>
        </w:rPr>
        <w:t>ה</w:t>
      </w:r>
      <w:r w:rsidR="00105D8E" w:rsidRPr="00962827">
        <w:rPr>
          <w:rFonts w:cstheme="minorBidi"/>
          <w:b w:val="0"/>
          <w:bCs w:val="0"/>
          <w:rtl/>
        </w:rPr>
        <w:t>, שם רע לספורט.</w:t>
      </w:r>
    </w:p>
    <w:p w14:paraId="75C8B5F3" w14:textId="1E912234" w:rsidR="006854CD" w:rsidRPr="00962827" w:rsidRDefault="006854CD" w:rsidP="009055D1">
      <w:pPr>
        <w:pStyle w:val="Rulesreference"/>
        <w:pBdr>
          <w:left w:val="single" w:sz="4" w:space="1" w:color="auto"/>
        </w:pBdr>
      </w:pPr>
      <w:r w:rsidRPr="00962827">
        <w:rPr>
          <w:rFonts w:hint="cs"/>
          <w:rtl/>
        </w:rPr>
        <w:t>138, 78,</w:t>
      </w:r>
    </w:p>
    <w:p w14:paraId="707E6DEF" w14:textId="4C80F0C1" w:rsidR="005A619E" w:rsidRPr="00962827" w:rsidRDefault="00105D8E" w:rsidP="009055D1">
      <w:pPr>
        <w:pStyle w:val="Part440andabove"/>
        <w:numPr>
          <w:ilvl w:val="2"/>
          <w:numId w:val="224"/>
        </w:numPr>
        <w:pBdr>
          <w:left w:val="single" w:sz="4" w:space="1" w:color="auto"/>
        </w:pBdr>
        <w:rPr>
          <w:rFonts w:cstheme="minorBidi"/>
          <w:rtl/>
        </w:rPr>
      </w:pPr>
      <w:r w:rsidRPr="00962827">
        <w:rPr>
          <w:rFonts w:cstheme="minorBidi"/>
          <w:b w:val="0"/>
          <w:bCs w:val="0"/>
          <w:rtl/>
        </w:rPr>
        <w:t xml:space="preserve">טענה להפרה של חוק </w:t>
      </w:r>
      <w:r w:rsidRPr="00962827">
        <w:rPr>
          <w:rFonts w:cstheme="minorBidi"/>
          <w:b w:val="0"/>
          <w:bCs w:val="0"/>
        </w:rPr>
        <w:t>69.1 (a)</w:t>
      </w:r>
      <w:r w:rsidRPr="00962827">
        <w:rPr>
          <w:rFonts w:cstheme="minorBidi"/>
          <w:b w:val="0"/>
          <w:bCs w:val="0"/>
          <w:rtl/>
        </w:rPr>
        <w:t xml:space="preserve"> </w:t>
      </w:r>
      <w:r w:rsidR="006B5797" w:rsidRPr="00962827">
        <w:rPr>
          <w:rFonts w:cstheme="minorBidi"/>
          <w:b w:val="0"/>
          <w:bCs w:val="0"/>
          <w:rtl/>
        </w:rPr>
        <w:t>תוכרע בהתאם להוראות חוק 69. היא לא תהיה עילה ל</w:t>
      </w:r>
      <w:r w:rsidR="006B5797" w:rsidRPr="00962827">
        <w:rPr>
          <w:rFonts w:cstheme="minorBidi"/>
          <w:b w:val="0"/>
          <w:bCs w:val="0"/>
          <w:i/>
          <w:iCs/>
          <w:rtl/>
        </w:rPr>
        <w:t>ערעור</w:t>
      </w:r>
      <w:r w:rsidR="006B5797" w:rsidRPr="00962827">
        <w:rPr>
          <w:rFonts w:cstheme="minorBidi"/>
          <w:b w:val="0"/>
          <w:bCs w:val="0"/>
          <w:rtl/>
        </w:rPr>
        <w:t xml:space="preserve">. </w:t>
      </w:r>
    </w:p>
    <w:p w14:paraId="5AA41317" w14:textId="3F299878" w:rsidR="00CA249B" w:rsidRPr="00962827" w:rsidRDefault="00105D8E" w:rsidP="009055D1">
      <w:pPr>
        <w:pStyle w:val="Part440andabove"/>
        <w:numPr>
          <w:ilvl w:val="1"/>
          <w:numId w:val="224"/>
        </w:numPr>
        <w:pBdr>
          <w:left w:val="single" w:sz="4" w:space="1" w:color="auto"/>
        </w:pBdr>
        <w:rPr>
          <w:rFonts w:cstheme="minorBidi"/>
        </w:rPr>
      </w:pPr>
      <w:r w:rsidRPr="00962827">
        <w:rPr>
          <w:rFonts w:cstheme="minorBidi"/>
          <w:rtl/>
        </w:rPr>
        <w:t>פעולה על ידי ועדת הערעורים</w:t>
      </w:r>
    </w:p>
    <w:p w14:paraId="04E33690" w14:textId="5E747F2B" w:rsidR="006854CD" w:rsidRPr="00962827" w:rsidRDefault="006854CD" w:rsidP="009055D1">
      <w:pPr>
        <w:pStyle w:val="Rulesreference"/>
        <w:pBdr>
          <w:left w:val="single" w:sz="4" w:space="1" w:color="auto"/>
        </w:pBdr>
      </w:pPr>
      <w:r w:rsidRPr="00962827">
        <w:rPr>
          <w:rFonts w:hint="cs"/>
          <w:rtl/>
        </w:rPr>
        <w:t>34, 65, 67</w:t>
      </w:r>
    </w:p>
    <w:p w14:paraId="3F81483C" w14:textId="31CFF279" w:rsidR="006B5797"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ועדת ערעורים הפועלת בהתאם לחוק זה, תכלול לכל הפחות שלושה חברים.</w:t>
      </w:r>
    </w:p>
    <w:p w14:paraId="482476A1" w14:textId="3A24621E" w:rsidR="006B5797" w:rsidRPr="00962827" w:rsidRDefault="00105D8E" w:rsidP="009055D1">
      <w:pPr>
        <w:pStyle w:val="Part440andabove"/>
        <w:numPr>
          <w:ilvl w:val="2"/>
          <w:numId w:val="224"/>
        </w:numPr>
        <w:pBdr>
          <w:left w:val="single" w:sz="4" w:space="1" w:color="auto"/>
        </w:pBdr>
        <w:rPr>
          <w:rFonts w:cstheme="minorBidi"/>
          <w:b w:val="0"/>
          <w:bCs w:val="0"/>
          <w:rtl/>
        </w:rPr>
      </w:pPr>
      <w:r w:rsidRPr="00962827">
        <w:rPr>
          <w:rFonts w:cstheme="minorBidi"/>
          <w:b w:val="0"/>
          <w:bCs w:val="0"/>
          <w:rtl/>
        </w:rPr>
        <w:t xml:space="preserve">כאשר ועדת ערעורים, מתצפית שלה או ממידע שהתקבל מכל מקור, כולל מעדות שנגבתה במהלך שמיעה, מאמינה שיתכן ואדם הפר את חוק </w:t>
      </w:r>
      <w:r w:rsidRPr="00962827">
        <w:rPr>
          <w:rFonts w:cstheme="minorBidi"/>
          <w:b w:val="0"/>
          <w:bCs w:val="0"/>
        </w:rPr>
        <w:t>69.1 (a)</w:t>
      </w:r>
      <w:r w:rsidRPr="00962827">
        <w:rPr>
          <w:rFonts w:cstheme="minorBidi"/>
          <w:b w:val="0"/>
          <w:bCs w:val="0"/>
          <w:rtl/>
        </w:rPr>
        <w:t>, היא תחליט האם לקרוא לשמיעה ואם לאו.</w:t>
      </w:r>
    </w:p>
    <w:p w14:paraId="35EC471B" w14:textId="382CDFD5" w:rsidR="006B5797"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כאשר ועדת הערעורים זקוקה למידע נוסף כדי להחליט באם לקרוא לשמיעה, היא תשקול מינוי של אדם אחד או </w:t>
      </w:r>
      <w:r w:rsidR="00376B32" w:rsidRPr="00962827">
        <w:rPr>
          <w:rFonts w:cstheme="minorBidi" w:hint="cs"/>
          <w:b w:val="0"/>
          <w:bCs w:val="0"/>
          <w:rtl/>
        </w:rPr>
        <w:t xml:space="preserve">מספר </w:t>
      </w:r>
      <w:r w:rsidR="00D008E7" w:rsidRPr="00962827">
        <w:rPr>
          <w:rFonts w:cstheme="minorBidi"/>
          <w:b w:val="0"/>
          <w:bCs w:val="0"/>
          <w:rtl/>
        </w:rPr>
        <w:t xml:space="preserve">אנשים </w:t>
      </w:r>
      <w:r w:rsidRPr="00962827">
        <w:rPr>
          <w:rFonts w:cstheme="minorBidi"/>
          <w:b w:val="0"/>
          <w:bCs w:val="0"/>
          <w:rtl/>
        </w:rPr>
        <w:t>לער</w:t>
      </w:r>
      <w:r w:rsidR="00D008E7" w:rsidRPr="00962827">
        <w:rPr>
          <w:rFonts w:cstheme="minorBidi"/>
          <w:b w:val="0"/>
          <w:bCs w:val="0"/>
          <w:rtl/>
        </w:rPr>
        <w:t>וך</w:t>
      </w:r>
      <w:r w:rsidRPr="00962827">
        <w:rPr>
          <w:rFonts w:cstheme="minorBidi"/>
          <w:b w:val="0"/>
          <w:bCs w:val="0"/>
          <w:rtl/>
        </w:rPr>
        <w:t xml:space="preserve"> חקירה. </w:t>
      </w:r>
      <w:r w:rsidR="00D008E7" w:rsidRPr="00962827">
        <w:rPr>
          <w:rFonts w:cstheme="minorBidi"/>
          <w:b w:val="0"/>
          <w:bCs w:val="0"/>
          <w:rtl/>
        </w:rPr>
        <w:t xml:space="preserve">אותם </w:t>
      </w:r>
      <w:r w:rsidRPr="00962827">
        <w:rPr>
          <w:rFonts w:cstheme="minorBidi"/>
          <w:b w:val="0"/>
          <w:bCs w:val="0"/>
          <w:rtl/>
        </w:rPr>
        <w:t xml:space="preserve">חוקרים לא </w:t>
      </w:r>
      <w:r w:rsidR="00D008E7" w:rsidRPr="00962827">
        <w:rPr>
          <w:rFonts w:cstheme="minorBidi"/>
          <w:b w:val="0"/>
          <w:bCs w:val="0"/>
          <w:rtl/>
        </w:rPr>
        <w:t>ישמשו</w:t>
      </w:r>
      <w:r w:rsidRPr="00962827">
        <w:rPr>
          <w:rFonts w:cstheme="minorBidi"/>
          <w:b w:val="0"/>
          <w:bCs w:val="0"/>
          <w:rtl/>
        </w:rPr>
        <w:t xml:space="preserve"> חברי</w:t>
      </w:r>
      <w:r w:rsidR="00D008E7" w:rsidRPr="00962827">
        <w:rPr>
          <w:rFonts w:cstheme="minorBidi"/>
          <w:b w:val="0"/>
          <w:bCs w:val="0"/>
          <w:rtl/>
        </w:rPr>
        <w:t xml:space="preserve"> ועדה בוועדת הערעורים אשר תכריע בעניין.</w:t>
      </w:r>
    </w:p>
    <w:p w14:paraId="208B8BEC" w14:textId="40A73A8F" w:rsidR="00D008E7" w:rsidRPr="00962827" w:rsidRDefault="00105D8E" w:rsidP="009055D1">
      <w:pPr>
        <w:pStyle w:val="Part440andabove"/>
        <w:numPr>
          <w:ilvl w:val="2"/>
          <w:numId w:val="224"/>
        </w:numPr>
        <w:pBdr>
          <w:left w:val="single" w:sz="4" w:space="1" w:color="auto"/>
        </w:pBdr>
        <w:rPr>
          <w:rFonts w:cstheme="minorBidi"/>
          <w:b w:val="0"/>
          <w:bCs w:val="0"/>
          <w:rtl/>
        </w:rPr>
      </w:pPr>
      <w:r w:rsidRPr="00962827">
        <w:rPr>
          <w:rFonts w:cstheme="minorBidi"/>
          <w:b w:val="0"/>
          <w:bCs w:val="0"/>
          <w:rtl/>
        </w:rPr>
        <w:lastRenderedPageBreak/>
        <w:t>כאשר מתמנה חוקר, כל מידע רלוונטי שנאסף בידי החוקר, בין אם חיובי או שלילי, ייח</w:t>
      </w:r>
      <w:r w:rsidR="00376B32" w:rsidRPr="00962827">
        <w:rPr>
          <w:rFonts w:cstheme="minorBidi" w:hint="cs"/>
          <w:b w:val="0"/>
          <w:bCs w:val="0"/>
          <w:rtl/>
        </w:rPr>
        <w:t>ש</w:t>
      </w:r>
      <w:r w:rsidRPr="00962827">
        <w:rPr>
          <w:rFonts w:cstheme="minorBidi"/>
          <w:b w:val="0"/>
          <w:bCs w:val="0"/>
          <w:rtl/>
        </w:rPr>
        <w:t>ף בפני וועדת הערעורים, ואם ועדת הערעורים מחליטה לקרוא לשמיעה, בפני ה</w:t>
      </w:r>
      <w:r w:rsidRPr="00B713C7">
        <w:rPr>
          <w:rFonts w:cstheme="minorBidi"/>
          <w:b w:val="0"/>
          <w:bCs w:val="0"/>
          <w:i/>
          <w:iCs/>
          <w:rtl/>
        </w:rPr>
        <w:t>צדדים</w:t>
      </w:r>
      <w:r w:rsidRPr="00962827">
        <w:rPr>
          <w:rFonts w:cstheme="minorBidi"/>
          <w:b w:val="0"/>
          <w:bCs w:val="0"/>
          <w:rtl/>
        </w:rPr>
        <w:t>.</w:t>
      </w:r>
    </w:p>
    <w:p w14:paraId="584CD976" w14:textId="6E797612" w:rsidR="00D008E7"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אם וועדת הערעורים מחליטה לקרוא לשמיעה, היא תודיע מיד בכתב לאדם על ההפרה לכאורה ועל מועד ומקום </w:t>
      </w:r>
      <w:r w:rsidR="00B51AC4" w:rsidRPr="00962827">
        <w:rPr>
          <w:rFonts w:cstheme="minorBidi"/>
          <w:b w:val="0"/>
          <w:bCs w:val="0"/>
          <w:rtl/>
        </w:rPr>
        <w:t>השמיעה,</w:t>
      </w:r>
      <w:r w:rsidR="00B51AC4" w:rsidRPr="00962827">
        <w:rPr>
          <w:rFonts w:cstheme="minorBidi"/>
          <w:b w:val="0"/>
          <w:bCs w:val="0"/>
        </w:rPr>
        <w:t xml:space="preserve"> </w:t>
      </w:r>
      <w:r w:rsidR="00B51AC4" w:rsidRPr="00962827">
        <w:rPr>
          <w:rFonts w:cstheme="minorBidi"/>
          <w:b w:val="0"/>
          <w:bCs w:val="0"/>
          <w:rtl/>
        </w:rPr>
        <w:t>ותפעל לפי הנוהל בחוק 63, מלבד ש:</w:t>
      </w:r>
    </w:p>
    <w:p w14:paraId="571B1EC5" w14:textId="1BBD3A24" w:rsidR="00B51AC4"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אלא אם מונה אדם </w:t>
      </w:r>
      <w:r w:rsidR="00376B32" w:rsidRPr="00962827">
        <w:rPr>
          <w:rFonts w:cstheme="minorBidi" w:hint="cs"/>
          <w:b w:val="0"/>
          <w:bCs w:val="0"/>
          <w:rtl/>
        </w:rPr>
        <w:t>על ידי</w:t>
      </w:r>
      <w:r w:rsidRPr="00962827">
        <w:rPr>
          <w:rFonts w:cstheme="minorBidi"/>
          <w:b w:val="0"/>
          <w:bCs w:val="0"/>
          <w:rtl/>
        </w:rPr>
        <w:t xml:space="preserve"> "שייט עולמי", ועדת הערעורים רשאית </w:t>
      </w:r>
      <w:r w:rsidR="005D26FF" w:rsidRPr="00962827">
        <w:rPr>
          <w:rFonts w:cstheme="minorBidi"/>
          <w:b w:val="0"/>
          <w:bCs w:val="0"/>
          <w:rtl/>
        </w:rPr>
        <w:t>למנות</w:t>
      </w:r>
      <w:r w:rsidRPr="00962827">
        <w:rPr>
          <w:rFonts w:cstheme="minorBidi"/>
          <w:b w:val="0"/>
          <w:bCs w:val="0"/>
          <w:rtl/>
        </w:rPr>
        <w:t xml:space="preserve"> אדם </w:t>
      </w:r>
      <w:r w:rsidR="005D26FF" w:rsidRPr="00962827">
        <w:rPr>
          <w:rFonts w:cstheme="minorBidi"/>
          <w:b w:val="0"/>
          <w:bCs w:val="0"/>
          <w:rtl/>
        </w:rPr>
        <w:t>להציג את הטענה.</w:t>
      </w:r>
    </w:p>
    <w:p w14:paraId="6B0650C9" w14:textId="45889AD4" w:rsidR="005D26F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אדם שכנגדו נטען בהתאם לחוק זה רשאי להיות נוכח בשמיעה יחד עם יועץ ו</w:t>
      </w:r>
      <w:r w:rsidR="00DC6D3F" w:rsidRPr="00962827">
        <w:rPr>
          <w:rFonts w:cstheme="minorBidi"/>
          <w:b w:val="0"/>
          <w:bCs w:val="0"/>
          <w:rtl/>
        </w:rPr>
        <w:t>נציג שרשאים לפעול כבאי כוחו.</w:t>
      </w:r>
    </w:p>
    <w:p w14:paraId="561080EE" w14:textId="02A6AFAE" w:rsidR="00DC6D3F" w:rsidRPr="00962827" w:rsidRDefault="00105D8E" w:rsidP="009055D1">
      <w:pPr>
        <w:pStyle w:val="Part440andabove"/>
        <w:numPr>
          <w:ilvl w:val="2"/>
          <w:numId w:val="224"/>
        </w:numPr>
        <w:pBdr>
          <w:left w:val="single" w:sz="4" w:space="1" w:color="auto"/>
        </w:pBdr>
        <w:rPr>
          <w:rFonts w:cstheme="minorBidi"/>
          <w:b w:val="0"/>
          <w:bCs w:val="0"/>
          <w:rtl/>
        </w:rPr>
      </w:pPr>
      <w:r w:rsidRPr="00962827">
        <w:rPr>
          <w:rFonts w:cstheme="minorBidi"/>
          <w:b w:val="0"/>
          <w:bCs w:val="0"/>
          <w:rtl/>
        </w:rPr>
        <w:t xml:space="preserve">אם </w:t>
      </w:r>
      <w:r w:rsidRPr="00962827">
        <w:rPr>
          <w:rFonts w:cstheme="minorBidi"/>
          <w:b w:val="0"/>
          <w:bCs w:val="0"/>
          <w:i/>
          <w:iCs/>
          <w:rtl/>
        </w:rPr>
        <w:t>צד</w:t>
      </w:r>
    </w:p>
    <w:p w14:paraId="5EDF5EE2" w14:textId="725227EF" w:rsidR="00DC6D3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מספק סיבה טובה מדוע אינו יכול לבוא לשמיעה במועד שנקבע, וועדת הערעורים תקבע מועד חדש לשמיעה; או</w:t>
      </w:r>
    </w:p>
    <w:p w14:paraId="415161DB" w14:textId="3DE84E56" w:rsidR="00DC6D3F"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אינו מספק סיבה טובה ולא מגיע לשמיעה, ועדת הערעורים רשאית לנהל את השמיעה בהעדר אותו </w:t>
      </w:r>
      <w:r w:rsidRPr="00962827">
        <w:rPr>
          <w:rFonts w:cstheme="minorBidi"/>
          <w:b w:val="0"/>
          <w:bCs w:val="0"/>
          <w:i/>
          <w:iCs/>
          <w:rtl/>
        </w:rPr>
        <w:t>צד</w:t>
      </w:r>
      <w:r w:rsidRPr="00962827">
        <w:rPr>
          <w:rFonts w:cstheme="minorBidi"/>
          <w:b w:val="0"/>
          <w:bCs w:val="0"/>
          <w:rtl/>
        </w:rPr>
        <w:t>.</w:t>
      </w:r>
    </w:p>
    <w:p w14:paraId="1C442D7F" w14:textId="3E233B74" w:rsidR="00DC6D3F" w:rsidRPr="00962827" w:rsidRDefault="00105D8E" w:rsidP="009055D1">
      <w:pPr>
        <w:pStyle w:val="Part440andabove"/>
        <w:numPr>
          <w:ilvl w:val="2"/>
          <w:numId w:val="224"/>
        </w:numPr>
        <w:pBdr>
          <w:left w:val="single" w:sz="4" w:space="1" w:color="auto"/>
        </w:pBdr>
        <w:rPr>
          <w:rFonts w:cstheme="minorBidi"/>
        </w:rPr>
      </w:pPr>
      <w:r w:rsidRPr="00962827">
        <w:rPr>
          <w:rFonts w:cstheme="minorBidi"/>
          <w:b w:val="0"/>
          <w:bCs w:val="0"/>
          <w:rtl/>
        </w:rPr>
        <w:t xml:space="preserve">רף ההוכחה שיש להפעיל, הוא מבחן שביעות הרצון הנוחה של ועדת הערעורים, בהתחשב </w:t>
      </w:r>
      <w:r w:rsidR="00A07C5B" w:rsidRPr="00962827">
        <w:rPr>
          <w:rFonts w:cstheme="minorBidi"/>
          <w:b w:val="0"/>
          <w:bCs w:val="0"/>
          <w:rtl/>
        </w:rPr>
        <w:t xml:space="preserve">בחומרת ההתנהגות הבלתי </w:t>
      </w:r>
      <w:r w:rsidR="00376B32" w:rsidRPr="00962827">
        <w:rPr>
          <w:rFonts w:cstheme="minorBidi" w:hint="cs"/>
          <w:b w:val="0"/>
          <w:bCs w:val="0"/>
          <w:rtl/>
        </w:rPr>
        <w:t>ראויה</w:t>
      </w:r>
      <w:r w:rsidR="00A07C5B" w:rsidRPr="00962827">
        <w:rPr>
          <w:rFonts w:cstheme="minorBidi"/>
          <w:b w:val="0"/>
          <w:bCs w:val="0"/>
          <w:rtl/>
        </w:rPr>
        <w:t xml:space="preserve"> הנטע</w:t>
      </w:r>
      <w:r w:rsidR="00F80449" w:rsidRPr="00962827">
        <w:rPr>
          <w:rFonts w:cstheme="minorBidi" w:hint="cs"/>
          <w:b w:val="0"/>
          <w:bCs w:val="0"/>
          <w:rtl/>
        </w:rPr>
        <w:t>נת</w:t>
      </w:r>
      <w:r w:rsidR="00A07C5B" w:rsidRPr="00962827">
        <w:rPr>
          <w:rFonts w:cstheme="minorBidi"/>
          <w:b w:val="0"/>
          <w:bCs w:val="0"/>
          <w:rtl/>
        </w:rPr>
        <w:t>. ואולם, אם רף ההוכחה בחוק זה עומד בסתירה לחוקי המדינה, הרשות הלאומית רשאית, בכפוף לאישור "שייט עולמי", לשנות זאת באמצעות הנחייה לחוק זה.</w:t>
      </w:r>
    </w:p>
    <w:p w14:paraId="23D240EA" w14:textId="565F6BAC" w:rsidR="006854CD" w:rsidRPr="00962827" w:rsidRDefault="006854CD" w:rsidP="009055D1">
      <w:pPr>
        <w:pStyle w:val="Rulesreference"/>
        <w:pBdr>
          <w:left w:val="single" w:sz="4" w:space="1" w:color="auto"/>
        </w:pBdr>
        <w:rPr>
          <w:rtl/>
        </w:rPr>
      </w:pPr>
      <w:r w:rsidRPr="00962827">
        <w:rPr>
          <w:rFonts w:hint="cs"/>
          <w:rtl/>
        </w:rPr>
        <w:t>122</w:t>
      </w:r>
    </w:p>
    <w:p w14:paraId="59A562D8" w14:textId="1D079F77" w:rsidR="00CA249B" w:rsidRPr="00962827" w:rsidRDefault="00105D8E" w:rsidP="009055D1">
      <w:pPr>
        <w:pStyle w:val="Part440andabove"/>
        <w:numPr>
          <w:ilvl w:val="2"/>
          <w:numId w:val="224"/>
        </w:numPr>
        <w:pBdr>
          <w:left w:val="single" w:sz="4" w:space="1" w:color="auto"/>
        </w:pBdr>
        <w:rPr>
          <w:rFonts w:cstheme="minorBidi"/>
          <w:b w:val="0"/>
          <w:bCs w:val="0"/>
          <w:rtl/>
        </w:rPr>
      </w:pPr>
      <w:r w:rsidRPr="00962827">
        <w:rPr>
          <w:rFonts w:cstheme="minorBidi"/>
          <w:b w:val="0"/>
          <w:bCs w:val="0"/>
          <w:rtl/>
        </w:rPr>
        <w:t xml:space="preserve">כאשר וועדת הערעורים מחליטה שמתחרה או בעל מפרשית, הפרו את חוק </w:t>
      </w:r>
      <w:r w:rsidRPr="00962827">
        <w:rPr>
          <w:rFonts w:cstheme="minorBidi"/>
          <w:b w:val="0"/>
          <w:bCs w:val="0"/>
        </w:rPr>
        <w:t>69.1 (a)</w:t>
      </w:r>
      <w:r w:rsidRPr="00962827">
        <w:rPr>
          <w:rFonts w:cstheme="minorBidi"/>
          <w:b w:val="0"/>
          <w:bCs w:val="0"/>
          <w:rtl/>
        </w:rPr>
        <w:t xml:space="preserve"> </w:t>
      </w:r>
      <w:r w:rsidR="00AF4AC6" w:rsidRPr="00962827">
        <w:rPr>
          <w:rFonts w:cstheme="minorBidi"/>
          <w:b w:val="0"/>
          <w:bCs w:val="0"/>
          <w:rtl/>
        </w:rPr>
        <w:t>היא רשאית לנקוט באחת או יותר מהפעולות הבאות:</w:t>
      </w:r>
    </w:p>
    <w:p w14:paraId="40768A66" w14:textId="158A56CF" w:rsidR="00AF4AC6"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לתת אזהרה;</w:t>
      </w:r>
    </w:p>
    <w:p w14:paraId="22F92D03" w14:textId="61C3FFEF" w:rsidR="00AF4AC6"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לשנות את ניקוד המפרשית בתחרות אחת או יותר, לרבות פסילה(</w:t>
      </w:r>
      <w:proofErr w:type="spellStart"/>
      <w:r w:rsidRPr="00962827">
        <w:rPr>
          <w:rFonts w:cstheme="minorBidi"/>
          <w:b w:val="0"/>
          <w:bCs w:val="0"/>
          <w:rtl/>
        </w:rPr>
        <w:t>ות</w:t>
      </w:r>
      <w:proofErr w:type="spellEnd"/>
      <w:r w:rsidRPr="00962827">
        <w:rPr>
          <w:rFonts w:cstheme="minorBidi"/>
          <w:b w:val="0"/>
          <w:bCs w:val="0"/>
          <w:rtl/>
        </w:rPr>
        <w:t>) שניתנות או שאינן ניתנות לזריקה מניקוד הסדרה שלה.</w:t>
      </w:r>
    </w:p>
    <w:p w14:paraId="183DF05B" w14:textId="26CB01A3" w:rsidR="00AF4AC6"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lastRenderedPageBreak/>
        <w:t>להרחיק את האדם מהאירוע או מאתר התחרות, או לשלול כל זכויות או הטבות; ו-</w:t>
      </w:r>
    </w:p>
    <w:p w14:paraId="703BFCA2" w14:textId="77777777" w:rsidR="00AF4AC6" w:rsidRPr="00962827" w:rsidRDefault="00105D8E" w:rsidP="009055D1">
      <w:pPr>
        <w:pStyle w:val="Part440andabove"/>
        <w:numPr>
          <w:ilvl w:val="3"/>
          <w:numId w:val="224"/>
        </w:numPr>
        <w:pBdr>
          <w:left w:val="single" w:sz="4" w:space="1" w:color="auto"/>
        </w:pBdr>
        <w:rPr>
          <w:rFonts w:cstheme="minorBidi"/>
          <w:b w:val="0"/>
          <w:bCs w:val="0"/>
          <w:rtl/>
        </w:rPr>
      </w:pPr>
      <w:r w:rsidRPr="00962827">
        <w:rPr>
          <w:rFonts w:cstheme="minorBidi"/>
          <w:b w:val="0"/>
          <w:bCs w:val="0"/>
          <w:rtl/>
        </w:rPr>
        <w:t>לנקוט בכל פעולה אחרת שבסמכות השיפוט שלה הניתנת ב</w:t>
      </w:r>
      <w:r w:rsidRPr="00962827">
        <w:rPr>
          <w:rFonts w:cstheme="minorBidi"/>
          <w:b w:val="0"/>
          <w:bCs w:val="0"/>
          <w:i/>
          <w:iCs/>
          <w:rtl/>
        </w:rPr>
        <w:t>חוקים.</w:t>
      </w:r>
    </w:p>
    <w:p w14:paraId="59F53601" w14:textId="67178610" w:rsidR="00AF4AC6"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כאשר ועדת הערעורים מחליטה שאיש תמיכה הפר את הוראות חוק </w:t>
      </w:r>
      <w:r w:rsidRPr="00962827">
        <w:rPr>
          <w:rFonts w:cstheme="minorBidi"/>
          <w:b w:val="0"/>
          <w:bCs w:val="0"/>
        </w:rPr>
        <w:t>69.1 (a)</w:t>
      </w:r>
      <w:r w:rsidRPr="00962827">
        <w:rPr>
          <w:rFonts w:cstheme="minorBidi"/>
          <w:b w:val="0"/>
          <w:bCs w:val="0"/>
          <w:rtl/>
        </w:rPr>
        <w:t xml:space="preserve">, חוקים </w:t>
      </w:r>
      <w:r w:rsidRPr="00962827">
        <w:rPr>
          <w:rFonts w:cstheme="minorBidi"/>
          <w:b w:val="0"/>
          <w:bCs w:val="0"/>
        </w:rPr>
        <w:t>62.3</w:t>
      </w:r>
      <w:r w:rsidRPr="00962827">
        <w:rPr>
          <w:rFonts w:cstheme="minorBidi"/>
          <w:b w:val="0"/>
          <w:bCs w:val="0"/>
          <w:rtl/>
        </w:rPr>
        <w:t xml:space="preserve"> ו- 62.4</w:t>
      </w:r>
      <w:r w:rsidRPr="00962827">
        <w:rPr>
          <w:rFonts w:cstheme="minorBidi"/>
          <w:b w:val="0"/>
          <w:bCs w:val="0"/>
        </w:rPr>
        <w:t xml:space="preserve"> </w:t>
      </w:r>
      <w:r w:rsidRPr="00962827">
        <w:rPr>
          <w:rFonts w:cstheme="minorBidi"/>
          <w:b w:val="0"/>
          <w:bCs w:val="0"/>
          <w:rtl/>
        </w:rPr>
        <w:t>חלים.</w:t>
      </w:r>
    </w:p>
    <w:p w14:paraId="545D618F" w14:textId="075A830C" w:rsidR="00AF4AC6"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אם ועדת הערעורים</w:t>
      </w:r>
    </w:p>
    <w:p w14:paraId="5E1EC1C0" w14:textId="09DDB016" w:rsidR="00AF4AC6"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מטילה עונש הגדול מ </w:t>
      </w:r>
      <w:r w:rsidRPr="00962827">
        <w:rPr>
          <w:rFonts w:cstheme="minorBidi"/>
          <w:b w:val="0"/>
          <w:bCs w:val="0"/>
        </w:rPr>
        <w:t>DNE</w:t>
      </w:r>
      <w:r w:rsidRPr="00962827">
        <w:rPr>
          <w:rFonts w:cstheme="minorBidi"/>
          <w:b w:val="0"/>
          <w:bCs w:val="0"/>
          <w:rtl/>
        </w:rPr>
        <w:t xml:space="preserve"> אחד;</w:t>
      </w:r>
    </w:p>
    <w:p w14:paraId="22F8A1D8" w14:textId="40411AD7" w:rsidR="00C845BD"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מרחיקה את האדם מהאירוע או מאתר התחרות; או</w:t>
      </w:r>
    </w:p>
    <w:p w14:paraId="50C82628" w14:textId="50A063E9" w:rsidR="00C845BD"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בכל מקרה אחר שהיא מוצאת לנכון,</w:t>
      </w:r>
    </w:p>
    <w:p w14:paraId="55E57151" w14:textId="459CBAD1" w:rsidR="00C845BD" w:rsidRPr="00962827" w:rsidRDefault="00105D8E" w:rsidP="009055D1">
      <w:pPr>
        <w:pStyle w:val="Defsafterlists"/>
        <w:pBdr>
          <w:left w:val="single" w:sz="4" w:space="1" w:color="auto"/>
        </w:pBdr>
        <w:bidi/>
        <w:rPr>
          <w:rtl/>
        </w:rPr>
      </w:pPr>
      <w:r w:rsidRPr="00962827">
        <w:rPr>
          <w:rtl/>
        </w:rPr>
        <w:t xml:space="preserve">היא תדווח על ממצאיה, לרבות העובדות שנמצאו, המסקנות וההחלטה, לרשות הלאומית של האדם, או, באירועים בינלאומיים </w:t>
      </w:r>
      <w:r w:rsidR="00E46D3F">
        <w:rPr>
          <w:rFonts w:hint="cs"/>
          <w:rtl/>
          <w:lang w:val="en-US"/>
        </w:rPr>
        <w:t>מרכזיים</w:t>
      </w:r>
      <w:r w:rsidRPr="00962827">
        <w:rPr>
          <w:rtl/>
        </w:rPr>
        <w:t xml:space="preserve"> </w:t>
      </w:r>
      <w:bookmarkStart w:id="235" w:name="OLE_LINK232"/>
      <w:bookmarkStart w:id="236" w:name="OLE_LINK233"/>
      <w:r w:rsidR="00661615" w:rsidRPr="00962827">
        <w:rPr>
          <w:rtl/>
        </w:rPr>
        <w:t>הרשומים</w:t>
      </w:r>
      <w:r w:rsidRPr="00962827">
        <w:rPr>
          <w:rtl/>
        </w:rPr>
        <w:t xml:space="preserve"> </w:t>
      </w:r>
      <w:r w:rsidR="00E46D3F">
        <w:rPr>
          <w:rFonts w:hint="cs"/>
          <w:rtl/>
        </w:rPr>
        <w:t>בקוד האתי</w:t>
      </w:r>
      <w:r w:rsidRPr="00962827">
        <w:rPr>
          <w:rtl/>
        </w:rPr>
        <w:t xml:space="preserve"> </w:t>
      </w:r>
      <w:r w:rsidR="00E46D3F">
        <w:rPr>
          <w:rFonts w:hint="cs"/>
          <w:rtl/>
        </w:rPr>
        <w:t xml:space="preserve">של </w:t>
      </w:r>
      <w:r w:rsidRPr="00962827">
        <w:rPr>
          <w:rtl/>
        </w:rPr>
        <w:t>"שייט עולמי", ל- "שייט עולמי".</w:t>
      </w:r>
      <w:bookmarkEnd w:id="235"/>
      <w:bookmarkEnd w:id="236"/>
      <w:r w:rsidRPr="00962827">
        <w:rPr>
          <w:rtl/>
        </w:rPr>
        <w:t xml:space="preserve"> אם וועדת הערעורים פעלה על-פי חוק </w:t>
      </w:r>
      <w:r w:rsidRPr="00962827">
        <w:rPr>
          <w:lang w:val="en-US"/>
        </w:rPr>
        <w:t>69.2 (f) (2)</w:t>
      </w:r>
      <w:r w:rsidRPr="00962827">
        <w:rPr>
          <w:rtl/>
          <w:lang w:val="en-US"/>
        </w:rPr>
        <w:t xml:space="preserve">, </w:t>
      </w:r>
      <w:r w:rsidRPr="00962827">
        <w:rPr>
          <w:rtl/>
        </w:rPr>
        <w:t>הדו"ח יכלול גם עובדה זו ואת הסיבות לכך.</w:t>
      </w:r>
    </w:p>
    <w:p w14:paraId="4DAE4F19" w14:textId="65C1F19F" w:rsidR="006854CD" w:rsidRPr="00962827" w:rsidRDefault="006854CD" w:rsidP="009055D1">
      <w:pPr>
        <w:pStyle w:val="Rulesreference"/>
        <w:pBdr>
          <w:left w:val="single" w:sz="4" w:space="1" w:color="auto"/>
        </w:pBdr>
        <w:rPr>
          <w:rtl/>
        </w:rPr>
      </w:pPr>
      <w:r w:rsidRPr="00962827">
        <w:rPr>
          <w:rFonts w:hint="cs"/>
          <w:rtl/>
        </w:rPr>
        <w:t>139</w:t>
      </w:r>
    </w:p>
    <w:p w14:paraId="024A8A50" w14:textId="56F2145B" w:rsidR="00023EC9" w:rsidRDefault="00105D8E" w:rsidP="001538E6">
      <w:pPr>
        <w:pStyle w:val="Part440andabove"/>
        <w:numPr>
          <w:ilvl w:val="2"/>
          <w:numId w:val="224"/>
        </w:numPr>
        <w:pBdr>
          <w:left w:val="single" w:sz="4" w:space="1" w:color="auto"/>
        </w:pBdr>
        <w:rPr>
          <w:rFonts w:cstheme="minorBidi"/>
          <w:b w:val="0"/>
          <w:bCs w:val="0"/>
        </w:rPr>
      </w:pPr>
      <w:r w:rsidRPr="00023EC9">
        <w:rPr>
          <w:rFonts w:cstheme="minorBidi"/>
          <w:b w:val="0"/>
          <w:bCs w:val="0"/>
          <w:rtl/>
        </w:rPr>
        <w:t xml:space="preserve">אם וועדת הערעורים מחליטה שלא לנהל את השמיעה בהעדרו של </w:t>
      </w:r>
      <w:r w:rsidRPr="00023EC9">
        <w:rPr>
          <w:rFonts w:cstheme="minorBidi"/>
          <w:b w:val="0"/>
          <w:bCs w:val="0"/>
          <w:i/>
          <w:iCs/>
          <w:rtl/>
        </w:rPr>
        <w:t>צד</w:t>
      </w:r>
      <w:r w:rsidRPr="00023EC9">
        <w:rPr>
          <w:rFonts w:cstheme="minorBidi"/>
          <w:b w:val="0"/>
          <w:bCs w:val="0"/>
          <w:rtl/>
        </w:rPr>
        <w:t xml:space="preserve">, או אם וועדת הערעורים כבר עזבה את האירוע ומתקבל דו"ח הטוען להפרת חוק </w:t>
      </w:r>
      <w:r w:rsidRPr="00023EC9">
        <w:rPr>
          <w:rFonts w:cstheme="minorBidi"/>
          <w:b w:val="0"/>
          <w:bCs w:val="0"/>
        </w:rPr>
        <w:t>69.1 (a)</w:t>
      </w:r>
      <w:r w:rsidRPr="00023EC9">
        <w:rPr>
          <w:rFonts w:cstheme="minorBidi"/>
          <w:b w:val="0"/>
          <w:bCs w:val="0"/>
          <w:rtl/>
        </w:rPr>
        <w:t>,</w:t>
      </w:r>
      <w:r w:rsidRPr="00023EC9">
        <w:rPr>
          <w:rFonts w:cstheme="minorBidi"/>
          <w:rtl/>
        </w:rPr>
        <w:t xml:space="preserve"> </w:t>
      </w:r>
      <w:r w:rsidRPr="00023EC9">
        <w:rPr>
          <w:rFonts w:cstheme="minorBidi"/>
          <w:b w:val="0"/>
          <w:bCs w:val="0"/>
          <w:rtl/>
        </w:rPr>
        <w:t>וועדת התחרות או הרשות המארגנת, רשאיות למנות את אותה וועדת ערעורים או ועדת ערעורים חדשה, כדי להמשיך בהתאם לחוק זה. אם וועדת הערעורים מחליטה שאין זה מעשי לנהל שמיע</w:t>
      </w:r>
      <w:r w:rsidR="00F80449" w:rsidRPr="00023EC9">
        <w:rPr>
          <w:rFonts w:cstheme="minorBidi" w:hint="cs"/>
          <w:b w:val="0"/>
          <w:bCs w:val="0"/>
          <w:rtl/>
        </w:rPr>
        <w:t>ה</w:t>
      </w:r>
      <w:r w:rsidRPr="00023EC9">
        <w:rPr>
          <w:rFonts w:cstheme="minorBidi"/>
          <w:b w:val="0"/>
          <w:bCs w:val="0"/>
          <w:rtl/>
        </w:rPr>
        <w:t xml:space="preserve">, היא תאסוף את כל המידע הזמין, ואם הטענה נראית מוצדקת, תכין דו״ח לרשות הלאומית של האדם, או, באירועים בינלאומיים </w:t>
      </w:r>
      <w:r w:rsidR="001538E6">
        <w:rPr>
          <w:rFonts w:cstheme="minorBidi" w:hint="cs"/>
          <w:b w:val="0"/>
          <w:bCs w:val="0"/>
          <w:rtl/>
        </w:rPr>
        <w:t>מרכזיים</w:t>
      </w:r>
      <w:r w:rsidRPr="00023EC9">
        <w:rPr>
          <w:rFonts w:cstheme="minorBidi"/>
          <w:b w:val="0"/>
          <w:bCs w:val="0"/>
          <w:rtl/>
        </w:rPr>
        <w:t xml:space="preserve"> </w:t>
      </w:r>
      <w:r w:rsidR="00661615" w:rsidRPr="00023EC9">
        <w:rPr>
          <w:rFonts w:cstheme="minorBidi"/>
          <w:b w:val="0"/>
          <w:bCs w:val="0"/>
          <w:rtl/>
        </w:rPr>
        <w:t>הרשומים</w:t>
      </w:r>
      <w:r w:rsidRPr="00023EC9">
        <w:rPr>
          <w:rFonts w:cstheme="minorBidi"/>
          <w:b w:val="0"/>
          <w:bCs w:val="0"/>
          <w:rtl/>
        </w:rPr>
        <w:t xml:space="preserve"> </w:t>
      </w:r>
      <w:r w:rsidR="001538E6">
        <w:rPr>
          <w:rFonts w:cstheme="minorBidi" w:hint="cs"/>
          <w:b w:val="0"/>
          <w:bCs w:val="0"/>
          <w:rtl/>
        </w:rPr>
        <w:t>בקוד האתי</w:t>
      </w:r>
      <w:r w:rsidRPr="00023EC9">
        <w:rPr>
          <w:rFonts w:cstheme="minorBidi"/>
          <w:b w:val="0"/>
          <w:bCs w:val="0"/>
          <w:rtl/>
        </w:rPr>
        <w:t xml:space="preserve"> "שייט עולמי", ל- "שייט עולמי".</w:t>
      </w:r>
    </w:p>
    <w:p w14:paraId="6C7A658E" w14:textId="00A8BF83" w:rsidR="00C845BD" w:rsidRPr="00023EC9" w:rsidRDefault="00105D8E" w:rsidP="003330FD">
      <w:pPr>
        <w:pStyle w:val="Part440andabove"/>
        <w:numPr>
          <w:ilvl w:val="1"/>
          <w:numId w:val="224"/>
        </w:numPr>
        <w:pBdr>
          <w:left w:val="single" w:sz="4" w:space="1" w:color="auto"/>
        </w:pBdr>
        <w:rPr>
          <w:rFonts w:cstheme="minorBidi"/>
          <w:b w:val="0"/>
          <w:bCs w:val="0"/>
          <w:rtl/>
        </w:rPr>
      </w:pPr>
      <w:r w:rsidRPr="00023EC9">
        <w:rPr>
          <w:rFonts w:cstheme="minorBidi"/>
          <w:rtl/>
        </w:rPr>
        <w:t>פעולה ע"י רשות לאומית ושל "שייט עולמי"</w:t>
      </w:r>
    </w:p>
    <w:p w14:paraId="274AAC2B" w14:textId="31A5FE39" w:rsidR="00C74138" w:rsidRDefault="00105D8E" w:rsidP="007F0E6C">
      <w:pPr>
        <w:pStyle w:val="Defsafterlists"/>
        <w:pBdr>
          <w:left w:val="single" w:sz="4" w:space="1" w:color="auto"/>
        </w:pBdr>
        <w:bidi/>
        <w:rPr>
          <w:rtl/>
        </w:rPr>
      </w:pPr>
      <w:r w:rsidRPr="00962827">
        <w:rPr>
          <w:rtl/>
        </w:rPr>
        <w:t>סמכויות המשמעת, נהלים ואחריות, של רשויות לאומיות ושל "שייט עולמי" החלים</w:t>
      </w:r>
      <w:r w:rsidR="00F80449" w:rsidRPr="00962827">
        <w:rPr>
          <w:rFonts w:hint="cs"/>
          <w:rtl/>
        </w:rPr>
        <w:t>,</w:t>
      </w:r>
      <w:r w:rsidRPr="00962827">
        <w:rPr>
          <w:rtl/>
        </w:rPr>
        <w:t xml:space="preserve"> מצוינים בקוד המשמעת של “שייט עולמי”. רשויות לאומיות ו- </w:t>
      </w:r>
      <w:r w:rsidRPr="00962827">
        <w:rPr>
          <w:rtl/>
        </w:rPr>
        <w:lastRenderedPageBreak/>
        <w:t>”שייט עולמי”, רשאי</w:t>
      </w:r>
      <w:r w:rsidR="00F80449" w:rsidRPr="00962827">
        <w:rPr>
          <w:rFonts w:hint="cs"/>
          <w:rtl/>
        </w:rPr>
        <w:t>ות</w:t>
      </w:r>
      <w:r w:rsidRPr="00962827">
        <w:rPr>
          <w:rtl/>
        </w:rPr>
        <w:t xml:space="preserve"> להטיל עונשים נוספים, כולל השעיית זכאות, בהתאם לקוד זה.</w:t>
      </w:r>
    </w:p>
    <w:p w14:paraId="24412095" w14:textId="77777777" w:rsidR="007F0E6C" w:rsidRPr="00962827" w:rsidRDefault="007F0E6C" w:rsidP="007F0E6C">
      <w:pPr>
        <w:pStyle w:val="Defsafterlists"/>
        <w:pBdr>
          <w:left w:val="single" w:sz="4" w:space="1" w:color="auto"/>
        </w:pBdr>
        <w:bidi/>
        <w:rPr>
          <w:rtl/>
        </w:rPr>
      </w:pPr>
    </w:p>
    <w:p w14:paraId="4B9DD071" w14:textId="03C491B8" w:rsidR="008D2889" w:rsidRPr="00962827" w:rsidRDefault="00105D8E" w:rsidP="009055D1">
      <w:pPr>
        <w:pStyle w:val="stylefornewpart"/>
        <w:pBdr>
          <w:left w:val="single" w:sz="4" w:space="1" w:color="auto"/>
        </w:pBdr>
      </w:pPr>
      <w:bookmarkStart w:id="237" w:name="_Toc179403104"/>
      <w:bookmarkStart w:id="238" w:name="_Toc182696628"/>
      <w:r w:rsidRPr="00962827">
        <w:rPr>
          <w:rtl/>
        </w:rPr>
        <w:t xml:space="preserve">פרק </w:t>
      </w:r>
      <w:r w:rsidRPr="00962827">
        <w:t>D</w:t>
      </w:r>
      <w:bookmarkEnd w:id="237"/>
      <w:bookmarkEnd w:id="238"/>
    </w:p>
    <w:p w14:paraId="00526BA0" w14:textId="7E437E55" w:rsidR="008D2889" w:rsidRPr="00962827" w:rsidRDefault="00105D8E" w:rsidP="009055D1">
      <w:pPr>
        <w:pStyle w:val="stylefornewpart"/>
        <w:pBdr>
          <w:left w:val="single" w:sz="4" w:space="1" w:color="auto"/>
        </w:pBdr>
        <w:rPr>
          <w:rtl/>
        </w:rPr>
      </w:pPr>
      <w:bookmarkStart w:id="239" w:name="_Toc179403105"/>
      <w:bookmarkStart w:id="240" w:name="_Toc182696629"/>
      <w:r w:rsidRPr="00962827">
        <w:rPr>
          <w:rtl/>
        </w:rPr>
        <w:t>עררים</w:t>
      </w:r>
      <w:bookmarkEnd w:id="239"/>
      <w:bookmarkEnd w:id="240"/>
    </w:p>
    <w:p w14:paraId="74F7942A" w14:textId="77777777" w:rsidR="008D2889" w:rsidRPr="00962827" w:rsidRDefault="008D2889" w:rsidP="00B713C7">
      <w:pPr>
        <w:pBdr>
          <w:left w:val="single" w:sz="4" w:space="1" w:color="auto"/>
        </w:pBdr>
        <w:rPr>
          <w:rtl/>
        </w:rPr>
      </w:pPr>
    </w:p>
    <w:p w14:paraId="255F0E87" w14:textId="6D918D02" w:rsidR="00C74138" w:rsidRPr="00962827" w:rsidRDefault="00105D8E" w:rsidP="009055D1">
      <w:pPr>
        <w:pStyle w:val="Part440andabove"/>
        <w:pBdr>
          <w:left w:val="single" w:sz="4" w:space="1" w:color="auto"/>
        </w:pBdr>
        <w:rPr>
          <w:rFonts w:cstheme="minorBidi"/>
          <w:rtl/>
        </w:rPr>
      </w:pPr>
      <w:bookmarkStart w:id="241" w:name="OLE_LINK549"/>
      <w:bookmarkStart w:id="242" w:name="OLE_LINK550"/>
      <w:r w:rsidRPr="00962827">
        <w:rPr>
          <w:rFonts w:cstheme="minorBidi"/>
          <w:rtl/>
        </w:rPr>
        <w:t>עררים ובקשות לרשות לאומית</w:t>
      </w:r>
    </w:p>
    <w:bookmarkEnd w:id="241"/>
    <w:bookmarkEnd w:id="242"/>
    <w:p w14:paraId="49B5BE14" w14:textId="185AF038" w:rsidR="008D2889"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בתנאי שחוק </w:t>
      </w:r>
      <w:r w:rsidRPr="00962827">
        <w:rPr>
          <w:rFonts w:cstheme="minorBidi"/>
          <w:b w:val="0"/>
          <w:bCs w:val="0"/>
        </w:rPr>
        <w:t>70.3</w:t>
      </w:r>
      <w:r w:rsidRPr="00962827">
        <w:rPr>
          <w:rFonts w:cstheme="minorBidi"/>
          <w:b w:val="0"/>
          <w:bCs w:val="0"/>
          <w:rtl/>
        </w:rPr>
        <w:t xml:space="preserve"> אינו חל, ל</w:t>
      </w:r>
      <w:r w:rsidRPr="00962827">
        <w:rPr>
          <w:rFonts w:cstheme="minorBidi"/>
          <w:b w:val="0"/>
          <w:bCs w:val="0"/>
          <w:i/>
          <w:iCs/>
          <w:rtl/>
        </w:rPr>
        <w:t>צד</w:t>
      </w:r>
      <w:r w:rsidRPr="00962827">
        <w:rPr>
          <w:rFonts w:cstheme="minorBidi"/>
          <w:b w:val="0"/>
          <w:bCs w:val="0"/>
          <w:rtl/>
        </w:rPr>
        <w:t xml:space="preserve"> לשמיעה עומדת הזכות לערור על החלטת ועדת ערעורים או נהליה, אבל לא על העובדות שנמצאו, לרשות הלאומית. בנוסף, </w:t>
      </w:r>
      <w:r w:rsidRPr="00962827">
        <w:rPr>
          <w:rFonts w:cstheme="minorBidi"/>
          <w:b w:val="0"/>
          <w:bCs w:val="0"/>
          <w:i/>
          <w:iCs/>
          <w:rtl/>
        </w:rPr>
        <w:t>צד</w:t>
      </w:r>
      <w:r w:rsidRPr="00962827">
        <w:rPr>
          <w:rFonts w:cstheme="minorBidi"/>
          <w:b w:val="0"/>
          <w:bCs w:val="0"/>
          <w:rtl/>
        </w:rPr>
        <w:t xml:space="preserve"> ר</w:t>
      </w:r>
      <w:r w:rsidR="00F80449" w:rsidRPr="00962827">
        <w:rPr>
          <w:rFonts w:cstheme="minorBidi" w:hint="cs"/>
          <w:b w:val="0"/>
          <w:bCs w:val="0"/>
          <w:rtl/>
        </w:rPr>
        <w:t>שא</w:t>
      </w:r>
      <w:r w:rsidRPr="00962827">
        <w:rPr>
          <w:rFonts w:cstheme="minorBidi"/>
          <w:b w:val="0"/>
          <w:bCs w:val="0"/>
          <w:rtl/>
        </w:rPr>
        <w:t xml:space="preserve">י לערור כאשר ועדת הערעורים כשלה </w:t>
      </w:r>
      <w:r w:rsidR="00F80449" w:rsidRPr="00962827">
        <w:rPr>
          <w:rFonts w:cstheme="minorBidi" w:hint="cs"/>
          <w:b w:val="0"/>
          <w:bCs w:val="0"/>
          <w:rtl/>
        </w:rPr>
        <w:t>מ</w:t>
      </w:r>
      <w:r w:rsidRPr="00962827">
        <w:rPr>
          <w:rFonts w:cstheme="minorBidi"/>
          <w:b w:val="0"/>
          <w:bCs w:val="0"/>
          <w:rtl/>
        </w:rPr>
        <w:t xml:space="preserve">לקיים שמיעה או </w:t>
      </w:r>
      <w:r w:rsidR="00F80449" w:rsidRPr="00962827">
        <w:rPr>
          <w:rFonts w:cstheme="minorBidi" w:hint="cs"/>
          <w:b w:val="0"/>
          <w:bCs w:val="0"/>
          <w:rtl/>
        </w:rPr>
        <w:t>מל</w:t>
      </w:r>
      <w:r w:rsidRPr="00962827">
        <w:rPr>
          <w:rFonts w:cstheme="minorBidi"/>
          <w:b w:val="0"/>
          <w:bCs w:val="0"/>
          <w:rtl/>
        </w:rPr>
        <w:t>קבל החלטה.</w:t>
      </w:r>
    </w:p>
    <w:p w14:paraId="4DD6466B" w14:textId="50B8F1A8" w:rsidR="006854CD" w:rsidRPr="00962827" w:rsidRDefault="006854CD" w:rsidP="009055D1">
      <w:pPr>
        <w:pStyle w:val="Rulesreference"/>
        <w:pBdr>
          <w:left w:val="single" w:sz="4" w:space="1" w:color="auto"/>
        </w:pBdr>
        <w:rPr>
          <w:rtl/>
        </w:rPr>
      </w:pPr>
      <w:r w:rsidRPr="00962827">
        <w:rPr>
          <w:rFonts w:hint="cs"/>
          <w:rtl/>
        </w:rPr>
        <w:t>104</w:t>
      </w:r>
    </w:p>
    <w:p w14:paraId="759B5383" w14:textId="4939DADF" w:rsidR="00C74138" w:rsidRPr="00962827" w:rsidRDefault="00105D8E" w:rsidP="009055D1">
      <w:pPr>
        <w:pStyle w:val="Part440andabove"/>
        <w:numPr>
          <w:ilvl w:val="1"/>
          <w:numId w:val="224"/>
        </w:numPr>
        <w:pBdr>
          <w:left w:val="single" w:sz="4" w:space="1" w:color="auto"/>
        </w:pBdr>
        <w:rPr>
          <w:rFonts w:cstheme="minorBidi"/>
          <w:b w:val="0"/>
          <w:bCs w:val="0"/>
          <w:rtl/>
        </w:rPr>
      </w:pPr>
      <w:r w:rsidRPr="00962827">
        <w:rPr>
          <w:rFonts w:cstheme="minorBidi"/>
          <w:b w:val="0"/>
          <w:bCs w:val="0"/>
          <w:rtl/>
        </w:rPr>
        <w:t>ועדת ערעורים רשאית לבקש אישור או תיקון להחלטתה</w:t>
      </w:r>
      <w:r w:rsidR="00715C3B" w:rsidRPr="00962827">
        <w:rPr>
          <w:rFonts w:cstheme="minorBidi"/>
          <w:b w:val="0"/>
          <w:bCs w:val="0"/>
          <w:rtl/>
        </w:rPr>
        <w:t xml:space="preserve"> באמצעות הרשות הלאומית</w:t>
      </w:r>
      <w:r w:rsidR="00715C3B" w:rsidRPr="00962827">
        <w:rPr>
          <w:rFonts w:cstheme="minorBidi"/>
          <w:rtl/>
        </w:rPr>
        <w:t>.</w:t>
      </w:r>
    </w:p>
    <w:p w14:paraId="48D08985" w14:textId="26908E12" w:rsidR="00715C3B"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הזכות לערור אינה מתקיימת </w:t>
      </w:r>
      <w:r w:rsidR="001A31F2" w:rsidRPr="00962827">
        <w:rPr>
          <w:rFonts w:cstheme="minorBidi"/>
          <w:b w:val="0"/>
          <w:bCs w:val="0"/>
          <w:rtl/>
        </w:rPr>
        <w:t>ל</w:t>
      </w:r>
      <w:r w:rsidRPr="00962827">
        <w:rPr>
          <w:rFonts w:cstheme="minorBidi"/>
          <w:b w:val="0"/>
          <w:bCs w:val="0"/>
          <w:rtl/>
        </w:rPr>
        <w:t>החלטות:</w:t>
      </w:r>
    </w:p>
    <w:p w14:paraId="11F6EB7F" w14:textId="29C9C07B" w:rsidR="00715C3B"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של </w:t>
      </w:r>
      <w:bookmarkStart w:id="243" w:name="OLE_LINK258"/>
      <w:bookmarkStart w:id="244" w:name="OLE_LINK259"/>
      <w:r w:rsidRPr="00962827">
        <w:rPr>
          <w:rFonts w:cstheme="minorBidi"/>
          <w:b w:val="0"/>
          <w:bCs w:val="0"/>
          <w:rtl/>
        </w:rPr>
        <w:t xml:space="preserve">חבר שופטים בינ״ל אשר </w:t>
      </w:r>
      <w:r w:rsidR="001A31F2" w:rsidRPr="00962827">
        <w:rPr>
          <w:rFonts w:cstheme="minorBidi"/>
          <w:b w:val="0"/>
          <w:bCs w:val="0"/>
          <w:rtl/>
        </w:rPr>
        <w:t>כונן</w:t>
      </w:r>
      <w:r w:rsidRPr="00962827">
        <w:rPr>
          <w:rFonts w:cstheme="minorBidi"/>
          <w:b w:val="0"/>
          <w:bCs w:val="0"/>
          <w:rtl/>
        </w:rPr>
        <w:t xml:space="preserve"> </w:t>
      </w:r>
      <w:r w:rsidR="00F80949" w:rsidRPr="00962827">
        <w:rPr>
          <w:rFonts w:cstheme="minorBidi"/>
          <w:b w:val="0"/>
          <w:bCs w:val="0"/>
          <w:rtl/>
        </w:rPr>
        <w:t xml:space="preserve">כראוי </w:t>
      </w:r>
      <w:r w:rsidRPr="00962827">
        <w:rPr>
          <w:rFonts w:cstheme="minorBidi"/>
          <w:b w:val="0"/>
          <w:bCs w:val="0"/>
          <w:rtl/>
        </w:rPr>
        <w:t xml:space="preserve">בהתאם לנספח </w:t>
      </w:r>
      <w:r w:rsidRPr="00962827">
        <w:rPr>
          <w:rFonts w:cstheme="minorBidi"/>
          <w:b w:val="0"/>
          <w:bCs w:val="0"/>
        </w:rPr>
        <w:t>N</w:t>
      </w:r>
      <w:r w:rsidRPr="00962827">
        <w:rPr>
          <w:rFonts w:cstheme="minorBidi"/>
          <w:b w:val="0"/>
          <w:bCs w:val="0"/>
          <w:rtl/>
        </w:rPr>
        <w:t>.</w:t>
      </w:r>
      <w:bookmarkEnd w:id="243"/>
      <w:bookmarkEnd w:id="244"/>
    </w:p>
    <w:p w14:paraId="54932586" w14:textId="71CD43F7" w:rsidR="00715C3B" w:rsidRPr="00962827" w:rsidRDefault="00105D8E" w:rsidP="009055D1">
      <w:pPr>
        <w:pStyle w:val="Part440andabove"/>
        <w:numPr>
          <w:ilvl w:val="2"/>
          <w:numId w:val="224"/>
        </w:numPr>
        <w:pBdr>
          <w:left w:val="single" w:sz="4" w:space="1" w:color="auto"/>
        </w:pBdr>
        <w:rPr>
          <w:rFonts w:cstheme="minorBidi"/>
          <w:b w:val="0"/>
          <w:bCs w:val="0"/>
        </w:rPr>
      </w:pPr>
      <w:bookmarkStart w:id="245" w:name="OLE_LINK551"/>
      <w:bookmarkStart w:id="246" w:name="OLE_LINK552"/>
      <w:r w:rsidRPr="00962827">
        <w:rPr>
          <w:rFonts w:cstheme="minorBidi"/>
          <w:b w:val="0"/>
          <w:bCs w:val="0"/>
          <w:rtl/>
        </w:rPr>
        <w:t xml:space="preserve">שהן הכרחיות על מנת לקבוע מיידית את תוצאת תחרות על פיה מפרשית מעפילה להתחרות בשלב מאוחר יותר </w:t>
      </w:r>
      <w:proofErr w:type="spellStart"/>
      <w:r w:rsidRPr="00962827">
        <w:rPr>
          <w:rFonts w:cstheme="minorBidi"/>
          <w:b w:val="0"/>
          <w:bCs w:val="0"/>
          <w:rtl/>
        </w:rPr>
        <w:t>בארוע</w:t>
      </w:r>
      <w:proofErr w:type="spellEnd"/>
      <w:r w:rsidRPr="00962827">
        <w:rPr>
          <w:rFonts w:cstheme="minorBidi"/>
          <w:b w:val="0"/>
          <w:bCs w:val="0"/>
          <w:rtl/>
        </w:rPr>
        <w:t xml:space="preserve"> או </w:t>
      </w:r>
      <w:proofErr w:type="spellStart"/>
      <w:r w:rsidRPr="00962827">
        <w:rPr>
          <w:rFonts w:cstheme="minorBidi"/>
          <w:b w:val="0"/>
          <w:bCs w:val="0"/>
          <w:rtl/>
        </w:rPr>
        <w:t>בארוע</w:t>
      </w:r>
      <w:proofErr w:type="spellEnd"/>
      <w:r w:rsidRPr="00962827">
        <w:rPr>
          <w:rFonts w:cstheme="minorBidi"/>
          <w:b w:val="0"/>
          <w:bCs w:val="0"/>
          <w:rtl/>
        </w:rPr>
        <w:t xml:space="preserve"> עוקב (והרשות הלאומית רשאית להנחות כי אישורה נדרש לשימוש בחוק זה),</w:t>
      </w:r>
    </w:p>
    <w:bookmarkEnd w:id="245"/>
    <w:bookmarkEnd w:id="246"/>
    <w:p w14:paraId="439BD7A6" w14:textId="1625E894" w:rsidR="001A31F2"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שהתקבלו </w:t>
      </w:r>
      <w:proofErr w:type="spellStart"/>
      <w:r w:rsidRPr="00962827">
        <w:rPr>
          <w:rFonts w:cstheme="minorBidi"/>
          <w:b w:val="0"/>
          <w:bCs w:val="0"/>
          <w:rtl/>
        </w:rPr>
        <w:t>בארוע</w:t>
      </w:r>
      <w:proofErr w:type="spellEnd"/>
      <w:r w:rsidRPr="00962827">
        <w:rPr>
          <w:rFonts w:cstheme="minorBidi"/>
          <w:b w:val="0"/>
          <w:bCs w:val="0"/>
          <w:rtl/>
        </w:rPr>
        <w:t xml:space="preserve"> הפתוח רק למפרשיות הנרשמות על ידי</w:t>
      </w:r>
    </w:p>
    <w:p w14:paraId="2DDDD54B" w14:textId="7928DF9C" w:rsidR="001A31F2"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 xml:space="preserve">ארגון המסונף לרשות הלאומית, או חבר בארגון </w:t>
      </w:r>
      <w:r w:rsidR="00F80949" w:rsidRPr="00962827">
        <w:rPr>
          <w:rFonts w:cstheme="minorBidi"/>
          <w:b w:val="0"/>
          <w:bCs w:val="0"/>
          <w:rtl/>
        </w:rPr>
        <w:t>שכזה, או</w:t>
      </w:r>
    </w:p>
    <w:p w14:paraId="087D9D31" w14:textId="2AF9634C" w:rsidR="00F80949" w:rsidRPr="00962827" w:rsidRDefault="00105D8E" w:rsidP="009055D1">
      <w:pPr>
        <w:pStyle w:val="Part440andabove"/>
        <w:numPr>
          <w:ilvl w:val="3"/>
          <w:numId w:val="224"/>
        </w:numPr>
        <w:pBdr>
          <w:left w:val="single" w:sz="4" w:space="1" w:color="auto"/>
        </w:pBdr>
        <w:rPr>
          <w:rFonts w:cstheme="minorBidi"/>
          <w:b w:val="0"/>
          <w:bCs w:val="0"/>
        </w:rPr>
      </w:pPr>
      <w:r w:rsidRPr="00962827">
        <w:rPr>
          <w:rFonts w:cstheme="minorBidi"/>
          <w:b w:val="0"/>
          <w:bCs w:val="0"/>
          <w:rtl/>
        </w:rPr>
        <w:t>חבר אישי באותה רשות לאומית,</w:t>
      </w:r>
    </w:p>
    <w:p w14:paraId="7073C7F3" w14:textId="78F925B6" w:rsidR="00F80949" w:rsidRPr="00962827" w:rsidRDefault="00105D8E" w:rsidP="009055D1">
      <w:pPr>
        <w:pStyle w:val="Defsafterlists"/>
        <w:pBdr>
          <w:left w:val="single" w:sz="4" w:space="1" w:color="auto"/>
        </w:pBdr>
        <w:bidi/>
        <w:rPr>
          <w:rtl/>
        </w:rPr>
      </w:pPr>
      <w:r w:rsidRPr="00962827">
        <w:rPr>
          <w:rtl/>
        </w:rPr>
        <w:t>בכפוף לכך שהרשות הלאומית נתנה את אישורה לשימוש בחוק זה, או</w:t>
      </w:r>
    </w:p>
    <w:p w14:paraId="68E76AC3" w14:textId="3C9681F7" w:rsidR="00F80949"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התקבלה </w:t>
      </w:r>
      <w:proofErr w:type="spellStart"/>
      <w:r w:rsidRPr="00962827">
        <w:rPr>
          <w:rFonts w:cstheme="minorBidi"/>
          <w:b w:val="0"/>
          <w:bCs w:val="0"/>
          <w:rtl/>
        </w:rPr>
        <w:t>בארוע</w:t>
      </w:r>
      <w:proofErr w:type="spellEnd"/>
      <w:r w:rsidRPr="00962827">
        <w:rPr>
          <w:rFonts w:cstheme="minorBidi"/>
          <w:b w:val="0"/>
          <w:bCs w:val="0"/>
          <w:rtl/>
        </w:rPr>
        <w:t xml:space="preserve"> על ידי חבר שופטים בינ״ל אשר כונן בהתאם לנספח </w:t>
      </w:r>
      <w:r w:rsidRPr="00962827">
        <w:rPr>
          <w:rFonts w:cstheme="minorBidi"/>
          <w:b w:val="0"/>
          <w:bCs w:val="0"/>
        </w:rPr>
        <w:t>N</w:t>
      </w:r>
      <w:r w:rsidRPr="00962827">
        <w:rPr>
          <w:rFonts w:cstheme="minorBidi"/>
          <w:b w:val="0"/>
          <w:bCs w:val="0"/>
          <w:rtl/>
        </w:rPr>
        <w:t xml:space="preserve">, פרק לכך שרק שני חברי ועדה נדרשים להיות שופטים </w:t>
      </w:r>
      <w:r w:rsidRPr="00962827">
        <w:rPr>
          <w:rFonts w:cstheme="minorBidi"/>
          <w:b w:val="0"/>
          <w:bCs w:val="0"/>
          <w:rtl/>
        </w:rPr>
        <w:lastRenderedPageBreak/>
        <w:t xml:space="preserve">בינ״ל, ובכפוף לכך שהרשות הלאומית נתנה את אישורה לשימוש בחוק זה לאחר </w:t>
      </w:r>
      <w:proofErr w:type="spellStart"/>
      <w:r w:rsidRPr="00962827">
        <w:rPr>
          <w:rFonts w:cstheme="minorBidi"/>
          <w:b w:val="0"/>
          <w:bCs w:val="0"/>
          <w:rtl/>
        </w:rPr>
        <w:t>התיעצות</w:t>
      </w:r>
      <w:proofErr w:type="spellEnd"/>
      <w:r w:rsidRPr="00962827">
        <w:rPr>
          <w:rFonts w:cstheme="minorBidi"/>
          <w:b w:val="0"/>
          <w:bCs w:val="0"/>
          <w:rtl/>
        </w:rPr>
        <w:t xml:space="preserve"> עם "שייט עולמי".</w:t>
      </w:r>
    </w:p>
    <w:p w14:paraId="48889F0F" w14:textId="610BDAD7" w:rsidR="00F80949" w:rsidRPr="00962827" w:rsidRDefault="00105D8E" w:rsidP="009055D1">
      <w:pPr>
        <w:pStyle w:val="Defsafterlists"/>
        <w:pBdr>
          <w:left w:val="single" w:sz="4" w:space="1" w:color="auto"/>
        </w:pBdr>
        <w:bidi/>
        <w:rPr>
          <w:rtl/>
          <w:lang w:val="en-US"/>
        </w:rPr>
      </w:pPr>
      <w:r w:rsidRPr="00962827">
        <w:rPr>
          <w:rtl/>
        </w:rPr>
        <w:t xml:space="preserve">ואולם, </w:t>
      </w:r>
      <w:r w:rsidRPr="00962827">
        <w:rPr>
          <w:lang w:val="en-US"/>
        </w:rPr>
        <w:t>(b)</w:t>
      </w:r>
      <w:r w:rsidRPr="00962827">
        <w:rPr>
          <w:rtl/>
          <w:lang w:val="en-US"/>
        </w:rPr>
        <w:t xml:space="preserve">, </w:t>
      </w:r>
      <w:r w:rsidR="007D21E5" w:rsidRPr="00962827">
        <w:rPr>
          <w:lang w:val="en-US"/>
        </w:rPr>
        <w:t>(c)</w:t>
      </w:r>
      <w:r w:rsidR="007D21E5" w:rsidRPr="00962827">
        <w:rPr>
          <w:rtl/>
          <w:lang w:val="en-US"/>
        </w:rPr>
        <w:t xml:space="preserve">, ו- </w:t>
      </w:r>
      <w:r w:rsidR="007D21E5" w:rsidRPr="00962827">
        <w:rPr>
          <w:lang w:val="en-US"/>
        </w:rPr>
        <w:t>(d)</w:t>
      </w:r>
      <w:r w:rsidR="007D21E5" w:rsidRPr="00962827">
        <w:rPr>
          <w:rtl/>
          <w:lang w:val="en-US"/>
        </w:rPr>
        <w:t xml:space="preserve"> חלים רק אם כך </w:t>
      </w:r>
      <w:r w:rsidR="0074512B" w:rsidRPr="00962827">
        <w:rPr>
          <w:rtl/>
          <w:lang w:val="en-US"/>
        </w:rPr>
        <w:t>הוגדר</w:t>
      </w:r>
      <w:r w:rsidR="007D21E5" w:rsidRPr="00962827">
        <w:rPr>
          <w:rtl/>
          <w:lang w:val="en-US"/>
        </w:rPr>
        <w:t xml:space="preserve"> בהודעה על התחרות או בהוראות השייט.</w:t>
      </w:r>
    </w:p>
    <w:p w14:paraId="0E20ADD3" w14:textId="191AEDE1" w:rsidR="001C4F72"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בחוקים 70 עד 72, הכוונה ברשות הלאומית היא זו שהרשות המארגנת </w:t>
      </w:r>
      <w:proofErr w:type="spellStart"/>
      <w:r w:rsidRPr="00962827">
        <w:rPr>
          <w:rFonts w:cstheme="minorBidi"/>
          <w:b w:val="0"/>
          <w:bCs w:val="0"/>
          <w:rtl/>
        </w:rPr>
        <w:t>משוייכת</w:t>
      </w:r>
      <w:proofErr w:type="spellEnd"/>
      <w:r w:rsidRPr="00962827">
        <w:rPr>
          <w:rFonts w:cstheme="minorBidi"/>
          <w:b w:val="0"/>
          <w:bCs w:val="0"/>
          <w:rtl/>
        </w:rPr>
        <w:t xml:space="preserve"> אליה בהתאם לחוק </w:t>
      </w:r>
      <w:r w:rsidRPr="00962827">
        <w:rPr>
          <w:rFonts w:cstheme="minorBidi"/>
          <w:b w:val="0"/>
          <w:bCs w:val="0"/>
        </w:rPr>
        <w:t>89.1</w:t>
      </w:r>
      <w:r w:rsidRPr="00962827">
        <w:rPr>
          <w:rFonts w:cstheme="minorBidi"/>
          <w:b w:val="0"/>
          <w:bCs w:val="0"/>
          <w:rtl/>
        </w:rPr>
        <w:t>. ואולם, אם מפרשיות תעבורנה במי</w:t>
      </w:r>
      <w:r w:rsidR="0074512B" w:rsidRPr="00962827">
        <w:rPr>
          <w:rFonts w:cstheme="minorBidi" w:hint="cs"/>
          <w:b w:val="0"/>
          <w:bCs w:val="0"/>
          <w:rtl/>
        </w:rPr>
        <w:t>ם</w:t>
      </w:r>
      <w:r w:rsidRPr="00962827">
        <w:rPr>
          <w:rFonts w:cstheme="minorBidi"/>
          <w:b w:val="0"/>
          <w:bCs w:val="0"/>
          <w:rtl/>
        </w:rPr>
        <w:t xml:space="preserve"> של יותר מרשות לאומית אחת בזמן שהן </w:t>
      </w:r>
      <w:r w:rsidRPr="00962827">
        <w:rPr>
          <w:rFonts w:cstheme="minorBidi"/>
          <w:b w:val="0"/>
          <w:bCs w:val="0"/>
          <w:i/>
          <w:iCs/>
          <w:rtl/>
        </w:rPr>
        <w:t>מתחרות</w:t>
      </w:r>
      <w:r w:rsidRPr="00962827">
        <w:rPr>
          <w:rFonts w:cstheme="minorBidi"/>
          <w:b w:val="0"/>
          <w:bCs w:val="0"/>
          <w:rtl/>
        </w:rPr>
        <w:t>, ערר או בקשה יישלחו לרשות הלאומית בה ממוקם קו הגמר, אלא אם הוראות השייט מזהות רשות לאומית אחרת.</w:t>
      </w:r>
    </w:p>
    <w:p w14:paraId="1AA12E9D" w14:textId="755C6B7C" w:rsidR="000060BD" w:rsidRPr="00962827" w:rsidRDefault="000060BD" w:rsidP="009055D1">
      <w:pPr>
        <w:pStyle w:val="Rulesreference"/>
        <w:pBdr>
          <w:left w:val="single" w:sz="4" w:space="1" w:color="auto"/>
        </w:pBdr>
        <w:rPr>
          <w:rtl/>
        </w:rPr>
      </w:pPr>
      <w:r w:rsidRPr="00962827">
        <w:rPr>
          <w:rFonts w:hint="cs"/>
          <w:rtl/>
        </w:rPr>
        <w:t>143</w:t>
      </w:r>
    </w:p>
    <w:p w14:paraId="087A5A5D" w14:textId="2E7411A6" w:rsidR="001C4F72"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עררים ובקשות יקיימו את נספח </w:t>
      </w:r>
      <w:r w:rsidRPr="00962827">
        <w:rPr>
          <w:rFonts w:cstheme="minorBidi"/>
          <w:b w:val="0"/>
          <w:bCs w:val="0"/>
        </w:rPr>
        <w:t>R</w:t>
      </w:r>
      <w:r w:rsidRPr="00962827">
        <w:rPr>
          <w:rFonts w:cstheme="minorBidi"/>
          <w:b w:val="0"/>
          <w:bCs w:val="0"/>
          <w:rtl/>
        </w:rPr>
        <w:t>.</w:t>
      </w:r>
    </w:p>
    <w:p w14:paraId="749BD651" w14:textId="77777777" w:rsidR="003D6470" w:rsidRPr="003D6470" w:rsidRDefault="003D6470" w:rsidP="003D6470">
      <w:pPr>
        <w:pStyle w:val="Part440andabove"/>
        <w:numPr>
          <w:ilvl w:val="0"/>
          <w:numId w:val="0"/>
        </w:numPr>
        <w:pBdr>
          <w:left w:val="single" w:sz="4" w:space="1" w:color="auto"/>
        </w:pBdr>
        <w:ind w:left="794"/>
        <w:rPr>
          <w:rStyle w:val="CommentReference"/>
          <w:rtl/>
        </w:rPr>
      </w:pPr>
    </w:p>
    <w:p w14:paraId="186F39C0" w14:textId="7CF2AEB3" w:rsidR="00685813" w:rsidRPr="00962827" w:rsidRDefault="00105D8E" w:rsidP="009055D1">
      <w:pPr>
        <w:pStyle w:val="Part440andabove"/>
        <w:pBdr>
          <w:left w:val="single" w:sz="4" w:space="1" w:color="auto"/>
        </w:pBdr>
        <w:rPr>
          <w:rFonts w:cstheme="minorBidi"/>
        </w:rPr>
      </w:pPr>
      <w:r w:rsidRPr="00962827">
        <w:rPr>
          <w:rFonts w:cstheme="minorBidi"/>
          <w:rtl/>
        </w:rPr>
        <w:t>החלטות רשות לאומית</w:t>
      </w:r>
    </w:p>
    <w:p w14:paraId="3C584AAD" w14:textId="21C0D3D0" w:rsidR="001C4F72"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אדם הנמצא </w:t>
      </w:r>
      <w:r w:rsidRPr="00962827">
        <w:rPr>
          <w:rFonts w:cstheme="minorBidi"/>
          <w:b w:val="0"/>
          <w:bCs w:val="0"/>
          <w:i/>
          <w:iCs/>
          <w:rtl/>
        </w:rPr>
        <w:t>בניגוד עניינים</w:t>
      </w:r>
      <w:r w:rsidRPr="00962827">
        <w:rPr>
          <w:rFonts w:cstheme="minorBidi"/>
          <w:b w:val="0"/>
          <w:bCs w:val="0"/>
          <w:rtl/>
        </w:rPr>
        <w:t xml:space="preserve"> או שהיה חבר בוועדת הערעורים, לא ייקח כל חלק בדיון או </w:t>
      </w:r>
      <w:r w:rsidR="00A320D0" w:rsidRPr="00962827">
        <w:rPr>
          <w:rFonts w:cstheme="minorBidi"/>
          <w:b w:val="0"/>
          <w:bCs w:val="0"/>
          <w:rtl/>
        </w:rPr>
        <w:t>בהחלטה על ערר או על בקשה לאישור או תיקון.</w:t>
      </w:r>
    </w:p>
    <w:p w14:paraId="1C890DA6" w14:textId="3F0335A9" w:rsidR="00A320D0"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הרשות הלאומית תקבל את העובדות שנמצאו על ידי ועדת הערעורים אלא אם חוק </w:t>
      </w:r>
      <w:r w:rsidRPr="00962827">
        <w:rPr>
          <w:rFonts w:cstheme="minorBidi"/>
          <w:b w:val="0"/>
          <w:bCs w:val="0"/>
        </w:rPr>
        <w:t>R5</w:t>
      </w:r>
      <w:r w:rsidRPr="00962827">
        <w:rPr>
          <w:rFonts w:cstheme="minorBidi"/>
          <w:b w:val="0"/>
          <w:bCs w:val="0"/>
          <w:rtl/>
        </w:rPr>
        <w:t xml:space="preserve"> חל.</w:t>
      </w:r>
    </w:p>
    <w:p w14:paraId="4795DD34" w14:textId="67F34A1C" w:rsidR="00A320D0"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הרשות הלאומית רשאית:</w:t>
      </w:r>
    </w:p>
    <w:p w14:paraId="36D53BDF" w14:textId="39AF0978" w:rsidR="00A320D0"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לקיים, לשנות או להפוך את החלטת ועדת הערעורים (כולל החלטה על תקפות או החלטה בהתאם לחוק 69).</w:t>
      </w:r>
    </w:p>
    <w:p w14:paraId="5CCF08A1" w14:textId="5F142FA5" w:rsidR="00A320D0"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להורות שהשמיעה תיפתח, או</w:t>
      </w:r>
    </w:p>
    <w:p w14:paraId="21A936FF" w14:textId="581FCA03" w:rsidR="00A320D0" w:rsidRPr="00962827" w:rsidRDefault="00105D8E" w:rsidP="009055D1">
      <w:pPr>
        <w:pStyle w:val="Part440andabove"/>
        <w:numPr>
          <w:ilvl w:val="2"/>
          <w:numId w:val="224"/>
        </w:numPr>
        <w:pBdr>
          <w:left w:val="single" w:sz="4" w:space="1" w:color="auto"/>
        </w:pBdr>
        <w:rPr>
          <w:rFonts w:cstheme="minorBidi"/>
          <w:b w:val="0"/>
          <w:bCs w:val="0"/>
        </w:rPr>
      </w:pPr>
      <w:r w:rsidRPr="00962827">
        <w:rPr>
          <w:rFonts w:cstheme="minorBidi"/>
          <w:b w:val="0"/>
          <w:bCs w:val="0"/>
          <w:rtl/>
        </w:rPr>
        <w:t>להורות על שמיעה חדשה על ידי אותה ועדת ערעורים או ועדה חדש</w:t>
      </w:r>
      <w:r w:rsidR="00DB433A" w:rsidRPr="00962827">
        <w:rPr>
          <w:rFonts w:cstheme="minorBidi"/>
          <w:b w:val="0"/>
          <w:bCs w:val="0"/>
          <w:rtl/>
        </w:rPr>
        <w:t>ה</w:t>
      </w:r>
      <w:r w:rsidRPr="00962827">
        <w:rPr>
          <w:rFonts w:cstheme="minorBidi"/>
          <w:b w:val="0"/>
          <w:bCs w:val="0"/>
          <w:rtl/>
        </w:rPr>
        <w:t xml:space="preserve"> (ש</w:t>
      </w:r>
      <w:r w:rsidR="00DB433A" w:rsidRPr="00962827">
        <w:rPr>
          <w:rFonts w:cstheme="minorBidi"/>
          <w:b w:val="0"/>
          <w:bCs w:val="0"/>
          <w:rtl/>
        </w:rPr>
        <w:t>עשויה להתמנות</w:t>
      </w:r>
      <w:r w:rsidRPr="00962827">
        <w:rPr>
          <w:rFonts w:cstheme="minorBidi"/>
          <w:b w:val="0"/>
          <w:bCs w:val="0"/>
          <w:rtl/>
        </w:rPr>
        <w:t xml:space="preserve"> על ידי הרשות הלאומית).</w:t>
      </w:r>
    </w:p>
    <w:p w14:paraId="7FDDA878" w14:textId="2DEA070E" w:rsidR="00DB433A"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אם הרשות הלאומית מורה על פתיחה מחדש של שמיעה, היא רשאית להגביל את תחום השמיעה שתיפתח לאותן סוגיות שהיא רואה לנכון.</w:t>
      </w:r>
    </w:p>
    <w:p w14:paraId="08F61BBD" w14:textId="1BD1B1B9" w:rsidR="00DB433A"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lastRenderedPageBreak/>
        <w:t xml:space="preserve">אם הרשות הלאומית מחליטה שמפרשית שהייתה </w:t>
      </w:r>
      <w:r w:rsidRPr="00962827">
        <w:rPr>
          <w:rFonts w:cstheme="minorBidi"/>
          <w:b w:val="0"/>
          <w:bCs w:val="0"/>
          <w:i/>
          <w:iCs/>
          <w:rtl/>
        </w:rPr>
        <w:t>צד</w:t>
      </w:r>
      <w:r w:rsidRPr="00962827">
        <w:rPr>
          <w:rFonts w:cstheme="minorBidi"/>
          <w:b w:val="0"/>
          <w:bCs w:val="0"/>
          <w:rtl/>
        </w:rPr>
        <w:t xml:space="preserve"> לשמיעה הפרה </w:t>
      </w:r>
      <w:r w:rsidRPr="00962827">
        <w:rPr>
          <w:rFonts w:cstheme="minorBidi"/>
          <w:b w:val="0"/>
          <w:bCs w:val="0"/>
          <w:i/>
          <w:iCs/>
          <w:rtl/>
        </w:rPr>
        <w:t>חוק</w:t>
      </w:r>
      <w:r w:rsidRPr="00962827">
        <w:rPr>
          <w:rFonts w:cstheme="minorBidi"/>
          <w:b w:val="0"/>
          <w:bCs w:val="0"/>
          <w:rtl/>
        </w:rPr>
        <w:t xml:space="preserve"> ואינה מזוכה, היא תעניש אותה בין אם אותה מפרשית או אותו חוק </w:t>
      </w:r>
      <w:proofErr w:type="spellStart"/>
      <w:r w:rsidRPr="00962827">
        <w:rPr>
          <w:rFonts w:cstheme="minorBidi"/>
          <w:b w:val="0"/>
          <w:bCs w:val="0"/>
          <w:rtl/>
        </w:rPr>
        <w:t>צויינו</w:t>
      </w:r>
      <w:proofErr w:type="spellEnd"/>
      <w:r w:rsidRPr="00962827">
        <w:rPr>
          <w:rFonts w:cstheme="minorBidi"/>
          <w:b w:val="0"/>
          <w:bCs w:val="0"/>
          <w:rtl/>
        </w:rPr>
        <w:t xml:space="preserve"> בהחלטת וועדת הערעורים ובין אם לאו.</w:t>
      </w:r>
    </w:p>
    <w:p w14:paraId="3DE2A2D8" w14:textId="5F90A51A" w:rsidR="005858BD" w:rsidRPr="00962827" w:rsidRDefault="00105D8E" w:rsidP="009055D1">
      <w:pPr>
        <w:pStyle w:val="Part440andabove"/>
        <w:numPr>
          <w:ilvl w:val="1"/>
          <w:numId w:val="224"/>
        </w:numPr>
        <w:pBdr>
          <w:left w:val="single" w:sz="4" w:space="1" w:color="auto"/>
        </w:pBdr>
        <w:rPr>
          <w:rFonts w:cstheme="minorBidi"/>
          <w:b w:val="0"/>
          <w:bCs w:val="0"/>
        </w:rPr>
      </w:pPr>
      <w:r w:rsidRPr="00962827">
        <w:rPr>
          <w:rFonts w:cstheme="minorBidi"/>
          <w:b w:val="0"/>
          <w:bCs w:val="0"/>
          <w:rtl/>
        </w:rPr>
        <w:t>החלטת הרשות הלאומית הינה סופית. הרשות הלאומית תשלח את ההחלטה בכתב לכל ה</w:t>
      </w:r>
      <w:r w:rsidRPr="00962827">
        <w:rPr>
          <w:rFonts w:cstheme="minorBidi"/>
          <w:b w:val="0"/>
          <w:bCs w:val="0"/>
          <w:i/>
          <w:iCs/>
          <w:rtl/>
        </w:rPr>
        <w:t>צדדים</w:t>
      </w:r>
      <w:r w:rsidRPr="00962827">
        <w:rPr>
          <w:rFonts w:cstheme="minorBidi"/>
          <w:b w:val="0"/>
          <w:bCs w:val="0"/>
          <w:rtl/>
        </w:rPr>
        <w:t xml:space="preserve"> לשמיעה ולוועדת הערעורים, הכבולים בהחלטה זו.</w:t>
      </w:r>
    </w:p>
    <w:p w14:paraId="5C08A3BD" w14:textId="1C3DFBC6" w:rsidR="000060BD" w:rsidRPr="00962827" w:rsidRDefault="000060BD" w:rsidP="009055D1">
      <w:pPr>
        <w:pStyle w:val="Rulesreference"/>
        <w:pBdr>
          <w:left w:val="single" w:sz="4" w:space="1" w:color="auto"/>
        </w:pBdr>
      </w:pPr>
      <w:r w:rsidRPr="00962827">
        <w:rPr>
          <w:rFonts w:hint="cs"/>
          <w:rtl/>
        </w:rPr>
        <w:t>61</w:t>
      </w:r>
    </w:p>
    <w:p w14:paraId="22A2947D" w14:textId="09D2E4AF" w:rsidR="005858BD" w:rsidRPr="00962827" w:rsidRDefault="00105D8E" w:rsidP="009055D1">
      <w:pPr>
        <w:pStyle w:val="Part440andabove"/>
        <w:pBdr>
          <w:left w:val="single" w:sz="4" w:space="1" w:color="auto"/>
        </w:pBdr>
        <w:rPr>
          <w:rFonts w:cstheme="minorBidi"/>
        </w:rPr>
      </w:pPr>
      <w:r w:rsidRPr="00962827">
        <w:rPr>
          <w:rFonts w:cstheme="minorBidi"/>
          <w:rtl/>
        </w:rPr>
        <w:t>פירושים</w:t>
      </w:r>
    </w:p>
    <w:p w14:paraId="19538EDF" w14:textId="626BAC09" w:rsidR="00DD5FEA" w:rsidRPr="00962827" w:rsidRDefault="00105D8E" w:rsidP="009055D1">
      <w:pPr>
        <w:pStyle w:val="Defsafterlists"/>
        <w:pBdr>
          <w:left w:val="single" w:sz="4" w:space="1" w:color="auto"/>
        </w:pBdr>
        <w:bidi/>
        <w:rPr>
          <w:rtl/>
        </w:rPr>
        <w:sectPr w:rsidR="00DD5FEA" w:rsidRPr="00962827" w:rsidSect="00801460">
          <w:headerReference w:type="even" r:id="rId49"/>
          <w:headerReference w:type="default" r:id="rId50"/>
          <w:headerReference w:type="first" r:id="rId51"/>
          <w:footerReference w:type="first" r:id="rId52"/>
          <w:pgSz w:w="8400" w:h="11900"/>
          <w:pgMar w:top="720" w:right="794" w:bottom="720" w:left="794" w:header="851" w:footer="851" w:gutter="0"/>
          <w:cols w:space="708"/>
          <w:titlePg/>
          <w:bidi/>
          <w:rtlGutter/>
          <w:docGrid w:linePitch="360"/>
        </w:sectPr>
      </w:pPr>
      <w:r w:rsidRPr="00962827">
        <w:rPr>
          <w:rtl/>
        </w:rPr>
        <w:t>מועדון או ארגון אחר המסונף לרשות לאומית רשאים לבקש פירוש ל</w:t>
      </w:r>
      <w:r w:rsidRPr="00B713C7">
        <w:rPr>
          <w:i/>
          <w:iCs/>
          <w:rtl/>
        </w:rPr>
        <w:t>חוקים</w:t>
      </w:r>
      <w:r w:rsidRPr="00962827">
        <w:rPr>
          <w:rtl/>
        </w:rPr>
        <w:t xml:space="preserve"> מהרשות הלאומית, בתנאי שלא מעורבת החלטה של ועדת ערעורים שיתכן ויעררו עליה. לא יבוצע שימוש בפרשנות על מנת לשנות החלטה קודמת של וועדת ערעורים.</w:t>
      </w:r>
    </w:p>
    <w:p w14:paraId="7ABD1A03" w14:textId="5DC67A48" w:rsidR="00DD5FEA" w:rsidRPr="00962827" w:rsidRDefault="00105D8E" w:rsidP="00C7283E">
      <w:pPr>
        <w:pStyle w:val="Heading1noline"/>
        <w:rPr>
          <w:sz w:val="36"/>
          <w:rtl/>
        </w:rPr>
      </w:pPr>
      <w:bookmarkStart w:id="250" w:name="_Toc182696630"/>
      <w:bookmarkStart w:id="251" w:name="OLE_LINK7"/>
      <w:bookmarkStart w:id="252" w:name="OLE_LINK8"/>
      <w:r w:rsidRPr="00962827">
        <w:rPr>
          <w:rtl/>
        </w:rPr>
        <w:lastRenderedPageBreak/>
        <w:t xml:space="preserve">חלק </w:t>
      </w:r>
      <w:r w:rsidRPr="00962827">
        <w:rPr>
          <w:sz w:val="36"/>
          <w:rtl/>
        </w:rPr>
        <w:t>6</w:t>
      </w:r>
      <w:bookmarkEnd w:id="250"/>
    </w:p>
    <w:p w14:paraId="439BD063" w14:textId="208283A1" w:rsidR="00DD5FEA" w:rsidRPr="00962827" w:rsidRDefault="00105D8E" w:rsidP="00DD5FEA">
      <w:pPr>
        <w:pStyle w:val="Heading1"/>
        <w:rPr>
          <w:rtl/>
        </w:rPr>
      </w:pPr>
      <w:bookmarkStart w:id="253" w:name="_Toc179403107"/>
      <w:bookmarkStart w:id="254" w:name="_Toc182696631"/>
      <w:r w:rsidRPr="00962827">
        <w:rPr>
          <w:rtl/>
        </w:rPr>
        <w:t xml:space="preserve">הרשמה </w:t>
      </w:r>
      <w:r w:rsidR="000C3ADD" w:rsidRPr="00962827">
        <w:rPr>
          <w:rtl/>
        </w:rPr>
        <w:t>ועמידה בתנאים</w:t>
      </w:r>
      <w:bookmarkEnd w:id="253"/>
      <w:bookmarkEnd w:id="254"/>
    </w:p>
    <w:bookmarkEnd w:id="251"/>
    <w:bookmarkEnd w:id="252"/>
    <w:p w14:paraId="4B964400" w14:textId="77777777" w:rsidR="00DD5FEA" w:rsidRPr="00962827" w:rsidRDefault="00DD5FEA" w:rsidP="00DD5FEA">
      <w:pPr>
        <w:pStyle w:val="Rulesreference"/>
        <w:rPr>
          <w:rtl/>
        </w:rPr>
      </w:pPr>
    </w:p>
    <w:p w14:paraId="1BAA061C" w14:textId="23FBA6E2" w:rsidR="000D510B" w:rsidRPr="00962827" w:rsidRDefault="009C7B1C" w:rsidP="009C7B1C">
      <w:pPr>
        <w:pStyle w:val="Part440andabove"/>
        <w:numPr>
          <w:ilvl w:val="0"/>
          <w:numId w:val="255"/>
        </w:numPr>
        <w:rPr>
          <w:rFonts w:cstheme="minorBidi"/>
        </w:rPr>
      </w:pPr>
      <w:r w:rsidRPr="00962827">
        <w:rPr>
          <w:rFonts w:cstheme="minorBidi" w:hint="cs"/>
          <w:rtl/>
        </w:rPr>
        <w:t>הרשמה לאירוע</w:t>
      </w:r>
    </w:p>
    <w:p w14:paraId="21B733ED" w14:textId="3919103B" w:rsidR="000060BD" w:rsidRPr="00962827" w:rsidRDefault="000060BD" w:rsidP="000060BD">
      <w:pPr>
        <w:pStyle w:val="Rulesreference"/>
      </w:pPr>
      <w:r w:rsidRPr="00962827">
        <w:rPr>
          <w:rFonts w:hint="cs"/>
          <w:rtl/>
        </w:rPr>
        <w:t>40</w:t>
      </w:r>
    </w:p>
    <w:p w14:paraId="2A6B9F79" w14:textId="41522760" w:rsidR="000D510B" w:rsidRPr="00962827" w:rsidRDefault="00105D8E" w:rsidP="000D510B">
      <w:pPr>
        <w:pStyle w:val="Defsafterlists"/>
        <w:bidi/>
        <w:rPr>
          <w:rtl/>
        </w:rPr>
      </w:pPr>
      <w:r w:rsidRPr="00962827">
        <w:rPr>
          <w:rtl/>
        </w:rPr>
        <w:t xml:space="preserve">על מנת </w:t>
      </w:r>
      <w:proofErr w:type="spellStart"/>
      <w:r w:rsidRPr="00962827">
        <w:rPr>
          <w:rtl/>
        </w:rPr>
        <w:t>להרשם</w:t>
      </w:r>
      <w:proofErr w:type="spellEnd"/>
      <w:r w:rsidRPr="00962827">
        <w:rPr>
          <w:rtl/>
        </w:rPr>
        <w:t xml:space="preserve"> </w:t>
      </w:r>
      <w:proofErr w:type="spellStart"/>
      <w:r w:rsidRPr="00962827">
        <w:rPr>
          <w:rtl/>
        </w:rPr>
        <w:t>לארוע</w:t>
      </w:r>
      <w:proofErr w:type="spellEnd"/>
      <w:r w:rsidRPr="00962827">
        <w:rPr>
          <w:rtl/>
        </w:rPr>
        <w:t>, מפרשית תעמוד בדרישות הרשות המארגנת של האירוע. היא תרשם על ידי:</w:t>
      </w:r>
    </w:p>
    <w:p w14:paraId="23A87C9F" w14:textId="6F6EB4A3" w:rsidR="000D510B" w:rsidRPr="00962827" w:rsidRDefault="00105D8E" w:rsidP="000D510B">
      <w:pPr>
        <w:pStyle w:val="Part440andabove"/>
        <w:numPr>
          <w:ilvl w:val="2"/>
          <w:numId w:val="224"/>
        </w:numPr>
        <w:rPr>
          <w:rFonts w:cstheme="minorBidi"/>
          <w:b w:val="0"/>
          <w:bCs w:val="0"/>
        </w:rPr>
      </w:pPr>
      <w:r w:rsidRPr="00962827">
        <w:rPr>
          <w:rFonts w:cstheme="minorBidi"/>
          <w:b w:val="0"/>
          <w:bCs w:val="0"/>
          <w:rtl/>
        </w:rPr>
        <w:t xml:space="preserve">חבר במועדון או ארגון אחר המסונף לרשות לאומית </w:t>
      </w:r>
      <w:r w:rsidR="00437E16" w:rsidRPr="00962827">
        <w:rPr>
          <w:rFonts w:cstheme="minorBidi"/>
          <w:b w:val="0"/>
          <w:bCs w:val="0"/>
          <w:rtl/>
        </w:rPr>
        <w:t>ה</w:t>
      </w:r>
      <w:r w:rsidRPr="00962827">
        <w:rPr>
          <w:rFonts w:cstheme="minorBidi"/>
          <w:b w:val="0"/>
          <w:bCs w:val="0"/>
          <w:rtl/>
        </w:rPr>
        <w:t xml:space="preserve">חברה </w:t>
      </w:r>
      <w:bookmarkStart w:id="255" w:name="OLE_LINK275"/>
      <w:bookmarkStart w:id="256" w:name="OLE_LINK276"/>
      <w:r w:rsidRPr="00962827">
        <w:rPr>
          <w:rFonts w:cstheme="minorBidi"/>
          <w:b w:val="0"/>
          <w:bCs w:val="0"/>
          <w:rtl/>
        </w:rPr>
        <w:t>ב</w:t>
      </w:r>
      <w:bookmarkStart w:id="257" w:name="OLE_LINK287"/>
      <w:bookmarkStart w:id="258" w:name="OLE_LINK288"/>
      <w:r w:rsidRPr="00962827">
        <w:rPr>
          <w:rFonts w:cstheme="minorBidi"/>
          <w:b w:val="0"/>
          <w:bCs w:val="0"/>
          <w:rtl/>
        </w:rPr>
        <w:t>"שייט עולמי",</w:t>
      </w:r>
      <w:bookmarkEnd w:id="255"/>
      <w:bookmarkEnd w:id="256"/>
      <w:bookmarkEnd w:id="257"/>
      <w:bookmarkEnd w:id="258"/>
    </w:p>
    <w:p w14:paraId="2B8DBF14" w14:textId="3CEC66B9" w:rsidR="000D510B" w:rsidRPr="00962827" w:rsidRDefault="00105D8E" w:rsidP="000D510B">
      <w:pPr>
        <w:pStyle w:val="Part440andabove"/>
        <w:numPr>
          <w:ilvl w:val="2"/>
          <w:numId w:val="224"/>
        </w:numPr>
        <w:rPr>
          <w:rFonts w:cstheme="minorBidi"/>
          <w:b w:val="0"/>
          <w:bCs w:val="0"/>
        </w:rPr>
      </w:pPr>
      <w:r w:rsidRPr="00962827">
        <w:rPr>
          <w:rFonts w:cstheme="minorBidi"/>
          <w:b w:val="0"/>
          <w:bCs w:val="0"/>
          <w:rtl/>
        </w:rPr>
        <w:t>מועדון או ארגון מסוג זה, או</w:t>
      </w:r>
    </w:p>
    <w:p w14:paraId="4BCD19F4" w14:textId="78882953" w:rsidR="000D510B" w:rsidRPr="00962827" w:rsidRDefault="00105D8E" w:rsidP="000D510B">
      <w:pPr>
        <w:pStyle w:val="Part440andabove"/>
        <w:numPr>
          <w:ilvl w:val="2"/>
          <w:numId w:val="224"/>
        </w:numPr>
        <w:rPr>
          <w:rFonts w:cstheme="minorBidi"/>
          <w:b w:val="0"/>
          <w:bCs w:val="0"/>
        </w:rPr>
      </w:pPr>
      <w:r w:rsidRPr="00962827">
        <w:rPr>
          <w:rFonts w:cstheme="minorBidi"/>
          <w:b w:val="0"/>
          <w:bCs w:val="0"/>
          <w:rtl/>
        </w:rPr>
        <w:t xml:space="preserve">חבר ברשות לאומית </w:t>
      </w:r>
      <w:r w:rsidR="00437E16" w:rsidRPr="00962827">
        <w:rPr>
          <w:rFonts w:cstheme="minorBidi"/>
          <w:b w:val="0"/>
          <w:bCs w:val="0"/>
          <w:rtl/>
        </w:rPr>
        <w:t>ה</w:t>
      </w:r>
      <w:r w:rsidRPr="00962827">
        <w:rPr>
          <w:rFonts w:cstheme="minorBidi"/>
          <w:b w:val="0"/>
          <w:bCs w:val="0"/>
          <w:rtl/>
        </w:rPr>
        <w:t xml:space="preserve">חברה </w:t>
      </w:r>
      <w:r w:rsidR="00437E16" w:rsidRPr="00962827">
        <w:rPr>
          <w:rFonts w:cstheme="minorBidi"/>
          <w:b w:val="0"/>
          <w:bCs w:val="0"/>
          <w:rtl/>
        </w:rPr>
        <w:t>ב"שייט עולמי".</w:t>
      </w:r>
    </w:p>
    <w:p w14:paraId="6F858E8E" w14:textId="0501D643" w:rsidR="000060BD" w:rsidRPr="00962827" w:rsidRDefault="000060BD" w:rsidP="000060BD">
      <w:pPr>
        <w:pStyle w:val="Rulesreference"/>
      </w:pPr>
      <w:r w:rsidRPr="00962827">
        <w:rPr>
          <w:rFonts w:hint="cs"/>
          <w:rtl/>
        </w:rPr>
        <w:t>143</w:t>
      </w:r>
    </w:p>
    <w:p w14:paraId="66095B97" w14:textId="38D804E7" w:rsidR="001B34D7" w:rsidRPr="00962827" w:rsidRDefault="009002DF" w:rsidP="00437E16">
      <w:pPr>
        <w:pStyle w:val="Part440andabove"/>
        <w:rPr>
          <w:rFonts w:cstheme="minorBidi"/>
        </w:rPr>
      </w:pPr>
      <w:r w:rsidRPr="00B713C7">
        <w:rPr>
          <w:rFonts w:cstheme="minorBidi" w:hint="eastAsia"/>
          <w:rtl/>
        </w:rPr>
        <w:t>מניעת</w:t>
      </w:r>
      <w:r w:rsidRPr="00B713C7">
        <w:rPr>
          <w:rFonts w:cstheme="minorBidi"/>
          <w:rtl/>
        </w:rPr>
        <w:t xml:space="preserve"> </w:t>
      </w:r>
      <w:r w:rsidR="00105D8E" w:rsidRPr="00B713C7">
        <w:rPr>
          <w:rFonts w:cstheme="minorBidi"/>
          <w:rtl/>
        </w:rPr>
        <w:t>רישום</w:t>
      </w:r>
      <w:r w:rsidR="00437E16" w:rsidRPr="00962827">
        <w:rPr>
          <w:rFonts w:cstheme="minorBidi"/>
          <w:rtl/>
        </w:rPr>
        <w:t xml:space="preserve"> מפרשיות או </w:t>
      </w:r>
      <w:r w:rsidR="001D6DA1" w:rsidRPr="00962827">
        <w:rPr>
          <w:rFonts w:cstheme="minorBidi"/>
          <w:rtl/>
        </w:rPr>
        <w:t>מתחרים</w:t>
      </w:r>
    </w:p>
    <w:p w14:paraId="100B935D" w14:textId="5240D9EC" w:rsidR="001B34D7" w:rsidRPr="00962827" w:rsidRDefault="00105D8E" w:rsidP="003D6470">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הרשות המארגנת או ועדת התחרות, רשאיות לדחות או לבטל רישום של מפרשית או </w:t>
      </w:r>
      <w:r w:rsidR="009002DF" w:rsidRPr="00962827">
        <w:rPr>
          <w:rFonts w:cstheme="minorBidi" w:hint="cs"/>
          <w:b w:val="0"/>
          <w:bCs w:val="0"/>
          <w:rtl/>
        </w:rPr>
        <w:t>למנוע</w:t>
      </w:r>
      <w:r w:rsidRPr="00962827">
        <w:rPr>
          <w:rFonts w:cstheme="minorBidi"/>
          <w:b w:val="0"/>
          <w:bCs w:val="0"/>
          <w:rtl/>
        </w:rPr>
        <w:t xml:space="preserve"> </w:t>
      </w:r>
      <w:r w:rsidR="009002DF" w:rsidRPr="00962827">
        <w:rPr>
          <w:rFonts w:cstheme="minorBidi" w:hint="cs"/>
          <w:b w:val="0"/>
          <w:bCs w:val="0"/>
          <w:rtl/>
        </w:rPr>
        <w:t>רישום</w:t>
      </w:r>
      <w:r w:rsidRPr="00962827">
        <w:rPr>
          <w:rFonts w:cstheme="minorBidi"/>
          <w:b w:val="0"/>
          <w:bCs w:val="0"/>
          <w:rtl/>
        </w:rPr>
        <w:t xml:space="preserve"> ממתחרה </w:t>
      </w:r>
      <w:r w:rsidR="00DC6B44" w:rsidRPr="00962827">
        <w:rPr>
          <w:rFonts w:cstheme="minorBidi" w:hint="cs"/>
          <w:b w:val="0"/>
          <w:bCs w:val="0"/>
          <w:rtl/>
        </w:rPr>
        <w:t>בתנאי</w:t>
      </w:r>
    </w:p>
    <w:p w14:paraId="272112A8" w14:textId="420EA23C" w:rsidR="001B34D7" w:rsidRPr="00962827" w:rsidRDefault="00105D8E" w:rsidP="003D6470">
      <w:pPr>
        <w:pStyle w:val="Part440andabove"/>
        <w:numPr>
          <w:ilvl w:val="2"/>
          <w:numId w:val="224"/>
        </w:numPr>
        <w:pBdr>
          <w:left w:val="single" w:sz="4" w:space="1" w:color="auto"/>
        </w:pBdr>
        <w:rPr>
          <w:rFonts w:cstheme="minorBidi"/>
          <w:b w:val="0"/>
          <w:bCs w:val="0"/>
        </w:rPr>
      </w:pPr>
      <w:r w:rsidRPr="00962827">
        <w:rPr>
          <w:rFonts w:cstheme="minorBidi"/>
          <w:b w:val="0"/>
          <w:bCs w:val="0"/>
          <w:rtl/>
        </w:rPr>
        <w:t xml:space="preserve">שתעשה זאת לפני הזינוק של התחרות הראשונה לאחר קבלת </w:t>
      </w:r>
      <w:r w:rsidR="00A10FBC" w:rsidRPr="00962827">
        <w:rPr>
          <w:rFonts w:cstheme="minorBidi"/>
          <w:b w:val="0"/>
          <w:bCs w:val="0"/>
          <w:rtl/>
        </w:rPr>
        <w:t>הרישום</w:t>
      </w:r>
      <w:r w:rsidRPr="00962827">
        <w:rPr>
          <w:rFonts w:cstheme="minorBidi"/>
          <w:b w:val="0"/>
          <w:bCs w:val="0"/>
          <w:rtl/>
        </w:rPr>
        <w:t xml:space="preserve"> של המפרשית או המתחרה, ו-</w:t>
      </w:r>
    </w:p>
    <w:p w14:paraId="1E437383" w14:textId="1CF521EE" w:rsidR="001D6DA1" w:rsidRPr="00962827" w:rsidRDefault="00DC6B44" w:rsidP="003D6470">
      <w:pPr>
        <w:pStyle w:val="Part440andabove"/>
        <w:numPr>
          <w:ilvl w:val="2"/>
          <w:numId w:val="224"/>
        </w:numPr>
        <w:pBdr>
          <w:left w:val="single" w:sz="4" w:space="1" w:color="auto"/>
        </w:pBdr>
        <w:rPr>
          <w:rFonts w:cstheme="minorBidi"/>
          <w:b w:val="0"/>
          <w:bCs w:val="0"/>
        </w:rPr>
      </w:pPr>
      <w:r w:rsidRPr="00962827">
        <w:rPr>
          <w:rFonts w:cstheme="minorBidi" w:hint="cs"/>
          <w:b w:val="0"/>
          <w:bCs w:val="0"/>
          <w:rtl/>
        </w:rPr>
        <w:t>ש</w:t>
      </w:r>
      <w:r w:rsidR="00105D8E" w:rsidRPr="00962827">
        <w:rPr>
          <w:rFonts w:cstheme="minorBidi"/>
          <w:b w:val="0"/>
          <w:bCs w:val="0"/>
          <w:rtl/>
        </w:rPr>
        <w:t>היא תציין סיבה</w:t>
      </w:r>
      <w:r w:rsidR="00A10FBC" w:rsidRPr="00962827">
        <w:rPr>
          <w:rFonts w:cstheme="minorBidi"/>
          <w:b w:val="0"/>
          <w:bCs w:val="0"/>
          <w:rtl/>
        </w:rPr>
        <w:t xml:space="preserve"> </w:t>
      </w:r>
      <w:r w:rsidR="009002DF" w:rsidRPr="00B713C7">
        <w:rPr>
          <w:rFonts w:cstheme="minorBidi" w:hint="eastAsia"/>
          <w:b w:val="0"/>
          <w:bCs w:val="0"/>
          <w:rtl/>
        </w:rPr>
        <w:t>הולמת</w:t>
      </w:r>
      <w:r w:rsidR="00105D8E" w:rsidRPr="00962827">
        <w:rPr>
          <w:rFonts w:cstheme="minorBidi"/>
          <w:b w:val="0"/>
          <w:bCs w:val="0"/>
          <w:rtl/>
        </w:rPr>
        <w:t xml:space="preserve"> לכך.</w:t>
      </w:r>
    </w:p>
    <w:p w14:paraId="56907919" w14:textId="0194D623" w:rsidR="001D6DA1" w:rsidRPr="00962827" w:rsidRDefault="00A10FBC" w:rsidP="003D6470">
      <w:pPr>
        <w:pStyle w:val="Defsafterlists"/>
        <w:pBdr>
          <w:left w:val="single" w:sz="4" w:space="1" w:color="auto"/>
        </w:pBdr>
        <w:bidi/>
        <w:rPr>
          <w:rtl/>
        </w:rPr>
      </w:pPr>
      <w:r w:rsidRPr="00962827">
        <w:rPr>
          <w:rtl/>
        </w:rPr>
        <w:t>הסיבה תסופק באופ</w:t>
      </w:r>
      <w:r w:rsidR="00445578" w:rsidRPr="00962827">
        <w:rPr>
          <w:rFonts w:hint="cs"/>
          <w:rtl/>
        </w:rPr>
        <w:t>ן</w:t>
      </w:r>
      <w:r w:rsidRPr="00962827">
        <w:rPr>
          <w:rtl/>
        </w:rPr>
        <w:t xml:space="preserve"> </w:t>
      </w:r>
      <w:proofErr w:type="spellStart"/>
      <w:r w:rsidRPr="00962827">
        <w:rPr>
          <w:rtl/>
        </w:rPr>
        <w:t>מיידי</w:t>
      </w:r>
      <w:proofErr w:type="spellEnd"/>
      <w:r w:rsidRPr="00962827">
        <w:rPr>
          <w:rtl/>
        </w:rPr>
        <w:t xml:space="preserve"> ובכתב אם תתבקש על ידי המפרשית או המתחרה.</w:t>
      </w:r>
    </w:p>
    <w:p w14:paraId="733B019A" w14:textId="77777777" w:rsidR="00420997" w:rsidRPr="00962827" w:rsidRDefault="00105D8E" w:rsidP="003D6470">
      <w:pPr>
        <w:pStyle w:val="Part440andabove"/>
        <w:numPr>
          <w:ilvl w:val="1"/>
          <w:numId w:val="224"/>
        </w:numPr>
        <w:pBdr>
          <w:left w:val="single" w:sz="4" w:space="1" w:color="auto"/>
        </w:pBdr>
        <w:rPr>
          <w:rFonts w:cstheme="minorBidi"/>
          <w:b w:val="0"/>
          <w:bCs w:val="0"/>
        </w:rPr>
      </w:pPr>
      <w:r w:rsidRPr="00962827">
        <w:rPr>
          <w:rFonts w:cstheme="minorBidi"/>
          <w:b w:val="0"/>
          <w:bCs w:val="0"/>
          <w:rtl/>
        </w:rPr>
        <w:t>ואולם, הרשות המארגנת או ועדת התחרות לא תדחה או תבטל רישום של מפרשית או תסרב לרשום מתחרה</w:t>
      </w:r>
    </w:p>
    <w:p w14:paraId="1BC3EDE0" w14:textId="5C240334" w:rsidR="00A10FBC" w:rsidRPr="00962827" w:rsidRDefault="00105D8E" w:rsidP="003D6470">
      <w:pPr>
        <w:pStyle w:val="Part440andabove"/>
        <w:numPr>
          <w:ilvl w:val="2"/>
          <w:numId w:val="224"/>
        </w:numPr>
        <w:pBdr>
          <w:left w:val="single" w:sz="4" w:space="1" w:color="auto"/>
        </w:pBdr>
        <w:rPr>
          <w:rFonts w:cstheme="minorBidi"/>
          <w:b w:val="0"/>
          <w:bCs w:val="0"/>
        </w:rPr>
      </w:pPr>
      <w:r w:rsidRPr="00962827">
        <w:rPr>
          <w:rFonts w:cstheme="minorBidi"/>
          <w:b w:val="0"/>
          <w:bCs w:val="0"/>
          <w:rtl/>
        </w:rPr>
        <w:t>בגלל פרסום אם המפרשית או המתחרה עומדים בקוד הפרסום של "שייט עולמי", או</w:t>
      </w:r>
    </w:p>
    <w:p w14:paraId="6181D300" w14:textId="77DC4743" w:rsidR="00420997" w:rsidRPr="00962827" w:rsidRDefault="00105D8E" w:rsidP="003D6470">
      <w:pPr>
        <w:pStyle w:val="Part440andabove"/>
        <w:numPr>
          <w:ilvl w:val="2"/>
          <w:numId w:val="224"/>
        </w:numPr>
        <w:pBdr>
          <w:left w:val="single" w:sz="4" w:space="1" w:color="auto"/>
        </w:pBdr>
        <w:rPr>
          <w:rFonts w:cstheme="minorBidi"/>
          <w:b w:val="0"/>
          <w:bCs w:val="0"/>
        </w:rPr>
      </w:pPr>
      <w:r w:rsidRPr="00962827">
        <w:rPr>
          <w:rFonts w:cstheme="minorBidi"/>
          <w:b w:val="0"/>
          <w:bCs w:val="0"/>
          <w:rtl/>
        </w:rPr>
        <w:lastRenderedPageBreak/>
        <w:t xml:space="preserve">באליפויות עולם או יבשת אם הרישום הוא בתוך </w:t>
      </w:r>
      <w:r w:rsidR="000135FF" w:rsidRPr="00962827">
        <w:rPr>
          <w:rFonts w:cstheme="minorBidi"/>
          <w:b w:val="0"/>
          <w:bCs w:val="0"/>
          <w:rtl/>
        </w:rPr>
        <w:t>המכסה</w:t>
      </w:r>
      <w:r w:rsidRPr="00962827">
        <w:rPr>
          <w:rFonts w:cstheme="minorBidi"/>
          <w:b w:val="0"/>
          <w:bCs w:val="0"/>
          <w:rtl/>
        </w:rPr>
        <w:t xml:space="preserve"> </w:t>
      </w:r>
      <w:proofErr w:type="spellStart"/>
      <w:r w:rsidRPr="00962827">
        <w:rPr>
          <w:rFonts w:cstheme="minorBidi"/>
          <w:b w:val="0"/>
          <w:bCs w:val="0"/>
          <w:rtl/>
        </w:rPr>
        <w:t>שצויינ</w:t>
      </w:r>
      <w:r w:rsidR="000135FF" w:rsidRPr="00962827">
        <w:rPr>
          <w:rFonts w:cstheme="minorBidi"/>
          <w:b w:val="0"/>
          <w:bCs w:val="0"/>
          <w:rtl/>
        </w:rPr>
        <w:t>ה</w:t>
      </w:r>
      <w:proofErr w:type="spellEnd"/>
      <w:r w:rsidR="000135FF" w:rsidRPr="00962827">
        <w:rPr>
          <w:rFonts w:cstheme="minorBidi"/>
          <w:b w:val="0"/>
          <w:bCs w:val="0"/>
          <w:rtl/>
        </w:rPr>
        <w:t xml:space="preserve"> ו</w:t>
      </w:r>
      <w:r w:rsidR="009002DF" w:rsidRPr="00962827">
        <w:rPr>
          <w:rFonts w:cstheme="minorBidi" w:hint="cs"/>
          <w:b w:val="0"/>
          <w:bCs w:val="0"/>
          <w:rtl/>
        </w:rPr>
        <w:t xml:space="preserve">לא ניתן </w:t>
      </w:r>
      <w:r w:rsidRPr="00962827">
        <w:rPr>
          <w:rFonts w:cstheme="minorBidi"/>
          <w:b w:val="0"/>
          <w:bCs w:val="0"/>
          <w:rtl/>
        </w:rPr>
        <w:t xml:space="preserve">אישור של איגוד הדגם של "שייט עולמי" (או </w:t>
      </w:r>
      <w:r w:rsidR="009002DF" w:rsidRPr="00962827">
        <w:rPr>
          <w:rFonts w:cstheme="minorBidi" w:hint="cs"/>
          <w:b w:val="0"/>
          <w:bCs w:val="0"/>
          <w:rtl/>
        </w:rPr>
        <w:t>ועדת</w:t>
      </w:r>
      <w:r w:rsidR="000135FF" w:rsidRPr="00962827">
        <w:rPr>
          <w:rFonts w:cstheme="minorBidi"/>
          <w:b w:val="0"/>
          <w:bCs w:val="0"/>
          <w:rtl/>
        </w:rPr>
        <w:t xml:space="preserve"> תחרויות ים-פתוח </w:t>
      </w:r>
      <w:r w:rsidR="000135FF" w:rsidRPr="00962827">
        <w:rPr>
          <w:rFonts w:cstheme="minorBidi"/>
          <w:b w:val="0"/>
          <w:bCs w:val="0"/>
        </w:rPr>
        <w:t>Offshore Racing Congress</w:t>
      </w:r>
      <w:r w:rsidR="000135FF" w:rsidRPr="00962827">
        <w:rPr>
          <w:rFonts w:cstheme="minorBidi"/>
          <w:b w:val="0"/>
          <w:bCs w:val="0"/>
          <w:rtl/>
        </w:rPr>
        <w:t xml:space="preserve">) או של </w:t>
      </w:r>
      <w:bookmarkStart w:id="259" w:name="OLE_LINK622"/>
      <w:bookmarkStart w:id="260" w:name="OLE_LINK623"/>
      <w:r w:rsidR="000135FF" w:rsidRPr="00962827">
        <w:rPr>
          <w:rFonts w:cstheme="minorBidi"/>
          <w:b w:val="0"/>
          <w:bCs w:val="0"/>
          <w:rtl/>
        </w:rPr>
        <w:t>"</w:t>
      </w:r>
      <w:bookmarkEnd w:id="259"/>
      <w:bookmarkEnd w:id="260"/>
      <w:r w:rsidR="000135FF" w:rsidRPr="00962827">
        <w:rPr>
          <w:rFonts w:cstheme="minorBidi"/>
          <w:b w:val="0"/>
          <w:bCs w:val="0"/>
          <w:rtl/>
        </w:rPr>
        <w:t>שייט עולמי</w:t>
      </w:r>
      <w:r w:rsidR="009002DF" w:rsidRPr="00962827">
        <w:rPr>
          <w:rFonts w:cstheme="minorBidi"/>
          <w:b w:val="0"/>
          <w:bCs w:val="0"/>
          <w:rtl/>
        </w:rPr>
        <w:t>"</w:t>
      </w:r>
      <w:r w:rsidR="000135FF" w:rsidRPr="00962827">
        <w:rPr>
          <w:rFonts w:cstheme="minorBidi"/>
          <w:b w:val="0"/>
          <w:bCs w:val="0"/>
          <w:rtl/>
        </w:rPr>
        <w:t>.</w:t>
      </w:r>
    </w:p>
    <w:p w14:paraId="7383599B" w14:textId="692275C1" w:rsidR="000135FF" w:rsidRDefault="00105D8E" w:rsidP="003D6470">
      <w:pPr>
        <w:pStyle w:val="Part440andabove"/>
        <w:numPr>
          <w:ilvl w:val="1"/>
          <w:numId w:val="224"/>
        </w:numPr>
        <w:pBdr>
          <w:left w:val="single" w:sz="4" w:space="1" w:color="auto"/>
        </w:pBdr>
        <w:rPr>
          <w:rFonts w:cstheme="minorBidi"/>
          <w:b w:val="0"/>
          <w:bCs w:val="0"/>
        </w:rPr>
      </w:pPr>
      <w:r w:rsidRPr="00962827">
        <w:rPr>
          <w:rFonts w:cstheme="minorBidi"/>
          <w:b w:val="0"/>
          <w:bCs w:val="0"/>
          <w:rtl/>
        </w:rPr>
        <w:t xml:space="preserve">מפרשית או מתחרה רשאים לבקש פיצוי כאשר הם סבורים </w:t>
      </w:r>
      <w:proofErr w:type="spellStart"/>
      <w:r w:rsidRPr="00962827">
        <w:rPr>
          <w:rFonts w:cstheme="minorBidi"/>
          <w:b w:val="0"/>
          <w:bCs w:val="0"/>
          <w:rtl/>
        </w:rPr>
        <w:t>שדחיה</w:t>
      </w:r>
      <w:proofErr w:type="spellEnd"/>
      <w:r w:rsidRPr="00962827">
        <w:rPr>
          <w:rFonts w:cstheme="minorBidi"/>
          <w:b w:val="0"/>
          <w:bCs w:val="0"/>
          <w:rtl/>
        </w:rPr>
        <w:t xml:space="preserve"> או </w:t>
      </w:r>
      <w:r w:rsidR="009002DF" w:rsidRPr="00962827">
        <w:rPr>
          <w:rFonts w:cstheme="minorBidi" w:hint="eastAsia"/>
          <w:b w:val="0"/>
          <w:bCs w:val="0"/>
          <w:rtl/>
        </w:rPr>
        <w:t>מניעת</w:t>
      </w:r>
      <w:r w:rsidRPr="00962827">
        <w:rPr>
          <w:rFonts w:cstheme="minorBidi"/>
          <w:b w:val="0"/>
          <w:bCs w:val="0"/>
          <w:rtl/>
        </w:rPr>
        <w:t xml:space="preserve"> רישו</w:t>
      </w:r>
      <w:r w:rsidR="00445578" w:rsidRPr="00962827">
        <w:rPr>
          <w:rFonts w:cstheme="minorBidi" w:hint="cs"/>
          <w:b w:val="0"/>
          <w:bCs w:val="0"/>
          <w:rtl/>
        </w:rPr>
        <w:t>ם</w:t>
      </w:r>
      <w:r w:rsidRPr="00962827">
        <w:rPr>
          <w:rFonts w:cstheme="minorBidi"/>
          <w:b w:val="0"/>
          <w:bCs w:val="0"/>
          <w:rtl/>
        </w:rPr>
        <w:t xml:space="preserve"> אינם </w:t>
      </w:r>
      <w:r w:rsidR="009002DF" w:rsidRPr="00962827">
        <w:rPr>
          <w:rFonts w:cstheme="minorBidi" w:hint="cs"/>
          <w:b w:val="0"/>
          <w:bCs w:val="0"/>
          <w:rtl/>
        </w:rPr>
        <w:t>הולמים</w:t>
      </w:r>
      <w:r w:rsidRPr="00962827">
        <w:rPr>
          <w:rFonts w:cstheme="minorBidi"/>
          <w:b w:val="0"/>
          <w:bCs w:val="0"/>
          <w:rtl/>
        </w:rPr>
        <w:t xml:space="preserve"> או מפרים את חוק </w:t>
      </w:r>
      <w:r w:rsidRPr="00962827">
        <w:rPr>
          <w:rFonts w:cstheme="minorBidi"/>
          <w:b w:val="0"/>
          <w:bCs w:val="0"/>
        </w:rPr>
        <w:t>76.2</w:t>
      </w:r>
      <w:r w:rsidRPr="00962827">
        <w:rPr>
          <w:rFonts w:cstheme="minorBidi"/>
          <w:b w:val="0"/>
          <w:bCs w:val="0"/>
          <w:rtl/>
        </w:rPr>
        <w:t>.</w:t>
      </w:r>
    </w:p>
    <w:p w14:paraId="3E55C593" w14:textId="77777777" w:rsidR="003D6470" w:rsidRPr="003D6470" w:rsidRDefault="003D6470" w:rsidP="003D6470">
      <w:pPr>
        <w:pStyle w:val="Part440andabove"/>
        <w:numPr>
          <w:ilvl w:val="0"/>
          <w:numId w:val="0"/>
        </w:numPr>
        <w:pBdr>
          <w:left w:val="single" w:sz="4" w:space="1" w:color="auto"/>
        </w:pBdr>
        <w:ind w:left="794"/>
        <w:rPr>
          <w:rStyle w:val="CommentReference"/>
        </w:rPr>
      </w:pPr>
    </w:p>
    <w:p w14:paraId="401ACB94" w14:textId="521A0393" w:rsidR="00A0026A" w:rsidRPr="00962827" w:rsidRDefault="00105D8E" w:rsidP="00A0026A">
      <w:pPr>
        <w:pStyle w:val="Part440andabove"/>
        <w:rPr>
          <w:rFonts w:cstheme="minorBidi"/>
        </w:rPr>
      </w:pPr>
      <w:r w:rsidRPr="00962827">
        <w:rPr>
          <w:rFonts w:cstheme="minorBidi"/>
          <w:rtl/>
        </w:rPr>
        <w:t>זיהוי על מפרשים</w:t>
      </w:r>
    </w:p>
    <w:p w14:paraId="34429BF2" w14:textId="7BD5042B" w:rsidR="00A0026A" w:rsidRDefault="00105D8E" w:rsidP="00A0026A">
      <w:pPr>
        <w:pStyle w:val="Defsafterlists"/>
        <w:bidi/>
        <w:rPr>
          <w:rtl/>
        </w:rPr>
      </w:pPr>
      <w:r w:rsidRPr="00962827">
        <w:rPr>
          <w:rtl/>
        </w:rPr>
        <w:t xml:space="preserve">מפרשית תמלא אחר דרישות נספח </w:t>
      </w:r>
      <w:r w:rsidRPr="00962827">
        <w:t>G</w:t>
      </w:r>
      <w:r w:rsidRPr="00962827">
        <w:rPr>
          <w:rtl/>
        </w:rPr>
        <w:t xml:space="preserve"> המגדירות את סמל הדגם, אותיות לאום ומספרים על מפרשים.</w:t>
      </w:r>
    </w:p>
    <w:p w14:paraId="2B5ED36F" w14:textId="77777777" w:rsidR="003D6470" w:rsidRPr="003D6470" w:rsidRDefault="003D6470" w:rsidP="003D6470">
      <w:pPr>
        <w:pStyle w:val="Defsafterlists"/>
        <w:bidi/>
        <w:rPr>
          <w:rStyle w:val="CommentReference"/>
          <w:rtl/>
        </w:rPr>
      </w:pPr>
    </w:p>
    <w:p w14:paraId="081D5CD8" w14:textId="1406A894" w:rsidR="001B34D7" w:rsidRPr="00962827" w:rsidRDefault="00105D8E" w:rsidP="003D6470">
      <w:pPr>
        <w:pStyle w:val="Part440andabove"/>
        <w:rPr>
          <w:rFonts w:cstheme="minorBidi"/>
          <w:rtl/>
        </w:rPr>
      </w:pPr>
      <w:bookmarkStart w:id="261" w:name="OLE_LINK553"/>
      <w:bookmarkStart w:id="262" w:name="OLE_LINK554"/>
      <w:r w:rsidRPr="00962827">
        <w:rPr>
          <w:rFonts w:cstheme="minorBidi"/>
          <w:rtl/>
        </w:rPr>
        <w:t>עמידה בחוקי דגם; תעודות רישום</w:t>
      </w:r>
    </w:p>
    <w:bookmarkEnd w:id="261"/>
    <w:bookmarkEnd w:id="262"/>
    <w:p w14:paraId="324B59A9" w14:textId="616292DE" w:rsidR="001B34D7" w:rsidRPr="00962827" w:rsidRDefault="00105D8E" w:rsidP="003D6470">
      <w:pPr>
        <w:pStyle w:val="Part440andabove"/>
        <w:numPr>
          <w:ilvl w:val="1"/>
          <w:numId w:val="224"/>
        </w:numPr>
        <w:pBdr>
          <w:left w:val="single" w:sz="4" w:space="4" w:color="auto"/>
        </w:pBdr>
        <w:rPr>
          <w:rFonts w:cstheme="minorBidi"/>
          <w:b w:val="0"/>
          <w:bCs w:val="0"/>
        </w:rPr>
      </w:pPr>
      <w:r w:rsidRPr="003D6470">
        <w:rPr>
          <w:rFonts w:cstheme="minorBidi"/>
          <w:b w:val="0"/>
          <w:bCs w:val="0"/>
          <w:rtl/>
        </w:rPr>
        <w:t xml:space="preserve">בזמן שמפרשית </w:t>
      </w:r>
      <w:r w:rsidRPr="003D6470">
        <w:rPr>
          <w:rFonts w:cstheme="minorBidi"/>
          <w:b w:val="0"/>
          <w:bCs w:val="0"/>
          <w:i/>
          <w:iCs/>
          <w:rtl/>
        </w:rPr>
        <w:t>מתחרה</w:t>
      </w:r>
      <w:r w:rsidRPr="003D6470">
        <w:rPr>
          <w:rFonts w:cstheme="minorBidi"/>
          <w:b w:val="0"/>
          <w:bCs w:val="0"/>
          <w:rtl/>
        </w:rPr>
        <w:t>, בעליה וכל אדם אחראי</w:t>
      </w:r>
      <w:r w:rsidR="00A0026A" w:rsidRPr="003D6470">
        <w:rPr>
          <w:rFonts w:cstheme="minorBidi"/>
          <w:b w:val="0"/>
          <w:bCs w:val="0"/>
          <w:rtl/>
        </w:rPr>
        <w:t xml:space="preserve"> אחר</w:t>
      </w:r>
      <w:r w:rsidRPr="003D6470">
        <w:rPr>
          <w:rFonts w:cstheme="minorBidi"/>
          <w:b w:val="0"/>
          <w:bCs w:val="0"/>
          <w:rtl/>
        </w:rPr>
        <w:t>, יוודאו שהמפרשית עונה על חוקי הדגם שלה, ותעודת המדידה או תעודת הסיווג שלה, אם ישנן, הינן בתוקף. בנוסף, המפרשית גם תעמוד</w:t>
      </w:r>
      <w:r w:rsidR="00A0026A" w:rsidRPr="003D6470">
        <w:rPr>
          <w:rFonts w:cstheme="minorBidi"/>
          <w:b w:val="0"/>
          <w:bCs w:val="0"/>
          <w:rtl/>
        </w:rPr>
        <w:t xml:space="preserve"> בהם </w:t>
      </w:r>
      <w:r w:rsidRPr="003D6470">
        <w:rPr>
          <w:rFonts w:cstheme="minorBidi"/>
          <w:b w:val="0"/>
          <w:bCs w:val="0"/>
          <w:rtl/>
        </w:rPr>
        <w:t xml:space="preserve">במועדים אחרים, </w:t>
      </w:r>
      <w:r w:rsidR="00A0026A" w:rsidRPr="00B713C7">
        <w:rPr>
          <w:rFonts w:cstheme="minorBidi"/>
          <w:b w:val="0"/>
          <w:bCs w:val="0"/>
          <w:rtl/>
        </w:rPr>
        <w:t>כפי שפורטו</w:t>
      </w:r>
      <w:r w:rsidR="00A0026A" w:rsidRPr="003D6470">
        <w:rPr>
          <w:rFonts w:cstheme="minorBidi"/>
          <w:b w:val="0"/>
          <w:bCs w:val="0"/>
          <w:rtl/>
        </w:rPr>
        <w:t xml:space="preserve"> </w:t>
      </w:r>
      <w:r w:rsidRPr="003D6470">
        <w:rPr>
          <w:rFonts w:cstheme="minorBidi"/>
          <w:b w:val="0"/>
          <w:bCs w:val="0"/>
          <w:rtl/>
        </w:rPr>
        <w:t xml:space="preserve">בחוקי הדגם, </w:t>
      </w:r>
      <w:r w:rsidR="00A0026A" w:rsidRPr="003D6470">
        <w:rPr>
          <w:rFonts w:cstheme="minorBidi"/>
          <w:b w:val="0"/>
          <w:bCs w:val="0"/>
          <w:rtl/>
        </w:rPr>
        <w:t>ב</w:t>
      </w:r>
      <w:r w:rsidRPr="003D6470">
        <w:rPr>
          <w:rFonts w:cstheme="minorBidi"/>
          <w:b w:val="0"/>
          <w:bCs w:val="0"/>
          <w:rtl/>
        </w:rPr>
        <w:t>הודעה על</w:t>
      </w:r>
      <w:r w:rsidRPr="009055D1">
        <w:rPr>
          <w:rFonts w:cstheme="minorBidi"/>
          <w:b w:val="0"/>
          <w:bCs w:val="0"/>
          <w:rtl/>
        </w:rPr>
        <w:t xml:space="preserve"> התחרות או </w:t>
      </w:r>
      <w:r w:rsidR="00087170" w:rsidRPr="009055D1">
        <w:rPr>
          <w:rFonts w:cstheme="minorBidi"/>
          <w:b w:val="0"/>
          <w:bCs w:val="0"/>
          <w:rtl/>
        </w:rPr>
        <w:t>ב</w:t>
      </w:r>
      <w:r w:rsidRPr="009055D1">
        <w:rPr>
          <w:rFonts w:cstheme="minorBidi"/>
          <w:b w:val="0"/>
          <w:bCs w:val="0"/>
          <w:rtl/>
        </w:rPr>
        <w:t>הוראות השייט.</w:t>
      </w:r>
      <w:r w:rsidR="00087170" w:rsidRPr="009055D1">
        <w:rPr>
          <w:rFonts w:cstheme="minorBidi"/>
          <w:b w:val="0"/>
          <w:bCs w:val="0"/>
          <w:rtl/>
        </w:rPr>
        <w:t xml:space="preserve"> </w:t>
      </w:r>
      <w:r w:rsidR="00A0026A" w:rsidRPr="009055D1">
        <w:rPr>
          <w:rFonts w:cstheme="minorBidi"/>
          <w:b w:val="0"/>
          <w:bCs w:val="0"/>
          <w:rtl/>
        </w:rPr>
        <w:t xml:space="preserve">כאשר </w:t>
      </w:r>
      <w:r w:rsidR="00A0026A" w:rsidRPr="009055D1">
        <w:rPr>
          <w:rFonts w:cstheme="minorBidi"/>
          <w:b w:val="0"/>
          <w:bCs w:val="0"/>
          <w:i/>
          <w:iCs/>
          <w:rtl/>
        </w:rPr>
        <w:t>חוק</w:t>
      </w:r>
      <w:r w:rsidR="00A0026A" w:rsidRPr="009055D1">
        <w:rPr>
          <w:rFonts w:cstheme="minorBidi"/>
          <w:b w:val="0"/>
          <w:bCs w:val="0"/>
          <w:rtl/>
        </w:rPr>
        <w:t xml:space="preserve"> </w:t>
      </w:r>
      <w:r w:rsidR="00087170" w:rsidRPr="009055D1">
        <w:rPr>
          <w:rFonts w:cstheme="minorBidi"/>
          <w:b w:val="0"/>
          <w:bCs w:val="0"/>
          <w:rtl/>
        </w:rPr>
        <w:t>מאפשר</w:t>
      </w:r>
      <w:r w:rsidR="00A0026A" w:rsidRPr="009055D1">
        <w:rPr>
          <w:rFonts w:cstheme="minorBidi"/>
          <w:b w:val="0"/>
          <w:bCs w:val="0"/>
          <w:rtl/>
        </w:rPr>
        <w:t xml:space="preserve"> </w:t>
      </w:r>
      <w:r w:rsidR="00087170" w:rsidRPr="009055D1">
        <w:rPr>
          <w:rFonts w:cstheme="minorBidi"/>
          <w:b w:val="0"/>
          <w:bCs w:val="0"/>
          <w:rtl/>
        </w:rPr>
        <w:t>ש</w:t>
      </w:r>
      <w:r w:rsidR="00A0026A" w:rsidRPr="009055D1">
        <w:rPr>
          <w:rFonts w:cstheme="minorBidi"/>
          <w:b w:val="0"/>
          <w:bCs w:val="0"/>
          <w:rtl/>
        </w:rPr>
        <w:t xml:space="preserve">העונש על הפרה של חוק דגם יכול שיהיה פחות מפסילה, אותו </w:t>
      </w:r>
      <w:r w:rsidR="00087170" w:rsidRPr="009055D1">
        <w:rPr>
          <w:rFonts w:cstheme="minorBidi"/>
          <w:b w:val="0"/>
          <w:bCs w:val="0"/>
          <w:rtl/>
        </w:rPr>
        <w:t>ה</w:t>
      </w:r>
      <w:r w:rsidR="00A0026A" w:rsidRPr="009055D1">
        <w:rPr>
          <w:rFonts w:cstheme="minorBidi"/>
          <w:b w:val="0"/>
          <w:bCs w:val="0"/>
          <w:rtl/>
        </w:rPr>
        <w:t>עונש י</w:t>
      </w:r>
      <w:r w:rsidR="00087170" w:rsidRPr="009055D1">
        <w:rPr>
          <w:rFonts w:cstheme="minorBidi"/>
          <w:b w:val="0"/>
          <w:bCs w:val="0"/>
          <w:rtl/>
        </w:rPr>
        <w:t>ח</w:t>
      </w:r>
      <w:r w:rsidR="00A0026A" w:rsidRPr="009055D1">
        <w:rPr>
          <w:rFonts w:cstheme="minorBidi"/>
          <w:b w:val="0"/>
          <w:bCs w:val="0"/>
          <w:rtl/>
        </w:rPr>
        <w:t>ול בהפרה של חוק זה.</w:t>
      </w:r>
    </w:p>
    <w:p w14:paraId="466D2CC7" w14:textId="64217FC2" w:rsidR="000060BD" w:rsidRPr="00962827" w:rsidRDefault="000060BD" w:rsidP="000060BD">
      <w:pPr>
        <w:pStyle w:val="Rulesreference"/>
        <w:rPr>
          <w:rtl/>
        </w:rPr>
      </w:pPr>
      <w:r w:rsidRPr="00962827">
        <w:rPr>
          <w:rFonts w:hint="cs"/>
          <w:rtl/>
        </w:rPr>
        <w:t>57</w:t>
      </w:r>
    </w:p>
    <w:p w14:paraId="43AC93A7" w14:textId="0245DE40" w:rsidR="00087170" w:rsidRPr="00962827" w:rsidRDefault="00105D8E" w:rsidP="009055D1">
      <w:pPr>
        <w:pStyle w:val="Part440andabove"/>
        <w:numPr>
          <w:ilvl w:val="1"/>
          <w:numId w:val="224"/>
        </w:numPr>
        <w:pBdr>
          <w:left w:val="single" w:sz="4" w:space="4" w:color="auto"/>
        </w:pBdr>
        <w:rPr>
          <w:rFonts w:cstheme="minorBidi"/>
          <w:b w:val="0"/>
          <w:bCs w:val="0"/>
        </w:rPr>
      </w:pPr>
      <w:r w:rsidRPr="00962827">
        <w:rPr>
          <w:rFonts w:cstheme="minorBidi"/>
          <w:b w:val="0"/>
          <w:bCs w:val="0"/>
          <w:rtl/>
        </w:rPr>
        <w:t xml:space="preserve">כאשר </w:t>
      </w:r>
      <w:r w:rsidRPr="00962827">
        <w:rPr>
          <w:rFonts w:cstheme="minorBidi"/>
          <w:b w:val="0"/>
          <w:bCs w:val="0"/>
          <w:i/>
          <w:iCs/>
          <w:rtl/>
        </w:rPr>
        <w:t>חוק</w:t>
      </w:r>
      <w:r w:rsidRPr="00962827">
        <w:rPr>
          <w:rFonts w:cstheme="minorBidi"/>
          <w:b w:val="0"/>
          <w:bCs w:val="0"/>
          <w:rtl/>
        </w:rPr>
        <w:t xml:space="preserve"> דורש הצגת תעודת מדידה תקיפה או אימות דבר קיומה, לפני שמפרשית </w:t>
      </w:r>
      <w:r w:rsidRPr="00962827">
        <w:rPr>
          <w:rFonts w:cstheme="minorBidi"/>
          <w:b w:val="0"/>
          <w:bCs w:val="0"/>
          <w:i/>
          <w:iCs/>
          <w:rtl/>
        </w:rPr>
        <w:t>מתחרה</w:t>
      </w:r>
      <w:r w:rsidRPr="00962827">
        <w:rPr>
          <w:rFonts w:cstheme="minorBidi"/>
          <w:b w:val="0"/>
          <w:bCs w:val="0"/>
          <w:rtl/>
        </w:rPr>
        <w:t>, ואין אפשרות לעשות זאת, המפרשית רשאית להתחרות, בתנאי ש</w:t>
      </w:r>
      <w:r w:rsidRPr="00B713C7">
        <w:rPr>
          <w:rFonts w:cstheme="minorBidi"/>
          <w:b w:val="0"/>
          <w:bCs w:val="0"/>
          <w:i/>
          <w:iCs/>
          <w:rtl/>
        </w:rPr>
        <w:t>וועדה</w:t>
      </w:r>
      <w:r w:rsidRPr="00962827">
        <w:rPr>
          <w:rFonts w:cstheme="minorBidi"/>
          <w:b w:val="0"/>
          <w:bCs w:val="0"/>
          <w:rtl/>
        </w:rPr>
        <w:t xml:space="preserve"> מתאימה קיבלה הצהרה חתומה ע"י האדם האחראי, שתעודה תקיפה קיימת. המפרשית תציג את</w:t>
      </w:r>
      <w:r w:rsidRPr="00962827">
        <w:rPr>
          <w:rFonts w:cstheme="minorBidi"/>
          <w:rtl/>
        </w:rPr>
        <w:t xml:space="preserve"> </w:t>
      </w:r>
      <w:r w:rsidRPr="00962827">
        <w:rPr>
          <w:rFonts w:cstheme="minorBidi"/>
          <w:b w:val="0"/>
          <w:bCs w:val="0"/>
          <w:rtl/>
        </w:rPr>
        <w:t xml:space="preserve">התעודה או תדאג לכך שהימצאותה תאומת ע"י </w:t>
      </w:r>
      <w:r w:rsidRPr="00B713C7">
        <w:rPr>
          <w:rFonts w:cstheme="minorBidi"/>
          <w:b w:val="0"/>
          <w:bCs w:val="0"/>
          <w:i/>
          <w:iCs/>
          <w:rtl/>
        </w:rPr>
        <w:t>ועדה</w:t>
      </w:r>
      <w:r w:rsidRPr="00962827">
        <w:rPr>
          <w:rFonts w:cstheme="minorBidi"/>
          <w:b w:val="0"/>
          <w:bCs w:val="0"/>
          <w:rtl/>
        </w:rPr>
        <w:t xml:space="preserve"> מתאימה, לפני הזינוק של היום</w:t>
      </w:r>
      <w:r w:rsidRPr="00962827">
        <w:rPr>
          <w:rFonts w:cstheme="minorBidi"/>
          <w:rtl/>
        </w:rPr>
        <w:t xml:space="preserve"> </w:t>
      </w:r>
      <w:r w:rsidRPr="00962827">
        <w:rPr>
          <w:rFonts w:cstheme="minorBidi"/>
          <w:b w:val="0"/>
          <w:bCs w:val="0"/>
          <w:rtl/>
        </w:rPr>
        <w:t xml:space="preserve">האחרון של האירוע, או של הסדרה הראשונה, המוקדם </w:t>
      </w:r>
      <w:proofErr w:type="spellStart"/>
      <w:r w:rsidRPr="00962827">
        <w:rPr>
          <w:rFonts w:cstheme="minorBidi"/>
          <w:b w:val="0"/>
          <w:bCs w:val="0"/>
          <w:rtl/>
        </w:rPr>
        <w:t>מביניהם</w:t>
      </w:r>
      <w:proofErr w:type="spellEnd"/>
      <w:r w:rsidRPr="00962827">
        <w:rPr>
          <w:rFonts w:cstheme="minorBidi"/>
          <w:b w:val="0"/>
          <w:bCs w:val="0"/>
          <w:rtl/>
        </w:rPr>
        <w:t>. העונש על הפרת חוק יהיה פסילה ללא שמיעה מכל התחרויות באירוע.</w:t>
      </w:r>
    </w:p>
    <w:p w14:paraId="4F7944EC" w14:textId="57F32E9F" w:rsidR="000060BD" w:rsidRPr="00962827" w:rsidRDefault="000060BD" w:rsidP="000060BD">
      <w:pPr>
        <w:pStyle w:val="Rulesreference"/>
        <w:rPr>
          <w:rtl/>
        </w:rPr>
      </w:pPr>
      <w:r w:rsidRPr="00962827">
        <w:rPr>
          <w:rFonts w:hint="cs"/>
          <w:rtl/>
        </w:rPr>
        <w:t>131</w:t>
      </w:r>
    </w:p>
    <w:p w14:paraId="4DA76DF9" w14:textId="48F50281" w:rsidR="00087170" w:rsidRPr="00962827" w:rsidRDefault="00105D8E" w:rsidP="00087170">
      <w:pPr>
        <w:pStyle w:val="Part440andabove"/>
        <w:rPr>
          <w:rFonts w:cstheme="minorBidi"/>
          <w:rtl/>
        </w:rPr>
      </w:pPr>
      <w:r w:rsidRPr="00962827">
        <w:rPr>
          <w:rFonts w:cstheme="minorBidi"/>
          <w:rtl/>
        </w:rPr>
        <w:lastRenderedPageBreak/>
        <w:t>סיווג</w:t>
      </w:r>
    </w:p>
    <w:p w14:paraId="4D9268AF" w14:textId="65DFA0ED" w:rsidR="001B34D7" w:rsidRDefault="00105D8E" w:rsidP="000C3ADD">
      <w:pPr>
        <w:pStyle w:val="Defsafterlists"/>
        <w:bidi/>
        <w:rPr>
          <w:rtl/>
        </w:rPr>
      </w:pPr>
      <w:r w:rsidRPr="00962827">
        <w:rPr>
          <w:rtl/>
        </w:rPr>
        <w:t>אם ההודעה על התחרות או חוקי הדגם, מציינים שחלק או כל המתחרים חייבים לענות</w:t>
      </w:r>
      <w:r w:rsidR="009002DF" w:rsidRPr="00962827">
        <w:rPr>
          <w:rFonts w:hint="cs"/>
          <w:rtl/>
        </w:rPr>
        <w:t xml:space="preserve"> </w:t>
      </w:r>
      <w:r w:rsidRPr="00962827">
        <w:rPr>
          <w:rtl/>
        </w:rPr>
        <w:t xml:space="preserve">על דרישות סיווג, הסיווג ייערך כמצוין בקוד סיווג שייטים של </w:t>
      </w:r>
      <w:r w:rsidR="009002DF" w:rsidRPr="00962827">
        <w:rPr>
          <w:rtl/>
        </w:rPr>
        <w:t>"</w:t>
      </w:r>
      <w:r w:rsidRPr="00962827">
        <w:rPr>
          <w:rtl/>
        </w:rPr>
        <w:t>שייט עולמי</w:t>
      </w:r>
      <w:r w:rsidR="009002DF" w:rsidRPr="00962827">
        <w:rPr>
          <w:rtl/>
        </w:rPr>
        <w:t>"</w:t>
      </w:r>
      <w:r w:rsidR="009002DF" w:rsidRPr="00962827">
        <w:rPr>
          <w:rFonts w:hint="cs"/>
          <w:rtl/>
        </w:rPr>
        <w:t>.</w:t>
      </w:r>
      <w:r w:rsidRPr="00962827">
        <w:rPr>
          <w:rtl/>
        </w:rPr>
        <w:t xml:space="preserve"> </w:t>
      </w:r>
    </w:p>
    <w:p w14:paraId="791286CF" w14:textId="77777777" w:rsidR="003D6470" w:rsidRPr="003D6470" w:rsidRDefault="003D6470" w:rsidP="003D6470">
      <w:pPr>
        <w:pStyle w:val="Defsafterlists"/>
        <w:bidi/>
        <w:rPr>
          <w:rStyle w:val="CommentReference"/>
          <w:rtl/>
        </w:rPr>
      </w:pPr>
    </w:p>
    <w:p w14:paraId="5AD3CF14" w14:textId="6EE8B7EA" w:rsidR="001B34D7" w:rsidRPr="00962827" w:rsidRDefault="00105D8E" w:rsidP="000C3ADD">
      <w:pPr>
        <w:pStyle w:val="Part440andabove"/>
        <w:rPr>
          <w:rFonts w:cstheme="minorBidi"/>
          <w:rtl/>
        </w:rPr>
      </w:pPr>
      <w:r w:rsidRPr="00962827">
        <w:rPr>
          <w:rFonts w:cstheme="minorBidi"/>
          <w:rtl/>
        </w:rPr>
        <w:t>אירוע שמועדו שונה</w:t>
      </w:r>
    </w:p>
    <w:p w14:paraId="013BFB1B" w14:textId="214305EF" w:rsidR="000C3ADD" w:rsidRPr="00962827" w:rsidRDefault="00105D8E" w:rsidP="00295EEB">
      <w:pPr>
        <w:pStyle w:val="Defsafterlists"/>
        <w:bidi/>
        <w:rPr>
          <w:rtl/>
        </w:rPr>
        <w:sectPr w:rsidR="000C3ADD" w:rsidRPr="00962827" w:rsidSect="00801460">
          <w:headerReference w:type="even" r:id="rId53"/>
          <w:headerReference w:type="default" r:id="rId54"/>
          <w:footerReference w:type="first" r:id="rId55"/>
          <w:pgSz w:w="8400" w:h="11900"/>
          <w:pgMar w:top="720" w:right="794" w:bottom="720" w:left="794" w:header="851" w:footer="851" w:gutter="0"/>
          <w:cols w:space="708"/>
          <w:titlePg/>
          <w:bidi/>
          <w:rtlGutter/>
          <w:docGrid w:linePitch="360"/>
        </w:sectPr>
      </w:pPr>
      <w:r w:rsidRPr="00962827">
        <w:rPr>
          <w:rtl/>
        </w:rPr>
        <w:t>כאשר מועד של אירוע שונה לתאריכים אחרים מאלה המצוינים בהודעה על התחרות, כל המפרשיות שנרשמו תקבלנה הודעה על כך. וועדת התחרות רשאית לקבל הרשמות חדשות העומדות בכל הדרישות להרשמה, מלבד המועד האחרון המקורי להרשמה.</w:t>
      </w:r>
      <w:r w:rsidR="00295EEB" w:rsidRPr="00962827">
        <w:rPr>
          <w:rtl/>
        </w:rPr>
        <w:t xml:space="preserve"> </w:t>
      </w:r>
    </w:p>
    <w:p w14:paraId="7BBA0413" w14:textId="3EA940BE" w:rsidR="000C3ADD" w:rsidRPr="00962827" w:rsidRDefault="00105D8E" w:rsidP="00C7283E">
      <w:pPr>
        <w:pStyle w:val="Heading1noline"/>
        <w:rPr>
          <w:sz w:val="36"/>
          <w:rtl/>
        </w:rPr>
      </w:pPr>
      <w:bookmarkStart w:id="266" w:name="_Toc182696632"/>
      <w:bookmarkStart w:id="267" w:name="OLE_LINK305"/>
      <w:bookmarkStart w:id="268" w:name="OLE_LINK306"/>
      <w:bookmarkStart w:id="269" w:name="OLE_LINK307"/>
      <w:bookmarkStart w:id="270" w:name="OLE_LINK308"/>
      <w:r w:rsidRPr="00962827">
        <w:rPr>
          <w:rtl/>
        </w:rPr>
        <w:lastRenderedPageBreak/>
        <w:t xml:space="preserve">חלק </w:t>
      </w:r>
      <w:r w:rsidRPr="00962827">
        <w:rPr>
          <w:sz w:val="36"/>
          <w:rtl/>
        </w:rPr>
        <w:t>7</w:t>
      </w:r>
      <w:bookmarkEnd w:id="266"/>
    </w:p>
    <w:p w14:paraId="2A3B3521" w14:textId="4D6C01A9" w:rsidR="000C3ADD" w:rsidRPr="00962827" w:rsidRDefault="00105D8E" w:rsidP="00204B19">
      <w:pPr>
        <w:pStyle w:val="Heading1"/>
        <w:pBdr>
          <w:left w:val="single" w:sz="4" w:space="4" w:color="auto"/>
        </w:pBdr>
        <w:rPr>
          <w:rtl/>
        </w:rPr>
      </w:pPr>
      <w:bookmarkStart w:id="271" w:name="_Toc179403109"/>
      <w:bookmarkStart w:id="272" w:name="_Toc182696633"/>
      <w:r w:rsidRPr="00962827">
        <w:rPr>
          <w:rtl/>
        </w:rPr>
        <w:t xml:space="preserve">ארגון </w:t>
      </w:r>
      <w:proofErr w:type="spellStart"/>
      <w:r w:rsidRPr="00962827">
        <w:rPr>
          <w:rtl/>
        </w:rPr>
        <w:t>ארוע</w:t>
      </w:r>
      <w:bookmarkEnd w:id="271"/>
      <w:bookmarkEnd w:id="272"/>
      <w:proofErr w:type="spellEnd"/>
    </w:p>
    <w:bookmarkEnd w:id="267"/>
    <w:bookmarkEnd w:id="268"/>
    <w:p w14:paraId="7FFBFB76" w14:textId="77777777" w:rsidR="000C3ADD" w:rsidRPr="00962827" w:rsidRDefault="000C3ADD" w:rsidP="001B34D7">
      <w:pPr>
        <w:pStyle w:val="Rulesreference"/>
        <w:rPr>
          <w:rtl/>
        </w:rPr>
      </w:pPr>
    </w:p>
    <w:bookmarkEnd w:id="269"/>
    <w:bookmarkEnd w:id="270"/>
    <w:p w14:paraId="275E2B14" w14:textId="0649A84F" w:rsidR="00BD5FE7" w:rsidRPr="00962827" w:rsidRDefault="00105D8E" w:rsidP="00F961A5">
      <w:pPr>
        <w:pStyle w:val="Part440andabove"/>
        <w:numPr>
          <w:ilvl w:val="0"/>
          <w:numId w:val="254"/>
        </w:numPr>
        <w:rPr>
          <w:rFonts w:cstheme="minorBidi"/>
        </w:rPr>
      </w:pPr>
      <w:r w:rsidRPr="00962827">
        <w:rPr>
          <w:rFonts w:cstheme="minorBidi"/>
          <w:rtl/>
        </w:rPr>
        <w:t>שינויים בחוקים</w:t>
      </w:r>
    </w:p>
    <w:p w14:paraId="52EFD245" w14:textId="2CBB1505" w:rsidR="000060BD" w:rsidRPr="00962827" w:rsidRDefault="000060BD" w:rsidP="000060BD">
      <w:pPr>
        <w:pStyle w:val="Rulesreference"/>
        <w:rPr>
          <w:rtl/>
        </w:rPr>
      </w:pPr>
      <w:r w:rsidRPr="00962827">
        <w:rPr>
          <w:rFonts w:hint="cs"/>
          <w:rtl/>
        </w:rPr>
        <w:t>121</w:t>
      </w:r>
    </w:p>
    <w:p w14:paraId="5389DEEC" w14:textId="64919259" w:rsidR="001B34D7" w:rsidRPr="00962827" w:rsidRDefault="00105D8E" w:rsidP="000C3ADD">
      <w:pPr>
        <w:pStyle w:val="Part440andabove"/>
        <w:numPr>
          <w:ilvl w:val="1"/>
          <w:numId w:val="224"/>
        </w:numPr>
        <w:rPr>
          <w:rFonts w:cstheme="minorBidi"/>
          <w:b w:val="0"/>
          <w:bCs w:val="0"/>
          <w:rtl/>
        </w:rPr>
      </w:pPr>
      <w:r w:rsidRPr="00962827">
        <w:rPr>
          <w:rFonts w:cstheme="minorBidi"/>
          <w:b w:val="0"/>
          <w:bCs w:val="0"/>
          <w:rtl/>
        </w:rPr>
        <w:t xml:space="preserve">שינוי </w:t>
      </w:r>
      <w:r w:rsidR="009002DF" w:rsidRPr="00962827">
        <w:rPr>
          <w:rFonts w:cstheme="minorBidi" w:hint="eastAsia"/>
          <w:b w:val="0"/>
          <w:bCs w:val="0"/>
          <w:rtl/>
        </w:rPr>
        <w:t>ב</w:t>
      </w:r>
      <w:r w:rsidR="009002DF" w:rsidRPr="00962827">
        <w:rPr>
          <w:rFonts w:cstheme="minorBidi"/>
          <w:b w:val="0"/>
          <w:bCs w:val="0"/>
          <w:i/>
          <w:iCs/>
          <w:rtl/>
        </w:rPr>
        <w:t>חוק</w:t>
      </w:r>
      <w:r w:rsidR="009002DF" w:rsidRPr="00962827">
        <w:rPr>
          <w:rFonts w:cstheme="minorBidi"/>
          <w:b w:val="0"/>
          <w:bCs w:val="0"/>
          <w:rtl/>
        </w:rPr>
        <w:t xml:space="preserve"> </w:t>
      </w:r>
      <w:r w:rsidR="00CF7986" w:rsidRPr="00B713C7">
        <w:rPr>
          <w:rFonts w:cstheme="minorBidi"/>
          <w:b w:val="0"/>
          <w:bCs w:val="0"/>
          <w:rtl/>
        </w:rPr>
        <w:t>ייפנה</w:t>
      </w:r>
      <w:r w:rsidRPr="00962827">
        <w:rPr>
          <w:rFonts w:cstheme="minorBidi"/>
          <w:b w:val="0"/>
          <w:bCs w:val="0"/>
          <w:rtl/>
        </w:rPr>
        <w:t xml:space="preserve"> במפורש לחוק, ויציין את השינוי. שינוי ל</w:t>
      </w:r>
      <w:r w:rsidRPr="00962827">
        <w:rPr>
          <w:rFonts w:cstheme="minorBidi"/>
          <w:b w:val="0"/>
          <w:bCs w:val="0"/>
          <w:i/>
          <w:iCs/>
          <w:rtl/>
        </w:rPr>
        <w:t>חוק</w:t>
      </w:r>
      <w:r w:rsidR="00CF7986" w:rsidRPr="00962827">
        <w:rPr>
          <w:rFonts w:cstheme="minorBidi"/>
          <w:b w:val="0"/>
          <w:bCs w:val="0"/>
          <w:rtl/>
        </w:rPr>
        <w:t xml:space="preserve"> </w:t>
      </w:r>
      <w:r w:rsidRPr="00962827">
        <w:rPr>
          <w:rFonts w:cstheme="minorBidi"/>
          <w:b w:val="0"/>
          <w:bCs w:val="0"/>
          <w:rtl/>
        </w:rPr>
        <w:t>כולל תוספת לחוק, או מחיקה של כולו או חלקו.</w:t>
      </w:r>
    </w:p>
    <w:p w14:paraId="25D3A3A1" w14:textId="5925F81C" w:rsidR="001B34D7" w:rsidRPr="00962827" w:rsidRDefault="00105D8E" w:rsidP="00CF7986">
      <w:pPr>
        <w:pStyle w:val="Part440andabove"/>
        <w:numPr>
          <w:ilvl w:val="1"/>
          <w:numId w:val="224"/>
        </w:numPr>
        <w:rPr>
          <w:rFonts w:cstheme="minorBidi"/>
          <w:rtl/>
        </w:rPr>
      </w:pPr>
      <w:r w:rsidRPr="00962827">
        <w:rPr>
          <w:rFonts w:cstheme="minorBidi"/>
          <w:b w:val="0"/>
          <w:bCs w:val="0"/>
          <w:rtl/>
        </w:rPr>
        <w:t>שינוי לאחד מסוגי ה</w:t>
      </w:r>
      <w:r w:rsidRPr="00962827">
        <w:rPr>
          <w:rFonts w:cstheme="minorBidi"/>
          <w:b w:val="0"/>
          <w:bCs w:val="0"/>
          <w:i/>
          <w:iCs/>
          <w:rtl/>
        </w:rPr>
        <w:t>חוקים</w:t>
      </w:r>
      <w:r w:rsidRPr="00962827">
        <w:rPr>
          <w:rFonts w:cstheme="minorBidi"/>
          <w:b w:val="0"/>
          <w:bCs w:val="0"/>
          <w:rtl/>
        </w:rPr>
        <w:t xml:space="preserve"> הבאים, יכול שייעשה רק כמצוין להלן</w:t>
      </w:r>
      <w:r w:rsidRPr="00962827">
        <w:rPr>
          <w:rFonts w:cstheme="minorBidi"/>
          <w:rtl/>
        </w:rPr>
        <w:t>.</w:t>
      </w:r>
    </w:p>
    <w:tbl>
      <w:tblPr>
        <w:tblStyle w:val="TableGrid"/>
        <w:bidiVisual/>
        <w:tblW w:w="0" w:type="auto"/>
        <w:tblInd w:w="790" w:type="dxa"/>
        <w:tblLook w:val="04A0" w:firstRow="1" w:lastRow="0" w:firstColumn="1" w:lastColumn="0" w:noHBand="0" w:noVBand="1"/>
      </w:tblPr>
      <w:tblGrid>
        <w:gridCol w:w="3073"/>
        <w:gridCol w:w="2949"/>
      </w:tblGrid>
      <w:tr w:rsidR="003412C1" w:rsidRPr="00962827" w14:paraId="546E0B7A" w14:textId="77777777" w:rsidTr="00B614DB">
        <w:tc>
          <w:tcPr>
            <w:tcW w:w="4102" w:type="dxa"/>
            <w:tcBorders>
              <w:top w:val="nil"/>
              <w:left w:val="nil"/>
              <w:bottom w:val="single" w:sz="4" w:space="0" w:color="auto"/>
            </w:tcBorders>
          </w:tcPr>
          <w:p w14:paraId="6752C70B" w14:textId="7E5A618C" w:rsidR="00B614DB" w:rsidRPr="001B65FA" w:rsidRDefault="00105D8E" w:rsidP="00B614DB">
            <w:pPr>
              <w:pStyle w:val="Rulesreference"/>
              <w:ind w:left="0"/>
              <w:jc w:val="left"/>
              <w:rPr>
                <w:i/>
                <w:iCs/>
                <w:color w:val="auto"/>
                <w:sz w:val="20"/>
                <w:szCs w:val="20"/>
                <w:rtl/>
              </w:rPr>
            </w:pPr>
            <w:bookmarkStart w:id="273" w:name="OLE_LINK355"/>
            <w:bookmarkStart w:id="274" w:name="OLE_LINK356"/>
            <w:bookmarkStart w:id="275" w:name="OLE_LINK105"/>
            <w:bookmarkStart w:id="276" w:name="OLE_LINK106"/>
            <w:r w:rsidRPr="001B65FA">
              <w:rPr>
                <w:i/>
                <w:iCs/>
                <w:color w:val="auto"/>
                <w:sz w:val="20"/>
                <w:szCs w:val="20"/>
                <w:rtl/>
              </w:rPr>
              <w:t>סוג החוק</w:t>
            </w:r>
          </w:p>
        </w:tc>
        <w:tc>
          <w:tcPr>
            <w:tcW w:w="3969" w:type="dxa"/>
            <w:tcBorders>
              <w:top w:val="nil"/>
              <w:bottom w:val="single" w:sz="4" w:space="0" w:color="auto"/>
              <w:right w:val="nil"/>
            </w:tcBorders>
          </w:tcPr>
          <w:p w14:paraId="6DAAEC07" w14:textId="3843A379" w:rsidR="00B614DB" w:rsidRPr="001B65FA" w:rsidRDefault="00105D8E" w:rsidP="00B614DB">
            <w:pPr>
              <w:pStyle w:val="Rulesreference"/>
              <w:ind w:left="0"/>
              <w:jc w:val="left"/>
              <w:rPr>
                <w:i/>
                <w:iCs/>
                <w:color w:val="auto"/>
                <w:sz w:val="20"/>
                <w:szCs w:val="20"/>
                <w:rtl/>
              </w:rPr>
            </w:pPr>
            <w:r w:rsidRPr="001B65FA">
              <w:rPr>
                <w:i/>
                <w:iCs/>
                <w:color w:val="auto"/>
                <w:sz w:val="20"/>
                <w:szCs w:val="20"/>
                <w:rtl/>
              </w:rPr>
              <w:t>ישונה רק אם הותר על ידי</w:t>
            </w:r>
          </w:p>
        </w:tc>
      </w:tr>
      <w:tr w:rsidR="003412C1" w:rsidRPr="00962827" w14:paraId="13D54D9B" w14:textId="77777777" w:rsidTr="00B614DB">
        <w:tc>
          <w:tcPr>
            <w:tcW w:w="4102" w:type="dxa"/>
            <w:tcBorders>
              <w:top w:val="single" w:sz="4" w:space="0" w:color="auto"/>
              <w:left w:val="nil"/>
              <w:bottom w:val="single" w:sz="4" w:space="0" w:color="auto"/>
            </w:tcBorders>
          </w:tcPr>
          <w:p w14:paraId="1CBB1BC4" w14:textId="5BA38051" w:rsidR="00B614DB" w:rsidRPr="001B65FA" w:rsidRDefault="00105D8E" w:rsidP="00B614DB">
            <w:pPr>
              <w:pStyle w:val="Rulesreference"/>
              <w:ind w:left="0"/>
              <w:jc w:val="left"/>
              <w:rPr>
                <w:color w:val="auto"/>
                <w:sz w:val="20"/>
                <w:szCs w:val="20"/>
                <w:rtl/>
              </w:rPr>
            </w:pPr>
            <w:r w:rsidRPr="001B65FA">
              <w:rPr>
                <w:color w:val="auto"/>
                <w:sz w:val="20"/>
                <w:szCs w:val="20"/>
                <w:rtl/>
              </w:rPr>
              <w:t>חוק תחרות</w:t>
            </w:r>
          </w:p>
        </w:tc>
        <w:tc>
          <w:tcPr>
            <w:tcW w:w="3969" w:type="dxa"/>
            <w:tcBorders>
              <w:top w:val="single" w:sz="4" w:space="0" w:color="auto"/>
              <w:bottom w:val="single" w:sz="4" w:space="0" w:color="auto"/>
              <w:right w:val="nil"/>
            </w:tcBorders>
          </w:tcPr>
          <w:p w14:paraId="5124FCE1" w14:textId="7E6A941E" w:rsidR="00B614DB" w:rsidRPr="001B65FA" w:rsidRDefault="00105D8E" w:rsidP="00B614DB">
            <w:pPr>
              <w:pStyle w:val="Rulesreference"/>
              <w:ind w:left="0"/>
              <w:jc w:val="left"/>
              <w:rPr>
                <w:color w:val="auto"/>
                <w:sz w:val="20"/>
                <w:szCs w:val="20"/>
                <w:rtl/>
              </w:rPr>
            </w:pPr>
            <w:r w:rsidRPr="001B65FA">
              <w:rPr>
                <w:color w:val="auto"/>
                <w:sz w:val="20"/>
                <w:szCs w:val="20"/>
                <w:rtl/>
              </w:rPr>
              <w:t>חוק 86</w:t>
            </w:r>
          </w:p>
        </w:tc>
      </w:tr>
      <w:tr w:rsidR="003412C1" w:rsidRPr="00962827" w14:paraId="072B0A1F" w14:textId="77777777" w:rsidTr="00B614DB">
        <w:tc>
          <w:tcPr>
            <w:tcW w:w="4102" w:type="dxa"/>
            <w:tcBorders>
              <w:left w:val="nil"/>
            </w:tcBorders>
          </w:tcPr>
          <w:p w14:paraId="790EF2C5" w14:textId="3EFCFA9F" w:rsidR="00B614DB" w:rsidRPr="001B65FA" w:rsidRDefault="00105D8E" w:rsidP="00B614DB">
            <w:pPr>
              <w:pStyle w:val="Rulesreference"/>
              <w:ind w:left="0"/>
              <w:jc w:val="left"/>
              <w:rPr>
                <w:color w:val="auto"/>
                <w:sz w:val="20"/>
                <w:szCs w:val="20"/>
                <w:rtl/>
              </w:rPr>
            </w:pPr>
            <w:r w:rsidRPr="001B65FA">
              <w:rPr>
                <w:color w:val="auto"/>
                <w:sz w:val="20"/>
                <w:szCs w:val="20"/>
                <w:rtl/>
              </w:rPr>
              <w:t xml:space="preserve">חוק בקוד </w:t>
            </w:r>
            <w:bookmarkStart w:id="277" w:name="OLE_LINK61"/>
            <w:bookmarkStart w:id="278" w:name="OLE_LINK64"/>
            <w:r w:rsidRPr="001B65FA">
              <w:rPr>
                <w:color w:val="auto"/>
                <w:sz w:val="20"/>
                <w:szCs w:val="20"/>
                <w:rtl/>
              </w:rPr>
              <w:t>"שייט עולמי"</w:t>
            </w:r>
            <w:bookmarkEnd w:id="277"/>
            <w:bookmarkEnd w:id="278"/>
          </w:p>
        </w:tc>
        <w:tc>
          <w:tcPr>
            <w:tcW w:w="3969" w:type="dxa"/>
            <w:tcBorders>
              <w:right w:val="nil"/>
            </w:tcBorders>
          </w:tcPr>
          <w:p w14:paraId="6BE35432" w14:textId="54DCDB37" w:rsidR="00B614DB" w:rsidRPr="001B65FA" w:rsidRDefault="009002DF" w:rsidP="00B614DB">
            <w:pPr>
              <w:pStyle w:val="Rulesreference"/>
              <w:ind w:left="0"/>
              <w:jc w:val="left"/>
              <w:rPr>
                <w:color w:val="auto"/>
                <w:sz w:val="20"/>
                <w:szCs w:val="20"/>
                <w:rtl/>
              </w:rPr>
            </w:pPr>
            <w:r w:rsidRPr="001B65FA">
              <w:rPr>
                <w:rFonts w:hint="cs"/>
                <w:color w:val="auto"/>
                <w:sz w:val="20"/>
                <w:szCs w:val="20"/>
                <w:rtl/>
              </w:rPr>
              <w:t xml:space="preserve">חוק </w:t>
            </w:r>
            <w:r w:rsidR="001B7C29" w:rsidRPr="001B65FA">
              <w:rPr>
                <w:rFonts w:hint="cs"/>
                <w:color w:val="auto"/>
                <w:sz w:val="20"/>
                <w:szCs w:val="20"/>
                <w:rtl/>
              </w:rPr>
              <w:t>ב</w:t>
            </w:r>
            <w:r w:rsidRPr="001B65FA">
              <w:rPr>
                <w:rFonts w:hint="cs"/>
                <w:color w:val="auto"/>
                <w:sz w:val="20"/>
                <w:szCs w:val="20"/>
                <w:rtl/>
              </w:rPr>
              <w:t>קוד</w:t>
            </w:r>
          </w:p>
        </w:tc>
      </w:tr>
      <w:tr w:rsidR="009002DF" w:rsidRPr="00962827" w14:paraId="60F48CFC" w14:textId="77777777" w:rsidTr="00B614DB">
        <w:tc>
          <w:tcPr>
            <w:tcW w:w="4102" w:type="dxa"/>
            <w:tcBorders>
              <w:left w:val="nil"/>
            </w:tcBorders>
          </w:tcPr>
          <w:p w14:paraId="5254A245" w14:textId="47AF5A3D" w:rsidR="009002DF" w:rsidRPr="001B65FA" w:rsidRDefault="009002DF" w:rsidP="00B614DB">
            <w:pPr>
              <w:pStyle w:val="Rulesreference"/>
              <w:ind w:left="0"/>
              <w:jc w:val="left"/>
              <w:rPr>
                <w:color w:val="auto"/>
                <w:sz w:val="20"/>
                <w:szCs w:val="20"/>
                <w:rtl/>
              </w:rPr>
            </w:pPr>
            <w:r w:rsidRPr="001B65FA">
              <w:rPr>
                <w:rFonts w:hint="cs"/>
                <w:color w:val="auto"/>
                <w:sz w:val="20"/>
                <w:szCs w:val="20"/>
                <w:rtl/>
              </w:rPr>
              <w:t>הנחיות רשות לאומית</w:t>
            </w:r>
          </w:p>
        </w:tc>
        <w:tc>
          <w:tcPr>
            <w:tcW w:w="3969" w:type="dxa"/>
            <w:tcBorders>
              <w:right w:val="nil"/>
            </w:tcBorders>
          </w:tcPr>
          <w:p w14:paraId="13E2055D" w14:textId="19201EBB" w:rsidR="009002DF" w:rsidRPr="001B65FA" w:rsidRDefault="009002DF" w:rsidP="00B614DB">
            <w:pPr>
              <w:pStyle w:val="Rulesreference"/>
              <w:ind w:left="0"/>
              <w:jc w:val="left"/>
              <w:rPr>
                <w:color w:val="auto"/>
                <w:sz w:val="20"/>
                <w:szCs w:val="20"/>
                <w:rtl/>
              </w:rPr>
            </w:pPr>
            <w:r w:rsidRPr="001B65FA">
              <w:rPr>
                <w:color w:val="auto"/>
                <w:sz w:val="20"/>
                <w:szCs w:val="20"/>
                <w:rtl/>
              </w:rPr>
              <w:t>חוק 88.2</w:t>
            </w:r>
          </w:p>
        </w:tc>
      </w:tr>
      <w:tr w:rsidR="003412C1" w:rsidRPr="00962827" w14:paraId="5F405F42" w14:textId="77777777" w:rsidTr="00B614DB">
        <w:tc>
          <w:tcPr>
            <w:tcW w:w="4102" w:type="dxa"/>
            <w:tcBorders>
              <w:left w:val="nil"/>
            </w:tcBorders>
          </w:tcPr>
          <w:p w14:paraId="192FFA97" w14:textId="22C63DD3" w:rsidR="00B614DB" w:rsidRPr="001B65FA" w:rsidRDefault="00105D8E" w:rsidP="00B614DB">
            <w:pPr>
              <w:pStyle w:val="Rulesreference"/>
              <w:ind w:left="0"/>
              <w:jc w:val="left"/>
              <w:rPr>
                <w:color w:val="auto"/>
                <w:sz w:val="20"/>
                <w:szCs w:val="20"/>
                <w:rtl/>
              </w:rPr>
            </w:pPr>
            <w:r w:rsidRPr="001B65FA">
              <w:rPr>
                <w:color w:val="auto"/>
                <w:sz w:val="20"/>
                <w:szCs w:val="20"/>
                <w:rtl/>
              </w:rPr>
              <w:t>חוק דגם</w:t>
            </w:r>
          </w:p>
        </w:tc>
        <w:tc>
          <w:tcPr>
            <w:tcW w:w="3969" w:type="dxa"/>
            <w:tcBorders>
              <w:right w:val="nil"/>
            </w:tcBorders>
          </w:tcPr>
          <w:p w14:paraId="60AD3697" w14:textId="0DEB1CB9" w:rsidR="00B614DB" w:rsidRPr="001B65FA" w:rsidRDefault="00105D8E" w:rsidP="00B614DB">
            <w:pPr>
              <w:pStyle w:val="Rulesreference"/>
              <w:ind w:left="0"/>
              <w:jc w:val="left"/>
              <w:rPr>
                <w:color w:val="auto"/>
                <w:sz w:val="20"/>
                <w:szCs w:val="20"/>
                <w:rtl/>
              </w:rPr>
            </w:pPr>
            <w:r w:rsidRPr="001B65FA">
              <w:rPr>
                <w:color w:val="auto"/>
                <w:sz w:val="20"/>
                <w:szCs w:val="20"/>
                <w:rtl/>
              </w:rPr>
              <w:t>חוק 87</w:t>
            </w:r>
          </w:p>
        </w:tc>
      </w:tr>
      <w:tr w:rsidR="003412C1" w:rsidRPr="00962827" w14:paraId="18936203" w14:textId="77777777" w:rsidTr="00B614DB">
        <w:tc>
          <w:tcPr>
            <w:tcW w:w="4102" w:type="dxa"/>
            <w:tcBorders>
              <w:left w:val="nil"/>
            </w:tcBorders>
          </w:tcPr>
          <w:p w14:paraId="43935C2A" w14:textId="3FA98704" w:rsidR="00B614DB" w:rsidRPr="001B65FA" w:rsidRDefault="00105D8E" w:rsidP="00B614DB">
            <w:pPr>
              <w:pStyle w:val="Rulesreference"/>
              <w:ind w:left="0"/>
              <w:jc w:val="left"/>
              <w:rPr>
                <w:color w:val="auto"/>
                <w:sz w:val="20"/>
                <w:szCs w:val="20"/>
                <w:rtl/>
              </w:rPr>
            </w:pPr>
            <w:r w:rsidRPr="001B65FA">
              <w:rPr>
                <w:color w:val="auto"/>
                <w:sz w:val="20"/>
                <w:szCs w:val="20"/>
                <w:rtl/>
              </w:rPr>
              <w:t>חוק בהודעה על תחרות</w:t>
            </w:r>
          </w:p>
        </w:tc>
        <w:tc>
          <w:tcPr>
            <w:tcW w:w="3969" w:type="dxa"/>
            <w:tcBorders>
              <w:right w:val="nil"/>
            </w:tcBorders>
          </w:tcPr>
          <w:p w14:paraId="07439466" w14:textId="54DD53BB" w:rsidR="00B614DB" w:rsidRPr="001B65FA" w:rsidRDefault="00105D8E" w:rsidP="00B614DB">
            <w:pPr>
              <w:pStyle w:val="Rulesreference"/>
              <w:ind w:left="0"/>
              <w:jc w:val="left"/>
              <w:rPr>
                <w:color w:val="auto"/>
                <w:sz w:val="20"/>
                <w:szCs w:val="20"/>
              </w:rPr>
            </w:pPr>
            <w:r w:rsidRPr="001B65FA">
              <w:rPr>
                <w:color w:val="auto"/>
                <w:sz w:val="20"/>
                <w:szCs w:val="20"/>
                <w:rtl/>
              </w:rPr>
              <w:t xml:space="preserve">חוק </w:t>
            </w:r>
            <w:r w:rsidRPr="001B65FA">
              <w:rPr>
                <w:color w:val="auto"/>
                <w:sz w:val="20"/>
                <w:szCs w:val="20"/>
              </w:rPr>
              <w:t>89.2 (b)</w:t>
            </w:r>
          </w:p>
        </w:tc>
      </w:tr>
      <w:tr w:rsidR="003412C1" w:rsidRPr="00962827" w14:paraId="2184EA67" w14:textId="77777777" w:rsidTr="00B614DB">
        <w:tc>
          <w:tcPr>
            <w:tcW w:w="4102" w:type="dxa"/>
            <w:tcBorders>
              <w:left w:val="nil"/>
            </w:tcBorders>
          </w:tcPr>
          <w:p w14:paraId="7D6758EF" w14:textId="6B62C9B3" w:rsidR="00B614DB" w:rsidRPr="001B65FA" w:rsidRDefault="00105D8E" w:rsidP="00B614DB">
            <w:pPr>
              <w:pStyle w:val="Rulesreference"/>
              <w:ind w:left="0"/>
              <w:jc w:val="left"/>
              <w:rPr>
                <w:color w:val="auto"/>
                <w:sz w:val="20"/>
                <w:szCs w:val="20"/>
                <w:rtl/>
              </w:rPr>
            </w:pPr>
            <w:r w:rsidRPr="001B65FA">
              <w:rPr>
                <w:color w:val="auto"/>
                <w:sz w:val="20"/>
                <w:szCs w:val="20"/>
                <w:rtl/>
              </w:rPr>
              <w:t>חוק בהוראות השייט</w:t>
            </w:r>
          </w:p>
        </w:tc>
        <w:tc>
          <w:tcPr>
            <w:tcW w:w="3969" w:type="dxa"/>
            <w:tcBorders>
              <w:right w:val="nil"/>
            </w:tcBorders>
          </w:tcPr>
          <w:p w14:paraId="00CBB254" w14:textId="4D3439EC" w:rsidR="00B614DB" w:rsidRPr="001B65FA" w:rsidRDefault="00105D8E" w:rsidP="00B614DB">
            <w:pPr>
              <w:pStyle w:val="Rulesreference"/>
              <w:ind w:left="0"/>
              <w:jc w:val="left"/>
              <w:rPr>
                <w:color w:val="auto"/>
                <w:sz w:val="20"/>
                <w:szCs w:val="20"/>
                <w:rtl/>
              </w:rPr>
            </w:pPr>
            <w:r w:rsidRPr="001B65FA">
              <w:rPr>
                <w:color w:val="auto"/>
                <w:sz w:val="20"/>
                <w:szCs w:val="20"/>
                <w:rtl/>
              </w:rPr>
              <w:t xml:space="preserve">חוק </w:t>
            </w:r>
            <w:r w:rsidR="00BB34A5" w:rsidRPr="001B65FA">
              <w:rPr>
                <w:color w:val="auto"/>
                <w:sz w:val="20"/>
                <w:szCs w:val="20"/>
              </w:rPr>
              <w:t>90.2 (c)</w:t>
            </w:r>
          </w:p>
        </w:tc>
      </w:tr>
      <w:tr w:rsidR="003412C1" w:rsidRPr="00962827" w14:paraId="29DC3F6A" w14:textId="77777777" w:rsidTr="00B614DB">
        <w:tc>
          <w:tcPr>
            <w:tcW w:w="4102" w:type="dxa"/>
            <w:tcBorders>
              <w:left w:val="nil"/>
            </w:tcBorders>
          </w:tcPr>
          <w:p w14:paraId="5D690CDD" w14:textId="2A459D19" w:rsidR="00BB34A5" w:rsidRPr="001B65FA" w:rsidRDefault="00105D8E" w:rsidP="00B614DB">
            <w:pPr>
              <w:pStyle w:val="Rulesreference"/>
              <w:ind w:left="0"/>
              <w:jc w:val="left"/>
              <w:rPr>
                <w:color w:val="auto"/>
                <w:sz w:val="20"/>
                <w:szCs w:val="20"/>
                <w:rtl/>
              </w:rPr>
            </w:pPr>
            <w:r w:rsidRPr="001B65FA">
              <w:rPr>
                <w:color w:val="auto"/>
                <w:sz w:val="20"/>
                <w:szCs w:val="20"/>
                <w:rtl/>
              </w:rPr>
              <w:t xml:space="preserve">חוק בכל מסמך אחר המנהל את </w:t>
            </w:r>
            <w:proofErr w:type="spellStart"/>
            <w:r w:rsidRPr="001B65FA">
              <w:rPr>
                <w:color w:val="auto"/>
                <w:sz w:val="20"/>
                <w:szCs w:val="20"/>
                <w:rtl/>
              </w:rPr>
              <w:t>הארוע</w:t>
            </w:r>
            <w:proofErr w:type="spellEnd"/>
          </w:p>
        </w:tc>
        <w:tc>
          <w:tcPr>
            <w:tcW w:w="3969" w:type="dxa"/>
            <w:tcBorders>
              <w:right w:val="nil"/>
            </w:tcBorders>
          </w:tcPr>
          <w:p w14:paraId="221F67C2" w14:textId="39605DB8" w:rsidR="00BB34A5" w:rsidRPr="001B65FA" w:rsidRDefault="00105D8E" w:rsidP="00B614DB">
            <w:pPr>
              <w:pStyle w:val="Rulesreference"/>
              <w:ind w:left="0"/>
              <w:jc w:val="left"/>
              <w:rPr>
                <w:color w:val="auto"/>
                <w:sz w:val="20"/>
                <w:szCs w:val="20"/>
                <w:rtl/>
              </w:rPr>
            </w:pPr>
            <w:r w:rsidRPr="001B65FA">
              <w:rPr>
                <w:color w:val="auto"/>
                <w:sz w:val="20"/>
                <w:szCs w:val="20"/>
                <w:rtl/>
              </w:rPr>
              <w:t>חוק במסמך עצמו</w:t>
            </w:r>
          </w:p>
        </w:tc>
      </w:tr>
    </w:tbl>
    <w:bookmarkEnd w:id="273"/>
    <w:bookmarkEnd w:id="274"/>
    <w:p w14:paraId="71032B03" w14:textId="28959AB0" w:rsidR="001B34D7" w:rsidRPr="00962827" w:rsidRDefault="00105D8E" w:rsidP="00EB52B5">
      <w:pPr>
        <w:pStyle w:val="Part440andabove"/>
        <w:rPr>
          <w:rFonts w:cstheme="minorBidi"/>
        </w:rPr>
      </w:pPr>
      <w:r w:rsidRPr="00962827">
        <w:rPr>
          <w:rFonts w:cstheme="minorBidi"/>
          <w:rtl/>
        </w:rPr>
        <w:t>שינויים בחוקי התחרויות</w:t>
      </w:r>
    </w:p>
    <w:bookmarkEnd w:id="275"/>
    <w:bookmarkEnd w:id="276"/>
    <w:p w14:paraId="5A652565" w14:textId="7CC4AD05" w:rsidR="000060BD" w:rsidRPr="00962827" w:rsidRDefault="000060BD" w:rsidP="000060BD">
      <w:pPr>
        <w:pStyle w:val="Rulesreference"/>
      </w:pPr>
      <w:r w:rsidRPr="00962827">
        <w:rPr>
          <w:rFonts w:hint="cs"/>
          <w:rtl/>
        </w:rPr>
        <w:t>32</w:t>
      </w:r>
      <w:r w:rsidR="00C3317C" w:rsidRPr="00962827">
        <w:rPr>
          <w:rFonts w:hint="cs"/>
          <w:rtl/>
        </w:rPr>
        <w:t>, 121</w:t>
      </w:r>
    </w:p>
    <w:p w14:paraId="1B99AC6B" w14:textId="64EC468F" w:rsidR="00EB52B5" w:rsidRPr="00962827" w:rsidRDefault="00105D8E" w:rsidP="00EB52B5">
      <w:pPr>
        <w:pStyle w:val="Part440andabove"/>
        <w:numPr>
          <w:ilvl w:val="1"/>
          <w:numId w:val="224"/>
        </w:numPr>
        <w:rPr>
          <w:rFonts w:eastAsia="Batang" w:cstheme="minorBidi"/>
          <w:color w:val="7F7F7F" w:themeColor="text1" w:themeTint="80"/>
        </w:rPr>
      </w:pPr>
      <w:r w:rsidRPr="00962827">
        <w:rPr>
          <w:rFonts w:cstheme="minorBidi"/>
          <w:rtl/>
        </w:rPr>
        <w:t xml:space="preserve">חוק </w:t>
      </w:r>
      <w:r w:rsidRPr="00962827">
        <w:rPr>
          <w:rFonts w:cstheme="minorBidi"/>
          <w:color w:val="auto"/>
          <w:rtl/>
        </w:rPr>
        <w:t>תחרות</w:t>
      </w:r>
      <w:r w:rsidRPr="00962827">
        <w:rPr>
          <w:rFonts w:cstheme="minorBidi"/>
          <w:rtl/>
        </w:rPr>
        <w:t xml:space="preserve"> לא ישונה אלא אם הותר הדבר בחוק עצמו, או כ</w:t>
      </w:r>
      <w:r w:rsidR="001B7C29" w:rsidRPr="00962827">
        <w:rPr>
          <w:rFonts w:cstheme="minorBidi" w:hint="cs"/>
          <w:rtl/>
        </w:rPr>
        <w:t>ד</w:t>
      </w:r>
      <w:r w:rsidRPr="00962827">
        <w:rPr>
          <w:rFonts w:cstheme="minorBidi"/>
          <w:rtl/>
        </w:rPr>
        <w:t>להלן:</w:t>
      </w:r>
      <w:r w:rsidRPr="00962827">
        <w:rPr>
          <w:rFonts w:eastAsia="Batang" w:cstheme="minorBidi"/>
          <w:color w:val="7F7F7F" w:themeColor="text1" w:themeTint="80"/>
          <w:rtl/>
        </w:rPr>
        <w:t xml:space="preserve">  </w:t>
      </w:r>
    </w:p>
    <w:p w14:paraId="42DA2856" w14:textId="0553E3A4" w:rsidR="00EB52B5" w:rsidRPr="00962827" w:rsidRDefault="00105D8E" w:rsidP="00204B19">
      <w:pPr>
        <w:pStyle w:val="Part440andabove"/>
        <w:numPr>
          <w:ilvl w:val="2"/>
          <w:numId w:val="224"/>
        </w:numPr>
        <w:pBdr>
          <w:left w:val="single" w:sz="4" w:space="4" w:color="auto"/>
        </w:pBdr>
        <w:rPr>
          <w:rFonts w:eastAsia="Batang" w:cstheme="minorBidi"/>
          <w:b w:val="0"/>
          <w:bCs w:val="0"/>
          <w:color w:val="auto"/>
        </w:rPr>
      </w:pPr>
      <w:r w:rsidRPr="00962827">
        <w:rPr>
          <w:rFonts w:eastAsia="Batang" w:cstheme="minorBidi"/>
          <w:b w:val="0"/>
          <w:bCs w:val="0"/>
          <w:color w:val="auto"/>
          <w:rtl/>
        </w:rPr>
        <w:t>הנחיות רשות לאומית רשאיות לשנות חוק תחרות, אבל לא את ההגדרות; חוק במבוא; חלקים 2 או 7; חוקים</w:t>
      </w:r>
      <w:r w:rsidR="00697914" w:rsidRPr="00962827">
        <w:rPr>
          <w:rFonts w:eastAsia="Batang" w:cstheme="minorBidi"/>
          <w:b w:val="0"/>
          <w:bCs w:val="0"/>
          <w:color w:val="auto"/>
          <w:rtl/>
        </w:rPr>
        <w:t xml:space="preserve"> 1, 2, 3, 5, 6,</w:t>
      </w:r>
      <w:r w:rsidR="000201D7" w:rsidRPr="00962827">
        <w:rPr>
          <w:rFonts w:cstheme="minorBidi"/>
          <w:b w:val="0"/>
          <w:bCs w:val="0"/>
          <w:color w:val="auto"/>
          <w:rtl/>
        </w:rPr>
        <w:t xml:space="preserve"> 42, 43, 47, 50, </w:t>
      </w:r>
      <w:r w:rsidR="00697914" w:rsidRPr="00962827">
        <w:rPr>
          <w:rFonts w:cstheme="minorBidi"/>
          <w:b w:val="0"/>
          <w:bCs w:val="0"/>
          <w:color w:val="auto"/>
          <w:rtl/>
        </w:rPr>
        <w:t>63</w:t>
      </w:r>
      <w:r w:rsidR="000201D7" w:rsidRPr="00962827">
        <w:rPr>
          <w:rFonts w:cstheme="minorBidi"/>
          <w:b w:val="0"/>
          <w:bCs w:val="0"/>
          <w:color w:val="auto"/>
          <w:rtl/>
        </w:rPr>
        <w:t>.</w:t>
      </w:r>
      <w:r w:rsidR="00697914" w:rsidRPr="00962827">
        <w:rPr>
          <w:rFonts w:cstheme="minorBidi"/>
          <w:b w:val="0"/>
          <w:bCs w:val="0"/>
          <w:color w:val="auto"/>
          <w:rtl/>
        </w:rPr>
        <w:t>3</w:t>
      </w:r>
      <w:r w:rsidR="000201D7" w:rsidRPr="00962827">
        <w:rPr>
          <w:rFonts w:cstheme="minorBidi"/>
          <w:b w:val="0"/>
          <w:bCs w:val="0"/>
          <w:color w:val="auto"/>
          <w:rtl/>
        </w:rPr>
        <w:t xml:space="preserve">, 69, 70, </w:t>
      </w:r>
      <w:r w:rsidR="00697914" w:rsidRPr="00962827">
        <w:rPr>
          <w:rFonts w:cstheme="minorBidi"/>
          <w:b w:val="0"/>
          <w:bCs w:val="0"/>
          <w:color w:val="auto"/>
          <w:rtl/>
        </w:rPr>
        <w:t>71</w:t>
      </w:r>
      <w:r w:rsidR="000201D7" w:rsidRPr="00962827">
        <w:rPr>
          <w:rFonts w:cstheme="minorBidi"/>
          <w:b w:val="0"/>
          <w:bCs w:val="0"/>
          <w:color w:val="auto"/>
          <w:rtl/>
        </w:rPr>
        <w:t>,</w:t>
      </w:r>
      <w:r w:rsidR="00697914" w:rsidRPr="00962827">
        <w:rPr>
          <w:rFonts w:cstheme="minorBidi"/>
          <w:b w:val="0"/>
          <w:bCs w:val="0"/>
          <w:color w:val="auto"/>
          <w:rtl/>
        </w:rPr>
        <w:t xml:space="preserve"> 72,</w:t>
      </w:r>
      <w:r w:rsidR="000201D7" w:rsidRPr="00962827">
        <w:rPr>
          <w:rFonts w:cstheme="minorBidi"/>
          <w:b w:val="0"/>
          <w:bCs w:val="0"/>
          <w:color w:val="auto"/>
          <w:rtl/>
        </w:rPr>
        <w:t xml:space="preserve"> 75, </w:t>
      </w:r>
      <w:r w:rsidR="00697914" w:rsidRPr="00962827">
        <w:rPr>
          <w:rFonts w:cstheme="minorBidi"/>
          <w:b w:val="0"/>
          <w:bCs w:val="0"/>
          <w:color w:val="auto"/>
        </w:rPr>
        <w:t>76.2 (b)</w:t>
      </w:r>
      <w:r w:rsidR="00697914" w:rsidRPr="00962827">
        <w:rPr>
          <w:rFonts w:cstheme="minorBidi"/>
          <w:b w:val="0"/>
          <w:bCs w:val="0"/>
          <w:color w:val="auto"/>
          <w:rtl/>
        </w:rPr>
        <w:t>,</w:t>
      </w:r>
      <w:r w:rsidR="000201D7" w:rsidRPr="00962827">
        <w:rPr>
          <w:rFonts w:cstheme="minorBidi"/>
          <w:b w:val="0"/>
          <w:bCs w:val="0"/>
          <w:color w:val="auto"/>
          <w:rtl/>
        </w:rPr>
        <w:t xml:space="preserve"> או 79; חוק </w:t>
      </w:r>
      <w:r w:rsidR="00697914" w:rsidRPr="00962827">
        <w:rPr>
          <w:rFonts w:cstheme="minorBidi"/>
          <w:b w:val="0"/>
          <w:bCs w:val="0"/>
          <w:color w:val="auto"/>
          <w:rtl/>
        </w:rPr>
        <w:lastRenderedPageBreak/>
        <w:t>ב</w:t>
      </w:r>
      <w:r w:rsidR="000201D7" w:rsidRPr="00962827">
        <w:rPr>
          <w:rFonts w:cstheme="minorBidi"/>
          <w:b w:val="0"/>
          <w:bCs w:val="0"/>
          <w:color w:val="auto"/>
          <w:rtl/>
        </w:rPr>
        <w:t xml:space="preserve">נספח המשנה </w:t>
      </w:r>
      <w:r w:rsidR="00697914" w:rsidRPr="00962827">
        <w:rPr>
          <w:rFonts w:cstheme="minorBidi"/>
          <w:b w:val="0"/>
          <w:bCs w:val="0"/>
          <w:color w:val="auto"/>
          <w:rtl/>
        </w:rPr>
        <w:t xml:space="preserve">את </w:t>
      </w:r>
      <w:r w:rsidR="000201D7" w:rsidRPr="00962827">
        <w:rPr>
          <w:rFonts w:cstheme="minorBidi"/>
          <w:b w:val="0"/>
          <w:bCs w:val="0"/>
          <w:color w:val="auto"/>
          <w:rtl/>
        </w:rPr>
        <w:t xml:space="preserve">אחד מהחוקים </w:t>
      </w:r>
      <w:r w:rsidR="00697914" w:rsidRPr="00B713C7">
        <w:rPr>
          <w:rFonts w:cstheme="minorBidi" w:hint="eastAsia"/>
          <w:b w:val="0"/>
          <w:bCs w:val="0"/>
          <w:color w:val="auto"/>
          <w:rtl/>
        </w:rPr>
        <w:t>האלו</w:t>
      </w:r>
      <w:r w:rsidR="000201D7" w:rsidRPr="00B713C7">
        <w:rPr>
          <w:rFonts w:cstheme="minorBidi"/>
          <w:b w:val="0"/>
          <w:bCs w:val="0"/>
          <w:color w:val="auto"/>
          <w:rtl/>
        </w:rPr>
        <w:t>;</w:t>
      </w:r>
      <w:r w:rsidR="000201D7" w:rsidRPr="00962827">
        <w:rPr>
          <w:rFonts w:cstheme="minorBidi"/>
          <w:b w:val="0"/>
          <w:bCs w:val="0"/>
          <w:color w:val="auto"/>
          <w:rtl/>
        </w:rPr>
        <w:t xml:space="preserve"> נספח </w:t>
      </w:r>
      <w:r w:rsidR="000201D7" w:rsidRPr="00962827">
        <w:rPr>
          <w:rFonts w:cstheme="minorBidi"/>
          <w:b w:val="0"/>
          <w:bCs w:val="0"/>
          <w:color w:val="auto"/>
          <w:lang w:val="en-GB"/>
        </w:rPr>
        <w:t>H</w:t>
      </w:r>
      <w:r w:rsidR="000201D7" w:rsidRPr="00962827">
        <w:rPr>
          <w:rFonts w:cstheme="minorBidi"/>
          <w:b w:val="0"/>
          <w:bCs w:val="0"/>
          <w:color w:val="auto"/>
          <w:rtl/>
        </w:rPr>
        <w:t xml:space="preserve"> או </w:t>
      </w:r>
      <w:r w:rsidR="000201D7" w:rsidRPr="00962827">
        <w:rPr>
          <w:rFonts w:cstheme="minorBidi"/>
          <w:b w:val="0"/>
          <w:bCs w:val="0"/>
          <w:color w:val="auto"/>
          <w:lang w:val="en-GB"/>
        </w:rPr>
        <w:t>N</w:t>
      </w:r>
      <w:r w:rsidR="000201D7" w:rsidRPr="00962827">
        <w:rPr>
          <w:rFonts w:cstheme="minorBidi"/>
          <w:b w:val="0"/>
          <w:bCs w:val="0"/>
          <w:color w:val="auto"/>
          <w:rtl/>
        </w:rPr>
        <w:t>; או חוק בקוד של "שייט עולמי"</w:t>
      </w:r>
      <w:r w:rsidR="00697914" w:rsidRPr="00962827">
        <w:rPr>
          <w:rFonts w:cstheme="minorBidi"/>
          <w:b w:val="0"/>
          <w:bCs w:val="0"/>
          <w:color w:val="auto"/>
          <w:rtl/>
        </w:rPr>
        <w:t xml:space="preserve"> הרשום </w:t>
      </w:r>
      <w:r w:rsidR="000201D7" w:rsidRPr="00962827">
        <w:rPr>
          <w:rFonts w:cstheme="minorBidi"/>
          <w:b w:val="0"/>
          <w:bCs w:val="0"/>
          <w:color w:val="auto"/>
          <w:rtl/>
        </w:rPr>
        <w:t>בחוק 6.1.</w:t>
      </w:r>
    </w:p>
    <w:p w14:paraId="31B0BC79" w14:textId="4C3723D4" w:rsidR="00697914" w:rsidRPr="00962827" w:rsidRDefault="00105D8E" w:rsidP="00204B19">
      <w:pPr>
        <w:pStyle w:val="Part440andabove"/>
        <w:numPr>
          <w:ilvl w:val="2"/>
          <w:numId w:val="224"/>
        </w:numPr>
        <w:pBdr>
          <w:left w:val="single" w:sz="4" w:space="4" w:color="auto"/>
        </w:pBdr>
        <w:rPr>
          <w:rFonts w:eastAsia="Batang" w:cstheme="minorBidi"/>
          <w:b w:val="0"/>
          <w:bCs w:val="0"/>
          <w:color w:val="auto"/>
        </w:rPr>
      </w:pPr>
      <w:r w:rsidRPr="00962827">
        <w:rPr>
          <w:rFonts w:eastAsia="Batang" w:cstheme="minorBidi"/>
          <w:b w:val="0"/>
          <w:bCs w:val="0"/>
          <w:color w:val="auto"/>
          <w:rtl/>
        </w:rPr>
        <w:t xml:space="preserve">ההודעה על התחרות או הוראות שייט רשאיות לשנות חוק תחרות, אבל לא את חוק 4, 76.1, </w:t>
      </w:r>
      <w:r w:rsidRPr="00962827">
        <w:rPr>
          <w:rFonts w:cstheme="minorBidi"/>
          <w:b w:val="0"/>
          <w:bCs w:val="0"/>
          <w:rtl/>
        </w:rPr>
        <w:t xml:space="preserve">או </w:t>
      </w:r>
      <w:r w:rsidRPr="00962827">
        <w:rPr>
          <w:rFonts w:cstheme="minorBidi"/>
          <w:b w:val="0"/>
          <w:bCs w:val="0"/>
        </w:rPr>
        <w:t>76.2 (a)</w:t>
      </w:r>
      <w:r w:rsidRPr="00962827">
        <w:rPr>
          <w:rFonts w:cstheme="minorBidi"/>
          <w:b w:val="0"/>
          <w:bCs w:val="0"/>
          <w:rtl/>
        </w:rPr>
        <w:t xml:space="preserve">, נספח </w:t>
      </w:r>
      <w:r w:rsidRPr="00962827">
        <w:rPr>
          <w:rFonts w:cstheme="minorBidi"/>
          <w:b w:val="0"/>
          <w:bCs w:val="0"/>
        </w:rPr>
        <w:t>R</w:t>
      </w:r>
      <w:r w:rsidRPr="00962827">
        <w:rPr>
          <w:rFonts w:cstheme="minorBidi"/>
          <w:b w:val="0"/>
          <w:bCs w:val="0"/>
          <w:rtl/>
        </w:rPr>
        <w:t xml:space="preserve">, או חוק </w:t>
      </w:r>
      <w:r w:rsidR="00B832F3" w:rsidRPr="00B713C7">
        <w:rPr>
          <w:rFonts w:cstheme="minorBidi" w:hint="eastAsia"/>
          <w:b w:val="0"/>
          <w:bCs w:val="0"/>
          <w:rtl/>
        </w:rPr>
        <w:t>הרשום</w:t>
      </w:r>
      <w:r w:rsidR="00B832F3" w:rsidRPr="00962827">
        <w:rPr>
          <w:rFonts w:cstheme="minorBidi"/>
          <w:b w:val="0"/>
          <w:bCs w:val="0"/>
          <w:rtl/>
        </w:rPr>
        <w:t xml:space="preserve"> </w:t>
      </w:r>
      <w:r w:rsidRPr="00962827">
        <w:rPr>
          <w:rFonts w:cstheme="minorBidi"/>
          <w:b w:val="0"/>
          <w:bCs w:val="0"/>
          <w:rtl/>
        </w:rPr>
        <w:t xml:space="preserve">בחוק </w:t>
      </w:r>
      <w:r w:rsidRPr="00962827">
        <w:rPr>
          <w:rFonts w:cstheme="minorBidi"/>
          <w:b w:val="0"/>
          <w:bCs w:val="0"/>
        </w:rPr>
        <w:t>86.1 (a)</w:t>
      </w:r>
      <w:r w:rsidRPr="00962827">
        <w:rPr>
          <w:rFonts w:cstheme="minorBidi"/>
          <w:b w:val="0"/>
          <w:bCs w:val="0"/>
          <w:rtl/>
        </w:rPr>
        <w:t>.</w:t>
      </w:r>
    </w:p>
    <w:p w14:paraId="1CE71287" w14:textId="7A665780" w:rsidR="000201D7" w:rsidRPr="00962827" w:rsidRDefault="00105D8E" w:rsidP="00204B19">
      <w:pPr>
        <w:pStyle w:val="Part440andabove"/>
        <w:numPr>
          <w:ilvl w:val="2"/>
          <w:numId w:val="224"/>
        </w:numPr>
        <w:pBdr>
          <w:left w:val="single" w:sz="4" w:space="4" w:color="auto"/>
        </w:pBdr>
        <w:rPr>
          <w:rFonts w:eastAsia="Batang" w:cstheme="minorBidi"/>
          <w:b w:val="0"/>
          <w:bCs w:val="0"/>
          <w:color w:val="auto"/>
        </w:rPr>
      </w:pPr>
      <w:r w:rsidRPr="00962827">
        <w:rPr>
          <w:rFonts w:eastAsia="Batang" w:cstheme="minorBidi"/>
          <w:b w:val="0"/>
          <w:bCs w:val="0"/>
          <w:color w:val="auto"/>
          <w:rtl/>
        </w:rPr>
        <w:t>חוקי דגם רשאים לשנות רק חוקי תחרות 42, 49, 51, 52, 53, 54</w:t>
      </w:r>
      <w:r w:rsidR="00B832F3" w:rsidRPr="00962827">
        <w:rPr>
          <w:rFonts w:eastAsia="Batang" w:cstheme="minorBidi"/>
          <w:b w:val="0"/>
          <w:bCs w:val="0"/>
          <w:color w:val="auto"/>
          <w:rtl/>
        </w:rPr>
        <w:t>,</w:t>
      </w:r>
      <w:r w:rsidRPr="00962827">
        <w:rPr>
          <w:rFonts w:eastAsia="Batang" w:cstheme="minorBidi"/>
          <w:b w:val="0"/>
          <w:bCs w:val="0"/>
          <w:color w:val="auto"/>
          <w:rtl/>
        </w:rPr>
        <w:t xml:space="preserve"> 55</w:t>
      </w:r>
      <w:r w:rsidR="00B832F3" w:rsidRPr="00962827">
        <w:rPr>
          <w:rFonts w:eastAsia="Batang" w:cstheme="minorBidi"/>
          <w:b w:val="0"/>
          <w:bCs w:val="0"/>
          <w:color w:val="auto"/>
          <w:rtl/>
        </w:rPr>
        <w:t xml:space="preserve">, ו- </w:t>
      </w:r>
      <w:r w:rsidR="00B832F3" w:rsidRPr="00962827">
        <w:rPr>
          <w:rFonts w:eastAsia="Batang" w:cstheme="minorBidi"/>
          <w:b w:val="0"/>
          <w:bCs w:val="0"/>
          <w:color w:val="auto"/>
        </w:rPr>
        <w:t>78.2</w:t>
      </w:r>
      <w:r w:rsidRPr="00962827">
        <w:rPr>
          <w:rFonts w:eastAsia="Batang" w:cstheme="minorBidi"/>
          <w:b w:val="0"/>
          <w:bCs w:val="0"/>
          <w:color w:val="auto"/>
          <w:rtl/>
        </w:rPr>
        <w:t>.</w:t>
      </w:r>
    </w:p>
    <w:p w14:paraId="16AF906D" w14:textId="6B453E8D" w:rsidR="000060BD" w:rsidRPr="00962827" w:rsidRDefault="000060BD" w:rsidP="000060BD">
      <w:pPr>
        <w:pStyle w:val="Rulesreference"/>
        <w:rPr>
          <w:rtl/>
        </w:rPr>
      </w:pPr>
      <w:r w:rsidRPr="00962827">
        <w:rPr>
          <w:rFonts w:hint="cs"/>
          <w:rtl/>
        </w:rPr>
        <w:t>85</w:t>
      </w:r>
    </w:p>
    <w:p w14:paraId="7B90024F" w14:textId="7D1E059B" w:rsidR="00B832F3" w:rsidRPr="00962827" w:rsidRDefault="00105D8E" w:rsidP="00B832F3">
      <w:pPr>
        <w:pStyle w:val="Part440andabove"/>
        <w:numPr>
          <w:ilvl w:val="1"/>
          <w:numId w:val="224"/>
        </w:numPr>
        <w:rPr>
          <w:rFonts w:cstheme="minorBidi"/>
          <w:b w:val="0"/>
          <w:bCs w:val="0"/>
          <w:rtl/>
        </w:rPr>
      </w:pPr>
      <w:r w:rsidRPr="00962827">
        <w:rPr>
          <w:rFonts w:cstheme="minorBidi"/>
          <w:b w:val="0"/>
          <w:bCs w:val="0"/>
          <w:rtl/>
        </w:rPr>
        <w:t>על אף האמור בחוק 86.1, "שייט העולמי" רשאי, בנסיבות מוגבלות, לאשר שינויים לחוקי התחרות לאירוע בינלאומי מסוים. האישור</w:t>
      </w:r>
      <w:r w:rsidRPr="00962827">
        <w:rPr>
          <w:rFonts w:cstheme="minorBidi"/>
          <w:b w:val="0"/>
          <w:bCs w:val="0"/>
        </w:rPr>
        <w:t xml:space="preserve"> </w:t>
      </w:r>
      <w:r w:rsidRPr="00962827">
        <w:rPr>
          <w:rFonts w:cstheme="minorBidi"/>
          <w:b w:val="0"/>
          <w:bCs w:val="0"/>
          <w:rtl/>
        </w:rPr>
        <w:t>יצוין במכתב אישור לרשות המארגנת של האירוע, ובהודעה על התחרות והמכתב יפורסם על לוח ההודעות הרשמי</w:t>
      </w:r>
      <w:r w:rsidRPr="00962827">
        <w:rPr>
          <w:rFonts w:cstheme="minorBidi"/>
          <w:b w:val="0"/>
          <w:bCs w:val="0"/>
        </w:rPr>
        <w:t>.</w:t>
      </w:r>
    </w:p>
    <w:p w14:paraId="39D98E76" w14:textId="33D1687F" w:rsidR="00204B19" w:rsidRPr="00962827" w:rsidRDefault="00105D8E" w:rsidP="00B832F3">
      <w:pPr>
        <w:pStyle w:val="Part440andabove"/>
        <w:numPr>
          <w:ilvl w:val="1"/>
          <w:numId w:val="224"/>
        </w:numPr>
        <w:rPr>
          <w:rFonts w:cstheme="minorBidi"/>
          <w:b w:val="0"/>
          <w:bCs w:val="0"/>
          <w:rtl/>
        </w:rPr>
      </w:pPr>
      <w:r w:rsidRPr="00962827">
        <w:rPr>
          <w:rFonts w:cstheme="minorBidi"/>
          <w:b w:val="0"/>
          <w:bCs w:val="0"/>
          <w:rtl/>
        </w:rPr>
        <w:t>אם רשות לאומית כך קובעת, הרי ההגבלות בחוק 86.1 לא תחולנה, אם חוקים ישונו כדי</w:t>
      </w:r>
      <w:r w:rsidRPr="00962827">
        <w:rPr>
          <w:rFonts w:cstheme="minorBidi"/>
          <w:b w:val="0"/>
          <w:bCs w:val="0"/>
        </w:rPr>
        <w:t xml:space="preserve"> </w:t>
      </w:r>
      <w:r w:rsidRPr="00962827">
        <w:rPr>
          <w:rFonts w:cstheme="minorBidi"/>
          <w:b w:val="0"/>
          <w:bCs w:val="0"/>
          <w:rtl/>
        </w:rPr>
        <w:t>לפתח או לנסות הצעות לחוקים. הרשות הלאומית רשאית לקבוע כי אישורה דרוש</w:t>
      </w:r>
      <w:r w:rsidRPr="00962827">
        <w:rPr>
          <w:rFonts w:cstheme="minorBidi"/>
          <w:b w:val="0"/>
          <w:bCs w:val="0"/>
        </w:rPr>
        <w:t xml:space="preserve"> </w:t>
      </w:r>
      <w:r w:rsidRPr="00962827">
        <w:rPr>
          <w:rFonts w:cstheme="minorBidi"/>
          <w:b w:val="0"/>
          <w:bCs w:val="0"/>
          <w:rtl/>
        </w:rPr>
        <w:t>לשינויים כאלה.</w:t>
      </w:r>
    </w:p>
    <w:p w14:paraId="1B054269" w14:textId="77777777" w:rsidR="00B832F3" w:rsidRPr="003D6470" w:rsidRDefault="00B832F3" w:rsidP="00204B19">
      <w:pPr>
        <w:pStyle w:val="Part440andabove"/>
        <w:numPr>
          <w:ilvl w:val="0"/>
          <w:numId w:val="0"/>
        </w:numPr>
        <w:ind w:left="794"/>
        <w:rPr>
          <w:rStyle w:val="CommentReference"/>
        </w:rPr>
      </w:pPr>
    </w:p>
    <w:p w14:paraId="477B8EDA" w14:textId="03CA04C5" w:rsidR="00B832F3" w:rsidRPr="00962827" w:rsidRDefault="00105D8E" w:rsidP="00B832F3">
      <w:pPr>
        <w:pStyle w:val="Part440andabove"/>
        <w:rPr>
          <w:rFonts w:cstheme="minorBidi"/>
        </w:rPr>
      </w:pPr>
      <w:r w:rsidRPr="00962827">
        <w:rPr>
          <w:rFonts w:cstheme="minorBidi"/>
          <w:rtl/>
        </w:rPr>
        <w:t xml:space="preserve">שינויים </w:t>
      </w:r>
      <w:r w:rsidR="00840A55" w:rsidRPr="00B713C7">
        <w:rPr>
          <w:rFonts w:cstheme="minorBidi"/>
          <w:rtl/>
        </w:rPr>
        <w:t>ב</w:t>
      </w:r>
      <w:r w:rsidRPr="00B713C7">
        <w:rPr>
          <w:rFonts w:cstheme="minorBidi"/>
          <w:rtl/>
        </w:rPr>
        <w:t>ח</w:t>
      </w:r>
      <w:r w:rsidRPr="00962827">
        <w:rPr>
          <w:rFonts w:cstheme="minorBidi"/>
          <w:rtl/>
        </w:rPr>
        <w:t>וקי דגם</w:t>
      </w:r>
    </w:p>
    <w:p w14:paraId="4E37E6D5" w14:textId="4187479B" w:rsidR="00204B19" w:rsidRPr="00962827" w:rsidRDefault="00105D8E" w:rsidP="00204B19">
      <w:pPr>
        <w:pStyle w:val="Defsafterlists"/>
        <w:bidi/>
        <w:rPr>
          <w:rtl/>
        </w:rPr>
      </w:pPr>
      <w:r w:rsidRPr="00962827">
        <w:rPr>
          <w:rtl/>
        </w:rPr>
        <w:t>ההודעה על התחרות רשאית לשנות חוק דגם, רק כאשר חוקי הדגם מתירים את השינוי, או כאשר אישור בכתב של התאחדות הדגם לשינוי, מוצג על לוח ההודעות הרשמי.</w:t>
      </w:r>
    </w:p>
    <w:p w14:paraId="37A29BB3" w14:textId="143751C0" w:rsidR="00C3317C" w:rsidRPr="00962827" w:rsidRDefault="00C3317C" w:rsidP="00C3317C">
      <w:pPr>
        <w:pStyle w:val="Rulesreference"/>
        <w:rPr>
          <w:rtl/>
        </w:rPr>
      </w:pPr>
      <w:r w:rsidRPr="00962827">
        <w:rPr>
          <w:rFonts w:hint="cs"/>
          <w:rtl/>
        </w:rPr>
        <w:t>98</w:t>
      </w:r>
    </w:p>
    <w:p w14:paraId="6175B60E" w14:textId="095786B2" w:rsidR="00204B19" w:rsidRPr="00962827" w:rsidRDefault="00105D8E" w:rsidP="00204B19">
      <w:pPr>
        <w:pStyle w:val="Part440andabove"/>
        <w:rPr>
          <w:rFonts w:cstheme="minorBidi"/>
        </w:rPr>
      </w:pPr>
      <w:r w:rsidRPr="00962827">
        <w:rPr>
          <w:rFonts w:cstheme="minorBidi"/>
          <w:rtl/>
        </w:rPr>
        <w:t>הנחיות לאומיות</w:t>
      </w:r>
    </w:p>
    <w:p w14:paraId="36BE0A0F" w14:textId="7825BDF9" w:rsidR="00204B19" w:rsidRPr="00962827" w:rsidRDefault="00105D8E" w:rsidP="00204B19">
      <w:pPr>
        <w:pStyle w:val="Part440andabove"/>
        <w:numPr>
          <w:ilvl w:val="1"/>
          <w:numId w:val="224"/>
        </w:numPr>
        <w:rPr>
          <w:rFonts w:cstheme="minorBidi"/>
        </w:rPr>
      </w:pPr>
      <w:r w:rsidRPr="00962827">
        <w:rPr>
          <w:rFonts w:cstheme="minorBidi"/>
          <w:rtl/>
        </w:rPr>
        <w:t xml:space="preserve">הנחיות </w:t>
      </w:r>
      <w:r w:rsidR="001B7C29" w:rsidRPr="00962827">
        <w:rPr>
          <w:rFonts w:cstheme="minorBidi" w:hint="cs"/>
          <w:rtl/>
        </w:rPr>
        <w:t>ה</w:t>
      </w:r>
      <w:r w:rsidRPr="00962827">
        <w:rPr>
          <w:rFonts w:cstheme="minorBidi"/>
          <w:rtl/>
        </w:rPr>
        <w:t>חלות</w:t>
      </w:r>
    </w:p>
    <w:p w14:paraId="796D19C5" w14:textId="171C60E6" w:rsidR="00204B19" w:rsidRPr="00962827" w:rsidRDefault="00105D8E" w:rsidP="00204B19">
      <w:pPr>
        <w:pStyle w:val="Defsafterlists"/>
        <w:bidi/>
      </w:pPr>
      <w:r w:rsidRPr="00962827">
        <w:rPr>
          <w:rtl/>
        </w:rPr>
        <w:t xml:space="preserve">ההנחיות החלות על אירוע, הן ההנחיות של הרשות הלאומית אשר הרשות המארגנת קשורה אליה על-פי חוק 89.1. בכל אופן, אם מפרשיות תעבורנה במים של יותר מרשות לאומית אחת בעת שהן </w:t>
      </w:r>
      <w:r w:rsidRPr="00962827">
        <w:rPr>
          <w:i/>
          <w:iCs/>
          <w:rtl/>
        </w:rPr>
        <w:t>מתחרות</w:t>
      </w:r>
      <w:r w:rsidRPr="00962827">
        <w:rPr>
          <w:rtl/>
        </w:rPr>
        <w:t>, ההודעה על התחרות תציין את ההנחיות החלות, ומתי תחולנה.</w:t>
      </w:r>
    </w:p>
    <w:p w14:paraId="5BA9DB76" w14:textId="2706FB9D" w:rsidR="001B34D7" w:rsidRPr="00962827" w:rsidRDefault="00105D8E" w:rsidP="00204B19">
      <w:pPr>
        <w:pStyle w:val="Part440andabove"/>
        <w:numPr>
          <w:ilvl w:val="1"/>
          <w:numId w:val="224"/>
        </w:numPr>
        <w:rPr>
          <w:rFonts w:cstheme="minorBidi"/>
          <w:rtl/>
        </w:rPr>
      </w:pPr>
      <w:r w:rsidRPr="00962827">
        <w:rPr>
          <w:rFonts w:cstheme="minorBidi"/>
          <w:rtl/>
        </w:rPr>
        <w:lastRenderedPageBreak/>
        <w:t>שינויים להנחיות</w:t>
      </w:r>
    </w:p>
    <w:p w14:paraId="5152FD94" w14:textId="5AF5F370" w:rsidR="001B34D7" w:rsidRPr="00962827" w:rsidRDefault="00105D8E" w:rsidP="00204B19">
      <w:pPr>
        <w:pStyle w:val="Defsafterlists"/>
        <w:bidi/>
        <w:rPr>
          <w:rtl/>
        </w:rPr>
      </w:pPr>
      <w:r w:rsidRPr="00962827">
        <w:rPr>
          <w:rtl/>
        </w:rPr>
        <w:t>ההודעה על תחרות או הוראות השייט, רשאיות לשנות הנחיה. ואולם, רשות לאומית רשאית להגביל שינויים להנחיותיה עם הוראה לחוק זה, ובלבד ש"שייט עולמי" מאשרת את בקשתה לעשות כך</w:t>
      </w:r>
      <w:r w:rsidR="000C692D" w:rsidRPr="00962827">
        <w:rPr>
          <w:rtl/>
        </w:rPr>
        <w:t>.</w:t>
      </w:r>
      <w:r w:rsidR="00840A55" w:rsidRPr="00962827">
        <w:rPr>
          <w:rtl/>
        </w:rPr>
        <w:t xml:space="preserve"> ההנחיות המגבילות לא ישונו.</w:t>
      </w:r>
    </w:p>
    <w:p w14:paraId="49DBC843" w14:textId="79955801" w:rsidR="00C3317C" w:rsidRPr="00962827" w:rsidRDefault="00C3317C" w:rsidP="00C3317C">
      <w:pPr>
        <w:pStyle w:val="Rulesreference"/>
        <w:rPr>
          <w:rtl/>
        </w:rPr>
      </w:pPr>
      <w:r w:rsidRPr="00962827">
        <w:rPr>
          <w:rFonts w:hint="cs"/>
          <w:rtl/>
        </w:rPr>
        <w:t>98</w:t>
      </w:r>
    </w:p>
    <w:p w14:paraId="3B9FC635" w14:textId="77777777" w:rsidR="000C692D" w:rsidRPr="00962827" w:rsidRDefault="00105D8E" w:rsidP="000C692D">
      <w:pPr>
        <w:pStyle w:val="Part440andabove"/>
        <w:rPr>
          <w:rFonts w:cstheme="minorBidi"/>
          <w:rtl/>
        </w:rPr>
      </w:pPr>
      <w:r w:rsidRPr="00962827">
        <w:rPr>
          <w:rFonts w:cstheme="minorBidi"/>
          <w:rtl/>
        </w:rPr>
        <w:t>רשות מארגנת; הודעה על תחרות; מינוי בעלי תפקידים</w:t>
      </w:r>
    </w:p>
    <w:p w14:paraId="058C1479" w14:textId="2875FEFC" w:rsidR="000C692D" w:rsidRPr="00962827" w:rsidRDefault="00105D8E" w:rsidP="000C692D">
      <w:pPr>
        <w:pStyle w:val="Part440andabove"/>
        <w:numPr>
          <w:ilvl w:val="1"/>
          <w:numId w:val="224"/>
        </w:numPr>
        <w:rPr>
          <w:rFonts w:cstheme="minorBidi"/>
        </w:rPr>
      </w:pPr>
      <w:r w:rsidRPr="00962827">
        <w:rPr>
          <w:rFonts w:cstheme="minorBidi"/>
          <w:rtl/>
        </w:rPr>
        <w:t>רשות מארגנת</w:t>
      </w:r>
    </w:p>
    <w:p w14:paraId="3F15BCE5" w14:textId="0A425471" w:rsidR="00C3317C" w:rsidRPr="00962827" w:rsidRDefault="00C3317C" w:rsidP="00C3317C">
      <w:pPr>
        <w:pStyle w:val="Rulesreference"/>
      </w:pPr>
      <w:r w:rsidRPr="00962827">
        <w:rPr>
          <w:rFonts w:hint="cs"/>
          <w:rtl/>
        </w:rPr>
        <w:t>143</w:t>
      </w:r>
    </w:p>
    <w:p w14:paraId="5BD41D7D" w14:textId="6B60C9C3" w:rsidR="000C692D" w:rsidRPr="00962827" w:rsidRDefault="001B7C29" w:rsidP="000C692D">
      <w:pPr>
        <w:pStyle w:val="Defsafterlists"/>
        <w:bidi/>
        <w:rPr>
          <w:rtl/>
        </w:rPr>
      </w:pPr>
      <w:proofErr w:type="spellStart"/>
      <w:r w:rsidRPr="00962827">
        <w:rPr>
          <w:rFonts w:hint="cs"/>
          <w:rtl/>
        </w:rPr>
        <w:t>ארוע</w:t>
      </w:r>
      <w:proofErr w:type="spellEnd"/>
      <w:r w:rsidRPr="00962827">
        <w:rPr>
          <w:rFonts w:hint="cs"/>
          <w:rtl/>
        </w:rPr>
        <w:t xml:space="preserve"> יאורגן</w:t>
      </w:r>
      <w:r w:rsidR="00105D8E" w:rsidRPr="00962827">
        <w:rPr>
          <w:rtl/>
        </w:rPr>
        <w:t xml:space="preserve"> ע</w:t>
      </w:r>
      <w:r w:rsidRPr="00962827">
        <w:rPr>
          <w:rFonts w:hint="cs"/>
          <w:rtl/>
        </w:rPr>
        <w:t>ל יד</w:t>
      </w:r>
      <w:r w:rsidR="00105D8E" w:rsidRPr="00962827">
        <w:rPr>
          <w:rtl/>
        </w:rPr>
        <w:t>י רשות מארגנת, שתהיה:</w:t>
      </w:r>
    </w:p>
    <w:p w14:paraId="44BC682A" w14:textId="6296F510" w:rsidR="001B34D7" w:rsidRPr="00962827" w:rsidRDefault="00105D8E" w:rsidP="000C692D">
      <w:pPr>
        <w:pStyle w:val="Part440andabove"/>
        <w:numPr>
          <w:ilvl w:val="2"/>
          <w:numId w:val="224"/>
        </w:numPr>
        <w:rPr>
          <w:rFonts w:cstheme="minorBidi"/>
          <w:b w:val="0"/>
          <w:bCs w:val="0"/>
        </w:rPr>
      </w:pPr>
      <w:r w:rsidRPr="00962827">
        <w:rPr>
          <w:rFonts w:cstheme="minorBidi"/>
          <w:b w:val="0"/>
          <w:bCs w:val="0"/>
          <w:rtl/>
        </w:rPr>
        <w:t>"שייט עולמי";</w:t>
      </w:r>
    </w:p>
    <w:p w14:paraId="14AAC62E" w14:textId="50258872"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רשות לאומית החברה ב-"שייט עולמי"</w:t>
      </w:r>
      <w:r w:rsidR="001B7C29" w:rsidRPr="00962827">
        <w:rPr>
          <w:rFonts w:cstheme="minorBidi" w:hint="cs"/>
          <w:b w:val="0"/>
          <w:bCs w:val="0"/>
          <w:rtl/>
        </w:rPr>
        <w:t xml:space="preserve"> (</w:t>
      </w:r>
      <w:r w:rsidR="001B7C29" w:rsidRPr="00962827">
        <w:rPr>
          <w:rFonts w:cstheme="minorBidi"/>
          <w:b w:val="0"/>
          <w:bCs w:val="0"/>
        </w:rPr>
        <w:t>MNA</w:t>
      </w:r>
      <w:r w:rsidR="001B7C29" w:rsidRPr="00962827">
        <w:rPr>
          <w:rFonts w:cstheme="minorBidi" w:hint="cs"/>
          <w:b w:val="0"/>
          <w:bCs w:val="0"/>
          <w:rtl/>
        </w:rPr>
        <w:t>)</w:t>
      </w:r>
      <w:r w:rsidRPr="00962827">
        <w:rPr>
          <w:rFonts w:cstheme="minorBidi"/>
          <w:b w:val="0"/>
          <w:bCs w:val="0"/>
          <w:rtl/>
        </w:rPr>
        <w:t>;</w:t>
      </w:r>
    </w:p>
    <w:p w14:paraId="51F3D353" w14:textId="08C67666"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מועדון מסונף;</w:t>
      </w:r>
    </w:p>
    <w:p w14:paraId="7515BBA1" w14:textId="2B8A02A4"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 xml:space="preserve">ארגון מסונף שאינו מועדון, ואם כך </w:t>
      </w:r>
      <w:r w:rsidR="00805A5C" w:rsidRPr="00B713C7">
        <w:rPr>
          <w:rFonts w:cstheme="minorBidi" w:hint="eastAsia"/>
          <w:b w:val="0"/>
          <w:bCs w:val="0"/>
          <w:rtl/>
        </w:rPr>
        <w:t>הונחה</w:t>
      </w:r>
      <w:r w:rsidR="00805A5C" w:rsidRPr="00962827">
        <w:rPr>
          <w:rFonts w:cstheme="minorBidi"/>
          <w:b w:val="0"/>
          <w:bCs w:val="0"/>
          <w:rtl/>
        </w:rPr>
        <w:t xml:space="preserve"> </w:t>
      </w:r>
      <w:r w:rsidRPr="00962827">
        <w:rPr>
          <w:rFonts w:cstheme="minorBidi"/>
          <w:b w:val="0"/>
          <w:bCs w:val="0"/>
          <w:rtl/>
        </w:rPr>
        <w:t>ע"י הרשות הלאומית, באישור הרשות הלאומית או בשיתוף עם מועדון מסונף;</w:t>
      </w:r>
    </w:p>
    <w:p w14:paraId="1F0DC9E4" w14:textId="2C09C0C6"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התאחדות דגם שאינה מסונפת, או באישור הרשות הלאומית או בשיתוף עם מועדון</w:t>
      </w:r>
      <w:r w:rsidRPr="00962827">
        <w:rPr>
          <w:rFonts w:cstheme="minorBidi"/>
          <w:rtl/>
        </w:rPr>
        <w:t xml:space="preserve"> </w:t>
      </w:r>
      <w:r w:rsidRPr="00962827">
        <w:rPr>
          <w:rFonts w:cstheme="minorBidi"/>
          <w:b w:val="0"/>
          <w:bCs w:val="0"/>
          <w:rtl/>
        </w:rPr>
        <w:t>מסונף;</w:t>
      </w:r>
    </w:p>
    <w:p w14:paraId="47AAAF2F" w14:textId="22871079"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שניים או יותר מהארגונים דלעיל;</w:t>
      </w:r>
    </w:p>
    <w:p w14:paraId="66C7D539" w14:textId="16124D0C" w:rsidR="000C692D" w:rsidRPr="00962827" w:rsidRDefault="00105D8E" w:rsidP="000C692D">
      <w:pPr>
        <w:pStyle w:val="Part440andabove"/>
        <w:numPr>
          <w:ilvl w:val="2"/>
          <w:numId w:val="224"/>
        </w:numPr>
        <w:rPr>
          <w:rFonts w:cstheme="minorBidi"/>
          <w:b w:val="0"/>
          <w:bCs w:val="0"/>
        </w:rPr>
      </w:pPr>
      <w:r w:rsidRPr="00962827">
        <w:rPr>
          <w:rFonts w:cstheme="minorBidi"/>
          <w:b w:val="0"/>
          <w:bCs w:val="0"/>
          <w:rtl/>
        </w:rPr>
        <w:t>גוף שאינו מסונף בשיתוף עם מועדון מסונף, כאשר הגוף בבעלות ובשליטת המועדון</w:t>
      </w:r>
      <w:r w:rsidR="00840A55" w:rsidRPr="00962827">
        <w:rPr>
          <w:rFonts w:cstheme="minorBidi"/>
          <w:b w:val="0"/>
          <w:bCs w:val="0"/>
          <w:rtl/>
        </w:rPr>
        <w:t xml:space="preserve">. </w:t>
      </w:r>
      <w:r w:rsidRPr="00962827">
        <w:rPr>
          <w:rFonts w:cstheme="minorBidi"/>
          <w:b w:val="0"/>
          <w:bCs w:val="0"/>
          <w:rtl/>
        </w:rPr>
        <w:t xml:space="preserve">הרשות הלאומית של המועדון רשאית </w:t>
      </w:r>
      <w:r w:rsidR="00805A5C" w:rsidRPr="00B713C7">
        <w:rPr>
          <w:rFonts w:cstheme="minorBidi"/>
          <w:b w:val="0"/>
          <w:bCs w:val="0"/>
          <w:rtl/>
        </w:rPr>
        <w:t>להנחות</w:t>
      </w:r>
      <w:r w:rsidR="00805A5C" w:rsidRPr="00962827">
        <w:rPr>
          <w:rFonts w:cstheme="minorBidi"/>
          <w:b w:val="0"/>
          <w:bCs w:val="0"/>
          <w:rtl/>
        </w:rPr>
        <w:t xml:space="preserve"> </w:t>
      </w:r>
      <w:r w:rsidRPr="00962827">
        <w:rPr>
          <w:rFonts w:cstheme="minorBidi"/>
          <w:b w:val="0"/>
          <w:bCs w:val="0"/>
          <w:rtl/>
        </w:rPr>
        <w:t>כי אישורה דרוש לאירוע כזה; או</w:t>
      </w:r>
    </w:p>
    <w:p w14:paraId="4C029A8E" w14:textId="2E7B7890" w:rsidR="00840A55" w:rsidRPr="00962827" w:rsidRDefault="00105D8E" w:rsidP="000C692D">
      <w:pPr>
        <w:pStyle w:val="Part440andabove"/>
        <w:numPr>
          <w:ilvl w:val="2"/>
          <w:numId w:val="224"/>
        </w:numPr>
        <w:rPr>
          <w:rFonts w:cstheme="minorBidi"/>
          <w:b w:val="0"/>
          <w:bCs w:val="0"/>
        </w:rPr>
      </w:pPr>
      <w:r w:rsidRPr="00962827">
        <w:rPr>
          <w:rFonts w:cstheme="minorBidi"/>
          <w:b w:val="0"/>
          <w:bCs w:val="0"/>
          <w:rtl/>
        </w:rPr>
        <w:t>אם אושר ע"י "שייט עולמי" והרשות הלאומית של המועדון, גוף שאינו מסונף בשיתוף עם מועדון מסונף, כאשר הגוף אינו בבעלות ושליטת המועדון.</w:t>
      </w:r>
    </w:p>
    <w:p w14:paraId="78CEECD6" w14:textId="382E4607" w:rsidR="00840A55" w:rsidRPr="00962827" w:rsidRDefault="00105D8E" w:rsidP="00840A55">
      <w:pPr>
        <w:pStyle w:val="Defsafterlists"/>
        <w:bidi/>
        <w:rPr>
          <w:rtl/>
        </w:rPr>
      </w:pPr>
      <w:r w:rsidRPr="00962827">
        <w:rPr>
          <w:rtl/>
        </w:rPr>
        <w:t xml:space="preserve">בחוק 89.1, ארגון הוא מסונף אם הוא מסונף לרשות הלאומית של אתר האירוע; אחרת הארגון אינו מסונף. בכל אופן, אם מפרשיות תעבורנה </w:t>
      </w:r>
      <w:r w:rsidRPr="00962827">
        <w:rPr>
          <w:rtl/>
        </w:rPr>
        <w:lastRenderedPageBreak/>
        <w:t xml:space="preserve">במים של יותר מרשות לאומית אחת כאשר הן </w:t>
      </w:r>
      <w:r w:rsidRPr="00962827">
        <w:rPr>
          <w:i/>
          <w:iCs/>
          <w:rtl/>
        </w:rPr>
        <w:t>מתחרות</w:t>
      </w:r>
      <w:r w:rsidRPr="00962827">
        <w:rPr>
          <w:rtl/>
        </w:rPr>
        <w:t>, ארגון ייחשב מסונף אם הוא מסונף לרשות לאומית שבה אחד מנמלי העגינה.</w:t>
      </w:r>
    </w:p>
    <w:p w14:paraId="315D903E" w14:textId="77777777" w:rsidR="00840A55" w:rsidRPr="00962827" w:rsidRDefault="00105D8E" w:rsidP="00840A55">
      <w:pPr>
        <w:pStyle w:val="Part440andabove"/>
        <w:numPr>
          <w:ilvl w:val="1"/>
          <w:numId w:val="224"/>
        </w:numPr>
        <w:rPr>
          <w:rFonts w:cstheme="minorBidi"/>
          <w:rtl/>
        </w:rPr>
      </w:pPr>
      <w:r w:rsidRPr="00962827">
        <w:rPr>
          <w:rFonts w:cstheme="minorBidi"/>
          <w:rtl/>
        </w:rPr>
        <w:t xml:space="preserve">הודעה על תחרות; מינוי בעלי תפקידים </w:t>
      </w:r>
    </w:p>
    <w:p w14:paraId="60B00887" w14:textId="4793BEA7" w:rsidR="00840A55" w:rsidRPr="00962827" w:rsidRDefault="00105D8E" w:rsidP="009055D1">
      <w:pPr>
        <w:pStyle w:val="Part440andabove"/>
        <w:numPr>
          <w:ilvl w:val="2"/>
          <w:numId w:val="224"/>
        </w:numPr>
        <w:pBdr>
          <w:left w:val="single" w:sz="4" w:space="4" w:color="auto"/>
        </w:pBdr>
        <w:rPr>
          <w:rFonts w:cstheme="minorBidi"/>
          <w:b w:val="0"/>
          <w:bCs w:val="0"/>
        </w:rPr>
      </w:pPr>
      <w:r w:rsidRPr="00962827">
        <w:rPr>
          <w:rFonts w:cstheme="minorBidi"/>
          <w:b w:val="0"/>
          <w:bCs w:val="0"/>
          <w:rtl/>
        </w:rPr>
        <w:t xml:space="preserve">הרשות המארגנת תפרסם </w:t>
      </w:r>
      <w:r w:rsidR="001B7C29" w:rsidRPr="00962827">
        <w:rPr>
          <w:rFonts w:cstheme="minorBidi" w:hint="cs"/>
          <w:b w:val="0"/>
          <w:bCs w:val="0"/>
          <w:rtl/>
        </w:rPr>
        <w:t xml:space="preserve">בכתב </w:t>
      </w:r>
      <w:r w:rsidRPr="00962827">
        <w:rPr>
          <w:rFonts w:cstheme="minorBidi"/>
          <w:b w:val="0"/>
          <w:bCs w:val="0"/>
          <w:rtl/>
        </w:rPr>
        <w:t>הודעה על תחרות</w:t>
      </w:r>
      <w:r w:rsidR="00EA35B1" w:rsidRPr="00962827">
        <w:rPr>
          <w:rFonts w:cstheme="minorBidi"/>
          <w:b w:val="0"/>
          <w:bCs w:val="0"/>
          <w:rtl/>
        </w:rPr>
        <w:t xml:space="preserve"> </w:t>
      </w:r>
      <w:r w:rsidR="00805A5C" w:rsidRPr="00B713C7">
        <w:rPr>
          <w:rFonts w:cstheme="minorBidi"/>
          <w:b w:val="0"/>
          <w:bCs w:val="0"/>
          <w:rtl/>
        </w:rPr>
        <w:t>המקיימת את</w:t>
      </w:r>
      <w:r w:rsidR="00805A5C" w:rsidRPr="00962827">
        <w:rPr>
          <w:rFonts w:cstheme="minorBidi"/>
          <w:b w:val="0"/>
          <w:bCs w:val="0"/>
          <w:rtl/>
        </w:rPr>
        <w:t xml:space="preserve"> </w:t>
      </w:r>
      <w:r w:rsidRPr="00962827">
        <w:rPr>
          <w:rFonts w:cstheme="minorBidi"/>
          <w:b w:val="0"/>
          <w:bCs w:val="0"/>
          <w:rtl/>
        </w:rPr>
        <w:t xml:space="preserve">הוראות חוק </w:t>
      </w:r>
      <w:r w:rsidRPr="00962827">
        <w:rPr>
          <w:rFonts w:cstheme="minorBidi"/>
          <w:b w:val="0"/>
          <w:bCs w:val="0"/>
        </w:rPr>
        <w:t>J1</w:t>
      </w:r>
      <w:r w:rsidRPr="00962827">
        <w:rPr>
          <w:rFonts w:cstheme="minorBidi"/>
          <w:b w:val="0"/>
          <w:bCs w:val="0"/>
          <w:rtl/>
        </w:rPr>
        <w:t>.</w:t>
      </w:r>
    </w:p>
    <w:p w14:paraId="51C94811" w14:textId="0A05DE7E" w:rsidR="00840A55" w:rsidRPr="00962827" w:rsidRDefault="00105D8E" w:rsidP="00840A55">
      <w:pPr>
        <w:pStyle w:val="Part440andabove"/>
        <w:numPr>
          <w:ilvl w:val="2"/>
          <w:numId w:val="224"/>
        </w:numPr>
        <w:rPr>
          <w:rFonts w:cstheme="minorBidi"/>
          <w:b w:val="0"/>
          <w:bCs w:val="0"/>
        </w:rPr>
      </w:pPr>
      <w:r w:rsidRPr="00962827">
        <w:rPr>
          <w:rFonts w:cstheme="minorBidi"/>
          <w:b w:val="0"/>
          <w:bCs w:val="0"/>
          <w:rtl/>
        </w:rPr>
        <w:t xml:space="preserve">מותר לשנות את ההודעה על התחרות בתנאי שתינתן על כך </w:t>
      </w:r>
      <w:r w:rsidR="00805A5C" w:rsidRPr="00B713C7">
        <w:rPr>
          <w:rFonts w:cstheme="minorBidi"/>
          <w:b w:val="0"/>
          <w:bCs w:val="0"/>
          <w:rtl/>
        </w:rPr>
        <w:t>התראה</w:t>
      </w:r>
      <w:r w:rsidR="00805A5C" w:rsidRPr="00962827">
        <w:rPr>
          <w:rFonts w:cstheme="minorBidi"/>
          <w:b w:val="0"/>
          <w:bCs w:val="0"/>
          <w:rtl/>
        </w:rPr>
        <w:t xml:space="preserve"> </w:t>
      </w:r>
      <w:r w:rsidRPr="00962827">
        <w:rPr>
          <w:rFonts w:cstheme="minorBidi"/>
          <w:b w:val="0"/>
          <w:bCs w:val="0"/>
          <w:rtl/>
        </w:rPr>
        <w:t>נאותה</w:t>
      </w:r>
      <w:r w:rsidR="00805A5C" w:rsidRPr="00962827">
        <w:rPr>
          <w:rFonts w:cstheme="minorBidi"/>
          <w:b w:val="0"/>
          <w:bCs w:val="0"/>
          <w:rtl/>
        </w:rPr>
        <w:t>.</w:t>
      </w:r>
    </w:p>
    <w:p w14:paraId="0F7B0A5E" w14:textId="3E848B77" w:rsidR="00805A5C" w:rsidRDefault="00105D8E" w:rsidP="00805A5C">
      <w:pPr>
        <w:pStyle w:val="Part440andabove"/>
        <w:numPr>
          <w:ilvl w:val="2"/>
          <w:numId w:val="224"/>
        </w:numPr>
        <w:rPr>
          <w:rFonts w:cstheme="minorBidi"/>
          <w:b w:val="0"/>
          <w:bCs w:val="0"/>
        </w:rPr>
      </w:pPr>
      <w:r w:rsidRPr="00962827">
        <w:rPr>
          <w:rFonts w:cstheme="minorBidi"/>
          <w:b w:val="0"/>
          <w:bCs w:val="0"/>
          <w:rtl/>
        </w:rPr>
        <w:t>הרשות המארגנת תמנה ועדת תחרות, וכאשר הדבר מתאים, תמנה ועדת ערעורים, ועדה טכנית ושופטי ים. בכל אופן, ועדת התחרות, חבר שופטים בינלאומי, ועדה טכנית ושופטי ים, יכול שיתמנו ע"י "שייט עולמי" בהתאם לאמור בתקנות "שייט עולמי".</w:t>
      </w:r>
    </w:p>
    <w:p w14:paraId="1E098505" w14:textId="77777777" w:rsidR="003D6470" w:rsidRPr="003D6470" w:rsidRDefault="003D6470" w:rsidP="003D6470">
      <w:pPr>
        <w:pStyle w:val="Part440andabove"/>
        <w:numPr>
          <w:ilvl w:val="0"/>
          <w:numId w:val="0"/>
        </w:numPr>
        <w:ind w:left="1361"/>
        <w:rPr>
          <w:rStyle w:val="CommentReference"/>
          <w:rtl/>
        </w:rPr>
      </w:pPr>
    </w:p>
    <w:p w14:paraId="468EA691" w14:textId="4547DAD5" w:rsidR="00805A5C" w:rsidRPr="00962827" w:rsidRDefault="00105D8E" w:rsidP="00805A5C">
      <w:pPr>
        <w:pStyle w:val="Part440andabove"/>
        <w:rPr>
          <w:rFonts w:cstheme="minorBidi"/>
        </w:rPr>
      </w:pPr>
      <w:bookmarkStart w:id="279" w:name="OLE_LINK563"/>
      <w:bookmarkStart w:id="280" w:name="OLE_LINK564"/>
      <w:r w:rsidRPr="00962827">
        <w:rPr>
          <w:rFonts w:cstheme="minorBidi"/>
          <w:rtl/>
        </w:rPr>
        <w:t>ועדת תחרות; הוראות שייט; ניקוד</w:t>
      </w:r>
    </w:p>
    <w:bookmarkEnd w:id="279"/>
    <w:bookmarkEnd w:id="280"/>
    <w:p w14:paraId="59D3B587" w14:textId="5BD11DAD" w:rsidR="00C3317C" w:rsidRPr="00962827" w:rsidRDefault="00C3317C" w:rsidP="00C3317C">
      <w:pPr>
        <w:pStyle w:val="Rulesreference"/>
      </w:pPr>
      <w:r w:rsidRPr="00962827">
        <w:rPr>
          <w:rFonts w:hint="cs"/>
          <w:rtl/>
        </w:rPr>
        <w:t>61</w:t>
      </w:r>
    </w:p>
    <w:p w14:paraId="6024C854" w14:textId="792DDB28" w:rsidR="00805A5C" w:rsidRPr="00962827" w:rsidRDefault="00105D8E" w:rsidP="00805A5C">
      <w:pPr>
        <w:pStyle w:val="Part440andabove"/>
        <w:numPr>
          <w:ilvl w:val="1"/>
          <w:numId w:val="224"/>
        </w:numPr>
        <w:rPr>
          <w:rFonts w:cstheme="minorBidi"/>
        </w:rPr>
      </w:pPr>
      <w:r w:rsidRPr="00962827">
        <w:rPr>
          <w:rFonts w:cstheme="minorBidi"/>
          <w:rtl/>
        </w:rPr>
        <w:t>ועדת תחרות</w:t>
      </w:r>
    </w:p>
    <w:p w14:paraId="4209B85B" w14:textId="3334639B" w:rsidR="00805A5C" w:rsidRPr="00962827" w:rsidRDefault="00105D8E" w:rsidP="00EA35B1">
      <w:pPr>
        <w:pStyle w:val="Defsafterlists"/>
        <w:bidi/>
        <w:rPr>
          <w:rtl/>
        </w:rPr>
      </w:pPr>
      <w:r w:rsidRPr="00962827">
        <w:rPr>
          <w:rtl/>
        </w:rPr>
        <w:t>ועדת התחרות תנהל את התחרויות בהתאם להוראות הרשות המארגנת, וכפי שנדרש על-ידי ה</w:t>
      </w:r>
      <w:r w:rsidRPr="00962827">
        <w:rPr>
          <w:i/>
          <w:iCs/>
          <w:rtl/>
        </w:rPr>
        <w:t>חוקים</w:t>
      </w:r>
      <w:r w:rsidRPr="00962827">
        <w:rPr>
          <w:rtl/>
        </w:rPr>
        <w:t>.</w:t>
      </w:r>
    </w:p>
    <w:p w14:paraId="414128A6" w14:textId="24FC1511" w:rsidR="00EA35B1" w:rsidRPr="00962827" w:rsidRDefault="00105D8E" w:rsidP="00EA35B1">
      <w:pPr>
        <w:pStyle w:val="Part440andabove"/>
        <w:numPr>
          <w:ilvl w:val="1"/>
          <w:numId w:val="224"/>
        </w:numPr>
        <w:rPr>
          <w:rFonts w:cstheme="minorBidi"/>
        </w:rPr>
      </w:pPr>
      <w:r w:rsidRPr="00962827">
        <w:rPr>
          <w:rFonts w:cstheme="minorBidi"/>
          <w:rtl/>
        </w:rPr>
        <w:t>הוראות השייט</w:t>
      </w:r>
    </w:p>
    <w:p w14:paraId="1961392F" w14:textId="58A0C671" w:rsidR="00EA35B1" w:rsidRPr="00962827" w:rsidRDefault="00105D8E" w:rsidP="00051F60">
      <w:pPr>
        <w:pStyle w:val="Part440andabove"/>
        <w:numPr>
          <w:ilvl w:val="2"/>
          <w:numId w:val="224"/>
        </w:numPr>
        <w:rPr>
          <w:rFonts w:cstheme="minorBidi"/>
          <w:b w:val="0"/>
          <w:bCs w:val="0"/>
        </w:rPr>
      </w:pPr>
      <w:r w:rsidRPr="00051F60">
        <w:rPr>
          <w:rFonts w:cstheme="minorBidi"/>
          <w:b w:val="0"/>
          <w:bCs w:val="0"/>
          <w:rtl/>
        </w:rPr>
        <w:t xml:space="preserve">ועדת התחרות תפרסם </w:t>
      </w:r>
      <w:r w:rsidR="001B7C29" w:rsidRPr="00051F60">
        <w:rPr>
          <w:rFonts w:cstheme="minorBidi" w:hint="cs"/>
          <w:b w:val="0"/>
          <w:bCs w:val="0"/>
          <w:rtl/>
        </w:rPr>
        <w:t xml:space="preserve">בכתב </w:t>
      </w:r>
      <w:r w:rsidRPr="00051F60">
        <w:rPr>
          <w:rFonts w:cstheme="minorBidi"/>
          <w:b w:val="0"/>
          <w:bCs w:val="0"/>
          <w:rtl/>
        </w:rPr>
        <w:t xml:space="preserve">הוראות שייט המקיימות  את </w:t>
      </w:r>
      <w:r w:rsidRPr="00B713C7">
        <w:rPr>
          <w:rFonts w:cstheme="minorBidi"/>
          <w:b w:val="0"/>
          <w:bCs w:val="0"/>
          <w:rtl/>
        </w:rPr>
        <w:t xml:space="preserve">הוראות חוק </w:t>
      </w:r>
      <w:r w:rsidRPr="00051F60">
        <w:rPr>
          <w:rFonts w:cstheme="minorBidi"/>
          <w:b w:val="0"/>
          <w:bCs w:val="0"/>
        </w:rPr>
        <w:t>J2</w:t>
      </w:r>
      <w:r w:rsidRPr="00051F60">
        <w:rPr>
          <w:rFonts w:cstheme="minorBidi"/>
          <w:b w:val="0"/>
          <w:bCs w:val="0"/>
          <w:rtl/>
        </w:rPr>
        <w:t>.</w:t>
      </w:r>
    </w:p>
    <w:p w14:paraId="00958206" w14:textId="354D3D80" w:rsidR="00EA35B1" w:rsidRPr="00962827" w:rsidRDefault="00105D8E" w:rsidP="00051F60">
      <w:pPr>
        <w:pStyle w:val="Part440andabove"/>
        <w:numPr>
          <w:ilvl w:val="2"/>
          <w:numId w:val="224"/>
        </w:numPr>
        <w:rPr>
          <w:rFonts w:cstheme="minorBidi"/>
          <w:b w:val="0"/>
          <w:bCs w:val="0"/>
        </w:rPr>
      </w:pPr>
      <w:r w:rsidRPr="00962827">
        <w:rPr>
          <w:rFonts w:cstheme="minorBidi"/>
          <w:b w:val="0"/>
          <w:bCs w:val="0"/>
          <w:rtl/>
        </w:rPr>
        <w:t xml:space="preserve">כאשר הדבר </w:t>
      </w:r>
      <w:r w:rsidRPr="00B713C7">
        <w:rPr>
          <w:rFonts w:cstheme="minorBidi"/>
          <w:b w:val="0"/>
          <w:bCs w:val="0"/>
          <w:rtl/>
        </w:rPr>
        <w:t>ראוי</w:t>
      </w:r>
      <w:r w:rsidRPr="00962827">
        <w:rPr>
          <w:rFonts w:cstheme="minorBidi"/>
          <w:b w:val="0"/>
          <w:bCs w:val="0"/>
          <w:rtl/>
        </w:rPr>
        <w:t xml:space="preserve">, הרי באירוע בו מצפים להרשמות ממדינות אחרות, הוראות השייט </w:t>
      </w:r>
      <w:r w:rsidRPr="00B713C7">
        <w:rPr>
          <w:rFonts w:cstheme="minorBidi"/>
          <w:b w:val="0"/>
          <w:bCs w:val="0"/>
          <w:rtl/>
        </w:rPr>
        <w:t>יכללו</w:t>
      </w:r>
      <w:r w:rsidR="001B7C29" w:rsidRPr="00962827">
        <w:rPr>
          <w:rFonts w:cstheme="minorBidi" w:hint="cs"/>
          <w:b w:val="0"/>
          <w:bCs w:val="0"/>
          <w:rtl/>
        </w:rPr>
        <w:t>,</w:t>
      </w:r>
      <w:r w:rsidRPr="00962827">
        <w:rPr>
          <w:rFonts w:cstheme="minorBidi"/>
          <w:b w:val="0"/>
          <w:bCs w:val="0"/>
          <w:rtl/>
        </w:rPr>
        <w:t xml:space="preserve"> </w:t>
      </w:r>
      <w:r w:rsidR="001B7C29" w:rsidRPr="00962827">
        <w:rPr>
          <w:rFonts w:cstheme="minorBidi" w:hint="cs"/>
          <w:b w:val="0"/>
          <w:bCs w:val="0"/>
          <w:rtl/>
        </w:rPr>
        <w:t xml:space="preserve">באנגלית, </w:t>
      </w:r>
      <w:r w:rsidRPr="00962827">
        <w:rPr>
          <w:rFonts w:cstheme="minorBidi"/>
          <w:b w:val="0"/>
          <w:bCs w:val="0"/>
          <w:rtl/>
        </w:rPr>
        <w:t>את הנחיות הרשות הלאומית החלות.</w:t>
      </w:r>
    </w:p>
    <w:p w14:paraId="2AF6EB6F" w14:textId="6F3D372E" w:rsidR="00EA35B1" w:rsidRPr="00962827" w:rsidRDefault="00105D8E" w:rsidP="00EA35B1">
      <w:pPr>
        <w:pStyle w:val="Part440andabove"/>
        <w:numPr>
          <w:ilvl w:val="2"/>
          <w:numId w:val="224"/>
        </w:numPr>
        <w:rPr>
          <w:rFonts w:cstheme="minorBidi"/>
          <w:b w:val="0"/>
          <w:bCs w:val="0"/>
        </w:rPr>
      </w:pPr>
      <w:r w:rsidRPr="00962827">
        <w:rPr>
          <w:rFonts w:cstheme="minorBidi"/>
          <w:b w:val="0"/>
          <w:bCs w:val="0"/>
          <w:rtl/>
        </w:rPr>
        <w:t>מותר לשנות את הוראות השייט, ובלבד שהשינוי יהיה בכתב, ויפורסם על לוח ההודעות הרשמי</w:t>
      </w:r>
      <w:r w:rsidRPr="00962827">
        <w:rPr>
          <w:rFonts w:cstheme="minorBidi"/>
          <w:rtl/>
        </w:rPr>
        <w:t xml:space="preserve"> </w:t>
      </w:r>
      <w:r w:rsidRPr="00962827">
        <w:rPr>
          <w:rFonts w:cstheme="minorBidi"/>
          <w:b w:val="0"/>
          <w:bCs w:val="0"/>
          <w:rtl/>
        </w:rPr>
        <w:t xml:space="preserve">לפני </w:t>
      </w:r>
      <w:r w:rsidRPr="00B713C7">
        <w:rPr>
          <w:rFonts w:cstheme="minorBidi"/>
          <w:b w:val="0"/>
          <w:bCs w:val="0"/>
          <w:rtl/>
        </w:rPr>
        <w:t>המועד</w:t>
      </w:r>
      <w:r w:rsidRPr="00962827">
        <w:rPr>
          <w:rFonts w:cstheme="minorBidi"/>
          <w:b w:val="0"/>
          <w:bCs w:val="0"/>
          <w:rtl/>
        </w:rPr>
        <w:t xml:space="preserve"> המצוין בהוראות שייט, או, על המים, יימסרו לכל מפרשית לפני אות ההתראה </w:t>
      </w:r>
      <w:r w:rsidRPr="00962827">
        <w:rPr>
          <w:rFonts w:cstheme="minorBidi"/>
          <w:b w:val="0"/>
          <w:bCs w:val="0"/>
          <w:rtl/>
        </w:rPr>
        <w:lastRenderedPageBreak/>
        <w:t>שלה. שינויים בעל פה מותר לתת רק על המים, ורק אם הנוהל צוין בהוראות השייט.</w:t>
      </w:r>
    </w:p>
    <w:p w14:paraId="56AFBF4E" w14:textId="011298F8" w:rsidR="00C3317C" w:rsidRPr="00962827" w:rsidRDefault="00C3317C" w:rsidP="00C3317C">
      <w:pPr>
        <w:pStyle w:val="Rulesreference"/>
      </w:pPr>
      <w:r w:rsidRPr="00962827">
        <w:rPr>
          <w:rFonts w:hint="cs"/>
          <w:rtl/>
        </w:rPr>
        <w:t>32</w:t>
      </w:r>
    </w:p>
    <w:p w14:paraId="585F886D" w14:textId="69750708" w:rsidR="00EA35B1" w:rsidRPr="00962827" w:rsidRDefault="00105D8E" w:rsidP="00EA35B1">
      <w:pPr>
        <w:pStyle w:val="Part440andabove"/>
        <w:numPr>
          <w:ilvl w:val="1"/>
          <w:numId w:val="224"/>
        </w:numPr>
        <w:rPr>
          <w:rFonts w:cstheme="minorBidi"/>
        </w:rPr>
      </w:pPr>
      <w:r w:rsidRPr="00962827">
        <w:rPr>
          <w:rFonts w:cstheme="minorBidi"/>
          <w:rtl/>
        </w:rPr>
        <w:t>ניקוד</w:t>
      </w:r>
    </w:p>
    <w:p w14:paraId="0C39E408" w14:textId="35343CC5" w:rsidR="00C3317C" w:rsidRPr="00962827" w:rsidRDefault="00C3317C" w:rsidP="00C3317C">
      <w:pPr>
        <w:pStyle w:val="Rulesreference"/>
      </w:pPr>
      <w:r w:rsidRPr="00962827">
        <w:rPr>
          <w:rFonts w:hint="cs"/>
          <w:rtl/>
        </w:rPr>
        <w:t>61</w:t>
      </w:r>
    </w:p>
    <w:p w14:paraId="36B1B8A5" w14:textId="7888E93F" w:rsidR="00EA35B1" w:rsidRPr="00962827" w:rsidRDefault="00105D8E" w:rsidP="00051F60">
      <w:pPr>
        <w:pStyle w:val="Part440andabove"/>
        <w:numPr>
          <w:ilvl w:val="2"/>
          <w:numId w:val="224"/>
        </w:numPr>
        <w:rPr>
          <w:rFonts w:cstheme="minorBidi"/>
          <w:b w:val="0"/>
          <w:bCs w:val="0"/>
        </w:rPr>
      </w:pPr>
      <w:r w:rsidRPr="00962827">
        <w:rPr>
          <w:rFonts w:cstheme="minorBidi"/>
          <w:b w:val="0"/>
          <w:bCs w:val="0"/>
          <w:rtl/>
        </w:rPr>
        <w:t xml:space="preserve">ועדת התחרות תנקד תחרות או סדרה כמצוין בנספח </w:t>
      </w:r>
      <w:r w:rsidRPr="00962827">
        <w:rPr>
          <w:rFonts w:cstheme="minorBidi"/>
          <w:b w:val="0"/>
          <w:bCs w:val="0"/>
        </w:rPr>
        <w:t>A</w:t>
      </w:r>
      <w:r w:rsidRPr="00962827">
        <w:rPr>
          <w:rFonts w:cstheme="minorBidi"/>
          <w:b w:val="0"/>
          <w:bCs w:val="0"/>
          <w:rtl/>
        </w:rPr>
        <w:t xml:space="preserve">, אלא אם ההודעה על התחרות או הוראות השייט מציינות שיטה אחרת. תחרות תנוקד אם לא </w:t>
      </w:r>
      <w:r w:rsidRPr="00962827">
        <w:rPr>
          <w:rFonts w:cstheme="minorBidi"/>
          <w:b w:val="0"/>
          <w:bCs w:val="0"/>
          <w:i/>
          <w:iCs/>
          <w:rtl/>
        </w:rPr>
        <w:t>בוטלה</w:t>
      </w:r>
      <w:r w:rsidRPr="00962827">
        <w:rPr>
          <w:rFonts w:cstheme="minorBidi"/>
          <w:b w:val="0"/>
          <w:bCs w:val="0"/>
          <w:rtl/>
        </w:rPr>
        <w:t xml:space="preserve">, ואם מפרשית אחת </w:t>
      </w:r>
      <w:r w:rsidRPr="00962827">
        <w:rPr>
          <w:rFonts w:cstheme="minorBidi"/>
          <w:b w:val="0"/>
          <w:bCs w:val="0"/>
          <w:i/>
          <w:iCs/>
          <w:rtl/>
        </w:rPr>
        <w:t xml:space="preserve">מפליגה את המסלול </w:t>
      </w:r>
      <w:r w:rsidRPr="00962827">
        <w:rPr>
          <w:rFonts w:cstheme="minorBidi"/>
          <w:b w:val="0"/>
          <w:bCs w:val="0"/>
          <w:rtl/>
        </w:rPr>
        <w:t>בתוך מגבלת הזמן של התחרות, אם ישנה, גם אם פרשה לאחר ש</w:t>
      </w:r>
      <w:r w:rsidRPr="00962827">
        <w:rPr>
          <w:rFonts w:cstheme="minorBidi"/>
          <w:b w:val="0"/>
          <w:bCs w:val="0"/>
          <w:i/>
          <w:iCs/>
          <w:rtl/>
        </w:rPr>
        <w:t>גמרה</w:t>
      </w:r>
      <w:r w:rsidRPr="00962827">
        <w:rPr>
          <w:rFonts w:cstheme="minorBidi"/>
          <w:b w:val="0"/>
          <w:bCs w:val="0"/>
          <w:rtl/>
        </w:rPr>
        <w:t xml:space="preserve"> או נפסלה.</w:t>
      </w:r>
    </w:p>
    <w:p w14:paraId="0D15B1FC" w14:textId="37FA4861" w:rsidR="00295EEB" w:rsidRPr="00962827" w:rsidRDefault="00105D8E" w:rsidP="00295EEB">
      <w:pPr>
        <w:pStyle w:val="Part440andabove"/>
        <w:numPr>
          <w:ilvl w:val="2"/>
          <w:numId w:val="224"/>
        </w:numPr>
        <w:rPr>
          <w:rFonts w:cstheme="minorBidi"/>
          <w:b w:val="0"/>
          <w:bCs w:val="0"/>
        </w:rPr>
      </w:pPr>
      <w:r w:rsidRPr="00962827">
        <w:rPr>
          <w:rFonts w:cstheme="minorBidi"/>
          <w:b w:val="0"/>
          <w:bCs w:val="0"/>
          <w:rtl/>
        </w:rPr>
        <w:t>כאשר שיטת ניקוד מאפשרת זריקת תוצאה אחת או יותר, כל ניקוד שהוא פסילה</w:t>
      </w:r>
      <w:r w:rsidRPr="00962827">
        <w:rPr>
          <w:rFonts w:cstheme="minorBidi"/>
          <w:rtl/>
        </w:rPr>
        <w:t xml:space="preserve"> </w:t>
      </w:r>
      <w:r w:rsidRPr="00962827">
        <w:rPr>
          <w:rFonts w:cstheme="minorBidi"/>
          <w:b w:val="0"/>
          <w:bCs w:val="0"/>
          <w:rtl/>
        </w:rPr>
        <w:t>שאינה ניתנת לזריקה (</w:t>
      </w:r>
      <w:r w:rsidRPr="00962827">
        <w:rPr>
          <w:rFonts w:cstheme="minorBidi"/>
          <w:b w:val="0"/>
          <w:bCs w:val="0"/>
        </w:rPr>
        <w:t>DNE</w:t>
      </w:r>
      <w:r w:rsidRPr="00962827">
        <w:rPr>
          <w:rFonts w:cstheme="minorBidi"/>
          <w:b w:val="0"/>
          <w:bCs w:val="0"/>
          <w:rtl/>
        </w:rPr>
        <w:t>) ייכלל בתוצאת המפרשית בסדרה.</w:t>
      </w:r>
    </w:p>
    <w:p w14:paraId="52F26401" w14:textId="5575C29E" w:rsidR="00295EEB" w:rsidRPr="00B713C7" w:rsidRDefault="00105D8E" w:rsidP="00295EEB">
      <w:pPr>
        <w:pStyle w:val="Part440andabove"/>
        <w:numPr>
          <w:ilvl w:val="2"/>
          <w:numId w:val="224"/>
        </w:numPr>
        <w:rPr>
          <w:rFonts w:cstheme="minorBidi"/>
          <w:b w:val="0"/>
          <w:bCs w:val="0"/>
          <w:rtl/>
        </w:rPr>
      </w:pPr>
      <w:r w:rsidRPr="00962827">
        <w:rPr>
          <w:rFonts w:cstheme="minorBidi"/>
          <w:b w:val="0"/>
          <w:bCs w:val="0"/>
          <w:rtl/>
        </w:rPr>
        <w:t xml:space="preserve">כאשר ועדת התחרות מחליטה על סמך הרישומים שלה או </w:t>
      </w:r>
      <w:r w:rsidRPr="00B713C7">
        <w:rPr>
          <w:rFonts w:cstheme="minorBidi"/>
          <w:b w:val="0"/>
          <w:bCs w:val="0"/>
          <w:rtl/>
        </w:rPr>
        <w:t>תצפיותיה</w:t>
      </w:r>
      <w:r w:rsidRPr="00962827">
        <w:rPr>
          <w:rFonts w:cstheme="minorBidi"/>
          <w:b w:val="0"/>
          <w:bCs w:val="0"/>
          <w:rtl/>
        </w:rPr>
        <w:t xml:space="preserve">, שהיא ניקדה מפרשית באופן שגוי, היא תתקן את השגיאה, ותדאג </w:t>
      </w:r>
      <w:r w:rsidRPr="00B713C7">
        <w:rPr>
          <w:rFonts w:cstheme="minorBidi"/>
          <w:b w:val="0"/>
          <w:bCs w:val="0"/>
          <w:rtl/>
        </w:rPr>
        <w:t>כי</w:t>
      </w:r>
      <w:r w:rsidRPr="00962827">
        <w:rPr>
          <w:rFonts w:cstheme="minorBidi"/>
          <w:b w:val="0"/>
          <w:bCs w:val="0"/>
          <w:rtl/>
        </w:rPr>
        <w:t xml:space="preserve"> התוצאות המתוקנות תהיינה </w:t>
      </w:r>
      <w:r w:rsidRPr="00B713C7">
        <w:rPr>
          <w:rFonts w:cstheme="minorBidi"/>
          <w:b w:val="0"/>
          <w:bCs w:val="0"/>
          <w:rtl/>
        </w:rPr>
        <w:t>זמינות</w:t>
      </w:r>
      <w:r w:rsidRPr="00962827">
        <w:rPr>
          <w:rFonts w:cstheme="minorBidi"/>
          <w:b w:val="0"/>
          <w:bCs w:val="0"/>
          <w:rtl/>
        </w:rPr>
        <w:t xml:space="preserve"> לכל המתחרים</w:t>
      </w:r>
      <w:r w:rsidRPr="00962827">
        <w:rPr>
          <w:rFonts w:cstheme="minorBidi"/>
          <w:rtl/>
        </w:rPr>
        <w:t>.</w:t>
      </w:r>
    </w:p>
    <w:p w14:paraId="67D8F76C" w14:textId="42A703CF" w:rsidR="00295EEB" w:rsidRPr="00962827" w:rsidRDefault="00105D8E" w:rsidP="00295EEB">
      <w:pPr>
        <w:pStyle w:val="Part440andabove"/>
        <w:numPr>
          <w:ilvl w:val="2"/>
          <w:numId w:val="224"/>
        </w:numPr>
        <w:rPr>
          <w:rFonts w:cstheme="minorBidi"/>
          <w:b w:val="0"/>
          <w:bCs w:val="0"/>
        </w:rPr>
      </w:pPr>
      <w:r w:rsidRPr="00962827">
        <w:rPr>
          <w:rFonts w:cstheme="minorBidi"/>
          <w:b w:val="0"/>
          <w:bCs w:val="0"/>
          <w:rtl/>
        </w:rPr>
        <w:t>ועדת התחרות תיישם שינויי ניקוד שנקבעו על ידי ועדת הערעורים או הרשות הלאומית, כתוצאה מהחלטות שנעשו בהתאם ל</w:t>
      </w:r>
      <w:r w:rsidRPr="00962827">
        <w:rPr>
          <w:rFonts w:cstheme="minorBidi"/>
          <w:b w:val="0"/>
          <w:bCs w:val="0"/>
          <w:i/>
          <w:iCs/>
          <w:rtl/>
        </w:rPr>
        <w:t>חוקים</w:t>
      </w:r>
      <w:r w:rsidRPr="00962827">
        <w:rPr>
          <w:rFonts w:cstheme="minorBidi"/>
          <w:b w:val="0"/>
          <w:bCs w:val="0"/>
          <w:rtl/>
        </w:rPr>
        <w:t>.</w:t>
      </w:r>
    </w:p>
    <w:p w14:paraId="52875BF8" w14:textId="758EF6EB" w:rsidR="0098760F" w:rsidRPr="00962827" w:rsidRDefault="00105D8E" w:rsidP="00051F60">
      <w:pPr>
        <w:pStyle w:val="Part440andabove"/>
        <w:numPr>
          <w:ilvl w:val="2"/>
          <w:numId w:val="224"/>
        </w:numPr>
        <w:rPr>
          <w:rFonts w:cstheme="minorBidi"/>
          <w:b w:val="0"/>
          <w:bCs w:val="0"/>
        </w:rPr>
      </w:pPr>
      <w:r w:rsidRPr="00962827">
        <w:rPr>
          <w:rFonts w:cstheme="minorBidi"/>
          <w:b w:val="0"/>
          <w:bCs w:val="0"/>
          <w:rtl/>
        </w:rPr>
        <w:t xml:space="preserve">כאשר נקבע כך בהודעה על התחרות, על אף הוראות חוקים </w:t>
      </w:r>
      <w:r w:rsidRPr="00962827">
        <w:rPr>
          <w:rFonts w:cstheme="minorBidi"/>
          <w:b w:val="0"/>
          <w:bCs w:val="0"/>
        </w:rPr>
        <w:t>90.3 (a)</w:t>
      </w:r>
      <w:r w:rsidRPr="00962827">
        <w:rPr>
          <w:rFonts w:cstheme="minorBidi"/>
          <w:b w:val="0"/>
          <w:bCs w:val="0"/>
          <w:rtl/>
        </w:rPr>
        <w:t xml:space="preserve">, </w:t>
      </w:r>
      <w:r w:rsidRPr="00962827">
        <w:rPr>
          <w:rFonts w:cstheme="minorBidi"/>
          <w:b w:val="0"/>
          <w:bCs w:val="0"/>
        </w:rPr>
        <w:t>90.3 (b)</w:t>
      </w:r>
      <w:r w:rsidRPr="00962827">
        <w:rPr>
          <w:rFonts w:cstheme="minorBidi"/>
          <w:b w:val="0"/>
          <w:bCs w:val="0"/>
          <w:rtl/>
        </w:rPr>
        <w:t xml:space="preserve">, </w:t>
      </w:r>
      <w:r w:rsidRPr="00962827">
        <w:rPr>
          <w:rFonts w:cstheme="minorBidi"/>
          <w:b w:val="0"/>
          <w:bCs w:val="0"/>
        </w:rPr>
        <w:t>90.3(c)</w:t>
      </w:r>
      <w:r w:rsidRPr="00962827">
        <w:rPr>
          <w:rFonts w:cstheme="minorBidi"/>
          <w:b w:val="0"/>
          <w:bCs w:val="0"/>
          <w:rtl/>
        </w:rPr>
        <w:t xml:space="preserve">, ו- </w:t>
      </w:r>
      <w:r w:rsidRPr="00962827">
        <w:rPr>
          <w:rFonts w:cstheme="minorBidi"/>
          <w:b w:val="0"/>
          <w:bCs w:val="0"/>
        </w:rPr>
        <w:t>90,3 (d)</w:t>
      </w:r>
      <w:r w:rsidRPr="00962827">
        <w:rPr>
          <w:rFonts w:cstheme="minorBidi"/>
          <w:b w:val="0"/>
          <w:bCs w:val="0"/>
          <w:rtl/>
        </w:rPr>
        <w:t>, לא ייעשו שינויים בניקוד תחרות או סדרה, הנובעים מפעולה כולל תיקון שגיאות, שנעשתה יותר מ- 24 שעות לאחר המאוחר מבי</w:t>
      </w:r>
      <w:r w:rsidR="00A71185" w:rsidRPr="00962827">
        <w:rPr>
          <w:rFonts w:cstheme="minorBidi" w:hint="cs"/>
          <w:b w:val="0"/>
          <w:bCs w:val="0"/>
          <w:rtl/>
        </w:rPr>
        <w:t>ן</w:t>
      </w:r>
      <w:r w:rsidRPr="00962827">
        <w:rPr>
          <w:rFonts w:cstheme="minorBidi"/>
          <w:b w:val="0"/>
          <w:bCs w:val="0"/>
          <w:rtl/>
        </w:rPr>
        <w:t>:</w:t>
      </w:r>
    </w:p>
    <w:p w14:paraId="6F02F43D" w14:textId="21B8183E" w:rsidR="0098760F" w:rsidRPr="00B713C7" w:rsidRDefault="00105D8E" w:rsidP="00051F60">
      <w:pPr>
        <w:pStyle w:val="Part440andabove"/>
        <w:numPr>
          <w:ilvl w:val="3"/>
          <w:numId w:val="224"/>
        </w:numPr>
        <w:rPr>
          <w:rFonts w:cstheme="minorBidi"/>
          <w:b w:val="0"/>
          <w:bCs w:val="0"/>
          <w:rtl/>
        </w:rPr>
      </w:pPr>
      <w:r w:rsidRPr="00962827">
        <w:rPr>
          <w:rFonts w:cstheme="minorBidi"/>
          <w:b w:val="0"/>
          <w:bCs w:val="0"/>
          <w:rtl/>
        </w:rPr>
        <w:t xml:space="preserve">מגבלת זמן הערעורים של התחרות האחרונה של </w:t>
      </w:r>
      <w:proofErr w:type="spellStart"/>
      <w:r w:rsidRPr="00962827">
        <w:rPr>
          <w:rFonts w:cstheme="minorBidi"/>
          <w:b w:val="0"/>
          <w:bCs w:val="0"/>
          <w:rtl/>
        </w:rPr>
        <w:t>הארוע</w:t>
      </w:r>
      <w:proofErr w:type="spellEnd"/>
      <w:r w:rsidRPr="00962827">
        <w:rPr>
          <w:rFonts w:cstheme="minorBidi"/>
          <w:b w:val="0"/>
          <w:bCs w:val="0"/>
          <w:rtl/>
        </w:rPr>
        <w:t>.</w:t>
      </w:r>
    </w:p>
    <w:p w14:paraId="65DB13FF" w14:textId="042B8B35" w:rsidR="0098760F" w:rsidRPr="00962827" w:rsidRDefault="00105D8E" w:rsidP="00051F60">
      <w:pPr>
        <w:pStyle w:val="Part440andabove"/>
        <w:numPr>
          <w:ilvl w:val="3"/>
          <w:numId w:val="224"/>
        </w:numPr>
        <w:rPr>
          <w:rFonts w:cstheme="minorBidi"/>
          <w:b w:val="0"/>
          <w:bCs w:val="0"/>
        </w:rPr>
      </w:pPr>
      <w:r w:rsidRPr="00962827">
        <w:rPr>
          <w:rFonts w:cstheme="minorBidi"/>
          <w:b w:val="0"/>
          <w:bCs w:val="0"/>
          <w:rtl/>
        </w:rPr>
        <w:t xml:space="preserve">הודעה שניתנה על החלטה של ועדת הערעורים לאחר התחרות האחרונה של </w:t>
      </w:r>
      <w:proofErr w:type="spellStart"/>
      <w:r w:rsidRPr="00962827">
        <w:rPr>
          <w:rFonts w:cstheme="minorBidi"/>
          <w:b w:val="0"/>
          <w:bCs w:val="0"/>
          <w:rtl/>
        </w:rPr>
        <w:t>הארוע</w:t>
      </w:r>
      <w:proofErr w:type="spellEnd"/>
      <w:r w:rsidRPr="00962827">
        <w:rPr>
          <w:rFonts w:cstheme="minorBidi"/>
          <w:b w:val="0"/>
          <w:bCs w:val="0"/>
          <w:rtl/>
        </w:rPr>
        <w:t>; או</w:t>
      </w:r>
    </w:p>
    <w:p w14:paraId="1BFAB70E" w14:textId="1588180B" w:rsidR="0098760F" w:rsidRPr="00962827" w:rsidRDefault="00394B8C" w:rsidP="00051F60">
      <w:pPr>
        <w:pStyle w:val="Part440andabove"/>
        <w:numPr>
          <w:ilvl w:val="3"/>
          <w:numId w:val="224"/>
        </w:numPr>
        <w:rPr>
          <w:rFonts w:cstheme="minorBidi"/>
          <w:b w:val="0"/>
          <w:bCs w:val="0"/>
        </w:rPr>
      </w:pPr>
      <w:r w:rsidRPr="00962827">
        <w:rPr>
          <w:rFonts w:cstheme="minorBidi"/>
          <w:b w:val="0"/>
          <w:bCs w:val="0"/>
          <w:rtl/>
        </w:rPr>
        <w:t xml:space="preserve">פרסום תוצאות </w:t>
      </w:r>
      <w:proofErr w:type="spellStart"/>
      <w:r w:rsidRPr="00962827">
        <w:rPr>
          <w:rFonts w:cstheme="minorBidi"/>
          <w:b w:val="0"/>
          <w:bCs w:val="0"/>
          <w:rtl/>
        </w:rPr>
        <w:t>הארוע</w:t>
      </w:r>
      <w:proofErr w:type="spellEnd"/>
      <w:r w:rsidRPr="00962827">
        <w:rPr>
          <w:rFonts w:cstheme="minorBidi"/>
          <w:b w:val="0"/>
          <w:bCs w:val="0"/>
          <w:rtl/>
        </w:rPr>
        <w:t>.</w:t>
      </w:r>
    </w:p>
    <w:p w14:paraId="138468AD" w14:textId="4DB679CD" w:rsidR="004741DD" w:rsidRPr="00962827" w:rsidRDefault="00105D8E" w:rsidP="00051F60">
      <w:pPr>
        <w:pStyle w:val="Defsafterlists"/>
        <w:bidi/>
        <w:rPr>
          <w:rtl/>
        </w:rPr>
      </w:pPr>
      <w:r w:rsidRPr="00962827">
        <w:rPr>
          <w:rtl/>
        </w:rPr>
        <w:lastRenderedPageBreak/>
        <w:t>ואולם, על אף האמור, שינויים יבוצעו לתוצאות כתוצאה מהחלטה על- פי חוקים 6, 69 או 71. ההודעה על התחרות רשאית לשנות את "24 שעות", למועד אחר.</w:t>
      </w:r>
    </w:p>
    <w:p w14:paraId="3531803A" w14:textId="434C3390" w:rsidR="001B34D7" w:rsidRPr="00962827" w:rsidRDefault="00105D8E" w:rsidP="00394B8C">
      <w:pPr>
        <w:pStyle w:val="Part440andabove"/>
        <w:rPr>
          <w:rFonts w:cstheme="minorBidi"/>
        </w:rPr>
      </w:pPr>
      <w:r w:rsidRPr="00962827">
        <w:rPr>
          <w:rFonts w:cstheme="minorBidi"/>
          <w:rtl/>
        </w:rPr>
        <w:t>ועדת ערעורים</w:t>
      </w:r>
    </w:p>
    <w:p w14:paraId="270E3D88" w14:textId="21C6D3A6" w:rsidR="00394B8C" w:rsidRPr="00962827" w:rsidRDefault="00105D8E" w:rsidP="00394B8C">
      <w:pPr>
        <w:pStyle w:val="Defsafterlists"/>
        <w:bidi/>
        <w:rPr>
          <w:rtl/>
        </w:rPr>
      </w:pPr>
      <w:r w:rsidRPr="00962827">
        <w:rPr>
          <w:rtl/>
        </w:rPr>
        <w:t>ועדת ערעורים תהיה:</w:t>
      </w:r>
    </w:p>
    <w:p w14:paraId="76F2CF87" w14:textId="6C6B97B8" w:rsidR="00394B8C" w:rsidRPr="00962827" w:rsidRDefault="00105D8E" w:rsidP="00051F60">
      <w:pPr>
        <w:pStyle w:val="Part440andabove"/>
        <w:numPr>
          <w:ilvl w:val="2"/>
          <w:numId w:val="224"/>
        </w:numPr>
        <w:pBdr>
          <w:left w:val="single" w:sz="4" w:space="4" w:color="auto"/>
        </w:pBdr>
        <w:rPr>
          <w:rFonts w:cstheme="minorBidi"/>
          <w:b w:val="0"/>
          <w:bCs w:val="0"/>
        </w:rPr>
      </w:pPr>
      <w:r w:rsidRPr="00962827">
        <w:rPr>
          <w:rFonts w:cstheme="minorBidi"/>
          <w:b w:val="0"/>
          <w:bCs w:val="0"/>
          <w:rtl/>
        </w:rPr>
        <w:t>ועדה שמונתה ע</w:t>
      </w:r>
      <w:r w:rsidR="00A71185" w:rsidRPr="00962827">
        <w:rPr>
          <w:rFonts w:cstheme="minorBidi" w:hint="cs"/>
          <w:b w:val="0"/>
          <w:bCs w:val="0"/>
          <w:rtl/>
        </w:rPr>
        <w:t xml:space="preserve">ל </w:t>
      </w:r>
      <w:r w:rsidRPr="00962827">
        <w:rPr>
          <w:rFonts w:cstheme="minorBidi"/>
          <w:b w:val="0"/>
          <w:bCs w:val="0"/>
          <w:rtl/>
        </w:rPr>
        <w:t>י</w:t>
      </w:r>
      <w:r w:rsidR="00A71185" w:rsidRPr="00962827">
        <w:rPr>
          <w:rFonts w:cstheme="minorBidi" w:hint="cs"/>
          <w:b w:val="0"/>
          <w:bCs w:val="0"/>
          <w:rtl/>
        </w:rPr>
        <w:t>די</w:t>
      </w:r>
      <w:r w:rsidRPr="00962827">
        <w:rPr>
          <w:rFonts w:cstheme="minorBidi"/>
          <w:b w:val="0"/>
          <w:bCs w:val="0"/>
          <w:rtl/>
        </w:rPr>
        <w:t xml:space="preserve"> הרשות המארגנת או ע</w:t>
      </w:r>
      <w:r w:rsidR="00A71185" w:rsidRPr="00962827">
        <w:rPr>
          <w:rFonts w:cstheme="minorBidi" w:hint="cs"/>
          <w:b w:val="0"/>
          <w:bCs w:val="0"/>
          <w:rtl/>
        </w:rPr>
        <w:t>ל יד</w:t>
      </w:r>
      <w:r w:rsidRPr="00962827">
        <w:rPr>
          <w:rFonts w:cstheme="minorBidi"/>
          <w:b w:val="0"/>
          <w:bCs w:val="0"/>
          <w:rtl/>
        </w:rPr>
        <w:t xml:space="preserve">י ועדת התחרות (רשות לאומית רשאית להנחות על מספר מינימלי של חברי ועדה </w:t>
      </w:r>
      <w:proofErr w:type="spellStart"/>
      <w:r w:rsidRPr="00962827">
        <w:rPr>
          <w:rFonts w:cstheme="minorBidi"/>
          <w:b w:val="0"/>
          <w:bCs w:val="0"/>
          <w:rtl/>
        </w:rPr>
        <w:t>לארועים</w:t>
      </w:r>
      <w:proofErr w:type="spellEnd"/>
      <w:r w:rsidRPr="00962827">
        <w:rPr>
          <w:rFonts w:cstheme="minorBidi"/>
          <w:b w:val="0"/>
          <w:bCs w:val="0"/>
          <w:rtl/>
        </w:rPr>
        <w:t xml:space="preserve"> </w:t>
      </w:r>
      <w:proofErr w:type="spellStart"/>
      <w:r w:rsidRPr="00962827">
        <w:rPr>
          <w:rFonts w:cstheme="minorBidi"/>
          <w:b w:val="0"/>
          <w:bCs w:val="0"/>
          <w:rtl/>
        </w:rPr>
        <w:t>מסויימים</w:t>
      </w:r>
      <w:proofErr w:type="spellEnd"/>
      <w:r w:rsidRPr="00962827">
        <w:rPr>
          <w:rFonts w:cstheme="minorBidi"/>
          <w:b w:val="0"/>
          <w:bCs w:val="0"/>
          <w:rtl/>
        </w:rPr>
        <w:t xml:space="preserve"> בתחום שיפוטה.);</w:t>
      </w:r>
    </w:p>
    <w:p w14:paraId="30468681" w14:textId="76A85D69" w:rsidR="00394B8C" w:rsidRPr="00962827" w:rsidRDefault="00105D8E" w:rsidP="00051F60">
      <w:pPr>
        <w:pStyle w:val="Part440andabove"/>
        <w:numPr>
          <w:ilvl w:val="2"/>
          <w:numId w:val="224"/>
        </w:numPr>
        <w:rPr>
          <w:rFonts w:cstheme="minorBidi"/>
          <w:b w:val="0"/>
          <w:bCs w:val="0"/>
        </w:rPr>
      </w:pPr>
      <w:r w:rsidRPr="00962827">
        <w:rPr>
          <w:rFonts w:cstheme="minorBidi"/>
          <w:b w:val="0"/>
          <w:bCs w:val="0"/>
          <w:rtl/>
        </w:rPr>
        <w:t>חבר שופטים בינלאומי שמונה ע</w:t>
      </w:r>
      <w:r w:rsidR="00A71185" w:rsidRPr="00962827">
        <w:rPr>
          <w:rFonts w:cstheme="minorBidi" w:hint="cs"/>
          <w:b w:val="0"/>
          <w:bCs w:val="0"/>
          <w:rtl/>
        </w:rPr>
        <w:t>ל יד</w:t>
      </w:r>
      <w:r w:rsidRPr="00962827">
        <w:rPr>
          <w:rFonts w:cstheme="minorBidi"/>
          <w:b w:val="0"/>
          <w:bCs w:val="0"/>
          <w:rtl/>
        </w:rPr>
        <w:t>י ה</w:t>
      </w:r>
      <w:r w:rsidR="009224AD">
        <w:rPr>
          <w:rFonts w:cstheme="minorBidi" w:hint="cs"/>
          <w:b w:val="0"/>
          <w:bCs w:val="0"/>
          <w:rtl/>
        </w:rPr>
        <w:t>ו</w:t>
      </w:r>
      <w:r w:rsidRPr="00962827">
        <w:rPr>
          <w:rFonts w:cstheme="minorBidi"/>
          <w:b w:val="0"/>
          <w:bCs w:val="0"/>
          <w:rtl/>
        </w:rPr>
        <w:t xml:space="preserve">ועדה המארגנת, או כרשום בתקנות </w:t>
      </w:r>
      <w:r w:rsidR="00487900" w:rsidRPr="00962827">
        <w:rPr>
          <w:rFonts w:cstheme="minorBidi"/>
          <w:b w:val="0"/>
          <w:bCs w:val="0"/>
          <w:rtl/>
        </w:rPr>
        <w:t>"</w:t>
      </w:r>
      <w:r w:rsidRPr="00962827">
        <w:rPr>
          <w:rFonts w:cstheme="minorBidi"/>
          <w:b w:val="0"/>
          <w:bCs w:val="0"/>
          <w:rtl/>
        </w:rPr>
        <w:t>שייט</w:t>
      </w:r>
      <w:r w:rsidR="00487900" w:rsidRPr="00962827">
        <w:rPr>
          <w:rFonts w:cstheme="minorBidi"/>
          <w:b w:val="0"/>
          <w:bCs w:val="0"/>
          <w:rtl/>
        </w:rPr>
        <w:t xml:space="preserve"> עולמי". (חבר השופטים יהיה מורכב כנדרש בחוק </w:t>
      </w:r>
      <w:r w:rsidR="00487900" w:rsidRPr="00962827">
        <w:rPr>
          <w:rFonts w:cstheme="minorBidi"/>
          <w:b w:val="0"/>
          <w:bCs w:val="0"/>
        </w:rPr>
        <w:t>N1</w:t>
      </w:r>
      <w:r w:rsidR="00487900" w:rsidRPr="00962827">
        <w:rPr>
          <w:rFonts w:cstheme="minorBidi"/>
          <w:b w:val="0"/>
          <w:bCs w:val="0"/>
          <w:rtl/>
        </w:rPr>
        <w:t xml:space="preserve">, ותהיינה לו הסמכות והאחריות </w:t>
      </w:r>
      <w:proofErr w:type="spellStart"/>
      <w:r w:rsidR="00487900" w:rsidRPr="00962827">
        <w:rPr>
          <w:rFonts w:cstheme="minorBidi"/>
          <w:b w:val="0"/>
          <w:bCs w:val="0"/>
          <w:rtl/>
        </w:rPr>
        <w:t>כמצויין</w:t>
      </w:r>
      <w:proofErr w:type="spellEnd"/>
      <w:r w:rsidR="00487900" w:rsidRPr="00962827">
        <w:rPr>
          <w:rFonts w:cstheme="minorBidi"/>
          <w:b w:val="0"/>
          <w:bCs w:val="0"/>
          <w:rtl/>
        </w:rPr>
        <w:t xml:space="preserve"> בחוק </w:t>
      </w:r>
      <w:r w:rsidR="00487900" w:rsidRPr="00962827">
        <w:rPr>
          <w:rFonts w:cstheme="minorBidi"/>
          <w:b w:val="0"/>
          <w:bCs w:val="0"/>
        </w:rPr>
        <w:t>N2</w:t>
      </w:r>
      <w:r w:rsidR="00487900" w:rsidRPr="00962827">
        <w:rPr>
          <w:rFonts w:cstheme="minorBidi"/>
          <w:b w:val="0"/>
          <w:bCs w:val="0"/>
          <w:rtl/>
        </w:rPr>
        <w:t>. רשות לאומית רשאית להורות כי אישורה נדרש למינויים של חבר</w:t>
      </w:r>
      <w:r w:rsidR="00487900" w:rsidRPr="00962827">
        <w:rPr>
          <w:rFonts w:cstheme="minorBidi"/>
          <w:rtl/>
        </w:rPr>
        <w:t xml:space="preserve"> </w:t>
      </w:r>
      <w:r w:rsidR="00487900" w:rsidRPr="00962827">
        <w:rPr>
          <w:rFonts w:cstheme="minorBidi"/>
          <w:b w:val="0"/>
          <w:bCs w:val="0"/>
          <w:rtl/>
        </w:rPr>
        <w:t xml:space="preserve">שופטים בינלאומיים לתחרויות בתחום שיפוטה, למעט אירועי "שייט עולמי", או כאשר חבר שופטים בינלאומיים ממונה ע"י "שייט עולמי", בהתאם לחוק </w:t>
      </w:r>
      <w:r w:rsidR="00487900" w:rsidRPr="00962827">
        <w:rPr>
          <w:rFonts w:cstheme="minorBidi"/>
          <w:b w:val="0"/>
          <w:bCs w:val="0"/>
        </w:rPr>
        <w:t>89.2 (c)</w:t>
      </w:r>
      <w:r w:rsidR="00487900" w:rsidRPr="00962827">
        <w:rPr>
          <w:rFonts w:cstheme="minorBidi"/>
          <w:b w:val="0"/>
          <w:bCs w:val="0"/>
          <w:rtl/>
        </w:rPr>
        <w:t>.); או</w:t>
      </w:r>
    </w:p>
    <w:p w14:paraId="01D4D0D5" w14:textId="341470D1" w:rsidR="001B34D7" w:rsidRDefault="00105D8E" w:rsidP="00051F60">
      <w:pPr>
        <w:pStyle w:val="Part440andabove"/>
        <w:numPr>
          <w:ilvl w:val="2"/>
          <w:numId w:val="224"/>
        </w:numPr>
        <w:rPr>
          <w:rFonts w:cstheme="minorBidi"/>
          <w:b w:val="0"/>
          <w:bCs w:val="0"/>
        </w:rPr>
      </w:pPr>
      <w:r w:rsidRPr="00962827">
        <w:rPr>
          <w:rFonts w:cstheme="minorBidi"/>
          <w:b w:val="0"/>
          <w:bCs w:val="0"/>
          <w:rtl/>
        </w:rPr>
        <w:t xml:space="preserve">ועדה ממונה ע"י הרשות הלאומית בהתאם לחוק </w:t>
      </w:r>
      <w:r w:rsidRPr="00962827">
        <w:rPr>
          <w:rFonts w:cstheme="minorBidi"/>
          <w:b w:val="0"/>
          <w:bCs w:val="0"/>
        </w:rPr>
        <w:t>71.3 (c)</w:t>
      </w:r>
      <w:r w:rsidRPr="00962827">
        <w:rPr>
          <w:rFonts w:cstheme="minorBidi"/>
          <w:b w:val="0"/>
          <w:bCs w:val="0"/>
          <w:rtl/>
        </w:rPr>
        <w:t>.</w:t>
      </w:r>
    </w:p>
    <w:p w14:paraId="023F62D3" w14:textId="77777777" w:rsidR="00051F60" w:rsidRPr="00051F60" w:rsidRDefault="00051F60" w:rsidP="00051F60">
      <w:pPr>
        <w:pStyle w:val="Part440andabove"/>
        <w:numPr>
          <w:ilvl w:val="0"/>
          <w:numId w:val="0"/>
        </w:numPr>
        <w:ind w:left="1361"/>
        <w:rPr>
          <w:rStyle w:val="CommentReference"/>
        </w:rPr>
      </w:pPr>
    </w:p>
    <w:p w14:paraId="12589DAE" w14:textId="0F38DC84" w:rsidR="001B34D7" w:rsidRPr="00962827" w:rsidRDefault="00105D8E" w:rsidP="00487900">
      <w:pPr>
        <w:pStyle w:val="Part440andabove"/>
        <w:rPr>
          <w:rFonts w:cstheme="minorBidi"/>
          <w:rtl/>
        </w:rPr>
      </w:pPr>
      <w:bookmarkStart w:id="281" w:name="OLE_LINK269"/>
      <w:bookmarkStart w:id="282" w:name="OLE_LINK270"/>
      <w:r w:rsidRPr="00962827">
        <w:rPr>
          <w:rFonts w:cstheme="minorBidi"/>
          <w:rtl/>
        </w:rPr>
        <w:t xml:space="preserve">ועדת </w:t>
      </w:r>
      <w:bookmarkEnd w:id="281"/>
      <w:bookmarkEnd w:id="282"/>
      <w:r w:rsidR="00487900" w:rsidRPr="00962827">
        <w:rPr>
          <w:rFonts w:cstheme="minorBidi"/>
          <w:rtl/>
        </w:rPr>
        <w:t>טכנית</w:t>
      </w:r>
    </w:p>
    <w:p w14:paraId="05F9AE89" w14:textId="61586F2D" w:rsidR="00487900" w:rsidRPr="00962827" w:rsidRDefault="00105D8E" w:rsidP="00487900">
      <w:pPr>
        <w:pStyle w:val="Part440andabove"/>
        <w:numPr>
          <w:ilvl w:val="1"/>
          <w:numId w:val="224"/>
        </w:numPr>
        <w:rPr>
          <w:rFonts w:cstheme="minorBidi"/>
          <w:b w:val="0"/>
          <w:bCs w:val="0"/>
        </w:rPr>
      </w:pPr>
      <w:r w:rsidRPr="00962827">
        <w:rPr>
          <w:rFonts w:cstheme="minorBidi"/>
          <w:b w:val="0"/>
          <w:bCs w:val="0"/>
          <w:rtl/>
        </w:rPr>
        <w:t>ועדה טכנית תהיה ועדה בת חבר אחד לפחות, ותמונה ע"י הו</w:t>
      </w:r>
      <w:r w:rsidR="009224AD">
        <w:rPr>
          <w:rFonts w:cstheme="minorBidi" w:hint="cs"/>
          <w:b w:val="0"/>
          <w:bCs w:val="0"/>
          <w:rtl/>
        </w:rPr>
        <w:t>ו</w:t>
      </w:r>
      <w:r w:rsidRPr="00962827">
        <w:rPr>
          <w:rFonts w:cstheme="minorBidi"/>
          <w:b w:val="0"/>
          <w:bCs w:val="0"/>
          <w:rtl/>
        </w:rPr>
        <w:t>עדה המארגנת או ועדת</w:t>
      </w:r>
      <w:r w:rsidR="005C3ECF" w:rsidRPr="00962827">
        <w:rPr>
          <w:rFonts w:cstheme="minorBidi"/>
          <w:b w:val="0"/>
          <w:bCs w:val="0"/>
          <w:rtl/>
        </w:rPr>
        <w:t xml:space="preserve"> התחרות או כמצוין בתקנות  "שייט עולמי".</w:t>
      </w:r>
    </w:p>
    <w:p w14:paraId="74304A6C" w14:textId="3A390537" w:rsidR="005C3ECF" w:rsidRPr="00962827" w:rsidRDefault="00105D8E" w:rsidP="005C3ECF">
      <w:pPr>
        <w:pStyle w:val="Part440andabove"/>
        <w:numPr>
          <w:ilvl w:val="1"/>
          <w:numId w:val="224"/>
        </w:numPr>
        <w:rPr>
          <w:rFonts w:cstheme="minorBidi"/>
          <w:rtl/>
        </w:rPr>
        <w:sectPr w:rsidR="005C3ECF" w:rsidRPr="00962827" w:rsidSect="00801460">
          <w:headerReference w:type="even" r:id="rId56"/>
          <w:headerReference w:type="default" r:id="rId57"/>
          <w:footerReference w:type="even" r:id="rId58"/>
          <w:pgSz w:w="8400" w:h="11900"/>
          <w:pgMar w:top="720" w:right="794" w:bottom="720" w:left="794" w:header="851" w:footer="851" w:gutter="0"/>
          <w:cols w:space="708"/>
          <w:titlePg/>
          <w:bidi/>
          <w:rtlGutter/>
          <w:docGrid w:linePitch="360"/>
        </w:sectPr>
      </w:pPr>
      <w:r w:rsidRPr="00962827">
        <w:rPr>
          <w:rFonts w:cstheme="minorBidi"/>
          <w:b w:val="0"/>
          <w:bCs w:val="0"/>
          <w:rtl/>
        </w:rPr>
        <w:t>הו</w:t>
      </w:r>
      <w:r w:rsidR="009224AD">
        <w:rPr>
          <w:rFonts w:cstheme="minorBidi" w:hint="cs"/>
          <w:b w:val="0"/>
          <w:bCs w:val="0"/>
          <w:rtl/>
        </w:rPr>
        <w:t>ו</w:t>
      </w:r>
      <w:r w:rsidRPr="00962827">
        <w:rPr>
          <w:rFonts w:cstheme="minorBidi"/>
          <w:b w:val="0"/>
          <w:bCs w:val="0"/>
          <w:rtl/>
        </w:rPr>
        <w:t>עדה הטכנית תערוך בדיקות ציוד ומדידות באירוע, כפי שה</w:t>
      </w:r>
      <w:r w:rsidR="009224AD">
        <w:rPr>
          <w:rFonts w:cstheme="minorBidi" w:hint="cs"/>
          <w:b w:val="0"/>
          <w:bCs w:val="0"/>
          <w:rtl/>
        </w:rPr>
        <w:t>ו</w:t>
      </w:r>
      <w:r w:rsidRPr="00962827">
        <w:rPr>
          <w:rFonts w:cstheme="minorBidi"/>
          <w:b w:val="0"/>
          <w:bCs w:val="0"/>
          <w:rtl/>
        </w:rPr>
        <w:t>ועדה המארגנת הורתה,</w:t>
      </w:r>
      <w:r w:rsidR="00BD5FE7" w:rsidRPr="00962827">
        <w:rPr>
          <w:rFonts w:cstheme="minorBidi"/>
          <w:b w:val="0"/>
          <w:bCs w:val="0"/>
        </w:rPr>
        <w:t xml:space="preserve"> </w:t>
      </w:r>
      <w:r w:rsidRPr="00962827">
        <w:rPr>
          <w:rFonts w:cstheme="minorBidi"/>
          <w:b w:val="0"/>
          <w:bCs w:val="0"/>
          <w:rtl/>
        </w:rPr>
        <w:t>ובכפוף ל</w:t>
      </w:r>
      <w:r w:rsidRPr="00962827">
        <w:rPr>
          <w:rFonts w:cstheme="minorBidi"/>
          <w:b w:val="0"/>
          <w:bCs w:val="0"/>
          <w:i/>
          <w:iCs/>
          <w:rtl/>
        </w:rPr>
        <w:t>חוקים</w:t>
      </w:r>
      <w:r w:rsidRPr="00962827">
        <w:rPr>
          <w:rFonts w:cstheme="minorBidi"/>
          <w:rtl/>
        </w:rPr>
        <w:t>.</w:t>
      </w:r>
    </w:p>
    <w:p w14:paraId="267CD498" w14:textId="3801F617" w:rsidR="00817E2A" w:rsidRPr="00962827" w:rsidRDefault="00817E2A" w:rsidP="00C7283E">
      <w:pPr>
        <w:pStyle w:val="Heading1noline"/>
        <w:rPr>
          <w:sz w:val="36"/>
        </w:rPr>
      </w:pPr>
      <w:bookmarkStart w:id="286" w:name="_Toc182696634"/>
      <w:bookmarkStart w:id="287" w:name="OLE_LINK309"/>
      <w:bookmarkStart w:id="288" w:name="OLE_LINK310"/>
      <w:r w:rsidRPr="00962827">
        <w:rPr>
          <w:rFonts w:hint="cs"/>
          <w:rtl/>
        </w:rPr>
        <w:lastRenderedPageBreak/>
        <w:t>נספח</w:t>
      </w:r>
      <w:r w:rsidRPr="00962827">
        <w:rPr>
          <w:rtl/>
        </w:rPr>
        <w:t xml:space="preserve"> </w:t>
      </w:r>
      <w:r w:rsidRPr="001863A4">
        <w:rPr>
          <w:sz w:val="28"/>
          <w:szCs w:val="24"/>
        </w:rPr>
        <w:t>A</w:t>
      </w:r>
      <w:bookmarkEnd w:id="286"/>
    </w:p>
    <w:p w14:paraId="1DF49999" w14:textId="6BB1262E" w:rsidR="00817E2A" w:rsidRPr="00962827" w:rsidRDefault="00817E2A" w:rsidP="002F2780">
      <w:pPr>
        <w:pStyle w:val="Heading1"/>
      </w:pPr>
      <w:bookmarkStart w:id="289" w:name="_Toc182696635"/>
      <w:r w:rsidRPr="00962827">
        <w:rPr>
          <w:rFonts w:hint="cs"/>
          <w:rtl/>
        </w:rPr>
        <w:t>ניקוד</w:t>
      </w:r>
      <w:bookmarkEnd w:id="289"/>
      <w:r w:rsidRPr="00962827">
        <w:rPr>
          <w:rtl/>
        </w:rPr>
        <w:t xml:space="preserve"> </w:t>
      </w:r>
    </w:p>
    <w:p w14:paraId="31B88E96" w14:textId="0820A2FE" w:rsidR="00817E2A" w:rsidRPr="00962827" w:rsidRDefault="003F1239" w:rsidP="00817E2A">
      <w:pPr>
        <w:rPr>
          <w:i/>
          <w:iCs/>
        </w:rPr>
      </w:pPr>
      <w:r w:rsidRPr="00962827">
        <w:rPr>
          <w:rFonts w:hint="cs"/>
          <w:i/>
          <w:iCs/>
          <w:rtl/>
        </w:rPr>
        <w:t>ראה חוק 90.3</w:t>
      </w:r>
      <w:r w:rsidRPr="00962827">
        <w:rPr>
          <w:i/>
          <w:iCs/>
        </w:rPr>
        <w:t>.</w:t>
      </w:r>
    </w:p>
    <w:p w14:paraId="0A31A18D" w14:textId="77777777" w:rsidR="003F1239" w:rsidRPr="00962827" w:rsidRDefault="003F1239" w:rsidP="00817E2A"/>
    <w:p w14:paraId="3EAEDCC4" w14:textId="496C788B" w:rsidR="003F1239" w:rsidRPr="00962827" w:rsidRDefault="00E00F60" w:rsidP="005F02A1">
      <w:pPr>
        <w:pStyle w:val="AppendixA"/>
      </w:pPr>
      <w:r w:rsidRPr="00962827">
        <w:rPr>
          <w:rFonts w:hint="cs"/>
          <w:rtl/>
        </w:rPr>
        <w:t>מספר תחרויות</w:t>
      </w:r>
    </w:p>
    <w:p w14:paraId="70476604" w14:textId="5BC31DCC" w:rsidR="00817E2A" w:rsidRDefault="006B2AF2" w:rsidP="00051F60">
      <w:pPr>
        <w:pStyle w:val="Defsafterlists"/>
        <w:bidi/>
        <w:rPr>
          <w:rFonts w:cs="Arial"/>
          <w:lang w:val="en-US"/>
        </w:rPr>
      </w:pPr>
      <w:r w:rsidRPr="00962827">
        <w:rPr>
          <w:rFonts w:hint="cs"/>
          <w:rtl/>
        </w:rPr>
        <w:t>מספר</w:t>
      </w:r>
      <w:r w:rsidRPr="00962827">
        <w:rPr>
          <w:rtl/>
        </w:rPr>
        <w:t xml:space="preserve"> </w:t>
      </w:r>
      <w:r w:rsidRPr="00962827">
        <w:rPr>
          <w:rFonts w:hint="cs"/>
          <w:rtl/>
        </w:rPr>
        <w:t>התחרויות</w:t>
      </w:r>
      <w:r w:rsidRPr="00962827">
        <w:rPr>
          <w:rtl/>
        </w:rPr>
        <w:t xml:space="preserve"> </w:t>
      </w:r>
      <w:r w:rsidRPr="00962827">
        <w:rPr>
          <w:rFonts w:hint="cs"/>
          <w:rtl/>
        </w:rPr>
        <w:t>המתוכננות</w:t>
      </w:r>
      <w:r w:rsidRPr="00962827">
        <w:rPr>
          <w:rtl/>
        </w:rPr>
        <w:t xml:space="preserve">, </w:t>
      </w:r>
      <w:r w:rsidRPr="00962827">
        <w:rPr>
          <w:rFonts w:hint="cs"/>
          <w:rtl/>
        </w:rPr>
        <w:t>והמספר</w:t>
      </w:r>
      <w:r w:rsidRPr="00962827">
        <w:rPr>
          <w:rtl/>
        </w:rPr>
        <w:t xml:space="preserve"> </w:t>
      </w:r>
      <w:r w:rsidRPr="00962827">
        <w:rPr>
          <w:rFonts w:hint="cs"/>
          <w:rtl/>
        </w:rPr>
        <w:t>הנדרש</w:t>
      </w:r>
      <w:r w:rsidRPr="00962827">
        <w:rPr>
          <w:rtl/>
        </w:rPr>
        <w:t xml:space="preserve"> </w:t>
      </w:r>
      <w:r w:rsidR="007C68BC" w:rsidRPr="00962827">
        <w:rPr>
          <w:rFonts w:hint="cs"/>
          <w:rtl/>
        </w:rPr>
        <w:t>שינוקדו</w:t>
      </w:r>
      <w:r w:rsidR="00DE7E46" w:rsidRPr="00962827">
        <w:rPr>
          <w:rtl/>
        </w:rPr>
        <w:t xml:space="preserve"> </w:t>
      </w:r>
      <w:r w:rsidRPr="00962827">
        <w:rPr>
          <w:rFonts w:hint="cs"/>
          <w:rtl/>
        </w:rPr>
        <w:t>כדי</w:t>
      </w:r>
      <w:r w:rsidRPr="00962827">
        <w:rPr>
          <w:rtl/>
        </w:rPr>
        <w:t xml:space="preserve"> </w:t>
      </w:r>
      <w:r w:rsidRPr="00962827">
        <w:rPr>
          <w:rFonts w:hint="cs"/>
          <w:rtl/>
        </w:rPr>
        <w:t>שיהוו</w:t>
      </w:r>
      <w:r w:rsidRPr="00962827">
        <w:rPr>
          <w:rtl/>
        </w:rPr>
        <w:t xml:space="preserve"> </w:t>
      </w:r>
      <w:r w:rsidRPr="00962827">
        <w:rPr>
          <w:rFonts w:hint="cs"/>
          <w:rtl/>
        </w:rPr>
        <w:t>סדרה</w:t>
      </w:r>
      <w:r w:rsidRPr="00962827">
        <w:rPr>
          <w:rtl/>
        </w:rPr>
        <w:t xml:space="preserve">, </w:t>
      </w:r>
      <w:r w:rsidRPr="00962827">
        <w:rPr>
          <w:rFonts w:hint="cs"/>
          <w:rtl/>
        </w:rPr>
        <w:t>יצוין</w:t>
      </w:r>
      <w:r w:rsidRPr="00962827">
        <w:rPr>
          <w:rtl/>
        </w:rPr>
        <w:t xml:space="preserve"> </w:t>
      </w:r>
      <w:r w:rsidRPr="00962827">
        <w:rPr>
          <w:rFonts w:hint="cs"/>
          <w:rtl/>
        </w:rPr>
        <w:t>בהודעה</w:t>
      </w:r>
      <w:r w:rsidRPr="00962827">
        <w:rPr>
          <w:rtl/>
        </w:rPr>
        <w:t xml:space="preserve"> </w:t>
      </w:r>
      <w:r w:rsidRPr="00962827">
        <w:rPr>
          <w:rFonts w:hint="cs"/>
          <w:rtl/>
        </w:rPr>
        <w:t>על</w:t>
      </w:r>
      <w:r w:rsidRPr="00962827">
        <w:rPr>
          <w:rtl/>
        </w:rPr>
        <w:t xml:space="preserve"> </w:t>
      </w:r>
      <w:r w:rsidRPr="00962827">
        <w:rPr>
          <w:rFonts w:hint="cs"/>
          <w:rtl/>
        </w:rPr>
        <w:t>התחרות</w:t>
      </w:r>
      <w:r w:rsidRPr="00962827">
        <w:rPr>
          <w:rFonts w:cs="Arial"/>
          <w:rtl/>
        </w:rPr>
        <w:t xml:space="preserve"> </w:t>
      </w:r>
      <w:r w:rsidRPr="00962827">
        <w:rPr>
          <w:rFonts w:cs="Arial" w:hint="cs"/>
          <w:rtl/>
        </w:rPr>
        <w:t>או</w:t>
      </w:r>
      <w:r w:rsidRPr="00962827">
        <w:rPr>
          <w:rFonts w:cs="Arial"/>
          <w:rtl/>
        </w:rPr>
        <w:t xml:space="preserve"> </w:t>
      </w:r>
      <w:r w:rsidRPr="00962827">
        <w:rPr>
          <w:rFonts w:cs="Arial" w:hint="cs"/>
          <w:rtl/>
        </w:rPr>
        <w:t>בהוראות</w:t>
      </w:r>
      <w:r w:rsidRPr="00962827">
        <w:rPr>
          <w:rFonts w:cs="Arial"/>
          <w:rtl/>
        </w:rPr>
        <w:t xml:space="preserve"> </w:t>
      </w:r>
      <w:r w:rsidRPr="00962827">
        <w:rPr>
          <w:rFonts w:cs="Arial" w:hint="cs"/>
          <w:rtl/>
        </w:rPr>
        <w:t>השייט</w:t>
      </w:r>
      <w:r w:rsidR="00DE7E46" w:rsidRPr="00962827">
        <w:rPr>
          <w:rFonts w:cs="Arial" w:hint="cs"/>
          <w:rtl/>
        </w:rPr>
        <w:t xml:space="preserve">; ראה חוק </w:t>
      </w:r>
      <w:r w:rsidR="00DE7E46" w:rsidRPr="00962827">
        <w:rPr>
          <w:rFonts w:cs="Arial"/>
          <w:lang w:val="en-US"/>
        </w:rPr>
        <w:t>90.3 (a)</w:t>
      </w:r>
      <w:r w:rsidR="00DE7E46" w:rsidRPr="00962827">
        <w:rPr>
          <w:rFonts w:cs="Arial" w:hint="cs"/>
          <w:rtl/>
          <w:lang w:val="en-US"/>
        </w:rPr>
        <w:t>.</w:t>
      </w:r>
    </w:p>
    <w:p w14:paraId="1248F6CC" w14:textId="77777777" w:rsidR="006C36B2" w:rsidRPr="00531CD3" w:rsidRDefault="006C36B2" w:rsidP="00051F60">
      <w:pPr>
        <w:rPr>
          <w:rStyle w:val="CommentReference"/>
        </w:rPr>
      </w:pPr>
    </w:p>
    <w:p w14:paraId="4C765D91" w14:textId="68146EB8" w:rsidR="006B2AF2" w:rsidRPr="00962827" w:rsidRDefault="006B2AF2" w:rsidP="00051F60">
      <w:pPr>
        <w:pStyle w:val="AppendixA"/>
      </w:pPr>
      <w:r w:rsidRPr="00962827">
        <w:rPr>
          <w:rFonts w:hint="cs"/>
          <w:rtl/>
        </w:rPr>
        <w:t xml:space="preserve">ניקוד </w:t>
      </w:r>
      <w:r w:rsidR="00820558" w:rsidRPr="00962827">
        <w:rPr>
          <w:rFonts w:hint="cs"/>
          <w:rtl/>
        </w:rPr>
        <w:t>סדרה</w:t>
      </w:r>
    </w:p>
    <w:p w14:paraId="1BF6C6E5" w14:textId="2A483F5C" w:rsidR="00820558" w:rsidRPr="00962827" w:rsidRDefault="00820558" w:rsidP="00051F60">
      <w:pPr>
        <w:pStyle w:val="AppendixA"/>
        <w:numPr>
          <w:ilvl w:val="1"/>
          <w:numId w:val="257"/>
        </w:numPr>
        <w:rPr>
          <w:rFonts w:cstheme="minorBidi"/>
          <w:b w:val="0"/>
          <w:bCs w:val="0"/>
        </w:rPr>
      </w:pPr>
      <w:bookmarkStart w:id="290" w:name="OLE_LINK572"/>
      <w:bookmarkStart w:id="291" w:name="OLE_LINK573"/>
      <w:r w:rsidRPr="00962827">
        <w:rPr>
          <w:rFonts w:cstheme="minorBidi"/>
          <w:b w:val="0"/>
          <w:bCs w:val="0"/>
          <w:rtl/>
        </w:rPr>
        <w:t xml:space="preserve">ניקוד סדרה של כל מפרשית יהיה, כפוף לחוק </w:t>
      </w:r>
      <w:r w:rsidRPr="00962827">
        <w:rPr>
          <w:rFonts w:cstheme="minorBidi"/>
          <w:b w:val="0"/>
          <w:bCs w:val="0"/>
        </w:rPr>
        <w:t>90.3 (b)</w:t>
      </w:r>
      <w:r w:rsidRPr="00962827">
        <w:rPr>
          <w:rFonts w:cstheme="minorBidi"/>
          <w:b w:val="0"/>
          <w:bCs w:val="0"/>
          <w:rtl/>
        </w:rPr>
        <w:t>, סך כל תוצאות התחרויות שלה, למעט</w:t>
      </w:r>
      <w:bookmarkEnd w:id="290"/>
      <w:bookmarkEnd w:id="291"/>
      <w:r w:rsidRPr="00962827">
        <w:rPr>
          <w:rFonts w:cstheme="minorBidi"/>
          <w:b w:val="0"/>
          <w:bCs w:val="0"/>
          <w:rtl/>
        </w:rPr>
        <w:t xml:space="preserve"> </w:t>
      </w:r>
      <w:bookmarkStart w:id="292" w:name="OLE_LINK574"/>
      <w:bookmarkStart w:id="293" w:name="OLE_LINK575"/>
      <w:r w:rsidRPr="00962827">
        <w:rPr>
          <w:rFonts w:cstheme="minorBidi"/>
          <w:b w:val="0"/>
          <w:bCs w:val="0"/>
          <w:rtl/>
        </w:rPr>
        <w:t>תוצאתה הגרועה ביותר</w:t>
      </w:r>
      <w:bookmarkEnd w:id="292"/>
      <w:bookmarkEnd w:id="293"/>
      <w:r w:rsidRPr="00962827">
        <w:rPr>
          <w:rFonts w:cstheme="minorBidi"/>
          <w:b w:val="0"/>
          <w:bCs w:val="0"/>
          <w:rtl/>
        </w:rPr>
        <w:t xml:space="preserve">. בכל אופן, ההודעה על התחרות או הוראות השייט יכולות לקבוע הסדר אחר, בציינן, למשל, שאף תוצאה לא תיזרק, ששתי תוצאות או יותר תיזרקנה, או שתחרויות שמספרן צוין תיזרקנה, בתנאי שמספר תחרויות שצוין </w:t>
      </w:r>
      <w:proofErr w:type="spellStart"/>
      <w:r w:rsidR="007C68BC" w:rsidRPr="00962827">
        <w:rPr>
          <w:rFonts w:cstheme="minorBidi" w:hint="cs"/>
          <w:b w:val="0"/>
          <w:bCs w:val="0"/>
          <w:rtl/>
        </w:rPr>
        <w:t>נוקדו</w:t>
      </w:r>
      <w:r w:rsidRPr="00962827">
        <w:rPr>
          <w:rFonts w:cstheme="minorBidi"/>
          <w:b w:val="0"/>
          <w:bCs w:val="0"/>
          <w:rtl/>
        </w:rPr>
        <w:t>.ראה</w:t>
      </w:r>
      <w:proofErr w:type="spellEnd"/>
      <w:r w:rsidRPr="00962827">
        <w:rPr>
          <w:rFonts w:cstheme="minorBidi"/>
          <w:b w:val="0"/>
          <w:bCs w:val="0"/>
          <w:rtl/>
        </w:rPr>
        <w:t xml:space="preserve"> חוק </w:t>
      </w:r>
      <w:r w:rsidRPr="00962827">
        <w:rPr>
          <w:rFonts w:cstheme="minorBidi"/>
          <w:b w:val="0"/>
          <w:bCs w:val="0"/>
        </w:rPr>
        <w:t>90.3 (a)</w:t>
      </w:r>
      <w:r w:rsidRPr="00962827">
        <w:rPr>
          <w:rFonts w:cstheme="minorBidi"/>
          <w:b w:val="0"/>
          <w:bCs w:val="0"/>
          <w:rtl/>
        </w:rPr>
        <w:t>. אם למפרשית יש שתיים או יותר תוצאות זהות גרועות ביותר, התוצאה(</w:t>
      </w:r>
      <w:proofErr w:type="spellStart"/>
      <w:r w:rsidRPr="00962827">
        <w:rPr>
          <w:rFonts w:cstheme="minorBidi"/>
          <w:b w:val="0"/>
          <w:bCs w:val="0"/>
          <w:rtl/>
        </w:rPr>
        <w:t>ות</w:t>
      </w:r>
      <w:proofErr w:type="spellEnd"/>
      <w:r w:rsidRPr="00962827">
        <w:rPr>
          <w:rFonts w:cstheme="minorBidi"/>
          <w:b w:val="0"/>
          <w:bCs w:val="0"/>
          <w:rtl/>
        </w:rPr>
        <w:t>)</w:t>
      </w:r>
      <w:r w:rsidRPr="00962827">
        <w:rPr>
          <w:rFonts w:cstheme="minorBidi"/>
          <w:b w:val="0"/>
          <w:bCs w:val="0"/>
        </w:rPr>
        <w:t xml:space="preserve"> </w:t>
      </w:r>
      <w:r w:rsidRPr="00962827">
        <w:rPr>
          <w:rFonts w:cstheme="minorBidi"/>
          <w:b w:val="0"/>
          <w:bCs w:val="0"/>
          <w:rtl/>
        </w:rPr>
        <w:t>לתחרות(</w:t>
      </w:r>
      <w:proofErr w:type="spellStart"/>
      <w:r w:rsidRPr="00962827">
        <w:rPr>
          <w:rFonts w:cstheme="minorBidi"/>
          <w:b w:val="0"/>
          <w:bCs w:val="0"/>
          <w:rtl/>
        </w:rPr>
        <w:t>יות</w:t>
      </w:r>
      <w:proofErr w:type="spellEnd"/>
      <w:r w:rsidRPr="00962827">
        <w:rPr>
          <w:rFonts w:cstheme="minorBidi"/>
          <w:b w:val="0"/>
          <w:bCs w:val="0"/>
          <w:rtl/>
        </w:rPr>
        <w:t>) המוקדמות יותר בסדרה תיזרק. המפרשית עם תוצאת הסדרה הנמוכה ביותר תנצח, והאחרות תדורגנה בהתאם.</w:t>
      </w:r>
    </w:p>
    <w:p w14:paraId="491967A9" w14:textId="4BADA087" w:rsidR="00CF1CAF" w:rsidRDefault="00CF1CAF" w:rsidP="00820558">
      <w:pPr>
        <w:pStyle w:val="AppendixA"/>
        <w:numPr>
          <w:ilvl w:val="1"/>
          <w:numId w:val="257"/>
        </w:numPr>
        <w:rPr>
          <w:rFonts w:cstheme="minorBidi"/>
          <w:b w:val="0"/>
          <w:bCs w:val="0"/>
        </w:rPr>
      </w:pPr>
      <w:r w:rsidRPr="00962827">
        <w:rPr>
          <w:rFonts w:cstheme="minorBidi"/>
          <w:b w:val="0"/>
          <w:bCs w:val="0"/>
          <w:rtl/>
        </w:rPr>
        <w:t>אם מפרשית נרשמה לאיזו תחרות בסדרה, היא תנוקד בסדרה כולה.</w:t>
      </w:r>
    </w:p>
    <w:p w14:paraId="313CB69C" w14:textId="77777777" w:rsidR="006C36B2" w:rsidRPr="00531CD3" w:rsidRDefault="006C36B2" w:rsidP="006C36B2">
      <w:pPr>
        <w:rPr>
          <w:rStyle w:val="CommentReference"/>
        </w:rPr>
      </w:pPr>
    </w:p>
    <w:p w14:paraId="2120F8D6" w14:textId="2A48E5D2" w:rsidR="00CF1CAF" w:rsidRPr="00962827" w:rsidRDefault="00CF1CAF" w:rsidP="00CF1CAF">
      <w:pPr>
        <w:pStyle w:val="AppendixA"/>
      </w:pPr>
      <w:r w:rsidRPr="00962827">
        <w:rPr>
          <w:rFonts w:hint="cs"/>
          <w:rtl/>
        </w:rPr>
        <w:t>זמני</w:t>
      </w:r>
      <w:r w:rsidRPr="00962827">
        <w:rPr>
          <w:rtl/>
        </w:rPr>
        <w:t xml:space="preserve"> </w:t>
      </w:r>
      <w:r w:rsidRPr="00962827">
        <w:rPr>
          <w:rFonts w:hint="cs"/>
          <w:rtl/>
        </w:rPr>
        <w:t>זינוק</w:t>
      </w:r>
      <w:r w:rsidRPr="00962827">
        <w:rPr>
          <w:rtl/>
        </w:rPr>
        <w:t xml:space="preserve"> </w:t>
      </w:r>
      <w:r w:rsidRPr="00962827">
        <w:rPr>
          <w:rFonts w:hint="cs"/>
          <w:rtl/>
        </w:rPr>
        <w:t>ומקומות</w:t>
      </w:r>
      <w:r w:rsidRPr="00962827">
        <w:rPr>
          <w:rtl/>
        </w:rPr>
        <w:t xml:space="preserve"> </w:t>
      </w:r>
      <w:r w:rsidRPr="00962827">
        <w:rPr>
          <w:rFonts w:hint="cs"/>
          <w:rtl/>
        </w:rPr>
        <w:t>בגמר</w:t>
      </w:r>
    </w:p>
    <w:p w14:paraId="5CD637CE" w14:textId="74FAB70D" w:rsidR="006419D5" w:rsidRDefault="00CF1CAF" w:rsidP="006419D5">
      <w:pPr>
        <w:pStyle w:val="Defsafterlists"/>
        <w:bidi/>
        <w:rPr>
          <w:rtl/>
        </w:rPr>
      </w:pPr>
      <w:r w:rsidRPr="00962827">
        <w:rPr>
          <w:rFonts w:hint="cs"/>
          <w:rtl/>
        </w:rPr>
        <w:t xml:space="preserve">זמן אות הזינוק של מפרשית, יהיה זמן הזינוק שלה, והסדר בו מפרשיות </w:t>
      </w:r>
      <w:r w:rsidRPr="00962827">
        <w:rPr>
          <w:rFonts w:hint="cs"/>
          <w:i/>
          <w:iCs/>
          <w:rtl/>
        </w:rPr>
        <w:t>גמרו</w:t>
      </w:r>
      <w:r w:rsidRPr="00962827">
        <w:rPr>
          <w:rFonts w:hint="cs"/>
          <w:rtl/>
        </w:rPr>
        <w:t xml:space="preserve"> תחרות, יקבע את מיקומן בגמר. למרות זאת, כאשר משתמשים בשיטת דרוג (</w:t>
      </w:r>
      <w:r w:rsidRPr="00962827">
        <w:rPr>
          <w:rFonts w:hint="cs"/>
        </w:rPr>
        <w:t>HANDICAP</w:t>
      </w:r>
      <w:r w:rsidRPr="00962827">
        <w:rPr>
          <w:rFonts w:hint="cs"/>
          <w:rtl/>
        </w:rPr>
        <w:t>), הזמן המשוקלל של מפרשית, יקבע את מקומה בגמר.</w:t>
      </w:r>
    </w:p>
    <w:p w14:paraId="6C071129" w14:textId="5AEAC3FE" w:rsidR="00023EC9" w:rsidRDefault="00023EC9">
      <w:pPr>
        <w:bidi w:val="0"/>
        <w:spacing w:before="0" w:after="160" w:line="278" w:lineRule="auto"/>
        <w:ind w:left="0"/>
        <w:jc w:val="left"/>
        <w:rPr>
          <w:rStyle w:val="CommentReference"/>
          <w:rFonts w:asciiTheme="minorBidi" w:hAnsiTheme="minorBidi"/>
          <w:rtl/>
        </w:rPr>
      </w:pPr>
      <w:r>
        <w:rPr>
          <w:rStyle w:val="CommentReference"/>
          <w:rtl/>
        </w:rPr>
        <w:br w:type="page"/>
      </w:r>
    </w:p>
    <w:p w14:paraId="7B6DD39E" w14:textId="77777777" w:rsidR="00051F60" w:rsidRPr="00051F60" w:rsidRDefault="00051F60" w:rsidP="00051F60">
      <w:pPr>
        <w:pStyle w:val="Defsafterlists"/>
        <w:bidi/>
        <w:rPr>
          <w:rStyle w:val="CommentReference"/>
          <w:rtl/>
        </w:rPr>
      </w:pPr>
    </w:p>
    <w:p w14:paraId="64EBCAD5" w14:textId="008080B4" w:rsidR="00CF1CAF" w:rsidRPr="00962827" w:rsidRDefault="00CF1CAF" w:rsidP="006419D5">
      <w:pPr>
        <w:pStyle w:val="AppendixA"/>
      </w:pPr>
      <w:r w:rsidRPr="00962827">
        <w:rPr>
          <w:rFonts w:hint="cs"/>
          <w:rtl/>
        </w:rPr>
        <w:t>שיטת</w:t>
      </w:r>
      <w:r w:rsidRPr="00962827">
        <w:rPr>
          <w:rtl/>
        </w:rPr>
        <w:t xml:space="preserve"> </w:t>
      </w:r>
      <w:r w:rsidRPr="00962827">
        <w:rPr>
          <w:rFonts w:hint="cs"/>
          <w:rtl/>
        </w:rPr>
        <w:t>ניקוד</w:t>
      </w:r>
    </w:p>
    <w:p w14:paraId="3FA9089D" w14:textId="742879BF" w:rsidR="00CF1CAF" w:rsidRPr="00962827" w:rsidRDefault="00CF1CAF" w:rsidP="00CF1CAF">
      <w:pPr>
        <w:pStyle w:val="Prambles"/>
        <w:bidi/>
        <w:rPr>
          <w:rtl/>
          <w:lang w:val="en-US"/>
        </w:rPr>
      </w:pPr>
      <w:r w:rsidRPr="00962827">
        <w:rPr>
          <w:rtl/>
        </w:rPr>
        <w:t>שיטת הניקוד הנמוך הזאת תחול, אלא אם ההודעה על התחרות או הוראות השייט מציינות שיטה אחרת; ראה חוק</w:t>
      </w:r>
      <w:r w:rsidRPr="00962827">
        <w:rPr>
          <w:rFonts w:hint="cs"/>
          <w:rtl/>
        </w:rPr>
        <w:t xml:space="preserve"> </w:t>
      </w:r>
      <w:r w:rsidRPr="00962827">
        <w:rPr>
          <w:lang w:val="en-US"/>
        </w:rPr>
        <w:t>90.3 (a)</w:t>
      </w:r>
      <w:r w:rsidRPr="00962827">
        <w:rPr>
          <w:rFonts w:hint="cs"/>
          <w:rtl/>
          <w:lang w:val="en-US"/>
        </w:rPr>
        <w:t>.</w:t>
      </w:r>
    </w:p>
    <w:p w14:paraId="77DC8CB7" w14:textId="71B9CF71" w:rsidR="00CF1CAF" w:rsidRPr="00962827" w:rsidRDefault="00CF1CAF" w:rsidP="00051F60">
      <w:pPr>
        <w:pStyle w:val="Defsafterlists"/>
        <w:bidi/>
        <w:rPr>
          <w:rtl/>
          <w:lang w:val="en-US"/>
        </w:rPr>
      </w:pPr>
      <w:r w:rsidRPr="00962827">
        <w:rPr>
          <w:rFonts w:hint="cs"/>
          <w:rtl/>
        </w:rPr>
        <w:t xml:space="preserve">כל מפרשית </w:t>
      </w:r>
      <w:r w:rsidR="00DE7E46" w:rsidRPr="00962827">
        <w:rPr>
          <w:rFonts w:hint="cs"/>
          <w:i/>
          <w:iCs/>
          <w:rtl/>
        </w:rPr>
        <w:t>ש</w:t>
      </w:r>
      <w:r w:rsidRPr="00962827">
        <w:rPr>
          <w:rFonts w:hint="cs"/>
          <w:i/>
          <w:iCs/>
          <w:rtl/>
        </w:rPr>
        <w:t>גמרה,</w:t>
      </w:r>
      <w:r w:rsidRPr="00962827">
        <w:rPr>
          <w:rFonts w:hint="cs"/>
          <w:rtl/>
        </w:rPr>
        <w:t xml:space="preserve"> ולאחר מכן לא פרשה, נענשה או קיבלה פיצוי, תנוקד כדלהלן:</w:t>
      </w:r>
    </w:p>
    <w:tbl>
      <w:tblPr>
        <w:tblStyle w:val="TableGrid"/>
        <w:bidiVisual/>
        <w:tblW w:w="0" w:type="auto"/>
        <w:tblInd w:w="775" w:type="dxa"/>
        <w:tblLook w:val="04A0" w:firstRow="1" w:lastRow="0" w:firstColumn="1" w:lastColumn="0" w:noHBand="0" w:noVBand="1"/>
      </w:tblPr>
      <w:tblGrid>
        <w:gridCol w:w="2980"/>
        <w:gridCol w:w="2409"/>
      </w:tblGrid>
      <w:tr w:rsidR="00CF1CAF" w:rsidRPr="00962827" w14:paraId="12587541" w14:textId="77777777" w:rsidTr="00CF1CAF">
        <w:tc>
          <w:tcPr>
            <w:tcW w:w="2980" w:type="dxa"/>
            <w:tcBorders>
              <w:top w:val="nil"/>
              <w:left w:val="nil"/>
              <w:bottom w:val="single" w:sz="4" w:space="0" w:color="auto"/>
            </w:tcBorders>
          </w:tcPr>
          <w:p w14:paraId="5642FD4F" w14:textId="03379622" w:rsidR="00CF1CAF" w:rsidRPr="00DF0913" w:rsidRDefault="00CF1CAF" w:rsidP="002E5F8E">
            <w:pPr>
              <w:pStyle w:val="Rulesreference"/>
              <w:ind w:left="0"/>
              <w:jc w:val="left"/>
              <w:rPr>
                <w:i/>
                <w:iCs/>
                <w:color w:val="auto"/>
                <w:sz w:val="20"/>
                <w:szCs w:val="20"/>
                <w:rtl/>
              </w:rPr>
            </w:pPr>
            <w:bookmarkStart w:id="294" w:name="OLE_LINK389"/>
            <w:bookmarkStart w:id="295" w:name="OLE_LINK390"/>
            <w:bookmarkStart w:id="296" w:name="OLE_LINK478"/>
            <w:r w:rsidRPr="00DF0913">
              <w:rPr>
                <w:rFonts w:hint="cs"/>
                <w:i/>
                <w:iCs/>
                <w:color w:val="auto"/>
                <w:sz w:val="20"/>
                <w:szCs w:val="20"/>
                <w:rtl/>
              </w:rPr>
              <w:t>מיקום בגמר</w:t>
            </w:r>
          </w:p>
        </w:tc>
        <w:tc>
          <w:tcPr>
            <w:tcW w:w="2409" w:type="dxa"/>
            <w:tcBorders>
              <w:top w:val="nil"/>
              <w:bottom w:val="single" w:sz="4" w:space="0" w:color="auto"/>
              <w:right w:val="nil"/>
            </w:tcBorders>
          </w:tcPr>
          <w:p w14:paraId="62FCABD2" w14:textId="04EA1C5F" w:rsidR="00CF1CAF" w:rsidRPr="00DF0913" w:rsidRDefault="00CF1CAF" w:rsidP="002E5F8E">
            <w:pPr>
              <w:pStyle w:val="Rulesreference"/>
              <w:ind w:left="0"/>
              <w:jc w:val="left"/>
              <w:rPr>
                <w:i/>
                <w:iCs/>
                <w:color w:val="auto"/>
                <w:sz w:val="20"/>
                <w:szCs w:val="20"/>
                <w:rtl/>
              </w:rPr>
            </w:pPr>
            <w:r w:rsidRPr="00DF0913">
              <w:rPr>
                <w:rFonts w:hint="cs"/>
                <w:i/>
                <w:iCs/>
                <w:color w:val="auto"/>
                <w:sz w:val="20"/>
                <w:szCs w:val="20"/>
                <w:rtl/>
              </w:rPr>
              <w:t>ניקוד</w:t>
            </w:r>
          </w:p>
        </w:tc>
      </w:tr>
      <w:tr w:rsidR="00CF1CAF" w:rsidRPr="00962827" w14:paraId="49E17466" w14:textId="77777777" w:rsidTr="00CF1CAF">
        <w:tc>
          <w:tcPr>
            <w:tcW w:w="2980" w:type="dxa"/>
            <w:tcBorders>
              <w:top w:val="single" w:sz="4" w:space="0" w:color="auto"/>
              <w:left w:val="nil"/>
              <w:bottom w:val="single" w:sz="4" w:space="0" w:color="auto"/>
            </w:tcBorders>
          </w:tcPr>
          <w:p w14:paraId="6696E98C" w14:textId="442390CB"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ראשון</w:t>
            </w:r>
          </w:p>
        </w:tc>
        <w:tc>
          <w:tcPr>
            <w:tcW w:w="2409" w:type="dxa"/>
            <w:tcBorders>
              <w:top w:val="single" w:sz="4" w:space="0" w:color="auto"/>
              <w:bottom w:val="single" w:sz="4" w:space="0" w:color="auto"/>
              <w:right w:val="nil"/>
            </w:tcBorders>
          </w:tcPr>
          <w:p w14:paraId="468A7CC5" w14:textId="54D46F7F"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1</w:t>
            </w:r>
          </w:p>
        </w:tc>
      </w:tr>
      <w:tr w:rsidR="00CF1CAF" w:rsidRPr="00962827" w14:paraId="55FB2CF6" w14:textId="77777777" w:rsidTr="00CF1CAF">
        <w:tc>
          <w:tcPr>
            <w:tcW w:w="2980" w:type="dxa"/>
            <w:tcBorders>
              <w:left w:val="nil"/>
            </w:tcBorders>
          </w:tcPr>
          <w:p w14:paraId="693B36EF" w14:textId="15C424C6"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שני</w:t>
            </w:r>
          </w:p>
        </w:tc>
        <w:tc>
          <w:tcPr>
            <w:tcW w:w="2409" w:type="dxa"/>
            <w:tcBorders>
              <w:right w:val="nil"/>
            </w:tcBorders>
          </w:tcPr>
          <w:p w14:paraId="1FB74C69" w14:textId="64653EAB"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2</w:t>
            </w:r>
          </w:p>
        </w:tc>
      </w:tr>
      <w:tr w:rsidR="00CF1CAF" w:rsidRPr="00962827" w14:paraId="68DD17EF" w14:textId="77777777" w:rsidTr="00CF1CAF">
        <w:tc>
          <w:tcPr>
            <w:tcW w:w="2980" w:type="dxa"/>
            <w:tcBorders>
              <w:left w:val="nil"/>
            </w:tcBorders>
          </w:tcPr>
          <w:p w14:paraId="1FF8CAE3" w14:textId="2DB5B54E"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שלישי</w:t>
            </w:r>
          </w:p>
        </w:tc>
        <w:tc>
          <w:tcPr>
            <w:tcW w:w="2409" w:type="dxa"/>
            <w:tcBorders>
              <w:right w:val="nil"/>
            </w:tcBorders>
          </w:tcPr>
          <w:p w14:paraId="268C2110" w14:textId="0F32B5CD"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3</w:t>
            </w:r>
          </w:p>
        </w:tc>
      </w:tr>
      <w:tr w:rsidR="00CF1CAF" w:rsidRPr="00962827" w14:paraId="3B755F82" w14:textId="77777777" w:rsidTr="00CF1CAF">
        <w:tc>
          <w:tcPr>
            <w:tcW w:w="2980" w:type="dxa"/>
            <w:tcBorders>
              <w:left w:val="nil"/>
            </w:tcBorders>
          </w:tcPr>
          <w:p w14:paraId="04EC23B7" w14:textId="7C0F1871"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רביעי</w:t>
            </w:r>
          </w:p>
        </w:tc>
        <w:tc>
          <w:tcPr>
            <w:tcW w:w="2409" w:type="dxa"/>
            <w:tcBorders>
              <w:right w:val="nil"/>
            </w:tcBorders>
          </w:tcPr>
          <w:p w14:paraId="7222C891" w14:textId="235CB60D" w:rsidR="00CF1CAF" w:rsidRPr="00DF0913" w:rsidRDefault="00CF1CAF" w:rsidP="002E5F8E">
            <w:pPr>
              <w:pStyle w:val="Rulesreference"/>
              <w:ind w:left="0"/>
              <w:jc w:val="left"/>
              <w:rPr>
                <w:color w:val="auto"/>
                <w:sz w:val="20"/>
                <w:szCs w:val="20"/>
              </w:rPr>
            </w:pPr>
            <w:r w:rsidRPr="00DF0913">
              <w:rPr>
                <w:rFonts w:hint="cs"/>
                <w:color w:val="auto"/>
                <w:sz w:val="20"/>
                <w:szCs w:val="20"/>
                <w:rtl/>
              </w:rPr>
              <w:t>4</w:t>
            </w:r>
          </w:p>
        </w:tc>
      </w:tr>
      <w:tr w:rsidR="00CF1CAF" w:rsidRPr="00962827" w14:paraId="2BC0D8DF" w14:textId="77777777" w:rsidTr="00CF1CAF">
        <w:tc>
          <w:tcPr>
            <w:tcW w:w="2980" w:type="dxa"/>
            <w:tcBorders>
              <w:left w:val="nil"/>
            </w:tcBorders>
          </w:tcPr>
          <w:p w14:paraId="20DDC93B" w14:textId="330788BB"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חמישי</w:t>
            </w:r>
          </w:p>
        </w:tc>
        <w:tc>
          <w:tcPr>
            <w:tcW w:w="2409" w:type="dxa"/>
            <w:tcBorders>
              <w:right w:val="nil"/>
            </w:tcBorders>
          </w:tcPr>
          <w:p w14:paraId="777DAF73" w14:textId="718BE2B3"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5</w:t>
            </w:r>
          </w:p>
        </w:tc>
      </w:tr>
      <w:tr w:rsidR="00CF1CAF" w:rsidRPr="00962827" w14:paraId="51262328" w14:textId="77777777" w:rsidTr="00CF1CAF">
        <w:tc>
          <w:tcPr>
            <w:tcW w:w="2980" w:type="dxa"/>
            <w:tcBorders>
              <w:left w:val="nil"/>
            </w:tcBorders>
          </w:tcPr>
          <w:p w14:paraId="204CB3DD" w14:textId="2D0F851F"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שישי</w:t>
            </w:r>
          </w:p>
        </w:tc>
        <w:tc>
          <w:tcPr>
            <w:tcW w:w="2409" w:type="dxa"/>
            <w:tcBorders>
              <w:right w:val="nil"/>
            </w:tcBorders>
          </w:tcPr>
          <w:p w14:paraId="399CD863" w14:textId="02027850"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6</w:t>
            </w:r>
          </w:p>
        </w:tc>
      </w:tr>
      <w:tr w:rsidR="00CF1CAF" w:rsidRPr="00962827" w14:paraId="70DA659F" w14:textId="77777777" w:rsidTr="00CF1CAF">
        <w:tc>
          <w:tcPr>
            <w:tcW w:w="2980" w:type="dxa"/>
            <w:tcBorders>
              <w:left w:val="nil"/>
            </w:tcBorders>
          </w:tcPr>
          <w:p w14:paraId="4230F9D1" w14:textId="2C74E90C"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שביעי</w:t>
            </w:r>
          </w:p>
        </w:tc>
        <w:tc>
          <w:tcPr>
            <w:tcW w:w="2409" w:type="dxa"/>
            <w:tcBorders>
              <w:right w:val="nil"/>
            </w:tcBorders>
          </w:tcPr>
          <w:p w14:paraId="6BECA748" w14:textId="37173104"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7</w:t>
            </w:r>
          </w:p>
        </w:tc>
      </w:tr>
      <w:tr w:rsidR="00CF1CAF" w:rsidRPr="00962827" w14:paraId="43A39F49" w14:textId="77777777" w:rsidTr="00CF1CAF">
        <w:tc>
          <w:tcPr>
            <w:tcW w:w="2980" w:type="dxa"/>
            <w:tcBorders>
              <w:left w:val="nil"/>
            </w:tcBorders>
          </w:tcPr>
          <w:p w14:paraId="74FD2319" w14:textId="7430D61A"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כל מקום נוסף</w:t>
            </w:r>
          </w:p>
        </w:tc>
        <w:tc>
          <w:tcPr>
            <w:tcW w:w="2409" w:type="dxa"/>
            <w:tcBorders>
              <w:right w:val="nil"/>
            </w:tcBorders>
          </w:tcPr>
          <w:p w14:paraId="2E385F0F" w14:textId="18CE0CB5" w:rsidR="00CF1CAF" w:rsidRPr="00DF0913" w:rsidRDefault="00CF1CAF" w:rsidP="002E5F8E">
            <w:pPr>
              <w:pStyle w:val="Rulesreference"/>
              <w:ind w:left="0"/>
              <w:jc w:val="left"/>
              <w:rPr>
                <w:color w:val="auto"/>
                <w:sz w:val="20"/>
                <w:szCs w:val="20"/>
                <w:rtl/>
              </w:rPr>
            </w:pPr>
            <w:r w:rsidRPr="00DF0913">
              <w:rPr>
                <w:rFonts w:hint="cs"/>
                <w:color w:val="auto"/>
                <w:sz w:val="20"/>
                <w:szCs w:val="20"/>
                <w:rtl/>
              </w:rPr>
              <w:t>הוסף נקודה אחת</w:t>
            </w:r>
          </w:p>
        </w:tc>
      </w:tr>
      <w:bookmarkEnd w:id="294"/>
      <w:bookmarkEnd w:id="295"/>
      <w:bookmarkEnd w:id="296"/>
    </w:tbl>
    <w:p w14:paraId="79110476" w14:textId="77777777" w:rsidR="006C36B2" w:rsidRPr="00531CD3" w:rsidRDefault="006C36B2" w:rsidP="006C36B2">
      <w:pPr>
        <w:rPr>
          <w:rStyle w:val="CommentReference"/>
        </w:rPr>
      </w:pPr>
    </w:p>
    <w:p w14:paraId="583FFF37" w14:textId="5E33820D" w:rsidR="00CF1CAF" w:rsidRPr="00962827" w:rsidRDefault="00CF1CAF" w:rsidP="00CF1CAF">
      <w:pPr>
        <w:pStyle w:val="AppendixA"/>
      </w:pPr>
      <w:r w:rsidRPr="00962827">
        <w:rPr>
          <w:rFonts w:hint="cs"/>
          <w:rtl/>
        </w:rPr>
        <w:t>ניקוד</w:t>
      </w:r>
      <w:r w:rsidRPr="00962827">
        <w:rPr>
          <w:rtl/>
        </w:rPr>
        <w:t xml:space="preserve"> </w:t>
      </w:r>
      <w:r w:rsidRPr="00962827">
        <w:rPr>
          <w:rFonts w:hint="cs"/>
          <w:rtl/>
        </w:rPr>
        <w:t>הנקבע</w:t>
      </w:r>
      <w:r w:rsidRPr="00962827">
        <w:rPr>
          <w:rtl/>
        </w:rPr>
        <w:t xml:space="preserve"> </w:t>
      </w:r>
      <w:r w:rsidRPr="00962827">
        <w:rPr>
          <w:rFonts w:hint="cs"/>
          <w:rtl/>
        </w:rPr>
        <w:t>על</w:t>
      </w:r>
      <w:r w:rsidRPr="00962827">
        <w:rPr>
          <w:rtl/>
        </w:rPr>
        <w:t xml:space="preserve"> </w:t>
      </w:r>
      <w:r w:rsidRPr="00962827">
        <w:rPr>
          <w:rFonts w:hint="cs"/>
          <w:rtl/>
        </w:rPr>
        <w:t>ידי</w:t>
      </w:r>
      <w:r w:rsidRPr="00962827">
        <w:rPr>
          <w:rtl/>
        </w:rPr>
        <w:t xml:space="preserve"> </w:t>
      </w:r>
      <w:r w:rsidRPr="00962827">
        <w:rPr>
          <w:rFonts w:hint="cs"/>
          <w:rtl/>
        </w:rPr>
        <w:t>ועדת</w:t>
      </w:r>
      <w:r w:rsidRPr="00962827">
        <w:rPr>
          <w:rtl/>
        </w:rPr>
        <w:t xml:space="preserve"> </w:t>
      </w:r>
      <w:r w:rsidRPr="00962827">
        <w:rPr>
          <w:rFonts w:hint="cs"/>
          <w:rtl/>
        </w:rPr>
        <w:t>התחרות</w:t>
      </w:r>
    </w:p>
    <w:p w14:paraId="633EE7D5" w14:textId="5B0F8DE8" w:rsidR="00DE7E46" w:rsidRPr="00962827" w:rsidRDefault="00DE7E46" w:rsidP="00051F60">
      <w:pPr>
        <w:pStyle w:val="AppendixA"/>
        <w:numPr>
          <w:ilvl w:val="1"/>
          <w:numId w:val="257"/>
        </w:numPr>
        <w:rPr>
          <w:rFonts w:cstheme="minorBidi"/>
          <w:b w:val="0"/>
          <w:bCs w:val="0"/>
        </w:rPr>
      </w:pPr>
      <w:r w:rsidRPr="00962827">
        <w:rPr>
          <w:rFonts w:cstheme="minorBidi"/>
          <w:b w:val="0"/>
          <w:bCs w:val="0"/>
          <w:rtl/>
        </w:rPr>
        <w:t xml:space="preserve">כאשר </w:t>
      </w:r>
      <w:r w:rsidR="007E26CA" w:rsidRPr="00962827">
        <w:rPr>
          <w:rFonts w:cstheme="minorBidi"/>
          <w:b w:val="0"/>
          <w:bCs w:val="0"/>
          <w:rtl/>
        </w:rPr>
        <w:t>וועדת תחרות קובעת כי מפרשית</w:t>
      </w:r>
    </w:p>
    <w:p w14:paraId="67AF8692" w14:textId="14EA72E5" w:rsidR="007E26CA" w:rsidRPr="00962827" w:rsidRDefault="006419D5" w:rsidP="00051F60">
      <w:pPr>
        <w:pStyle w:val="AppendixA"/>
        <w:numPr>
          <w:ilvl w:val="2"/>
          <w:numId w:val="257"/>
        </w:numPr>
        <w:rPr>
          <w:rFonts w:cstheme="minorBidi"/>
          <w:b w:val="0"/>
          <w:bCs w:val="0"/>
        </w:rPr>
      </w:pPr>
      <w:r w:rsidRPr="00962827">
        <w:rPr>
          <w:rFonts w:cstheme="minorBidi"/>
          <w:b w:val="0"/>
          <w:bCs w:val="0"/>
          <w:rtl/>
        </w:rPr>
        <w:t xml:space="preserve">לא </w:t>
      </w:r>
      <w:r w:rsidRPr="00962827">
        <w:rPr>
          <w:rFonts w:cstheme="minorBidi"/>
          <w:b w:val="0"/>
          <w:bCs w:val="0"/>
          <w:i/>
          <w:iCs/>
          <w:rtl/>
        </w:rPr>
        <w:t>הפליגה את המסלול</w:t>
      </w:r>
      <w:r w:rsidRPr="00962827">
        <w:rPr>
          <w:rFonts w:cstheme="minorBidi"/>
          <w:b w:val="0"/>
          <w:bCs w:val="0"/>
          <w:rtl/>
        </w:rPr>
        <w:t>,</w:t>
      </w:r>
    </w:p>
    <w:p w14:paraId="20AB2647" w14:textId="77777777" w:rsidR="007E26CA" w:rsidRPr="00962827" w:rsidRDefault="006419D5" w:rsidP="00051F60">
      <w:pPr>
        <w:pStyle w:val="AppendixA"/>
        <w:numPr>
          <w:ilvl w:val="2"/>
          <w:numId w:val="257"/>
        </w:numPr>
        <w:rPr>
          <w:rFonts w:cstheme="minorBidi"/>
          <w:b w:val="0"/>
          <w:bCs w:val="0"/>
        </w:rPr>
      </w:pPr>
      <w:r w:rsidRPr="00962827">
        <w:rPr>
          <w:rFonts w:cstheme="minorBidi"/>
          <w:b w:val="0"/>
          <w:bCs w:val="0"/>
          <w:rtl/>
        </w:rPr>
        <w:t xml:space="preserve">לא מילאה אחר חוק 30.2, 30.3, 30.4 או 78.2, או </w:t>
      </w:r>
    </w:p>
    <w:p w14:paraId="64BC484F" w14:textId="0146666E" w:rsidR="007E26CA" w:rsidRPr="00962827" w:rsidRDefault="006419D5" w:rsidP="00051F60">
      <w:pPr>
        <w:pStyle w:val="AppendixA"/>
        <w:numPr>
          <w:ilvl w:val="2"/>
          <w:numId w:val="257"/>
        </w:numPr>
        <w:rPr>
          <w:rFonts w:cstheme="minorBidi"/>
          <w:b w:val="0"/>
          <w:bCs w:val="0"/>
        </w:rPr>
      </w:pPr>
      <w:r w:rsidRPr="00962827">
        <w:rPr>
          <w:rFonts w:cstheme="minorBidi"/>
          <w:b w:val="0"/>
          <w:bCs w:val="0"/>
          <w:rtl/>
        </w:rPr>
        <w:t xml:space="preserve">פרשה או ביצעה עונש על-פי חוק </w:t>
      </w:r>
      <w:r w:rsidRPr="00962827">
        <w:rPr>
          <w:rFonts w:cstheme="minorBidi"/>
          <w:b w:val="0"/>
          <w:bCs w:val="0"/>
        </w:rPr>
        <w:t>44.3 (a)</w:t>
      </w:r>
      <w:r w:rsidRPr="00962827">
        <w:rPr>
          <w:rFonts w:cstheme="minorBidi"/>
          <w:b w:val="0"/>
          <w:bCs w:val="0"/>
          <w:rtl/>
        </w:rPr>
        <w:t>,</w:t>
      </w:r>
    </w:p>
    <w:p w14:paraId="4DB5A2AE" w14:textId="5C29302A" w:rsidR="006419D5" w:rsidRPr="00962827" w:rsidRDefault="007E26CA" w:rsidP="00051F60">
      <w:pPr>
        <w:pStyle w:val="Defsafterlists"/>
        <w:bidi/>
      </w:pPr>
      <w:r w:rsidRPr="00962827">
        <w:rPr>
          <w:rFonts w:hint="cs"/>
          <w:rtl/>
        </w:rPr>
        <w:t xml:space="preserve">היא תנקד את המפרשית </w:t>
      </w:r>
      <w:r w:rsidR="006419D5" w:rsidRPr="00962827">
        <w:rPr>
          <w:rFonts w:hint="cs"/>
          <w:rtl/>
        </w:rPr>
        <w:t>בהתא</w:t>
      </w:r>
      <w:r w:rsidRPr="00962827">
        <w:rPr>
          <w:rFonts w:hint="cs"/>
          <w:rtl/>
        </w:rPr>
        <w:t xml:space="preserve">מה </w:t>
      </w:r>
      <w:r w:rsidR="006419D5" w:rsidRPr="00962827">
        <w:rPr>
          <w:rFonts w:hint="cs"/>
          <w:rtl/>
        </w:rPr>
        <w:t>ללא שמיעה. רק ועדת הערעורים רשאית לנקוט בפעולות ניקוד אחרות, שירעו את ניקודה של מפרשית.</w:t>
      </w:r>
    </w:p>
    <w:p w14:paraId="261F1634" w14:textId="63B90435" w:rsidR="00F2687C" w:rsidRPr="00962827" w:rsidRDefault="006419D5" w:rsidP="005113CA">
      <w:pPr>
        <w:pStyle w:val="AppendixA"/>
        <w:numPr>
          <w:ilvl w:val="1"/>
          <w:numId w:val="257"/>
        </w:numPr>
        <w:rPr>
          <w:rFonts w:cstheme="minorBidi"/>
          <w:b w:val="0"/>
          <w:bCs w:val="0"/>
        </w:rPr>
      </w:pPr>
      <w:r w:rsidRPr="00962827">
        <w:rPr>
          <w:rFonts w:cstheme="minorBidi"/>
          <w:b w:val="0"/>
          <w:bCs w:val="0"/>
          <w:rtl/>
        </w:rPr>
        <w:lastRenderedPageBreak/>
        <w:t>מפרשית ש</w:t>
      </w:r>
      <w:r w:rsidRPr="00962827">
        <w:rPr>
          <w:rFonts w:cstheme="minorBidi"/>
          <w:b w:val="0"/>
          <w:bCs w:val="0"/>
          <w:i/>
          <w:iCs/>
          <w:rtl/>
        </w:rPr>
        <w:t>לא הפליגה את המסלול,</w:t>
      </w:r>
      <w:r w:rsidRPr="00962827">
        <w:rPr>
          <w:rFonts w:cstheme="minorBidi"/>
          <w:b w:val="0"/>
          <w:bCs w:val="0"/>
          <w:rtl/>
        </w:rPr>
        <w:t xml:space="preserve"> פרשה או נפסלה, תנוקד למקומה בגמר, בנקודה אחת יותר ממספר המפרשיות שנרשמו לתחרות. מפרשית שנענשה על-פי חוק 30.2 או שביצעה עונש בהתאם לחוק </w:t>
      </w:r>
      <w:r w:rsidRPr="00962827">
        <w:rPr>
          <w:rFonts w:cstheme="minorBidi"/>
          <w:b w:val="0"/>
          <w:bCs w:val="0"/>
        </w:rPr>
        <w:t>44.3</w:t>
      </w:r>
      <w:r w:rsidR="00F2687C" w:rsidRPr="00962827">
        <w:rPr>
          <w:rFonts w:cstheme="minorBidi"/>
          <w:b w:val="0"/>
          <w:bCs w:val="0"/>
        </w:rPr>
        <w:t xml:space="preserve"> </w:t>
      </w:r>
      <w:r w:rsidRPr="00962827">
        <w:rPr>
          <w:rFonts w:cstheme="minorBidi"/>
          <w:b w:val="0"/>
          <w:bCs w:val="0"/>
        </w:rPr>
        <w:t>(a)</w:t>
      </w:r>
      <w:r w:rsidRPr="00962827">
        <w:rPr>
          <w:rFonts w:cstheme="minorBidi"/>
          <w:b w:val="0"/>
          <w:bCs w:val="0"/>
          <w:rtl/>
        </w:rPr>
        <w:t xml:space="preserve">, תנוקד בהתאם לאמור בחוק </w:t>
      </w:r>
      <w:r w:rsidRPr="00962827">
        <w:rPr>
          <w:rFonts w:cstheme="minorBidi"/>
          <w:b w:val="0"/>
          <w:bCs w:val="0"/>
        </w:rPr>
        <w:t>44.3</w:t>
      </w:r>
      <w:r w:rsidR="00F2687C" w:rsidRPr="00962827">
        <w:rPr>
          <w:rFonts w:cstheme="minorBidi"/>
          <w:b w:val="0"/>
          <w:bCs w:val="0"/>
        </w:rPr>
        <w:t xml:space="preserve"> </w:t>
      </w:r>
      <w:r w:rsidRPr="00962827">
        <w:rPr>
          <w:rFonts w:cstheme="minorBidi"/>
          <w:b w:val="0"/>
          <w:bCs w:val="0"/>
        </w:rPr>
        <w:t>(c)</w:t>
      </w:r>
      <w:r w:rsidR="00F2687C" w:rsidRPr="00962827">
        <w:rPr>
          <w:rFonts w:cstheme="minorBidi" w:hint="cs"/>
          <w:b w:val="0"/>
          <w:bCs w:val="0"/>
          <w:rtl/>
        </w:rPr>
        <w:t>.</w:t>
      </w:r>
    </w:p>
    <w:p w14:paraId="6D622B56" w14:textId="4D18185C" w:rsidR="006419D5" w:rsidRDefault="00F2687C" w:rsidP="005113CA">
      <w:pPr>
        <w:pStyle w:val="AppendixA"/>
        <w:numPr>
          <w:ilvl w:val="1"/>
          <w:numId w:val="257"/>
        </w:numPr>
        <w:rPr>
          <w:rFonts w:cstheme="minorBidi"/>
          <w:b w:val="0"/>
          <w:bCs w:val="0"/>
        </w:rPr>
      </w:pPr>
      <w:r w:rsidRPr="00962827">
        <w:rPr>
          <w:rFonts w:cstheme="minorBidi"/>
          <w:b w:val="0"/>
          <w:bCs w:val="0"/>
          <w:rtl/>
        </w:rPr>
        <w:t xml:space="preserve">אם ההודעה על התחרות או הוראות השייט מורות כי חוק </w:t>
      </w:r>
      <w:r w:rsidRPr="00962827">
        <w:rPr>
          <w:rFonts w:cstheme="minorBidi"/>
          <w:b w:val="0"/>
          <w:bCs w:val="0"/>
        </w:rPr>
        <w:t>A5.3</w:t>
      </w:r>
      <w:r w:rsidRPr="00962827">
        <w:rPr>
          <w:rFonts w:cstheme="minorBidi"/>
          <w:b w:val="0"/>
          <w:bCs w:val="0"/>
          <w:rtl/>
        </w:rPr>
        <w:t xml:space="preserve"> חל, חוק</w:t>
      </w:r>
      <w:r w:rsidRPr="00962827">
        <w:rPr>
          <w:rFonts w:cstheme="minorBidi"/>
          <w:b w:val="0"/>
          <w:bCs w:val="0"/>
        </w:rPr>
        <w:t xml:space="preserve">A5.2 </w:t>
      </w:r>
      <w:r w:rsidRPr="00962827">
        <w:rPr>
          <w:rFonts w:cstheme="minorBidi"/>
          <w:b w:val="0"/>
          <w:bCs w:val="0"/>
          <w:rtl/>
        </w:rPr>
        <w:t xml:space="preserve"> ישתנה כך, שמפרשית שהגיעה לאזור הזינוק, אך לא </w:t>
      </w:r>
      <w:r w:rsidRPr="00962827">
        <w:rPr>
          <w:rFonts w:cstheme="minorBidi"/>
          <w:b w:val="0"/>
          <w:bCs w:val="0"/>
          <w:i/>
          <w:iCs/>
          <w:rtl/>
        </w:rPr>
        <w:t>הפליגה את המסלול</w:t>
      </w:r>
      <w:r w:rsidRPr="00962827">
        <w:rPr>
          <w:rFonts w:cstheme="minorBidi"/>
          <w:b w:val="0"/>
          <w:bCs w:val="0"/>
          <w:rtl/>
        </w:rPr>
        <w:t>, פרשה או נפסלה, תנוקד למקומה בגמר, בנקודה אחת יותר ממספר המפרשיות שהגיעו לאזור הזינוק, ומפרשית שלא הגיעה לאזור הזינוק, תנוקד למקומה בגמר, בנקודה אחת יותר ממספר המפרשיות שנרשמו לסדרה.</w:t>
      </w:r>
    </w:p>
    <w:p w14:paraId="2DA632BD" w14:textId="77777777" w:rsidR="006C36B2" w:rsidRPr="00531CD3" w:rsidRDefault="006C36B2" w:rsidP="006C36B2">
      <w:pPr>
        <w:rPr>
          <w:rStyle w:val="CommentReference"/>
        </w:rPr>
      </w:pPr>
    </w:p>
    <w:p w14:paraId="0CC98682" w14:textId="1EE63AA1" w:rsidR="006419D5" w:rsidRPr="00962827" w:rsidRDefault="00F2687C" w:rsidP="00F2687C">
      <w:pPr>
        <w:pStyle w:val="AppendixA"/>
        <w:rPr>
          <w:rFonts w:cstheme="minorBidi"/>
        </w:rPr>
      </w:pPr>
      <w:r w:rsidRPr="00962827">
        <w:rPr>
          <w:rFonts w:cstheme="minorBidi"/>
          <w:rtl/>
        </w:rPr>
        <w:t>שינויים במקומות וניקוד של מפרשיות אחרות</w:t>
      </w:r>
    </w:p>
    <w:p w14:paraId="4B860ADC" w14:textId="07A9376F" w:rsidR="00F2687C" w:rsidRPr="00962827" w:rsidRDefault="00F2687C" w:rsidP="00051F60">
      <w:pPr>
        <w:pStyle w:val="AppendixA"/>
        <w:numPr>
          <w:ilvl w:val="1"/>
          <w:numId w:val="257"/>
        </w:numPr>
        <w:rPr>
          <w:rFonts w:cstheme="minorBidi"/>
          <w:b w:val="0"/>
          <w:bCs w:val="0"/>
        </w:rPr>
      </w:pPr>
      <w:r w:rsidRPr="00962827">
        <w:rPr>
          <w:rFonts w:cstheme="minorBidi"/>
          <w:b w:val="0"/>
          <w:bCs w:val="0"/>
          <w:rtl/>
        </w:rPr>
        <w:t>אם מפרשית נפסלת בתחרות</w:t>
      </w:r>
      <w:r w:rsidR="007E26CA" w:rsidRPr="00962827">
        <w:rPr>
          <w:rFonts w:cstheme="minorBidi"/>
          <w:b w:val="0"/>
          <w:bCs w:val="0"/>
          <w:rtl/>
        </w:rPr>
        <w:t>,</w:t>
      </w:r>
      <w:r w:rsidRPr="00962827">
        <w:rPr>
          <w:rFonts w:cstheme="minorBidi"/>
          <w:b w:val="0"/>
          <w:bCs w:val="0"/>
          <w:rtl/>
        </w:rPr>
        <w:t xml:space="preserve"> או פורשת לאחר ש</w:t>
      </w:r>
      <w:r w:rsidRPr="00962827">
        <w:rPr>
          <w:rFonts w:cstheme="minorBidi"/>
          <w:b w:val="0"/>
          <w:bCs w:val="0"/>
          <w:i/>
          <w:iCs/>
          <w:rtl/>
        </w:rPr>
        <w:t>גמרה</w:t>
      </w:r>
      <w:r w:rsidRPr="00962827">
        <w:rPr>
          <w:rFonts w:cstheme="minorBidi"/>
          <w:b w:val="0"/>
          <w:bCs w:val="0"/>
          <w:rtl/>
        </w:rPr>
        <w:t>,</w:t>
      </w:r>
      <w:r w:rsidR="007E26CA" w:rsidRPr="00962827">
        <w:rPr>
          <w:rFonts w:cstheme="minorBidi"/>
          <w:b w:val="0"/>
          <w:bCs w:val="0"/>
          <w:rtl/>
        </w:rPr>
        <w:t xml:space="preserve"> או מנוקדת </w:t>
      </w:r>
      <w:r w:rsidR="007C68BC" w:rsidRPr="00962827">
        <w:rPr>
          <w:rFonts w:cstheme="minorBidi" w:hint="cs"/>
          <w:b w:val="0"/>
          <w:bCs w:val="0"/>
          <w:i/>
          <w:iCs/>
          <w:rtl/>
        </w:rPr>
        <w:t>כ</w:t>
      </w:r>
      <w:r w:rsidR="007E26CA" w:rsidRPr="00962827">
        <w:rPr>
          <w:rFonts w:cstheme="minorBidi"/>
          <w:b w:val="0"/>
          <w:bCs w:val="0"/>
          <w:i/>
          <w:iCs/>
          <w:rtl/>
        </w:rPr>
        <w:t>לא הפליגה את המסלול</w:t>
      </w:r>
      <w:r w:rsidRPr="00962827">
        <w:rPr>
          <w:rFonts w:cstheme="minorBidi"/>
          <w:b w:val="0"/>
          <w:bCs w:val="0"/>
          <w:rtl/>
        </w:rPr>
        <w:t xml:space="preserve"> כל מפרשית במקום גרוע ממנה, תקודם כלפי מעלה במקום אחד.</w:t>
      </w:r>
    </w:p>
    <w:p w14:paraId="4C8074A4" w14:textId="2A892D4F" w:rsidR="00F2687C" w:rsidRDefault="00F2687C" w:rsidP="00F2687C">
      <w:pPr>
        <w:pStyle w:val="AppendixA"/>
        <w:numPr>
          <w:ilvl w:val="1"/>
          <w:numId w:val="257"/>
        </w:numPr>
        <w:rPr>
          <w:rFonts w:cstheme="minorBidi"/>
          <w:b w:val="0"/>
          <w:bCs w:val="0"/>
        </w:rPr>
      </w:pPr>
      <w:r w:rsidRPr="00962827">
        <w:rPr>
          <w:rFonts w:cstheme="minorBidi"/>
          <w:b w:val="0"/>
          <w:bCs w:val="0"/>
          <w:rtl/>
        </w:rPr>
        <w:t>אם ועדת הערעורים מחליטה לתת פיצוי ע"י תיקון ניקוד של מפרשית, ניקודן של מפרשיות אחרות לא ישתנה, אלא אם ועדת הערעורים מחליטה אחרת.</w:t>
      </w:r>
    </w:p>
    <w:p w14:paraId="63DFF8B7" w14:textId="77777777" w:rsidR="006C36B2" w:rsidRPr="00531CD3" w:rsidRDefault="006C36B2" w:rsidP="006C36B2">
      <w:pPr>
        <w:rPr>
          <w:rStyle w:val="CommentReference"/>
        </w:rPr>
      </w:pPr>
    </w:p>
    <w:p w14:paraId="674EBED2" w14:textId="7F14AAE9" w:rsidR="00F2687C" w:rsidRPr="00962827" w:rsidRDefault="00F2687C" w:rsidP="00F2687C">
      <w:pPr>
        <w:pStyle w:val="AppendixA"/>
        <w:rPr>
          <w:rFonts w:cstheme="minorBidi"/>
        </w:rPr>
      </w:pPr>
      <w:r w:rsidRPr="00962827">
        <w:rPr>
          <w:rFonts w:cstheme="minorBidi"/>
          <w:rtl/>
        </w:rPr>
        <w:t>שוויון בתחרות</w:t>
      </w:r>
    </w:p>
    <w:p w14:paraId="56BB6EC2" w14:textId="564D1C97" w:rsidR="00F2687C" w:rsidRDefault="00F2687C" w:rsidP="00F2687C">
      <w:pPr>
        <w:pStyle w:val="Defsafterlists"/>
        <w:bidi/>
      </w:pPr>
      <w:r w:rsidRPr="00962827">
        <w:rPr>
          <w:rFonts w:hint="cs"/>
          <w:rtl/>
        </w:rPr>
        <w:t>אם מפרשיות בשוויון בקו הגמר, או אם שיטת ניקוד או דרוג (</w:t>
      </w:r>
      <w:r w:rsidRPr="00962827">
        <w:rPr>
          <w:rFonts w:hint="cs"/>
        </w:rPr>
        <w:t>HANDICAP</w:t>
      </w:r>
      <w:r w:rsidRPr="00962827">
        <w:rPr>
          <w:rFonts w:hint="cs"/>
          <w:rtl/>
        </w:rPr>
        <w:t>) בשימוש, ולמפרשיות יש זמן משוקלל שווה, הנקודות למקום שבו המפרשיות בשוויון, ולמקום/</w:t>
      </w:r>
      <w:proofErr w:type="spellStart"/>
      <w:r w:rsidRPr="00962827">
        <w:rPr>
          <w:rFonts w:hint="cs"/>
          <w:rtl/>
        </w:rPr>
        <w:t>ות</w:t>
      </w:r>
      <w:proofErr w:type="spellEnd"/>
      <w:r w:rsidRPr="00962827">
        <w:rPr>
          <w:rFonts w:hint="cs"/>
          <w:rtl/>
        </w:rPr>
        <w:t xml:space="preserve"> שנמצא מיד מתחת, תחוברנה יחדיו, ותחולקנה בשווה. מפרשיות בשוויון בתחרות פרס, תחלוקנה בפרס, או תקבלנה פרסים זהים.</w:t>
      </w:r>
    </w:p>
    <w:p w14:paraId="738047AB" w14:textId="3F5C4744" w:rsidR="00023EC9" w:rsidRDefault="00023EC9">
      <w:pPr>
        <w:bidi w:val="0"/>
        <w:spacing w:before="0" w:after="160" w:line="278" w:lineRule="auto"/>
        <w:ind w:left="0"/>
        <w:jc w:val="left"/>
        <w:rPr>
          <w:rStyle w:val="CommentReference"/>
          <w:rtl/>
        </w:rPr>
      </w:pPr>
      <w:r>
        <w:rPr>
          <w:rStyle w:val="CommentReference"/>
          <w:rtl/>
        </w:rPr>
        <w:br w:type="page"/>
      </w:r>
    </w:p>
    <w:p w14:paraId="5226C0B6" w14:textId="77777777" w:rsidR="006C36B2" w:rsidRPr="00531CD3" w:rsidRDefault="006C36B2" w:rsidP="006C36B2">
      <w:pPr>
        <w:rPr>
          <w:rStyle w:val="CommentReference"/>
          <w:rtl/>
        </w:rPr>
      </w:pPr>
    </w:p>
    <w:p w14:paraId="5DCC87A0" w14:textId="342DA65B" w:rsidR="00F2687C" w:rsidRPr="00962827" w:rsidRDefault="00F2687C" w:rsidP="00F2687C">
      <w:pPr>
        <w:pStyle w:val="AppendixA"/>
      </w:pPr>
      <w:r w:rsidRPr="00962827">
        <w:rPr>
          <w:rFonts w:hint="cs"/>
          <w:rtl/>
        </w:rPr>
        <w:t>שוויונות</w:t>
      </w:r>
      <w:r w:rsidRPr="00962827">
        <w:rPr>
          <w:rtl/>
        </w:rPr>
        <w:t xml:space="preserve"> </w:t>
      </w:r>
      <w:r w:rsidRPr="00962827">
        <w:rPr>
          <w:rFonts w:hint="cs"/>
          <w:rtl/>
        </w:rPr>
        <w:t>בסדרה</w:t>
      </w:r>
    </w:p>
    <w:p w14:paraId="54093DD3" w14:textId="17C123E3" w:rsidR="00F2687C" w:rsidRPr="00962827" w:rsidRDefault="00F2687C" w:rsidP="009D1EC2">
      <w:pPr>
        <w:pStyle w:val="AppendixA"/>
        <w:numPr>
          <w:ilvl w:val="1"/>
          <w:numId w:val="257"/>
        </w:numPr>
        <w:rPr>
          <w:rFonts w:cstheme="minorBidi"/>
          <w:b w:val="0"/>
          <w:bCs w:val="0"/>
        </w:rPr>
      </w:pPr>
      <w:r w:rsidRPr="00962827">
        <w:rPr>
          <w:rFonts w:cstheme="minorBidi"/>
          <w:b w:val="0"/>
          <w:bCs w:val="0"/>
          <w:rtl/>
        </w:rPr>
        <w:t>אם ישנו שוויון נקודות בסדרה בין שתי מפרשיות או יותר, ניקוד כל תחרות של מפרשיות אלה, ייערך ברשימה בסדר של מהטוב לגרוע, ובמקום הראשון בו ישנו הבדל, השוויון ייפתר לטובת המפרשית עם התוצאה הטובה יותר. לא ייעשה שימוש בתוצאות שנזרקו.</w:t>
      </w:r>
    </w:p>
    <w:p w14:paraId="52B54AF5" w14:textId="4AD51DC1" w:rsidR="009D1EC2" w:rsidRDefault="009D1EC2" w:rsidP="009D1EC2">
      <w:pPr>
        <w:pStyle w:val="AppendixA"/>
        <w:numPr>
          <w:ilvl w:val="1"/>
          <w:numId w:val="257"/>
        </w:numPr>
        <w:rPr>
          <w:rFonts w:cstheme="minorBidi"/>
          <w:b w:val="0"/>
          <w:bCs w:val="0"/>
        </w:rPr>
      </w:pPr>
      <w:r w:rsidRPr="00962827">
        <w:rPr>
          <w:rFonts w:cstheme="minorBidi"/>
          <w:b w:val="0"/>
          <w:bCs w:val="0"/>
          <w:rtl/>
        </w:rPr>
        <w:t>אם שוויון נשאר בין שתי מפרשיות או יותר, הן תדורגנה בסדר של תוצאותיהן בתחרות האחרונה. כל שוויונות שנשארו, ייפתרו באמצעות שימוש בתוצאות של המפרשיות שבשוויון, בתחרות שלפני האחרונה, וכך הלאה, עד שכל השוויונות יפתרו. התוצאות האלו יהיו בשימוש גם אם חלק מהן נזרקו.</w:t>
      </w:r>
    </w:p>
    <w:p w14:paraId="41CE0A24" w14:textId="77777777" w:rsidR="006C36B2" w:rsidRPr="00531CD3" w:rsidRDefault="006C36B2" w:rsidP="006C36B2">
      <w:pPr>
        <w:rPr>
          <w:rStyle w:val="CommentReference"/>
        </w:rPr>
      </w:pPr>
    </w:p>
    <w:p w14:paraId="32AF3C45" w14:textId="4AA83E1A" w:rsidR="00B7530C" w:rsidRPr="00962827" w:rsidRDefault="00B7530C" w:rsidP="00B7530C">
      <w:pPr>
        <w:pStyle w:val="AppendixA"/>
      </w:pPr>
      <w:r w:rsidRPr="00962827">
        <w:rPr>
          <w:rFonts w:hint="cs"/>
          <w:rtl/>
        </w:rPr>
        <w:t>הנחיות לפיצוי</w:t>
      </w:r>
    </w:p>
    <w:p w14:paraId="49CDC77C" w14:textId="6388E809" w:rsidR="007C68BC" w:rsidRPr="00962827" w:rsidRDefault="007C68BC" w:rsidP="007C68BC">
      <w:pPr>
        <w:pStyle w:val="AppendixA"/>
        <w:numPr>
          <w:ilvl w:val="0"/>
          <w:numId w:val="0"/>
        </w:numPr>
        <w:ind w:left="794"/>
        <w:rPr>
          <w:b w:val="0"/>
          <w:bCs w:val="0"/>
        </w:rPr>
      </w:pPr>
      <w:r w:rsidRPr="00962827">
        <w:rPr>
          <w:rFonts w:hint="cs"/>
          <w:b w:val="0"/>
          <w:bCs w:val="0"/>
          <w:rtl/>
        </w:rPr>
        <w:t>אם ועדת הערעורים מחליטה לתת פיצוי בהתאמת ניקוד מפרשית בתחרות, ראוי שתשקול לנקד אותה:</w:t>
      </w:r>
    </w:p>
    <w:p w14:paraId="6DC0E6E5" w14:textId="4FF163E2" w:rsidR="009D1EC2" w:rsidRPr="00962827" w:rsidRDefault="00B7530C" w:rsidP="00B7530C">
      <w:pPr>
        <w:pStyle w:val="AppendixA"/>
        <w:numPr>
          <w:ilvl w:val="2"/>
          <w:numId w:val="257"/>
        </w:numPr>
        <w:rPr>
          <w:rFonts w:cstheme="minorBidi"/>
          <w:b w:val="0"/>
          <w:bCs w:val="0"/>
        </w:rPr>
      </w:pPr>
      <w:r w:rsidRPr="00962827">
        <w:rPr>
          <w:rFonts w:cstheme="minorBidi"/>
          <w:b w:val="0"/>
          <w:bCs w:val="0"/>
          <w:rtl/>
        </w:rPr>
        <w:t>בניקוד שווה לממוצע, מעוגל לעשירית הנקודה הקרובה ביותר (0.05 מעוגל למעלה), של תוצאותיה בכל התחרויות בסדרה, למעט בתחרות הנדונה;</w:t>
      </w:r>
    </w:p>
    <w:p w14:paraId="4DC2FF8E" w14:textId="18C7D547" w:rsidR="00B7530C" w:rsidRPr="00962827" w:rsidRDefault="00B7530C" w:rsidP="00B7530C">
      <w:pPr>
        <w:pStyle w:val="AppendixA"/>
        <w:numPr>
          <w:ilvl w:val="2"/>
          <w:numId w:val="257"/>
        </w:numPr>
        <w:rPr>
          <w:rFonts w:cstheme="minorBidi"/>
          <w:b w:val="0"/>
          <w:bCs w:val="0"/>
        </w:rPr>
      </w:pPr>
      <w:r w:rsidRPr="00962827">
        <w:rPr>
          <w:rFonts w:cstheme="minorBidi"/>
          <w:b w:val="0"/>
          <w:bCs w:val="0"/>
          <w:rtl/>
        </w:rPr>
        <w:t>בניקוד שווה לממוצע, מעוגל לעשירית הנקודה הקרובה ביותר (0.05 מעוגל למעלה), של תוצאותיה בכל התחרויות שלפני התחרות הנדונה; או</w:t>
      </w:r>
    </w:p>
    <w:p w14:paraId="69BF6483" w14:textId="00EEF896" w:rsidR="00B7530C" w:rsidRDefault="00B7530C" w:rsidP="004F505F">
      <w:pPr>
        <w:pStyle w:val="AppendixA"/>
        <w:numPr>
          <w:ilvl w:val="2"/>
          <w:numId w:val="257"/>
        </w:numPr>
        <w:rPr>
          <w:rFonts w:cstheme="minorBidi"/>
          <w:b w:val="0"/>
          <w:bCs w:val="0"/>
        </w:rPr>
      </w:pPr>
      <w:r w:rsidRPr="00962827">
        <w:rPr>
          <w:rFonts w:cstheme="minorBidi"/>
          <w:b w:val="0"/>
          <w:bCs w:val="0"/>
          <w:rtl/>
        </w:rPr>
        <w:t xml:space="preserve">בניקוד המבוסס על מיקום המפרשית בתחרות, בזמן התקרית </w:t>
      </w:r>
      <w:r w:rsidRPr="00962827">
        <w:rPr>
          <w:rFonts w:cstheme="minorBidi" w:hint="eastAsia"/>
          <w:b w:val="0"/>
          <w:bCs w:val="0"/>
          <w:rtl/>
        </w:rPr>
        <w:t>אשר</w:t>
      </w:r>
      <w:r w:rsidRPr="00962827">
        <w:rPr>
          <w:rFonts w:cstheme="minorBidi" w:hint="cs"/>
          <w:b w:val="0"/>
          <w:bCs w:val="0"/>
          <w:rtl/>
        </w:rPr>
        <w:t xml:space="preserve"> </w:t>
      </w:r>
      <w:r w:rsidRPr="00962827">
        <w:rPr>
          <w:rFonts w:cstheme="minorBidi"/>
          <w:b w:val="0"/>
          <w:bCs w:val="0"/>
          <w:rtl/>
        </w:rPr>
        <w:t>הצדיקה את מתן הפיצוי.</w:t>
      </w:r>
    </w:p>
    <w:p w14:paraId="63028C71" w14:textId="77777777" w:rsidR="00531CD3" w:rsidRPr="00531CD3" w:rsidRDefault="00531CD3" w:rsidP="004F505F">
      <w:pPr>
        <w:pStyle w:val="AppendixA"/>
        <w:numPr>
          <w:ilvl w:val="0"/>
          <w:numId w:val="0"/>
        </w:numPr>
        <w:ind w:left="794" w:hanging="397"/>
        <w:rPr>
          <w:rStyle w:val="CommentReference"/>
        </w:rPr>
      </w:pPr>
    </w:p>
    <w:p w14:paraId="3C0837F4" w14:textId="0D6B28A2" w:rsidR="00B7530C" w:rsidRPr="00962827" w:rsidRDefault="00B7530C" w:rsidP="004F505F">
      <w:pPr>
        <w:pStyle w:val="AppendixA"/>
      </w:pPr>
      <w:r w:rsidRPr="00962827">
        <w:rPr>
          <w:rFonts w:hint="cs"/>
          <w:rtl/>
        </w:rPr>
        <w:t>קיצורי</w:t>
      </w:r>
      <w:r w:rsidR="007C68BC" w:rsidRPr="00962827">
        <w:rPr>
          <w:rFonts w:hint="cs"/>
          <w:rtl/>
        </w:rPr>
        <w:t>ם</w:t>
      </w:r>
      <w:r w:rsidRPr="00962827">
        <w:rPr>
          <w:rFonts w:hint="cs"/>
          <w:rtl/>
        </w:rPr>
        <w:t xml:space="preserve"> לרישומי ניקוד</w:t>
      </w:r>
    </w:p>
    <w:p w14:paraId="4399B568" w14:textId="7620A6FD" w:rsidR="00B7530C" w:rsidRPr="00962827" w:rsidRDefault="00B7530C" w:rsidP="004F505F">
      <w:pPr>
        <w:pStyle w:val="Defsafterlists"/>
        <w:bidi/>
        <w:rPr>
          <w:rtl/>
        </w:rPr>
      </w:pPr>
      <w:r w:rsidRPr="00962827">
        <w:rPr>
          <w:rFonts w:hint="cs"/>
          <w:rtl/>
        </w:rPr>
        <w:t>קיצורי</w:t>
      </w:r>
      <w:r w:rsidRPr="00962827">
        <w:rPr>
          <w:rtl/>
        </w:rPr>
        <w:t xml:space="preserve"> </w:t>
      </w:r>
      <w:r w:rsidRPr="00962827">
        <w:rPr>
          <w:rFonts w:hint="cs"/>
          <w:rtl/>
        </w:rPr>
        <w:t>הניקוד</w:t>
      </w:r>
      <w:r w:rsidRPr="00962827">
        <w:rPr>
          <w:rtl/>
        </w:rPr>
        <w:t xml:space="preserve"> </w:t>
      </w:r>
      <w:r w:rsidRPr="00962827">
        <w:rPr>
          <w:rFonts w:hint="cs"/>
          <w:rtl/>
        </w:rPr>
        <w:t>שלהלן</w:t>
      </w:r>
      <w:r w:rsidRPr="00962827">
        <w:rPr>
          <w:rtl/>
        </w:rPr>
        <w:t xml:space="preserve"> </w:t>
      </w:r>
      <w:r w:rsidRPr="00962827">
        <w:rPr>
          <w:rFonts w:hint="cs"/>
          <w:rtl/>
        </w:rPr>
        <w:t>ישמשו</w:t>
      </w:r>
      <w:r w:rsidRPr="00962827">
        <w:rPr>
          <w:rtl/>
        </w:rPr>
        <w:t xml:space="preserve"> </w:t>
      </w:r>
      <w:r w:rsidRPr="00962827">
        <w:rPr>
          <w:rFonts w:hint="cs"/>
          <w:rtl/>
        </w:rPr>
        <w:t>לרישום</w:t>
      </w:r>
      <w:r w:rsidRPr="00962827">
        <w:rPr>
          <w:rtl/>
        </w:rPr>
        <w:t xml:space="preserve"> </w:t>
      </w:r>
      <w:r w:rsidRPr="00962827">
        <w:rPr>
          <w:rFonts w:hint="cs"/>
          <w:rtl/>
        </w:rPr>
        <w:t>הנסיבות</w:t>
      </w:r>
      <w:r w:rsidRPr="00962827">
        <w:rPr>
          <w:rtl/>
        </w:rPr>
        <w:t xml:space="preserve"> </w:t>
      </w:r>
      <w:r w:rsidRPr="00962827">
        <w:rPr>
          <w:rFonts w:hint="cs"/>
          <w:rtl/>
        </w:rPr>
        <w:t>שתוארו</w:t>
      </w:r>
      <w:r w:rsidRPr="00962827">
        <w:rPr>
          <w:rtl/>
        </w:rPr>
        <w:t>:</w:t>
      </w:r>
    </w:p>
    <w:tbl>
      <w:tblPr>
        <w:tblStyle w:val="TableGrid"/>
        <w:bidiVisual/>
        <w:tblW w:w="5544" w:type="dxa"/>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4681"/>
      </w:tblGrid>
      <w:tr w:rsidR="00B7530C" w:rsidRPr="00DF0913" w14:paraId="1F924B36" w14:textId="77777777" w:rsidTr="00F97F7B">
        <w:tc>
          <w:tcPr>
            <w:tcW w:w="863" w:type="dxa"/>
          </w:tcPr>
          <w:p w14:paraId="0DF036E9" w14:textId="698737BD" w:rsidR="00B7530C" w:rsidRPr="00DF0913" w:rsidRDefault="008A3657" w:rsidP="008A3657">
            <w:pPr>
              <w:pStyle w:val="Rulesreference"/>
              <w:ind w:left="0"/>
              <w:jc w:val="left"/>
              <w:rPr>
                <w:color w:val="auto"/>
                <w:sz w:val="20"/>
                <w:szCs w:val="20"/>
              </w:rPr>
            </w:pPr>
            <w:r w:rsidRPr="00DF0913">
              <w:rPr>
                <w:color w:val="auto"/>
                <w:sz w:val="20"/>
                <w:szCs w:val="20"/>
              </w:rPr>
              <w:t>DNC</w:t>
            </w:r>
          </w:p>
        </w:tc>
        <w:tc>
          <w:tcPr>
            <w:tcW w:w="4681" w:type="dxa"/>
          </w:tcPr>
          <w:p w14:paraId="53773753" w14:textId="315B2AC1" w:rsidR="00B7530C" w:rsidRPr="00DF0913" w:rsidRDefault="008A3657" w:rsidP="008A3657">
            <w:pPr>
              <w:pStyle w:val="Rulesreference"/>
              <w:ind w:left="0"/>
              <w:jc w:val="left"/>
              <w:rPr>
                <w:color w:val="auto"/>
                <w:sz w:val="20"/>
                <w:szCs w:val="20"/>
                <w:rtl/>
              </w:rPr>
            </w:pPr>
            <w:r w:rsidRPr="00DF0913">
              <w:rPr>
                <w:rFonts w:hint="cs"/>
                <w:color w:val="auto"/>
                <w:sz w:val="20"/>
                <w:szCs w:val="20"/>
                <w:rtl/>
              </w:rPr>
              <w:t xml:space="preserve">לא </w:t>
            </w:r>
            <w:r w:rsidRPr="00DF0913">
              <w:rPr>
                <w:rFonts w:hint="cs"/>
                <w:i/>
                <w:iCs/>
                <w:color w:val="auto"/>
                <w:sz w:val="20"/>
                <w:szCs w:val="20"/>
                <w:rtl/>
              </w:rPr>
              <w:t>זינקה</w:t>
            </w:r>
            <w:r w:rsidRPr="00DF0913">
              <w:rPr>
                <w:rFonts w:hint="cs"/>
                <w:color w:val="auto"/>
                <w:sz w:val="20"/>
                <w:szCs w:val="20"/>
                <w:rtl/>
              </w:rPr>
              <w:t xml:space="preserve">; לא באה </w:t>
            </w:r>
            <w:proofErr w:type="spellStart"/>
            <w:r w:rsidRPr="00DF0913">
              <w:rPr>
                <w:rFonts w:hint="cs"/>
                <w:color w:val="auto"/>
                <w:sz w:val="20"/>
                <w:szCs w:val="20"/>
                <w:rtl/>
              </w:rPr>
              <w:t>לאיזור</w:t>
            </w:r>
            <w:proofErr w:type="spellEnd"/>
            <w:r w:rsidRPr="00DF0913">
              <w:rPr>
                <w:rFonts w:hint="cs"/>
                <w:color w:val="auto"/>
                <w:sz w:val="20"/>
                <w:szCs w:val="20"/>
                <w:rtl/>
              </w:rPr>
              <w:t xml:space="preserve"> הזינוק</w:t>
            </w:r>
          </w:p>
        </w:tc>
      </w:tr>
      <w:tr w:rsidR="00B7530C" w:rsidRPr="00DF0913" w14:paraId="11070565" w14:textId="77777777" w:rsidTr="00F97F7B">
        <w:tc>
          <w:tcPr>
            <w:tcW w:w="863" w:type="dxa"/>
          </w:tcPr>
          <w:p w14:paraId="4A5C2B36" w14:textId="2E20B3BC" w:rsidR="00B7530C" w:rsidRPr="00DF0913" w:rsidRDefault="008A3657" w:rsidP="008A3657">
            <w:pPr>
              <w:pStyle w:val="Rulesreference"/>
              <w:ind w:left="0"/>
              <w:jc w:val="left"/>
              <w:rPr>
                <w:color w:val="auto"/>
                <w:sz w:val="20"/>
                <w:szCs w:val="20"/>
              </w:rPr>
            </w:pPr>
            <w:r w:rsidRPr="00DF0913">
              <w:rPr>
                <w:color w:val="auto"/>
                <w:sz w:val="20"/>
                <w:szCs w:val="20"/>
              </w:rPr>
              <w:t>DNS</w:t>
            </w:r>
          </w:p>
        </w:tc>
        <w:tc>
          <w:tcPr>
            <w:tcW w:w="4681" w:type="dxa"/>
          </w:tcPr>
          <w:p w14:paraId="4CF2933A" w14:textId="6D8773D1" w:rsidR="00B7530C" w:rsidRPr="00DF0913" w:rsidRDefault="008A3657" w:rsidP="002E5F8E">
            <w:pPr>
              <w:pStyle w:val="Rulesreference"/>
              <w:ind w:left="0"/>
              <w:jc w:val="left"/>
              <w:rPr>
                <w:color w:val="auto"/>
                <w:sz w:val="20"/>
                <w:szCs w:val="20"/>
                <w:rtl/>
              </w:rPr>
            </w:pPr>
            <w:r w:rsidRPr="00DF0913">
              <w:rPr>
                <w:rFonts w:cs="Arial" w:hint="cs"/>
                <w:color w:val="auto"/>
                <w:sz w:val="20"/>
                <w:szCs w:val="20"/>
                <w:rtl/>
              </w:rPr>
              <w:t>לא</w:t>
            </w:r>
            <w:r w:rsidRPr="00DF0913">
              <w:rPr>
                <w:rFonts w:cs="Arial"/>
                <w:color w:val="auto"/>
                <w:sz w:val="20"/>
                <w:szCs w:val="20"/>
                <w:rtl/>
              </w:rPr>
              <w:t xml:space="preserve"> </w:t>
            </w:r>
            <w:r w:rsidRPr="00DF0913">
              <w:rPr>
                <w:rFonts w:cs="Arial" w:hint="cs"/>
                <w:i/>
                <w:iCs/>
                <w:color w:val="auto"/>
                <w:sz w:val="20"/>
                <w:szCs w:val="20"/>
                <w:rtl/>
              </w:rPr>
              <w:t>זינקה</w:t>
            </w:r>
            <w:r w:rsidRPr="00DF0913">
              <w:rPr>
                <w:rFonts w:cs="Arial"/>
                <w:color w:val="auto"/>
                <w:sz w:val="20"/>
                <w:szCs w:val="20"/>
                <w:rtl/>
              </w:rPr>
              <w:t xml:space="preserve"> (</w:t>
            </w:r>
            <w:r w:rsidRPr="00DF0913">
              <w:rPr>
                <w:rFonts w:cs="Arial" w:hint="cs"/>
                <w:color w:val="auto"/>
                <w:sz w:val="20"/>
                <w:szCs w:val="20"/>
                <w:rtl/>
              </w:rPr>
              <w:t>בשונה</w:t>
            </w:r>
            <w:r w:rsidRPr="00DF0913">
              <w:rPr>
                <w:rFonts w:cs="Arial"/>
                <w:color w:val="auto"/>
                <w:sz w:val="20"/>
                <w:szCs w:val="20"/>
                <w:rtl/>
              </w:rPr>
              <w:t xml:space="preserve"> </w:t>
            </w:r>
            <w:r w:rsidRPr="00DF0913">
              <w:rPr>
                <w:rFonts w:cs="Arial" w:hint="cs"/>
                <w:color w:val="auto"/>
                <w:sz w:val="20"/>
                <w:szCs w:val="20"/>
                <w:rtl/>
              </w:rPr>
              <w:t>מ</w:t>
            </w:r>
            <w:r w:rsidRPr="00DF0913">
              <w:rPr>
                <w:rFonts w:cs="Arial"/>
                <w:color w:val="auto"/>
                <w:sz w:val="20"/>
                <w:szCs w:val="20"/>
                <w:rtl/>
              </w:rPr>
              <w:t xml:space="preserve"> </w:t>
            </w:r>
            <w:r w:rsidRPr="00DF0913">
              <w:rPr>
                <w:color w:val="auto"/>
                <w:sz w:val="20"/>
                <w:szCs w:val="20"/>
              </w:rPr>
              <w:t>DNC</w:t>
            </w:r>
            <w:r w:rsidRPr="00DF0913">
              <w:rPr>
                <w:rFonts w:cs="Arial"/>
                <w:color w:val="auto"/>
                <w:sz w:val="20"/>
                <w:szCs w:val="20"/>
                <w:rtl/>
              </w:rPr>
              <w:t xml:space="preserve"> </w:t>
            </w:r>
            <w:r w:rsidRPr="00DF0913">
              <w:rPr>
                <w:rFonts w:cs="Arial" w:hint="cs"/>
                <w:color w:val="auto"/>
                <w:sz w:val="20"/>
                <w:szCs w:val="20"/>
                <w:rtl/>
              </w:rPr>
              <w:t>ו</w:t>
            </w:r>
            <w:r w:rsidRPr="00DF0913">
              <w:rPr>
                <w:rFonts w:cs="Arial"/>
                <w:color w:val="auto"/>
                <w:sz w:val="20"/>
                <w:szCs w:val="20"/>
                <w:rtl/>
              </w:rPr>
              <w:t xml:space="preserve">- </w:t>
            </w:r>
            <w:r w:rsidRPr="00DF0913">
              <w:rPr>
                <w:color w:val="auto"/>
                <w:sz w:val="20"/>
                <w:szCs w:val="20"/>
              </w:rPr>
              <w:t>OCS</w:t>
            </w:r>
            <w:r w:rsidRPr="00DF0913">
              <w:rPr>
                <w:rFonts w:cs="Arial"/>
                <w:color w:val="auto"/>
                <w:sz w:val="20"/>
                <w:szCs w:val="20"/>
                <w:rtl/>
              </w:rPr>
              <w:t>)</w:t>
            </w:r>
          </w:p>
        </w:tc>
      </w:tr>
      <w:tr w:rsidR="00B7530C" w:rsidRPr="00DF0913" w14:paraId="40DA71DF" w14:textId="77777777" w:rsidTr="00F97F7B">
        <w:tc>
          <w:tcPr>
            <w:tcW w:w="863" w:type="dxa"/>
          </w:tcPr>
          <w:p w14:paraId="5566A7B1" w14:textId="092490C5" w:rsidR="00B7530C" w:rsidRPr="00DF0913" w:rsidRDefault="008A3657" w:rsidP="008A3657">
            <w:pPr>
              <w:pStyle w:val="Rulesreference"/>
              <w:ind w:left="0"/>
              <w:jc w:val="left"/>
              <w:rPr>
                <w:color w:val="auto"/>
                <w:sz w:val="20"/>
                <w:szCs w:val="20"/>
              </w:rPr>
            </w:pPr>
            <w:r w:rsidRPr="00DF0913">
              <w:rPr>
                <w:color w:val="auto"/>
                <w:sz w:val="20"/>
                <w:szCs w:val="20"/>
              </w:rPr>
              <w:lastRenderedPageBreak/>
              <w:t>OCS</w:t>
            </w:r>
          </w:p>
        </w:tc>
        <w:tc>
          <w:tcPr>
            <w:tcW w:w="4681" w:type="dxa"/>
          </w:tcPr>
          <w:p w14:paraId="5E3C0D63" w14:textId="0AEA761A" w:rsidR="00B7530C" w:rsidRPr="00DF0913" w:rsidRDefault="008A3657" w:rsidP="008A3657">
            <w:pPr>
              <w:pStyle w:val="Rulesreference"/>
              <w:ind w:left="0"/>
              <w:rPr>
                <w:color w:val="auto"/>
                <w:sz w:val="20"/>
                <w:szCs w:val="20"/>
                <w:rtl/>
              </w:rPr>
            </w:pPr>
            <w:r w:rsidRPr="00DF0913">
              <w:rPr>
                <w:rFonts w:cs="Arial" w:hint="cs"/>
                <w:color w:val="auto"/>
                <w:sz w:val="20"/>
                <w:szCs w:val="20"/>
                <w:rtl/>
              </w:rPr>
              <w:t>לא</w:t>
            </w:r>
            <w:r w:rsidRPr="00DF0913">
              <w:rPr>
                <w:rFonts w:cs="Arial"/>
                <w:color w:val="auto"/>
                <w:sz w:val="20"/>
                <w:szCs w:val="20"/>
                <w:rtl/>
              </w:rPr>
              <w:t xml:space="preserve"> </w:t>
            </w:r>
            <w:r w:rsidRPr="00DF0913">
              <w:rPr>
                <w:rFonts w:cs="Arial" w:hint="cs"/>
                <w:i/>
                <w:iCs/>
                <w:color w:val="auto"/>
                <w:sz w:val="20"/>
                <w:szCs w:val="20"/>
                <w:rtl/>
              </w:rPr>
              <w:t>זינקה</w:t>
            </w:r>
            <w:r w:rsidRPr="00DF0913">
              <w:rPr>
                <w:rFonts w:cs="Arial"/>
                <w:color w:val="auto"/>
                <w:sz w:val="20"/>
                <w:szCs w:val="20"/>
                <w:rtl/>
              </w:rPr>
              <w:t xml:space="preserve">; </w:t>
            </w:r>
            <w:r w:rsidRPr="00DF0913">
              <w:rPr>
                <w:rFonts w:cs="Arial" w:hint="cs"/>
                <w:color w:val="auto"/>
                <w:sz w:val="20"/>
                <w:szCs w:val="20"/>
                <w:rtl/>
              </w:rPr>
              <w:t>בצד</w:t>
            </w:r>
            <w:r w:rsidRPr="00DF0913">
              <w:rPr>
                <w:rFonts w:cs="Arial"/>
                <w:color w:val="auto"/>
                <w:sz w:val="20"/>
                <w:szCs w:val="20"/>
                <w:rtl/>
              </w:rPr>
              <w:t xml:space="preserve"> </w:t>
            </w:r>
            <w:r w:rsidRPr="00DF0913">
              <w:rPr>
                <w:rFonts w:cs="Arial" w:hint="cs"/>
                <w:color w:val="auto"/>
                <w:sz w:val="20"/>
                <w:szCs w:val="20"/>
                <w:rtl/>
              </w:rPr>
              <w:t>המסלול</w:t>
            </w:r>
            <w:r w:rsidRPr="00DF0913">
              <w:rPr>
                <w:rFonts w:cs="Arial"/>
                <w:color w:val="auto"/>
                <w:sz w:val="20"/>
                <w:szCs w:val="20"/>
                <w:rtl/>
              </w:rPr>
              <w:t xml:space="preserve"> </w:t>
            </w:r>
            <w:r w:rsidRPr="00DF0913">
              <w:rPr>
                <w:rFonts w:cs="Arial" w:hint="cs"/>
                <w:color w:val="auto"/>
                <w:sz w:val="20"/>
                <w:szCs w:val="20"/>
                <w:rtl/>
              </w:rPr>
              <w:t>של</w:t>
            </w:r>
            <w:r w:rsidRPr="00DF0913">
              <w:rPr>
                <w:rFonts w:cs="Arial"/>
                <w:color w:val="auto"/>
                <w:sz w:val="20"/>
                <w:szCs w:val="20"/>
                <w:rtl/>
              </w:rPr>
              <w:t xml:space="preserve"> </w:t>
            </w:r>
            <w:r w:rsidRPr="00DF0913">
              <w:rPr>
                <w:rFonts w:cs="Arial" w:hint="cs"/>
                <w:color w:val="auto"/>
                <w:sz w:val="20"/>
                <w:szCs w:val="20"/>
                <w:rtl/>
              </w:rPr>
              <w:t>קו</w:t>
            </w:r>
            <w:r w:rsidRPr="00DF0913">
              <w:rPr>
                <w:rFonts w:cs="Arial"/>
                <w:color w:val="auto"/>
                <w:sz w:val="20"/>
                <w:szCs w:val="20"/>
                <w:rtl/>
              </w:rPr>
              <w:t xml:space="preserve"> </w:t>
            </w:r>
            <w:r w:rsidRPr="00DF0913">
              <w:rPr>
                <w:rFonts w:cs="Arial" w:hint="cs"/>
                <w:color w:val="auto"/>
                <w:sz w:val="20"/>
                <w:szCs w:val="20"/>
                <w:rtl/>
              </w:rPr>
              <w:t>הזינוק</w:t>
            </w:r>
            <w:r w:rsidRPr="00DF0913">
              <w:rPr>
                <w:rFonts w:cs="Arial"/>
                <w:color w:val="auto"/>
                <w:sz w:val="20"/>
                <w:szCs w:val="20"/>
                <w:rtl/>
              </w:rPr>
              <w:t xml:space="preserve">, </w:t>
            </w:r>
            <w:r w:rsidRPr="00DF0913">
              <w:rPr>
                <w:rFonts w:cs="Arial" w:hint="cs"/>
                <w:color w:val="auto"/>
                <w:sz w:val="20"/>
                <w:szCs w:val="20"/>
                <w:rtl/>
              </w:rPr>
              <w:t>בעת</w:t>
            </w:r>
            <w:r w:rsidRPr="00DF0913">
              <w:rPr>
                <w:rFonts w:cs="Arial"/>
                <w:color w:val="auto"/>
                <w:sz w:val="20"/>
                <w:szCs w:val="20"/>
                <w:rtl/>
              </w:rPr>
              <w:t xml:space="preserve"> </w:t>
            </w:r>
            <w:r w:rsidRPr="00DF0913">
              <w:rPr>
                <w:rFonts w:cs="Arial" w:hint="cs"/>
                <w:color w:val="auto"/>
                <w:sz w:val="20"/>
                <w:szCs w:val="20"/>
                <w:rtl/>
              </w:rPr>
              <w:t>שניתן</w:t>
            </w:r>
            <w:r w:rsidRPr="00DF0913">
              <w:rPr>
                <w:rFonts w:cs="Arial"/>
                <w:color w:val="auto"/>
                <w:sz w:val="20"/>
                <w:szCs w:val="20"/>
                <w:rtl/>
              </w:rPr>
              <w:t xml:space="preserve"> </w:t>
            </w:r>
            <w:r w:rsidRPr="00DF0913">
              <w:rPr>
                <w:rFonts w:cs="Arial" w:hint="cs"/>
                <w:color w:val="auto"/>
                <w:sz w:val="20"/>
                <w:szCs w:val="20"/>
                <w:rtl/>
              </w:rPr>
              <w:t>אות</w:t>
            </w:r>
            <w:r w:rsidRPr="00DF0913">
              <w:rPr>
                <w:rFonts w:cs="Arial"/>
                <w:color w:val="auto"/>
                <w:sz w:val="20"/>
                <w:szCs w:val="20"/>
                <w:rtl/>
              </w:rPr>
              <w:t xml:space="preserve"> </w:t>
            </w:r>
            <w:r w:rsidRPr="00DF0913">
              <w:rPr>
                <w:rFonts w:cs="Arial" w:hint="cs"/>
                <w:color w:val="auto"/>
                <w:sz w:val="20"/>
                <w:szCs w:val="20"/>
                <w:rtl/>
              </w:rPr>
              <w:t>הזינוק</w:t>
            </w:r>
            <w:r w:rsidRPr="00DF0913">
              <w:rPr>
                <w:rFonts w:cs="Arial"/>
                <w:color w:val="auto"/>
                <w:sz w:val="20"/>
                <w:szCs w:val="20"/>
                <w:rtl/>
              </w:rPr>
              <w:t xml:space="preserve"> </w:t>
            </w:r>
            <w:r w:rsidRPr="00DF0913">
              <w:rPr>
                <w:rFonts w:cs="Arial" w:hint="cs"/>
                <w:color w:val="auto"/>
                <w:sz w:val="20"/>
                <w:szCs w:val="20"/>
                <w:rtl/>
              </w:rPr>
              <w:t>שלה</w:t>
            </w:r>
            <w:r w:rsidRPr="00DF0913">
              <w:rPr>
                <w:rFonts w:cs="Arial"/>
                <w:color w:val="auto"/>
                <w:sz w:val="20"/>
                <w:szCs w:val="20"/>
                <w:rtl/>
              </w:rPr>
              <w:t xml:space="preserve">, </w:t>
            </w:r>
            <w:r w:rsidRPr="00DF0913">
              <w:rPr>
                <w:rFonts w:cs="Arial" w:hint="cs"/>
                <w:color w:val="auto"/>
                <w:sz w:val="20"/>
                <w:szCs w:val="20"/>
                <w:rtl/>
              </w:rPr>
              <w:t>וכשלה</w:t>
            </w:r>
            <w:r w:rsidRPr="00DF0913">
              <w:rPr>
                <w:rFonts w:cs="Arial"/>
                <w:color w:val="auto"/>
                <w:sz w:val="20"/>
                <w:szCs w:val="20"/>
                <w:rtl/>
              </w:rPr>
              <w:t xml:space="preserve"> </w:t>
            </w:r>
            <w:r w:rsidRPr="00DF0913">
              <w:rPr>
                <w:rFonts w:cs="Arial" w:hint="cs"/>
                <w:color w:val="auto"/>
                <w:sz w:val="20"/>
                <w:szCs w:val="20"/>
                <w:rtl/>
              </w:rPr>
              <w:t>מ</w:t>
            </w:r>
            <w:r w:rsidRPr="00DF0913">
              <w:rPr>
                <w:rFonts w:cs="Arial" w:hint="cs"/>
                <w:i/>
                <w:iCs/>
                <w:color w:val="auto"/>
                <w:sz w:val="20"/>
                <w:szCs w:val="20"/>
                <w:rtl/>
              </w:rPr>
              <w:t>לזנק</w:t>
            </w:r>
            <w:r w:rsidRPr="00DF0913">
              <w:rPr>
                <w:rFonts w:cs="Arial"/>
                <w:color w:val="auto"/>
                <w:sz w:val="20"/>
                <w:szCs w:val="20"/>
                <w:rtl/>
              </w:rPr>
              <w:t xml:space="preserve">, </w:t>
            </w:r>
            <w:r w:rsidRPr="00DF0913">
              <w:rPr>
                <w:rFonts w:cs="Arial" w:hint="cs"/>
                <w:color w:val="auto"/>
                <w:sz w:val="20"/>
                <w:szCs w:val="20"/>
                <w:rtl/>
              </w:rPr>
              <w:t>או</w:t>
            </w:r>
            <w:r w:rsidRPr="00DF0913">
              <w:rPr>
                <w:rFonts w:cs="Arial"/>
                <w:color w:val="auto"/>
                <w:sz w:val="20"/>
                <w:szCs w:val="20"/>
                <w:rtl/>
              </w:rPr>
              <w:t xml:space="preserve"> </w:t>
            </w:r>
            <w:r w:rsidRPr="00DF0913">
              <w:rPr>
                <w:rFonts w:cs="Arial" w:hint="cs"/>
                <w:color w:val="auto"/>
                <w:sz w:val="20"/>
                <w:szCs w:val="20"/>
                <w:rtl/>
              </w:rPr>
              <w:t>הפרה</w:t>
            </w:r>
            <w:r w:rsidRPr="00DF0913">
              <w:rPr>
                <w:rFonts w:cs="Arial"/>
                <w:color w:val="auto"/>
                <w:sz w:val="20"/>
                <w:szCs w:val="20"/>
                <w:rtl/>
              </w:rPr>
              <w:t xml:space="preserve"> </w:t>
            </w:r>
            <w:r w:rsidRPr="00DF0913">
              <w:rPr>
                <w:rFonts w:cs="Arial" w:hint="cs"/>
                <w:color w:val="auto"/>
                <w:sz w:val="20"/>
                <w:szCs w:val="20"/>
                <w:rtl/>
              </w:rPr>
              <w:t>את</w:t>
            </w:r>
            <w:r w:rsidRPr="00DF0913">
              <w:rPr>
                <w:rFonts w:cs="Arial"/>
                <w:color w:val="auto"/>
                <w:sz w:val="20"/>
                <w:szCs w:val="20"/>
                <w:rtl/>
              </w:rPr>
              <w:t xml:space="preserve"> </w:t>
            </w:r>
            <w:r w:rsidRPr="00DF0913">
              <w:rPr>
                <w:rFonts w:cs="Arial" w:hint="cs"/>
                <w:color w:val="auto"/>
                <w:sz w:val="20"/>
                <w:szCs w:val="20"/>
                <w:rtl/>
              </w:rPr>
              <w:t>חוק</w:t>
            </w:r>
            <w:r w:rsidRPr="00DF0913">
              <w:rPr>
                <w:rFonts w:cs="Arial"/>
                <w:color w:val="auto"/>
                <w:sz w:val="20"/>
                <w:szCs w:val="20"/>
                <w:rtl/>
              </w:rPr>
              <w:t xml:space="preserve"> 30.1</w:t>
            </w:r>
          </w:p>
        </w:tc>
      </w:tr>
      <w:tr w:rsidR="00B7530C" w:rsidRPr="00DF0913" w14:paraId="552E2028" w14:textId="77777777" w:rsidTr="00F97F7B">
        <w:tc>
          <w:tcPr>
            <w:tcW w:w="863" w:type="dxa"/>
          </w:tcPr>
          <w:p w14:paraId="174F48DD" w14:textId="2382D0DD" w:rsidR="00B7530C" w:rsidRPr="00DF0913" w:rsidRDefault="008A3657" w:rsidP="002E5F8E">
            <w:pPr>
              <w:pStyle w:val="Rulesreference"/>
              <w:ind w:left="0"/>
              <w:jc w:val="left"/>
              <w:rPr>
                <w:color w:val="auto"/>
                <w:sz w:val="20"/>
                <w:szCs w:val="20"/>
                <w:rtl/>
              </w:rPr>
            </w:pPr>
            <w:r w:rsidRPr="00DF0913">
              <w:rPr>
                <w:color w:val="auto"/>
                <w:sz w:val="20"/>
                <w:szCs w:val="20"/>
              </w:rPr>
              <w:t>ZFP</w:t>
            </w:r>
          </w:p>
        </w:tc>
        <w:tc>
          <w:tcPr>
            <w:tcW w:w="4681" w:type="dxa"/>
          </w:tcPr>
          <w:p w14:paraId="57AAF963" w14:textId="4E350934" w:rsidR="00B7530C" w:rsidRPr="00DF0913" w:rsidRDefault="00DE7E46" w:rsidP="002E5F8E">
            <w:pPr>
              <w:pStyle w:val="Rulesreference"/>
              <w:ind w:left="0"/>
              <w:jc w:val="left"/>
              <w:rPr>
                <w:color w:val="auto"/>
                <w:sz w:val="20"/>
                <w:szCs w:val="20"/>
                <w:rtl/>
              </w:rPr>
            </w:pPr>
            <w:r w:rsidRPr="00DF0913">
              <w:rPr>
                <w:rFonts w:cs="Arial" w:hint="cs"/>
                <w:color w:val="auto"/>
                <w:sz w:val="20"/>
                <w:szCs w:val="20"/>
                <w:rtl/>
              </w:rPr>
              <w:t>עונש</w:t>
            </w:r>
            <w:r w:rsidRPr="00DF0913">
              <w:rPr>
                <w:rFonts w:cs="Arial"/>
                <w:color w:val="auto"/>
                <w:sz w:val="20"/>
                <w:szCs w:val="20"/>
                <w:rtl/>
              </w:rPr>
              <w:t xml:space="preserve"> 20% </w:t>
            </w:r>
            <w:r w:rsidRPr="00DF0913">
              <w:rPr>
                <w:rFonts w:cs="Arial" w:hint="cs"/>
                <w:color w:val="auto"/>
                <w:sz w:val="20"/>
                <w:szCs w:val="20"/>
                <w:rtl/>
              </w:rPr>
              <w:t>על</w:t>
            </w:r>
            <w:r w:rsidRPr="00DF0913">
              <w:rPr>
                <w:rFonts w:cs="Arial"/>
                <w:color w:val="auto"/>
                <w:sz w:val="20"/>
                <w:szCs w:val="20"/>
                <w:rtl/>
              </w:rPr>
              <w:t>-</w:t>
            </w:r>
            <w:r w:rsidRPr="00DF0913">
              <w:rPr>
                <w:rFonts w:cs="Arial" w:hint="cs"/>
                <w:color w:val="auto"/>
                <w:sz w:val="20"/>
                <w:szCs w:val="20"/>
                <w:rtl/>
              </w:rPr>
              <w:t>פי</w:t>
            </w:r>
            <w:r w:rsidRPr="00DF0913">
              <w:rPr>
                <w:rFonts w:cs="Arial"/>
                <w:color w:val="auto"/>
                <w:sz w:val="20"/>
                <w:szCs w:val="20"/>
                <w:rtl/>
              </w:rPr>
              <w:t xml:space="preserve"> </w:t>
            </w:r>
            <w:r w:rsidRPr="00DF0913">
              <w:rPr>
                <w:rFonts w:cs="Arial" w:hint="cs"/>
                <w:color w:val="auto"/>
                <w:sz w:val="20"/>
                <w:szCs w:val="20"/>
                <w:rtl/>
              </w:rPr>
              <w:t>חוק</w:t>
            </w:r>
            <w:r w:rsidRPr="00DF0913">
              <w:rPr>
                <w:rFonts w:cs="Arial"/>
                <w:color w:val="auto"/>
                <w:sz w:val="20"/>
                <w:szCs w:val="20"/>
                <w:rtl/>
              </w:rPr>
              <w:t xml:space="preserve"> 30.2</w:t>
            </w:r>
          </w:p>
        </w:tc>
      </w:tr>
      <w:tr w:rsidR="00B7530C" w:rsidRPr="00DF0913" w14:paraId="3E23770D" w14:textId="77777777" w:rsidTr="00F97F7B">
        <w:tc>
          <w:tcPr>
            <w:tcW w:w="863" w:type="dxa"/>
          </w:tcPr>
          <w:p w14:paraId="65948C86" w14:textId="252FCC85" w:rsidR="00B7530C" w:rsidRPr="00DF0913" w:rsidRDefault="008A3657" w:rsidP="002E5F8E">
            <w:pPr>
              <w:pStyle w:val="Rulesreference"/>
              <w:ind w:left="0"/>
              <w:jc w:val="left"/>
              <w:rPr>
                <w:color w:val="auto"/>
                <w:sz w:val="20"/>
                <w:szCs w:val="20"/>
                <w:rtl/>
              </w:rPr>
            </w:pPr>
            <w:r w:rsidRPr="00DF0913">
              <w:rPr>
                <w:color w:val="auto"/>
                <w:sz w:val="20"/>
                <w:szCs w:val="20"/>
              </w:rPr>
              <w:t>UFD</w:t>
            </w:r>
          </w:p>
        </w:tc>
        <w:tc>
          <w:tcPr>
            <w:tcW w:w="4681" w:type="dxa"/>
          </w:tcPr>
          <w:p w14:paraId="0EDFE366" w14:textId="7F5E2423" w:rsidR="00B7530C" w:rsidRPr="00DF0913" w:rsidRDefault="00DE7E46" w:rsidP="002E5F8E">
            <w:pPr>
              <w:pStyle w:val="Rulesreference"/>
              <w:ind w:left="0"/>
              <w:jc w:val="left"/>
              <w:rPr>
                <w:color w:val="auto"/>
                <w:sz w:val="20"/>
                <w:szCs w:val="20"/>
              </w:rPr>
            </w:pPr>
            <w:r w:rsidRPr="00DF0913">
              <w:rPr>
                <w:rFonts w:cs="Arial" w:hint="cs"/>
                <w:color w:val="auto"/>
                <w:sz w:val="20"/>
                <w:szCs w:val="20"/>
                <w:rtl/>
              </w:rPr>
              <w:t>פסילה</w:t>
            </w:r>
            <w:r w:rsidRPr="00DF0913">
              <w:rPr>
                <w:rFonts w:cs="Arial"/>
                <w:color w:val="auto"/>
                <w:sz w:val="20"/>
                <w:szCs w:val="20"/>
                <w:rtl/>
              </w:rPr>
              <w:t xml:space="preserve"> </w:t>
            </w:r>
            <w:r w:rsidRPr="00DF0913">
              <w:rPr>
                <w:rFonts w:cs="Arial" w:hint="cs"/>
                <w:color w:val="auto"/>
                <w:sz w:val="20"/>
                <w:szCs w:val="20"/>
                <w:rtl/>
              </w:rPr>
              <w:t>על</w:t>
            </w:r>
            <w:r w:rsidRPr="00DF0913">
              <w:rPr>
                <w:rFonts w:cs="Arial"/>
                <w:color w:val="auto"/>
                <w:sz w:val="20"/>
                <w:szCs w:val="20"/>
                <w:rtl/>
              </w:rPr>
              <w:t>-</w:t>
            </w:r>
            <w:r w:rsidRPr="00DF0913">
              <w:rPr>
                <w:rFonts w:cs="Arial" w:hint="cs"/>
                <w:color w:val="auto"/>
                <w:sz w:val="20"/>
                <w:szCs w:val="20"/>
                <w:rtl/>
              </w:rPr>
              <w:t>פי</w:t>
            </w:r>
            <w:r w:rsidRPr="00DF0913">
              <w:rPr>
                <w:rFonts w:cs="Arial"/>
                <w:color w:val="auto"/>
                <w:sz w:val="20"/>
                <w:szCs w:val="20"/>
                <w:rtl/>
              </w:rPr>
              <w:t xml:space="preserve"> </w:t>
            </w:r>
            <w:r w:rsidRPr="00DF0913">
              <w:rPr>
                <w:rFonts w:cs="Arial" w:hint="cs"/>
                <w:color w:val="auto"/>
                <w:sz w:val="20"/>
                <w:szCs w:val="20"/>
                <w:rtl/>
              </w:rPr>
              <w:t>חוק</w:t>
            </w:r>
            <w:r w:rsidRPr="00DF0913">
              <w:rPr>
                <w:rFonts w:cs="Arial"/>
                <w:color w:val="auto"/>
                <w:sz w:val="20"/>
                <w:szCs w:val="20"/>
                <w:rtl/>
              </w:rPr>
              <w:t xml:space="preserve"> 30.3</w:t>
            </w:r>
          </w:p>
        </w:tc>
      </w:tr>
      <w:tr w:rsidR="00B7530C" w:rsidRPr="00DF0913" w14:paraId="733B76C9" w14:textId="77777777" w:rsidTr="00F97F7B">
        <w:tc>
          <w:tcPr>
            <w:tcW w:w="863" w:type="dxa"/>
          </w:tcPr>
          <w:p w14:paraId="719B13FF" w14:textId="0F9308FB" w:rsidR="00B7530C" w:rsidRPr="00DF0913" w:rsidRDefault="008A3657" w:rsidP="002E5F8E">
            <w:pPr>
              <w:pStyle w:val="Rulesreference"/>
              <w:ind w:left="0"/>
              <w:jc w:val="left"/>
              <w:rPr>
                <w:color w:val="auto"/>
                <w:sz w:val="20"/>
                <w:szCs w:val="20"/>
                <w:rtl/>
              </w:rPr>
            </w:pPr>
            <w:r w:rsidRPr="00DF0913">
              <w:rPr>
                <w:color w:val="auto"/>
                <w:sz w:val="20"/>
                <w:szCs w:val="20"/>
              </w:rPr>
              <w:t>BFD</w:t>
            </w:r>
          </w:p>
        </w:tc>
        <w:tc>
          <w:tcPr>
            <w:tcW w:w="4681" w:type="dxa"/>
          </w:tcPr>
          <w:p w14:paraId="655B1B84" w14:textId="53AB25E9" w:rsidR="00B7530C" w:rsidRPr="00DF0913" w:rsidRDefault="00DE7E46" w:rsidP="002E5F8E">
            <w:pPr>
              <w:pStyle w:val="Rulesreference"/>
              <w:ind w:left="0"/>
              <w:jc w:val="left"/>
              <w:rPr>
                <w:color w:val="auto"/>
                <w:sz w:val="20"/>
                <w:szCs w:val="20"/>
                <w:rtl/>
              </w:rPr>
            </w:pPr>
            <w:r w:rsidRPr="00DF0913">
              <w:rPr>
                <w:rFonts w:cs="Arial" w:hint="cs"/>
                <w:color w:val="auto"/>
                <w:sz w:val="20"/>
                <w:szCs w:val="20"/>
                <w:rtl/>
              </w:rPr>
              <w:t>פסילה</w:t>
            </w:r>
            <w:r w:rsidRPr="00DF0913">
              <w:rPr>
                <w:rFonts w:cs="Arial"/>
                <w:color w:val="auto"/>
                <w:sz w:val="20"/>
                <w:szCs w:val="20"/>
                <w:rtl/>
              </w:rPr>
              <w:t xml:space="preserve"> </w:t>
            </w:r>
            <w:r w:rsidRPr="00DF0913">
              <w:rPr>
                <w:rFonts w:cs="Arial" w:hint="cs"/>
                <w:color w:val="auto"/>
                <w:sz w:val="20"/>
                <w:szCs w:val="20"/>
                <w:rtl/>
              </w:rPr>
              <w:t>על</w:t>
            </w:r>
            <w:r w:rsidRPr="00DF0913">
              <w:rPr>
                <w:rFonts w:cs="Arial"/>
                <w:color w:val="auto"/>
                <w:sz w:val="20"/>
                <w:szCs w:val="20"/>
                <w:rtl/>
              </w:rPr>
              <w:t>-</w:t>
            </w:r>
            <w:r w:rsidRPr="00DF0913">
              <w:rPr>
                <w:rFonts w:cs="Arial" w:hint="cs"/>
                <w:color w:val="auto"/>
                <w:sz w:val="20"/>
                <w:szCs w:val="20"/>
                <w:rtl/>
              </w:rPr>
              <w:t>פי</w:t>
            </w:r>
            <w:r w:rsidRPr="00DF0913">
              <w:rPr>
                <w:rFonts w:cs="Arial"/>
                <w:color w:val="auto"/>
                <w:sz w:val="20"/>
                <w:szCs w:val="20"/>
                <w:rtl/>
              </w:rPr>
              <w:t xml:space="preserve"> </w:t>
            </w:r>
            <w:r w:rsidRPr="00DF0913">
              <w:rPr>
                <w:rFonts w:cs="Arial" w:hint="cs"/>
                <w:color w:val="auto"/>
                <w:sz w:val="20"/>
                <w:szCs w:val="20"/>
                <w:rtl/>
              </w:rPr>
              <w:t>חוק</w:t>
            </w:r>
            <w:r w:rsidRPr="00DF0913">
              <w:rPr>
                <w:rFonts w:cs="Arial"/>
                <w:color w:val="auto"/>
                <w:sz w:val="20"/>
                <w:szCs w:val="20"/>
                <w:rtl/>
              </w:rPr>
              <w:t xml:space="preserve"> 30.4</w:t>
            </w:r>
          </w:p>
        </w:tc>
      </w:tr>
      <w:tr w:rsidR="00B7530C" w:rsidRPr="00DF0913" w14:paraId="099F17CA" w14:textId="77777777" w:rsidTr="00F97F7B">
        <w:tc>
          <w:tcPr>
            <w:tcW w:w="863" w:type="dxa"/>
          </w:tcPr>
          <w:p w14:paraId="4B48E312" w14:textId="6865C49B" w:rsidR="00B7530C" w:rsidRPr="00DF0913" w:rsidRDefault="008A3657" w:rsidP="002E5F8E">
            <w:pPr>
              <w:pStyle w:val="Rulesreference"/>
              <w:ind w:left="0"/>
              <w:jc w:val="left"/>
              <w:rPr>
                <w:color w:val="auto"/>
                <w:sz w:val="20"/>
                <w:szCs w:val="20"/>
                <w:rtl/>
              </w:rPr>
            </w:pPr>
            <w:r w:rsidRPr="00DF0913">
              <w:rPr>
                <w:color w:val="auto"/>
                <w:sz w:val="20"/>
                <w:szCs w:val="20"/>
              </w:rPr>
              <w:t>SCP</w:t>
            </w:r>
          </w:p>
        </w:tc>
        <w:tc>
          <w:tcPr>
            <w:tcW w:w="4681" w:type="dxa"/>
          </w:tcPr>
          <w:p w14:paraId="463C1283" w14:textId="1F9F01C6" w:rsidR="00B7530C" w:rsidRPr="00DF0913" w:rsidRDefault="00DE7E46" w:rsidP="002E5F8E">
            <w:pPr>
              <w:pStyle w:val="Rulesreference"/>
              <w:ind w:left="0"/>
              <w:jc w:val="left"/>
              <w:rPr>
                <w:color w:val="auto"/>
                <w:sz w:val="20"/>
                <w:szCs w:val="20"/>
                <w:rtl/>
              </w:rPr>
            </w:pPr>
            <w:r w:rsidRPr="00DF0913">
              <w:rPr>
                <w:rFonts w:cs="Arial" w:hint="cs"/>
                <w:color w:val="auto"/>
                <w:sz w:val="20"/>
                <w:szCs w:val="20"/>
                <w:rtl/>
              </w:rPr>
              <w:t>עונש</w:t>
            </w:r>
            <w:r w:rsidRPr="00DF0913">
              <w:rPr>
                <w:rFonts w:cs="Arial"/>
                <w:color w:val="auto"/>
                <w:sz w:val="20"/>
                <w:szCs w:val="20"/>
                <w:rtl/>
              </w:rPr>
              <w:t xml:space="preserve"> </w:t>
            </w:r>
            <w:r w:rsidRPr="00DF0913">
              <w:rPr>
                <w:rFonts w:cs="Arial" w:hint="cs"/>
                <w:color w:val="auto"/>
                <w:sz w:val="20"/>
                <w:szCs w:val="20"/>
                <w:rtl/>
              </w:rPr>
              <w:t>ניקוד</w:t>
            </w:r>
            <w:r w:rsidR="007E26CA" w:rsidRPr="00DF0913">
              <w:rPr>
                <w:rFonts w:cs="Arial" w:hint="cs"/>
                <w:color w:val="auto"/>
                <w:sz w:val="20"/>
                <w:szCs w:val="20"/>
                <w:rtl/>
              </w:rPr>
              <w:t xml:space="preserve"> הוטל</w:t>
            </w:r>
          </w:p>
        </w:tc>
      </w:tr>
      <w:tr w:rsidR="00B7530C" w:rsidRPr="00DF0913" w14:paraId="0C39086E" w14:textId="77777777" w:rsidTr="00F97F7B">
        <w:tc>
          <w:tcPr>
            <w:tcW w:w="863" w:type="dxa"/>
          </w:tcPr>
          <w:p w14:paraId="37605EF3" w14:textId="04BD072F" w:rsidR="00B7530C" w:rsidRPr="00DF0913" w:rsidRDefault="008A3657" w:rsidP="002E5F8E">
            <w:pPr>
              <w:pStyle w:val="Rulesreference"/>
              <w:ind w:left="0"/>
              <w:jc w:val="left"/>
              <w:rPr>
                <w:color w:val="auto"/>
                <w:sz w:val="20"/>
                <w:szCs w:val="20"/>
                <w:rtl/>
              </w:rPr>
            </w:pPr>
            <w:r w:rsidRPr="00DF0913">
              <w:rPr>
                <w:color w:val="auto"/>
                <w:sz w:val="20"/>
                <w:szCs w:val="20"/>
              </w:rPr>
              <w:t>NSC</w:t>
            </w:r>
          </w:p>
        </w:tc>
        <w:tc>
          <w:tcPr>
            <w:tcW w:w="4681" w:type="dxa"/>
          </w:tcPr>
          <w:p w14:paraId="07275D75" w14:textId="295E760D" w:rsidR="00B7530C" w:rsidRPr="00DF0913" w:rsidRDefault="00DE7E46" w:rsidP="002E5F8E">
            <w:pPr>
              <w:pStyle w:val="Rulesreference"/>
              <w:ind w:left="0"/>
              <w:jc w:val="left"/>
              <w:rPr>
                <w:color w:val="auto"/>
                <w:sz w:val="20"/>
                <w:szCs w:val="20"/>
                <w:rtl/>
              </w:rPr>
            </w:pPr>
            <w:r w:rsidRPr="00DF0913">
              <w:rPr>
                <w:rFonts w:cs="Arial" w:hint="cs"/>
                <w:color w:val="auto"/>
                <w:sz w:val="20"/>
                <w:szCs w:val="20"/>
                <w:rtl/>
              </w:rPr>
              <w:t>לא</w:t>
            </w:r>
            <w:r w:rsidRPr="00DF0913">
              <w:rPr>
                <w:rFonts w:cs="Arial"/>
                <w:color w:val="auto"/>
                <w:sz w:val="20"/>
                <w:szCs w:val="20"/>
                <w:rtl/>
              </w:rPr>
              <w:t xml:space="preserve"> </w:t>
            </w:r>
            <w:r w:rsidRPr="00DF0913">
              <w:rPr>
                <w:rFonts w:cs="Arial" w:hint="cs"/>
                <w:i/>
                <w:iCs/>
                <w:color w:val="auto"/>
                <w:sz w:val="20"/>
                <w:szCs w:val="20"/>
                <w:rtl/>
              </w:rPr>
              <w:t>הפליגה</w:t>
            </w:r>
            <w:r w:rsidRPr="00DF0913">
              <w:rPr>
                <w:rFonts w:cs="Arial"/>
                <w:i/>
                <w:iCs/>
                <w:color w:val="auto"/>
                <w:sz w:val="20"/>
                <w:szCs w:val="20"/>
                <w:rtl/>
              </w:rPr>
              <w:t xml:space="preserve"> </w:t>
            </w:r>
            <w:r w:rsidRPr="00DF0913">
              <w:rPr>
                <w:rFonts w:cs="Arial" w:hint="cs"/>
                <w:i/>
                <w:iCs/>
                <w:color w:val="auto"/>
                <w:sz w:val="20"/>
                <w:szCs w:val="20"/>
                <w:rtl/>
              </w:rPr>
              <w:t>את</w:t>
            </w:r>
            <w:r w:rsidRPr="00DF0913">
              <w:rPr>
                <w:rFonts w:cs="Arial"/>
                <w:i/>
                <w:iCs/>
                <w:color w:val="auto"/>
                <w:sz w:val="20"/>
                <w:szCs w:val="20"/>
                <w:rtl/>
              </w:rPr>
              <w:t xml:space="preserve"> </w:t>
            </w:r>
            <w:r w:rsidRPr="00DF0913">
              <w:rPr>
                <w:rFonts w:cs="Arial" w:hint="cs"/>
                <w:i/>
                <w:iCs/>
                <w:color w:val="auto"/>
                <w:sz w:val="20"/>
                <w:szCs w:val="20"/>
                <w:rtl/>
              </w:rPr>
              <w:t>המסלול</w:t>
            </w:r>
            <w:r w:rsidR="007E26CA" w:rsidRPr="00DF0913">
              <w:rPr>
                <w:rFonts w:cs="Arial" w:hint="cs"/>
                <w:i/>
                <w:iCs/>
                <w:color w:val="auto"/>
                <w:sz w:val="20"/>
                <w:szCs w:val="20"/>
                <w:rtl/>
              </w:rPr>
              <w:t xml:space="preserve"> </w:t>
            </w:r>
            <w:r w:rsidR="007E26CA" w:rsidRPr="00DF0913">
              <w:rPr>
                <w:rFonts w:cs="Arial" w:hint="cs"/>
                <w:color w:val="auto"/>
                <w:sz w:val="20"/>
                <w:szCs w:val="20"/>
                <w:rtl/>
              </w:rPr>
              <w:t xml:space="preserve">(בשונה מ </w:t>
            </w:r>
            <w:r w:rsidR="004E7CB4" w:rsidRPr="00DF0913">
              <w:rPr>
                <w:rFonts w:cs="Arial"/>
                <w:color w:val="auto"/>
                <w:sz w:val="20"/>
                <w:szCs w:val="20"/>
              </w:rPr>
              <w:t>OCS</w:t>
            </w:r>
            <w:r w:rsidR="007E26CA" w:rsidRPr="00DF0913">
              <w:rPr>
                <w:rFonts w:cs="Arial"/>
                <w:color w:val="auto"/>
                <w:sz w:val="20"/>
                <w:szCs w:val="20"/>
              </w:rPr>
              <w:t xml:space="preserve">, </w:t>
            </w:r>
            <w:r w:rsidR="004E7CB4" w:rsidRPr="00DF0913">
              <w:rPr>
                <w:rFonts w:cs="Arial"/>
                <w:color w:val="auto"/>
                <w:sz w:val="20"/>
                <w:szCs w:val="20"/>
              </w:rPr>
              <w:t>DNS</w:t>
            </w:r>
            <w:r w:rsidR="007E26CA" w:rsidRPr="00DF0913">
              <w:rPr>
                <w:rFonts w:cs="Arial"/>
                <w:color w:val="auto"/>
                <w:sz w:val="20"/>
                <w:szCs w:val="20"/>
              </w:rPr>
              <w:t xml:space="preserve">, </w:t>
            </w:r>
            <w:r w:rsidR="004E7CB4" w:rsidRPr="00DF0913">
              <w:rPr>
                <w:rFonts w:cs="Arial"/>
                <w:color w:val="auto"/>
                <w:sz w:val="20"/>
                <w:szCs w:val="20"/>
              </w:rPr>
              <w:t>DNC</w:t>
            </w:r>
            <w:r w:rsidR="007E26CA" w:rsidRPr="00DF0913">
              <w:rPr>
                <w:rFonts w:cs="Arial" w:hint="cs"/>
                <w:color w:val="auto"/>
                <w:sz w:val="20"/>
                <w:szCs w:val="20"/>
                <w:rtl/>
              </w:rPr>
              <w:t xml:space="preserve"> ו- </w:t>
            </w:r>
            <w:r w:rsidR="007E26CA" w:rsidRPr="00DF0913">
              <w:rPr>
                <w:rFonts w:cs="Arial"/>
                <w:color w:val="auto"/>
                <w:sz w:val="20"/>
                <w:szCs w:val="20"/>
              </w:rPr>
              <w:t>DNF</w:t>
            </w:r>
            <w:r w:rsidR="007E26CA" w:rsidRPr="00DF0913">
              <w:rPr>
                <w:rFonts w:cs="Arial" w:hint="cs"/>
                <w:color w:val="auto"/>
                <w:sz w:val="20"/>
                <w:szCs w:val="20"/>
                <w:rtl/>
              </w:rPr>
              <w:t>)</w:t>
            </w:r>
          </w:p>
        </w:tc>
      </w:tr>
      <w:tr w:rsidR="00B7530C" w:rsidRPr="00DF0913" w14:paraId="15C5D5D6" w14:textId="77777777" w:rsidTr="00F97F7B">
        <w:tc>
          <w:tcPr>
            <w:tcW w:w="863" w:type="dxa"/>
          </w:tcPr>
          <w:p w14:paraId="03051CE9" w14:textId="2A9CD157" w:rsidR="00B7530C" w:rsidRPr="00DF0913" w:rsidRDefault="008A3657" w:rsidP="002E5F8E">
            <w:pPr>
              <w:pStyle w:val="Rulesreference"/>
              <w:ind w:left="0"/>
              <w:jc w:val="left"/>
              <w:rPr>
                <w:color w:val="auto"/>
                <w:sz w:val="20"/>
                <w:szCs w:val="20"/>
                <w:rtl/>
              </w:rPr>
            </w:pPr>
            <w:r w:rsidRPr="00DF0913">
              <w:rPr>
                <w:color w:val="auto"/>
                <w:sz w:val="20"/>
                <w:szCs w:val="20"/>
              </w:rPr>
              <w:t>DNF</w:t>
            </w:r>
          </w:p>
        </w:tc>
        <w:tc>
          <w:tcPr>
            <w:tcW w:w="4681" w:type="dxa"/>
          </w:tcPr>
          <w:p w14:paraId="7632CBEA" w14:textId="75217427" w:rsidR="00B7530C" w:rsidRPr="00DF0913" w:rsidRDefault="00DE7E46" w:rsidP="002E5F8E">
            <w:pPr>
              <w:pStyle w:val="Rulesreference"/>
              <w:ind w:left="0"/>
              <w:jc w:val="left"/>
              <w:rPr>
                <w:color w:val="auto"/>
                <w:sz w:val="20"/>
                <w:szCs w:val="20"/>
                <w:rtl/>
              </w:rPr>
            </w:pPr>
            <w:r w:rsidRPr="00DF0913">
              <w:rPr>
                <w:rFonts w:cs="Arial" w:hint="cs"/>
                <w:color w:val="auto"/>
                <w:sz w:val="20"/>
                <w:szCs w:val="20"/>
                <w:rtl/>
              </w:rPr>
              <w:t xml:space="preserve">לא </w:t>
            </w:r>
            <w:r w:rsidRPr="00DF0913">
              <w:rPr>
                <w:rFonts w:cs="Arial" w:hint="cs"/>
                <w:i/>
                <w:iCs/>
                <w:color w:val="auto"/>
                <w:sz w:val="20"/>
                <w:szCs w:val="20"/>
                <w:rtl/>
              </w:rPr>
              <w:t>גמרה</w:t>
            </w:r>
          </w:p>
        </w:tc>
      </w:tr>
      <w:tr w:rsidR="008A3657" w:rsidRPr="00DF0913" w14:paraId="592EFDF0" w14:textId="77777777" w:rsidTr="00F97F7B">
        <w:tc>
          <w:tcPr>
            <w:tcW w:w="863" w:type="dxa"/>
          </w:tcPr>
          <w:p w14:paraId="5C365EAA" w14:textId="29433C7B" w:rsidR="008A3657" w:rsidRPr="00DF0913" w:rsidRDefault="008A3657" w:rsidP="002E5F8E">
            <w:pPr>
              <w:pStyle w:val="Rulesreference"/>
              <w:ind w:left="0"/>
              <w:jc w:val="left"/>
              <w:rPr>
                <w:color w:val="auto"/>
                <w:sz w:val="20"/>
                <w:szCs w:val="20"/>
              </w:rPr>
            </w:pPr>
            <w:r w:rsidRPr="00DF0913">
              <w:rPr>
                <w:color w:val="auto"/>
                <w:sz w:val="20"/>
                <w:szCs w:val="20"/>
              </w:rPr>
              <w:t>RET</w:t>
            </w:r>
          </w:p>
        </w:tc>
        <w:tc>
          <w:tcPr>
            <w:tcW w:w="4681" w:type="dxa"/>
          </w:tcPr>
          <w:p w14:paraId="2CDA9911" w14:textId="1364322B" w:rsidR="008A3657" w:rsidRPr="00DF0913" w:rsidRDefault="00DE7E46" w:rsidP="00DE7E46">
            <w:pPr>
              <w:pStyle w:val="Rulesreference"/>
              <w:ind w:left="0"/>
              <w:jc w:val="left"/>
              <w:rPr>
                <w:color w:val="auto"/>
                <w:sz w:val="20"/>
                <w:szCs w:val="20"/>
                <w:rtl/>
              </w:rPr>
            </w:pPr>
            <w:r w:rsidRPr="00DF0913">
              <w:rPr>
                <w:rFonts w:hint="cs"/>
                <w:color w:val="auto"/>
                <w:sz w:val="20"/>
                <w:szCs w:val="20"/>
                <w:rtl/>
              </w:rPr>
              <w:t>פרשה</w:t>
            </w:r>
          </w:p>
        </w:tc>
      </w:tr>
      <w:tr w:rsidR="008A3657" w:rsidRPr="00DF0913" w14:paraId="7C28A6C1" w14:textId="77777777" w:rsidTr="00F97F7B">
        <w:tc>
          <w:tcPr>
            <w:tcW w:w="863" w:type="dxa"/>
          </w:tcPr>
          <w:p w14:paraId="50905D13" w14:textId="55E1E37B" w:rsidR="008A3657" w:rsidRPr="00DF0913" w:rsidRDefault="008A3657" w:rsidP="002E5F8E">
            <w:pPr>
              <w:pStyle w:val="Rulesreference"/>
              <w:ind w:left="0"/>
              <w:jc w:val="left"/>
              <w:rPr>
                <w:color w:val="auto"/>
                <w:sz w:val="20"/>
                <w:szCs w:val="20"/>
              </w:rPr>
            </w:pPr>
            <w:r w:rsidRPr="00DF0913">
              <w:rPr>
                <w:color w:val="auto"/>
                <w:sz w:val="20"/>
                <w:szCs w:val="20"/>
              </w:rPr>
              <w:t>DSQ</w:t>
            </w:r>
          </w:p>
        </w:tc>
        <w:tc>
          <w:tcPr>
            <w:tcW w:w="4681" w:type="dxa"/>
          </w:tcPr>
          <w:p w14:paraId="4D4F742C" w14:textId="2140B046" w:rsidR="008A3657" w:rsidRPr="00DF0913" w:rsidRDefault="00DE7E46" w:rsidP="002E5F8E">
            <w:pPr>
              <w:pStyle w:val="Rulesreference"/>
              <w:ind w:left="0"/>
              <w:jc w:val="left"/>
              <w:rPr>
                <w:color w:val="auto"/>
                <w:sz w:val="20"/>
                <w:szCs w:val="20"/>
                <w:rtl/>
              </w:rPr>
            </w:pPr>
            <w:r w:rsidRPr="00DF0913">
              <w:rPr>
                <w:rFonts w:hint="cs"/>
                <w:color w:val="auto"/>
                <w:sz w:val="20"/>
                <w:szCs w:val="20"/>
                <w:rtl/>
              </w:rPr>
              <w:t>פסילה</w:t>
            </w:r>
          </w:p>
        </w:tc>
      </w:tr>
      <w:tr w:rsidR="008A3657" w:rsidRPr="00DF0913" w14:paraId="01E80C4F" w14:textId="77777777" w:rsidTr="00F97F7B">
        <w:tc>
          <w:tcPr>
            <w:tcW w:w="863" w:type="dxa"/>
          </w:tcPr>
          <w:p w14:paraId="5A6ACB27" w14:textId="58C9B3E0" w:rsidR="008A3657" w:rsidRPr="00DF0913" w:rsidRDefault="008A3657" w:rsidP="002E5F8E">
            <w:pPr>
              <w:pStyle w:val="Rulesreference"/>
              <w:ind w:left="0"/>
              <w:jc w:val="left"/>
              <w:rPr>
                <w:color w:val="auto"/>
                <w:sz w:val="20"/>
                <w:szCs w:val="20"/>
              </w:rPr>
            </w:pPr>
            <w:r w:rsidRPr="00DF0913">
              <w:rPr>
                <w:color w:val="auto"/>
                <w:sz w:val="20"/>
                <w:szCs w:val="20"/>
              </w:rPr>
              <w:t>DNE</w:t>
            </w:r>
          </w:p>
        </w:tc>
        <w:tc>
          <w:tcPr>
            <w:tcW w:w="4681" w:type="dxa"/>
          </w:tcPr>
          <w:p w14:paraId="4E00707B" w14:textId="6DA9DB38" w:rsidR="008A3657" w:rsidRPr="00DF0913" w:rsidRDefault="00DE7E46" w:rsidP="002E5F8E">
            <w:pPr>
              <w:pStyle w:val="Rulesreference"/>
              <w:ind w:left="0"/>
              <w:jc w:val="left"/>
              <w:rPr>
                <w:color w:val="auto"/>
                <w:sz w:val="20"/>
                <w:szCs w:val="20"/>
                <w:rtl/>
              </w:rPr>
            </w:pPr>
            <w:r w:rsidRPr="00DF0913">
              <w:rPr>
                <w:rFonts w:hint="cs"/>
                <w:color w:val="auto"/>
                <w:sz w:val="20"/>
                <w:szCs w:val="20"/>
                <w:rtl/>
              </w:rPr>
              <w:t>פסילה שאינה ניתנת לזריקה</w:t>
            </w:r>
          </w:p>
        </w:tc>
      </w:tr>
      <w:tr w:rsidR="008A3657" w:rsidRPr="00DF0913" w14:paraId="2FCA7205" w14:textId="77777777" w:rsidTr="00F97F7B">
        <w:tc>
          <w:tcPr>
            <w:tcW w:w="863" w:type="dxa"/>
          </w:tcPr>
          <w:p w14:paraId="419D9C30" w14:textId="14F945B4" w:rsidR="008A3657" w:rsidRPr="00DF0913" w:rsidRDefault="008A3657" w:rsidP="002E5F8E">
            <w:pPr>
              <w:pStyle w:val="Rulesreference"/>
              <w:ind w:left="0"/>
              <w:jc w:val="left"/>
              <w:rPr>
                <w:color w:val="auto"/>
                <w:sz w:val="20"/>
                <w:szCs w:val="20"/>
              </w:rPr>
            </w:pPr>
            <w:r w:rsidRPr="00DF0913">
              <w:rPr>
                <w:color w:val="auto"/>
                <w:sz w:val="20"/>
                <w:szCs w:val="20"/>
              </w:rPr>
              <w:t>RDG</w:t>
            </w:r>
          </w:p>
        </w:tc>
        <w:tc>
          <w:tcPr>
            <w:tcW w:w="4681" w:type="dxa"/>
          </w:tcPr>
          <w:p w14:paraId="567DB660" w14:textId="3213DEB9" w:rsidR="008A3657" w:rsidRPr="00DF0913" w:rsidRDefault="00DE7E46" w:rsidP="002E5F8E">
            <w:pPr>
              <w:pStyle w:val="Rulesreference"/>
              <w:ind w:left="0"/>
              <w:jc w:val="left"/>
              <w:rPr>
                <w:color w:val="auto"/>
                <w:sz w:val="20"/>
                <w:szCs w:val="20"/>
              </w:rPr>
            </w:pPr>
            <w:r w:rsidRPr="00DF0913">
              <w:rPr>
                <w:color w:val="auto"/>
                <w:sz w:val="20"/>
                <w:szCs w:val="20"/>
                <w:rtl/>
              </w:rPr>
              <w:t>פיצוי ניתן</w:t>
            </w:r>
          </w:p>
        </w:tc>
      </w:tr>
      <w:tr w:rsidR="008A3657" w:rsidRPr="00DF0913" w14:paraId="2150584B" w14:textId="77777777" w:rsidTr="00F97F7B">
        <w:tc>
          <w:tcPr>
            <w:tcW w:w="863" w:type="dxa"/>
          </w:tcPr>
          <w:p w14:paraId="22E7C993" w14:textId="0EC54D56" w:rsidR="008A3657" w:rsidRPr="00DF0913" w:rsidRDefault="00DE7E46" w:rsidP="002E5F8E">
            <w:pPr>
              <w:pStyle w:val="Rulesreference"/>
              <w:ind w:left="0"/>
              <w:jc w:val="left"/>
              <w:rPr>
                <w:color w:val="auto"/>
                <w:sz w:val="20"/>
                <w:szCs w:val="20"/>
                <w:rtl/>
              </w:rPr>
            </w:pPr>
            <w:r w:rsidRPr="00DF0913">
              <w:rPr>
                <w:color w:val="auto"/>
                <w:sz w:val="20"/>
                <w:szCs w:val="20"/>
              </w:rPr>
              <w:t>DPI</w:t>
            </w:r>
          </w:p>
        </w:tc>
        <w:tc>
          <w:tcPr>
            <w:tcW w:w="4681" w:type="dxa"/>
          </w:tcPr>
          <w:p w14:paraId="312CDE13" w14:textId="0D98E096" w:rsidR="008A3657" w:rsidRPr="00DF0913" w:rsidRDefault="00DE7E46" w:rsidP="002E5F8E">
            <w:pPr>
              <w:pStyle w:val="Rulesreference"/>
              <w:ind w:left="0"/>
              <w:jc w:val="left"/>
              <w:rPr>
                <w:color w:val="auto"/>
                <w:sz w:val="20"/>
                <w:szCs w:val="20"/>
                <w:rtl/>
              </w:rPr>
            </w:pPr>
            <w:r w:rsidRPr="00DF0913">
              <w:rPr>
                <w:rFonts w:hint="cs"/>
                <w:color w:val="auto"/>
                <w:sz w:val="20"/>
                <w:szCs w:val="20"/>
                <w:rtl/>
              </w:rPr>
              <w:t>הוטל עונש עפ״י שקול דעת</w:t>
            </w:r>
          </w:p>
        </w:tc>
      </w:tr>
    </w:tbl>
    <w:p w14:paraId="5E3B0BC0" w14:textId="77777777" w:rsidR="00817E2A" w:rsidRPr="00962827" w:rsidRDefault="00817E2A" w:rsidP="00817E2A">
      <w:pPr>
        <w:rPr>
          <w:lang w:val="en-US"/>
        </w:rPr>
      </w:pPr>
    </w:p>
    <w:p w14:paraId="55E5F078" w14:textId="77777777" w:rsidR="00817E2A" w:rsidRPr="00962827" w:rsidRDefault="00817E2A" w:rsidP="00817E2A">
      <w:pPr>
        <w:rPr>
          <w:rtl/>
          <w:lang w:val="en-US"/>
        </w:rPr>
        <w:sectPr w:rsidR="00817E2A" w:rsidRPr="00962827" w:rsidSect="00801460">
          <w:headerReference w:type="even" r:id="rId59"/>
          <w:headerReference w:type="default" r:id="rId60"/>
          <w:headerReference w:type="first" r:id="rId61"/>
          <w:pgSz w:w="8400" w:h="11900"/>
          <w:pgMar w:top="720" w:right="794" w:bottom="720" w:left="794" w:header="851" w:footer="851" w:gutter="0"/>
          <w:cols w:space="708"/>
          <w:titlePg/>
          <w:bidi/>
          <w:rtlGutter/>
          <w:docGrid w:linePitch="360"/>
        </w:sectPr>
      </w:pPr>
    </w:p>
    <w:p w14:paraId="6809A877" w14:textId="09E10AA1" w:rsidR="00817E2A" w:rsidRPr="00962827" w:rsidRDefault="00817E2A" w:rsidP="00C7283E">
      <w:pPr>
        <w:pStyle w:val="Heading1noline"/>
        <w:rPr>
          <w:sz w:val="36"/>
        </w:rPr>
      </w:pPr>
      <w:bookmarkStart w:id="300" w:name="_Toc182696636"/>
      <w:bookmarkStart w:id="301" w:name="OLE_LINK313"/>
      <w:bookmarkStart w:id="302" w:name="OLE_LINK314"/>
      <w:bookmarkEnd w:id="287"/>
      <w:bookmarkEnd w:id="288"/>
      <w:r w:rsidRPr="00962827">
        <w:rPr>
          <w:rFonts w:hint="cs"/>
          <w:rtl/>
        </w:rPr>
        <w:lastRenderedPageBreak/>
        <w:t>נספח</w:t>
      </w:r>
      <w:r w:rsidRPr="00962827">
        <w:rPr>
          <w:rtl/>
        </w:rPr>
        <w:t xml:space="preserve"> </w:t>
      </w:r>
      <w:r w:rsidRPr="001863A4">
        <w:rPr>
          <w:sz w:val="28"/>
          <w:szCs w:val="28"/>
        </w:rPr>
        <w:t>B</w:t>
      </w:r>
      <w:bookmarkEnd w:id="300"/>
    </w:p>
    <w:p w14:paraId="5590C48E" w14:textId="501DEBED" w:rsidR="00817E2A" w:rsidRPr="00962827" w:rsidRDefault="00817E2A" w:rsidP="001F5C97">
      <w:pPr>
        <w:pStyle w:val="Heading1"/>
      </w:pPr>
      <w:bookmarkStart w:id="303" w:name="_Toc182696637"/>
      <w:bookmarkStart w:id="304" w:name="OLE_LINK372"/>
      <w:bookmarkStart w:id="305" w:name="OLE_LINK373"/>
      <w:r w:rsidRPr="00962827">
        <w:rPr>
          <w:rFonts w:hint="cs"/>
          <w:rtl/>
        </w:rPr>
        <w:t>חוקי</w:t>
      </w:r>
      <w:r w:rsidRPr="00962827">
        <w:rPr>
          <w:rtl/>
        </w:rPr>
        <w:t xml:space="preserve"> </w:t>
      </w:r>
      <w:r w:rsidRPr="00962827">
        <w:rPr>
          <w:rFonts w:hint="cs"/>
          <w:rtl/>
        </w:rPr>
        <w:t>תחרות</w:t>
      </w:r>
      <w:r w:rsidRPr="00962827">
        <w:rPr>
          <w:rtl/>
        </w:rPr>
        <w:t xml:space="preserve"> </w:t>
      </w:r>
      <w:r w:rsidRPr="00962827">
        <w:rPr>
          <w:rFonts w:hint="cs"/>
          <w:rtl/>
        </w:rPr>
        <w:t>צי</w:t>
      </w:r>
      <w:r w:rsidRPr="00962827">
        <w:rPr>
          <w:rtl/>
        </w:rPr>
        <w:t xml:space="preserve"> </w:t>
      </w:r>
      <w:r w:rsidRPr="00962827">
        <w:rPr>
          <w:rFonts w:hint="cs"/>
          <w:rtl/>
        </w:rPr>
        <w:t>לגלשני</w:t>
      </w:r>
      <w:r w:rsidRPr="00962827">
        <w:rPr>
          <w:rtl/>
        </w:rPr>
        <w:t xml:space="preserve"> </w:t>
      </w:r>
      <w:r w:rsidRPr="00962827">
        <w:rPr>
          <w:rFonts w:hint="cs"/>
          <w:rtl/>
        </w:rPr>
        <w:t>מפרש</w:t>
      </w:r>
      <w:bookmarkEnd w:id="303"/>
      <w:r w:rsidRPr="00962827">
        <w:rPr>
          <w:rtl/>
        </w:rPr>
        <w:t xml:space="preserve"> </w:t>
      </w:r>
    </w:p>
    <w:bookmarkEnd w:id="304"/>
    <w:bookmarkEnd w:id="305"/>
    <w:p w14:paraId="5ED709E8" w14:textId="77777777" w:rsidR="0061437B" w:rsidRPr="00962827" w:rsidRDefault="0061437B" w:rsidP="00EC22BC">
      <w:pPr>
        <w:pStyle w:val="Prambles"/>
        <w:bidi/>
        <w:rPr>
          <w:rtl/>
        </w:rPr>
      </w:pPr>
    </w:p>
    <w:p w14:paraId="33E59CD4" w14:textId="1CFDB475" w:rsidR="00EC22BC" w:rsidRPr="00962827" w:rsidRDefault="00EC22BC" w:rsidP="00051F60">
      <w:pPr>
        <w:pStyle w:val="Prambles"/>
        <w:bidi/>
        <w:rPr>
          <w:rtl/>
        </w:rPr>
      </w:pPr>
      <w:r w:rsidRPr="00962827">
        <w:rPr>
          <w:rtl/>
        </w:rPr>
        <w:t>ת</w:t>
      </w:r>
      <w:r w:rsidRPr="00962827">
        <w:rPr>
          <w:rFonts w:hint="cs"/>
          <w:rtl/>
        </w:rPr>
        <w:t>חרויות צי לגלשני מפרש (כולל תחרויות מרתון), תיערכנה בהתאם לחוק</w:t>
      </w:r>
      <w:r w:rsidRPr="00962827">
        <w:rPr>
          <w:rFonts w:hint="eastAsia"/>
          <w:rtl/>
        </w:rPr>
        <w:t>י</w:t>
      </w:r>
      <w:r w:rsidRPr="00962827">
        <w:rPr>
          <w:rFonts w:hint="cs"/>
          <w:rtl/>
        </w:rPr>
        <w:t xml:space="preserve"> תחרויות השייט כפי ששונו בנספח זה. המונח "מפרשית" בכל מקום אחר </w:t>
      </w:r>
      <w:r w:rsidR="008E713E" w:rsidRPr="00962827">
        <w:rPr>
          <w:rFonts w:hint="cs"/>
          <w:rtl/>
        </w:rPr>
        <w:t>ב</w:t>
      </w:r>
      <w:r w:rsidR="008E713E" w:rsidRPr="00962827">
        <w:rPr>
          <w:b/>
          <w:bCs/>
          <w:rtl/>
        </w:rPr>
        <w:t>חוקים</w:t>
      </w:r>
      <w:r w:rsidRPr="00962827">
        <w:rPr>
          <w:rFonts w:hint="cs"/>
          <w:rtl/>
        </w:rPr>
        <w:t>, משמעו "גלשן" או "מפרשית"  בהתאם להקשר. תחרות מרתון הינה תחרות שאמורה להימשך יותר משעה.</w:t>
      </w:r>
    </w:p>
    <w:p w14:paraId="25CE7C07" w14:textId="4C00A67F" w:rsidR="008E713E" w:rsidRPr="00962827" w:rsidRDefault="008E713E" w:rsidP="00051F60">
      <w:pPr>
        <w:pStyle w:val="Prambles"/>
        <w:bidi/>
        <w:rPr>
          <w:rtl/>
        </w:rPr>
      </w:pPr>
      <w:r w:rsidRPr="00962827">
        <w:rPr>
          <w:rFonts w:hint="cs"/>
          <w:rtl/>
        </w:rPr>
        <w:t xml:space="preserve">הערה: </w:t>
      </w:r>
      <w:r w:rsidR="00C76E66" w:rsidRPr="00962827">
        <w:rPr>
          <w:rFonts w:hint="cs"/>
          <w:rtl/>
        </w:rPr>
        <w:t xml:space="preserve">ניתן למצוא </w:t>
      </w:r>
      <w:r w:rsidRPr="00962827">
        <w:rPr>
          <w:rFonts w:hint="cs"/>
          <w:rtl/>
        </w:rPr>
        <w:t xml:space="preserve">קישורים לחוקים </w:t>
      </w:r>
      <w:r w:rsidR="00C76E66" w:rsidRPr="00962827">
        <w:rPr>
          <w:rFonts w:hint="cs"/>
          <w:rtl/>
        </w:rPr>
        <w:t>ל</w:t>
      </w:r>
      <w:r w:rsidRPr="00962827">
        <w:rPr>
          <w:rFonts w:hint="cs"/>
          <w:rtl/>
        </w:rPr>
        <w:t xml:space="preserve">גלשני רוח </w:t>
      </w:r>
      <w:r w:rsidR="004E7CB4" w:rsidRPr="00962827">
        <w:rPr>
          <w:rtl/>
        </w:rPr>
        <w:t>בפורמטים</w:t>
      </w:r>
      <w:r w:rsidRPr="00962827">
        <w:rPr>
          <w:rFonts w:hint="cs"/>
          <w:rtl/>
        </w:rPr>
        <w:t xml:space="preserve"> או תחרויות</w:t>
      </w:r>
      <w:r w:rsidR="00C76E66" w:rsidRPr="00962827">
        <w:rPr>
          <w:rFonts w:hint="cs"/>
          <w:rtl/>
        </w:rPr>
        <w:t xml:space="preserve"> אחרות</w:t>
      </w:r>
      <w:r w:rsidRPr="00962827">
        <w:rPr>
          <w:rFonts w:hint="cs"/>
          <w:rtl/>
        </w:rPr>
        <w:t xml:space="preserve"> באתר </w:t>
      </w:r>
      <w:r w:rsidR="00C76E66" w:rsidRPr="00962827">
        <w:rPr>
          <w:rtl/>
        </w:rPr>
        <w:t>"שייט עולמי"</w:t>
      </w:r>
      <w:r w:rsidR="00C76E66" w:rsidRPr="00962827">
        <w:rPr>
          <w:rFonts w:cs="David" w:hint="cs"/>
          <w:rtl/>
        </w:rPr>
        <w:t>.</w:t>
      </w:r>
    </w:p>
    <w:p w14:paraId="6559D7AE" w14:textId="77777777" w:rsidR="00EC22BC" w:rsidRPr="00962827" w:rsidRDefault="00EC22BC" w:rsidP="00EC22BC"/>
    <w:p w14:paraId="7590CA9B" w14:textId="512B5561" w:rsidR="00EC22BC" w:rsidRPr="00962827" w:rsidRDefault="00EC22BC" w:rsidP="00595A62">
      <w:pPr>
        <w:pStyle w:val="Appendixmaintitles"/>
        <w:ind w:left="237" w:hanging="10"/>
        <w:rPr>
          <w:szCs w:val="28"/>
          <w:rtl/>
        </w:rPr>
      </w:pPr>
      <w:bookmarkStart w:id="306" w:name="OLE_LINK431"/>
      <w:bookmarkStart w:id="307" w:name="OLE_LINK432"/>
      <w:r w:rsidRPr="00962827">
        <w:rPr>
          <w:rFonts w:hint="cs"/>
          <w:szCs w:val="28"/>
          <w:rtl/>
        </w:rPr>
        <w:t>שינויים בהגדרות</w:t>
      </w:r>
    </w:p>
    <w:bookmarkEnd w:id="306"/>
    <w:bookmarkEnd w:id="307"/>
    <w:p w14:paraId="27E0A260" w14:textId="4D222ABB" w:rsidR="00EC22BC" w:rsidRPr="00962827" w:rsidRDefault="00EC22BC" w:rsidP="00EC22BC">
      <w:pPr>
        <w:rPr>
          <w:rtl/>
        </w:rPr>
      </w:pPr>
      <w:r w:rsidRPr="00962827">
        <w:rPr>
          <w:rFonts w:asciiTheme="minorBidi" w:hAnsiTheme="minorBidi"/>
          <w:i/>
          <w:iCs/>
          <w:rtl/>
        </w:rPr>
        <w:t xml:space="preserve">ההגדרות מקום בסימון, </w:t>
      </w:r>
      <w:r w:rsidRPr="00962827">
        <w:rPr>
          <w:rFonts w:asciiTheme="minorBidi" w:hAnsiTheme="minorBidi"/>
          <w:rtl/>
        </w:rPr>
        <w:t>ו</w:t>
      </w:r>
      <w:r w:rsidRPr="00962827">
        <w:rPr>
          <w:rFonts w:asciiTheme="minorBidi" w:hAnsiTheme="minorBidi"/>
          <w:i/>
          <w:iCs/>
          <w:rtl/>
        </w:rPr>
        <w:t xml:space="preserve">מפנה, ימני או שמאלי, </w:t>
      </w:r>
      <w:r w:rsidRPr="00962827">
        <w:rPr>
          <w:rFonts w:asciiTheme="minorBidi" w:hAnsiTheme="minorBidi"/>
          <w:rtl/>
        </w:rPr>
        <w:t>משתנות ל:</w:t>
      </w:r>
    </w:p>
    <w:p w14:paraId="6931B4AD" w14:textId="1FDE9321" w:rsidR="00EC22BC" w:rsidRDefault="00EC22BC" w:rsidP="00EC22BC">
      <w:pPr>
        <w:rPr>
          <w:rtl/>
        </w:rPr>
      </w:pPr>
      <w:bookmarkStart w:id="308" w:name="OLE_LINK421"/>
      <w:bookmarkStart w:id="309" w:name="OLE_LINK422"/>
      <w:r w:rsidRPr="00962827">
        <w:rPr>
          <w:rFonts w:asciiTheme="minorBidi" w:hAnsiTheme="minorBidi"/>
          <w:b/>
          <w:bCs/>
          <w:i/>
          <w:iCs/>
          <w:rtl/>
          <w:lang w:val="en-US"/>
        </w:rPr>
        <w:t xml:space="preserve">מקום בסימון </w:t>
      </w:r>
      <w:r w:rsidRPr="00962827">
        <w:rPr>
          <w:rFonts w:asciiTheme="minorBidi" w:hAnsiTheme="minorBidi"/>
          <w:b/>
          <w:bCs/>
          <w:i/>
          <w:iCs/>
          <w:lang w:val="en-US"/>
        </w:rPr>
        <w:t>(Mark-Room)</w:t>
      </w:r>
      <w:r w:rsidRPr="00962827">
        <w:rPr>
          <w:rFonts w:asciiTheme="minorBidi" w:hAnsiTheme="minorBidi"/>
          <w:b/>
          <w:bCs/>
          <w:i/>
          <w:iCs/>
          <w:rtl/>
          <w:lang w:val="en-US"/>
        </w:rPr>
        <w:t xml:space="preserve"> - </w:t>
      </w:r>
      <w:r w:rsidRPr="00962827">
        <w:rPr>
          <w:rFonts w:asciiTheme="minorBidi" w:hAnsiTheme="minorBidi"/>
          <w:i/>
          <w:iCs/>
          <w:rtl/>
          <w:lang w:val="en-US"/>
        </w:rPr>
        <w:t xml:space="preserve">מקום </w:t>
      </w:r>
      <w:r w:rsidRPr="00962827">
        <w:rPr>
          <w:rFonts w:asciiTheme="minorBidi" w:hAnsiTheme="minorBidi" w:hint="cs"/>
          <w:i/>
          <w:iCs/>
          <w:rtl/>
          <w:lang w:val="en-US"/>
        </w:rPr>
        <w:t>בסימון</w:t>
      </w:r>
      <w:r w:rsidRPr="00962827">
        <w:rPr>
          <w:rFonts w:asciiTheme="minorBidi" w:hAnsiTheme="minorBidi" w:hint="cs"/>
          <w:rtl/>
          <w:lang w:val="en-US"/>
        </w:rPr>
        <w:t xml:space="preserve"> לגלשן </w:t>
      </w:r>
      <w:r w:rsidRPr="00962827">
        <w:rPr>
          <w:rFonts w:hint="cs"/>
          <w:rtl/>
        </w:rPr>
        <w:t xml:space="preserve">הוא </w:t>
      </w:r>
      <w:r w:rsidRPr="00962827">
        <w:rPr>
          <w:i/>
          <w:iCs/>
          <w:rtl/>
        </w:rPr>
        <w:t>מקום</w:t>
      </w:r>
      <w:r w:rsidRPr="00962827">
        <w:rPr>
          <w:rFonts w:hint="cs"/>
          <w:i/>
          <w:iCs/>
          <w:rtl/>
        </w:rPr>
        <w:t xml:space="preserve"> </w:t>
      </w:r>
      <w:r w:rsidRPr="00962827">
        <w:rPr>
          <w:rFonts w:hint="cs"/>
          <w:rtl/>
        </w:rPr>
        <w:t xml:space="preserve">להפליג את </w:t>
      </w:r>
      <w:r w:rsidRPr="00962827">
        <w:rPr>
          <w:i/>
          <w:iCs/>
          <w:rtl/>
        </w:rPr>
        <w:t>כיוון ההפלגה</w:t>
      </w:r>
      <w:r w:rsidRPr="00962827">
        <w:rPr>
          <w:rFonts w:hint="cs"/>
          <w:i/>
          <w:iCs/>
          <w:rtl/>
        </w:rPr>
        <w:t xml:space="preserve"> </w:t>
      </w:r>
      <w:r w:rsidRPr="00962827">
        <w:rPr>
          <w:i/>
          <w:iCs/>
          <w:rtl/>
        </w:rPr>
        <w:t>הנכון</w:t>
      </w:r>
      <w:r w:rsidRPr="00962827">
        <w:rPr>
          <w:rFonts w:hint="cs"/>
          <w:rtl/>
        </w:rPr>
        <w:t xml:space="preserve"> שלו, כדי להקיף או לעבור </w:t>
      </w:r>
      <w:r w:rsidRPr="00962827">
        <w:rPr>
          <w:rFonts w:hint="cs"/>
          <w:i/>
          <w:iCs/>
          <w:rtl/>
        </w:rPr>
        <w:t>סימון</w:t>
      </w:r>
      <w:r w:rsidRPr="00962827">
        <w:rPr>
          <w:rFonts w:hint="cs"/>
          <w:rtl/>
        </w:rPr>
        <w:t>.</w:t>
      </w:r>
    </w:p>
    <w:p w14:paraId="7AB27A47" w14:textId="77777777" w:rsidR="00F97F7B" w:rsidRPr="00F97F7B" w:rsidRDefault="00F97F7B" w:rsidP="00EC22BC">
      <w:pPr>
        <w:rPr>
          <w:rStyle w:val="CommentReference"/>
          <w:rtl/>
        </w:rPr>
      </w:pPr>
    </w:p>
    <w:bookmarkEnd w:id="308"/>
    <w:bookmarkEnd w:id="309"/>
    <w:p w14:paraId="16C56F74" w14:textId="3DDA4415" w:rsidR="00EC22BC" w:rsidRDefault="00EC22BC" w:rsidP="00EC22BC">
      <w:pPr>
        <w:tabs>
          <w:tab w:val="left" w:pos="1628"/>
        </w:tabs>
        <w:rPr>
          <w:rFonts w:asciiTheme="minorBidi" w:hAnsiTheme="minorBidi"/>
          <w:rtl/>
        </w:rPr>
      </w:pPr>
      <w:r w:rsidRPr="00962827">
        <w:rPr>
          <w:rFonts w:asciiTheme="minorBidi" w:hAnsiTheme="minorBidi"/>
          <w:b/>
          <w:bCs/>
          <w:i/>
          <w:iCs/>
          <w:rtl/>
        </w:rPr>
        <w:t>מפנה, ימני או שמאלי</w:t>
      </w:r>
      <w:r w:rsidRPr="00962827">
        <w:rPr>
          <w:rFonts w:asciiTheme="minorBidi" w:hAnsiTheme="minorBidi"/>
          <w:rtl/>
        </w:rPr>
        <w:t xml:space="preserve"> (</w:t>
      </w:r>
      <w:r w:rsidRPr="00962827">
        <w:rPr>
          <w:rFonts w:asciiTheme="minorBidi" w:hAnsiTheme="minorBidi"/>
          <w:b/>
          <w:bCs/>
          <w:i/>
          <w:iCs/>
        </w:rPr>
        <w:t>Tack, Starboard or Port</w:t>
      </w:r>
      <w:r w:rsidRPr="00962827">
        <w:rPr>
          <w:rFonts w:asciiTheme="minorBidi" w:hAnsiTheme="minorBidi"/>
          <w:rtl/>
        </w:rPr>
        <w:t xml:space="preserve">) - </w:t>
      </w:r>
      <w:r w:rsidR="004E7CB4" w:rsidRPr="00962827">
        <w:rPr>
          <w:rFonts w:asciiTheme="minorBidi" w:hAnsiTheme="minorBidi" w:hint="cs"/>
          <w:rtl/>
        </w:rPr>
        <w:t>גלשן</w:t>
      </w:r>
      <w:r w:rsidR="004E7CB4" w:rsidRPr="00962827">
        <w:rPr>
          <w:rFonts w:asciiTheme="minorBidi" w:hAnsiTheme="minorBidi"/>
          <w:rtl/>
        </w:rPr>
        <w:t xml:space="preserve"> </w:t>
      </w:r>
      <w:r w:rsidRPr="00962827">
        <w:rPr>
          <w:rFonts w:asciiTheme="minorBidi" w:hAnsiTheme="minorBidi"/>
          <w:rtl/>
        </w:rPr>
        <w:t xml:space="preserve">נמצאת </w:t>
      </w:r>
      <w:r w:rsidRPr="00962827">
        <w:rPr>
          <w:rFonts w:asciiTheme="minorBidi" w:hAnsiTheme="minorBidi"/>
          <w:i/>
          <w:iCs/>
          <w:rtl/>
        </w:rPr>
        <w:t>במפנה</w:t>
      </w:r>
      <w:r w:rsidRPr="00962827">
        <w:rPr>
          <w:rFonts w:asciiTheme="minorBidi" w:hAnsiTheme="minorBidi"/>
          <w:rtl/>
        </w:rPr>
        <w:t xml:space="preserve">, </w:t>
      </w:r>
      <w:r w:rsidRPr="00962827">
        <w:rPr>
          <w:rFonts w:asciiTheme="minorBidi" w:hAnsiTheme="minorBidi"/>
          <w:i/>
          <w:iCs/>
          <w:rtl/>
        </w:rPr>
        <w:t>ימני</w:t>
      </w:r>
      <w:r w:rsidRPr="00962827">
        <w:rPr>
          <w:rFonts w:asciiTheme="minorBidi" w:hAnsiTheme="minorBidi"/>
          <w:rtl/>
        </w:rPr>
        <w:t xml:space="preserve"> או </w:t>
      </w:r>
      <w:r w:rsidRPr="00962827">
        <w:rPr>
          <w:rFonts w:asciiTheme="minorBidi" w:hAnsiTheme="minorBidi"/>
          <w:i/>
          <w:iCs/>
          <w:rtl/>
        </w:rPr>
        <w:t>שמאלי</w:t>
      </w:r>
      <w:r w:rsidRPr="00962827">
        <w:rPr>
          <w:rFonts w:asciiTheme="minorBidi" w:hAnsiTheme="minorBidi"/>
          <w:rtl/>
        </w:rPr>
        <w:t>,</w:t>
      </w:r>
      <w:r w:rsidR="004E7CB4" w:rsidRPr="00962827">
        <w:rPr>
          <w:rFonts w:asciiTheme="minorBidi" w:hAnsiTheme="minorBidi" w:hint="cs"/>
          <w:rtl/>
        </w:rPr>
        <w:t xml:space="preserve"> בהתאם לידו של המתחרה, שהיא היד הקורבה יותר לתורן, אם המתחרה היה במצב הפלגה רגיל אם שתי הידיים על המנור, </w:t>
      </w:r>
      <w:r w:rsidR="0068639A" w:rsidRPr="00962827">
        <w:rPr>
          <w:rFonts w:asciiTheme="minorBidi" w:hAnsiTheme="minorBidi" w:hint="cs"/>
          <w:rtl/>
        </w:rPr>
        <w:t>וידיים</w:t>
      </w:r>
      <w:r w:rsidR="004B5A5B" w:rsidRPr="00962827">
        <w:rPr>
          <w:rFonts w:asciiTheme="minorBidi" w:hAnsiTheme="minorBidi" w:hint="cs"/>
          <w:rtl/>
        </w:rPr>
        <w:t xml:space="preserve"> </w:t>
      </w:r>
      <w:r w:rsidR="004E7CB4" w:rsidRPr="00962827">
        <w:rPr>
          <w:rFonts w:asciiTheme="minorBidi" w:hAnsiTheme="minorBidi" w:hint="cs"/>
          <w:rtl/>
        </w:rPr>
        <w:t xml:space="preserve">שאינן מוצלבות. גלשן נמצא </w:t>
      </w:r>
      <w:r w:rsidR="004E7CB4" w:rsidRPr="00B713C7">
        <w:rPr>
          <w:rFonts w:asciiTheme="minorBidi" w:hAnsiTheme="minorBidi"/>
          <w:i/>
          <w:iCs/>
          <w:rtl/>
        </w:rPr>
        <w:t>במפנה ימני</w:t>
      </w:r>
      <w:r w:rsidR="004E7CB4" w:rsidRPr="00962827">
        <w:rPr>
          <w:rFonts w:asciiTheme="minorBidi" w:hAnsiTheme="minorBidi" w:hint="cs"/>
          <w:rtl/>
        </w:rPr>
        <w:t xml:space="preserve"> כאשר ידו הימנית של המתחרה תהיה קרובה יותר לתורן </w:t>
      </w:r>
      <w:r w:rsidR="004E7CB4" w:rsidRPr="00B713C7">
        <w:rPr>
          <w:rFonts w:asciiTheme="minorBidi" w:hAnsiTheme="minorBidi"/>
          <w:i/>
          <w:iCs/>
          <w:rtl/>
        </w:rPr>
        <w:t>ומפנה שמאלי</w:t>
      </w:r>
      <w:r w:rsidR="004E7CB4" w:rsidRPr="00962827">
        <w:rPr>
          <w:rFonts w:asciiTheme="minorBidi" w:hAnsiTheme="minorBidi" w:hint="cs"/>
          <w:rtl/>
        </w:rPr>
        <w:t xml:space="preserve"> כאשר ידו השמאלית של המתחרה תהיה קרובה יותר לתורן.</w:t>
      </w:r>
    </w:p>
    <w:p w14:paraId="2F7AD5ED" w14:textId="77777777" w:rsidR="00F97F7B" w:rsidRPr="00F97F7B" w:rsidRDefault="00F97F7B" w:rsidP="00EC22BC">
      <w:pPr>
        <w:tabs>
          <w:tab w:val="left" w:pos="1628"/>
        </w:tabs>
        <w:rPr>
          <w:rStyle w:val="CommentReference"/>
          <w:rtl/>
        </w:rPr>
      </w:pPr>
    </w:p>
    <w:p w14:paraId="299B7913" w14:textId="0D48AE0A" w:rsidR="00EC22BC" w:rsidRDefault="00EC22BC" w:rsidP="00595A62">
      <w:pPr>
        <w:rPr>
          <w:rtl/>
        </w:rPr>
      </w:pPr>
      <w:r w:rsidRPr="00962827">
        <w:rPr>
          <w:rFonts w:hint="cs"/>
          <w:rtl/>
        </w:rPr>
        <w:t xml:space="preserve">ההגדרה </w:t>
      </w:r>
      <w:r w:rsidRPr="00962827">
        <w:rPr>
          <w:rFonts w:hint="cs"/>
          <w:i/>
          <w:iCs/>
          <w:rtl/>
        </w:rPr>
        <w:t>אזור</w:t>
      </w:r>
      <w:r w:rsidRPr="00962827">
        <w:rPr>
          <w:rFonts w:hint="cs"/>
          <w:rtl/>
        </w:rPr>
        <w:t xml:space="preserve"> נמחקת.</w:t>
      </w:r>
    </w:p>
    <w:p w14:paraId="04C1D3BA" w14:textId="77777777" w:rsidR="00F97F7B" w:rsidRPr="00F97F7B" w:rsidRDefault="00F97F7B" w:rsidP="00595A62">
      <w:pPr>
        <w:rPr>
          <w:rStyle w:val="CommentReference"/>
          <w:rtl/>
        </w:rPr>
      </w:pPr>
    </w:p>
    <w:p w14:paraId="7D0D82E0" w14:textId="2D0F983B" w:rsidR="00EC22BC" w:rsidRPr="00962827" w:rsidRDefault="00595A62" w:rsidP="00595A62">
      <w:pPr>
        <w:rPr>
          <w:rtl/>
        </w:rPr>
      </w:pPr>
      <w:r w:rsidRPr="00962827">
        <w:rPr>
          <w:rFonts w:hint="cs"/>
          <w:rtl/>
        </w:rPr>
        <w:t>הוסף את ההגדרות הבאות:</w:t>
      </w:r>
    </w:p>
    <w:p w14:paraId="72ABDC92" w14:textId="35BB16D6" w:rsidR="00595A62" w:rsidRDefault="00595A62" w:rsidP="00595A62">
      <w:pPr>
        <w:rPr>
          <w:rtl/>
        </w:rPr>
      </w:pPr>
      <w:bookmarkStart w:id="310" w:name="OLE_LINK425"/>
      <w:bookmarkStart w:id="311" w:name="OLE_LINK426"/>
      <w:r w:rsidRPr="00962827">
        <w:rPr>
          <w:rFonts w:hint="cs"/>
          <w:b/>
          <w:bCs/>
          <w:i/>
          <w:iCs/>
          <w:rtl/>
        </w:rPr>
        <w:t>הפוך</w:t>
      </w:r>
      <w:r w:rsidRPr="00962827">
        <w:rPr>
          <w:b/>
          <w:bCs/>
          <w:i/>
          <w:iCs/>
          <w:rtl/>
        </w:rPr>
        <w:t xml:space="preserve"> </w:t>
      </w:r>
      <w:r w:rsidRPr="00962827">
        <w:rPr>
          <w:b/>
          <w:bCs/>
          <w:i/>
          <w:iCs/>
        </w:rPr>
        <w:t>(</w:t>
      </w:r>
      <w:r w:rsidRPr="00962827">
        <w:rPr>
          <w:rFonts w:asciiTheme="minorBidi" w:hAnsiTheme="minorBidi"/>
          <w:b/>
          <w:bCs/>
          <w:i/>
          <w:iCs/>
        </w:rPr>
        <w:t>Capsize</w:t>
      </w:r>
      <w:r w:rsidRPr="00962827">
        <w:rPr>
          <w:b/>
          <w:bCs/>
          <w:i/>
          <w:iCs/>
        </w:rPr>
        <w:t>)</w:t>
      </w:r>
      <w:r w:rsidRPr="00962827">
        <w:rPr>
          <w:b/>
          <w:bCs/>
          <w:i/>
          <w:iCs/>
          <w:rtl/>
        </w:rPr>
        <w:t xml:space="preserve"> - </w:t>
      </w:r>
      <w:r w:rsidRPr="00962827">
        <w:rPr>
          <w:rFonts w:hint="cs"/>
          <w:rtl/>
        </w:rPr>
        <w:t>גלשן הוא</w:t>
      </w:r>
      <w:r w:rsidRPr="00962827">
        <w:rPr>
          <w:rFonts w:hint="cs"/>
          <w:i/>
          <w:iCs/>
          <w:rtl/>
        </w:rPr>
        <w:t xml:space="preserve"> הפוך</w:t>
      </w:r>
      <w:r w:rsidRPr="00962827">
        <w:rPr>
          <w:rFonts w:hint="cs"/>
          <w:rtl/>
        </w:rPr>
        <w:t xml:space="preserve"> כאשר אינו בשליטה, בגלל שהמפרש שלו, או המתחרה, נמצאים במים.</w:t>
      </w:r>
    </w:p>
    <w:p w14:paraId="3C4A3EF7" w14:textId="77777777" w:rsidR="00F97F7B" w:rsidRPr="00F97F7B" w:rsidRDefault="00F97F7B" w:rsidP="00595A62">
      <w:pPr>
        <w:rPr>
          <w:rStyle w:val="CommentReference"/>
          <w:rtl/>
        </w:rPr>
      </w:pPr>
    </w:p>
    <w:bookmarkEnd w:id="310"/>
    <w:bookmarkEnd w:id="311"/>
    <w:p w14:paraId="62818855" w14:textId="013A8EA0" w:rsidR="00595A62" w:rsidRPr="00962827" w:rsidRDefault="00595A62" w:rsidP="00595A62">
      <w:r w:rsidRPr="00962827">
        <w:rPr>
          <w:rFonts w:hint="cs"/>
          <w:b/>
          <w:bCs/>
          <w:i/>
          <w:iCs/>
          <w:rtl/>
        </w:rPr>
        <w:lastRenderedPageBreak/>
        <w:t>מקיף או עובר</w:t>
      </w:r>
      <w:r w:rsidRPr="00962827">
        <w:rPr>
          <w:b/>
          <w:bCs/>
          <w:i/>
          <w:iCs/>
          <w:rtl/>
        </w:rPr>
        <w:t xml:space="preserve"> </w:t>
      </w:r>
      <w:r w:rsidRPr="00962827">
        <w:rPr>
          <w:b/>
          <w:bCs/>
          <w:i/>
          <w:iCs/>
        </w:rPr>
        <w:t>(</w:t>
      </w:r>
      <w:r w:rsidRPr="00962827">
        <w:rPr>
          <w:rFonts w:asciiTheme="minorBidi" w:hAnsiTheme="minorBidi"/>
          <w:b/>
          <w:bCs/>
          <w:i/>
          <w:iCs/>
          <w:lang w:val="en-US"/>
        </w:rPr>
        <w:t>Rounding or Passing</w:t>
      </w:r>
      <w:r w:rsidRPr="00962827">
        <w:rPr>
          <w:b/>
          <w:bCs/>
          <w:i/>
          <w:iCs/>
        </w:rPr>
        <w:t>)</w:t>
      </w:r>
      <w:r w:rsidRPr="00962827">
        <w:rPr>
          <w:b/>
          <w:bCs/>
          <w:i/>
          <w:iCs/>
          <w:rtl/>
        </w:rPr>
        <w:t xml:space="preserve"> - </w:t>
      </w:r>
      <w:r w:rsidRPr="00962827">
        <w:rPr>
          <w:rFonts w:hint="cs"/>
          <w:rtl/>
        </w:rPr>
        <w:t xml:space="preserve">גלשן </w:t>
      </w:r>
      <w:r w:rsidRPr="00962827">
        <w:rPr>
          <w:i/>
          <w:iCs/>
          <w:rtl/>
        </w:rPr>
        <w:t>מקיף או עובר</w:t>
      </w:r>
      <w:r w:rsidRPr="00962827">
        <w:rPr>
          <w:rFonts w:hint="cs"/>
          <w:b/>
          <w:bCs/>
          <w:i/>
          <w:iCs/>
          <w:rtl/>
        </w:rPr>
        <w:t xml:space="preserve"> </w:t>
      </w:r>
      <w:r w:rsidRPr="00962827">
        <w:rPr>
          <w:i/>
          <w:iCs/>
          <w:rtl/>
        </w:rPr>
        <w:t>סימון</w:t>
      </w:r>
      <w:r w:rsidRPr="00962827">
        <w:rPr>
          <w:rFonts w:hint="cs"/>
          <w:i/>
          <w:iCs/>
          <w:rtl/>
        </w:rPr>
        <w:t xml:space="preserve"> </w:t>
      </w:r>
      <w:r w:rsidRPr="00962827">
        <w:rPr>
          <w:rFonts w:hint="cs"/>
          <w:rtl/>
        </w:rPr>
        <w:t xml:space="preserve">מהרגע </w:t>
      </w:r>
      <w:r w:rsidRPr="00962827">
        <w:rPr>
          <w:rFonts w:hint="cs"/>
          <w:i/>
          <w:iCs/>
          <w:rtl/>
        </w:rPr>
        <w:t>שכיוון ההפלגה הנכון</w:t>
      </w:r>
      <w:r w:rsidRPr="00962827">
        <w:rPr>
          <w:rFonts w:hint="cs"/>
          <w:rtl/>
        </w:rPr>
        <w:t xml:space="preserve"> שלו הוא להתחיל לתמרן כדי להקיף או לעבור אותו, עד שהסימון נעבר או הוקף.</w:t>
      </w:r>
    </w:p>
    <w:p w14:paraId="6E485894" w14:textId="77777777" w:rsidR="008A4702" w:rsidRPr="00962827" w:rsidRDefault="008A4702" w:rsidP="00595A62">
      <w:pPr>
        <w:rPr>
          <w:lang w:val="en-US"/>
        </w:rPr>
      </w:pPr>
    </w:p>
    <w:p w14:paraId="1D6638D6" w14:textId="102681AF" w:rsidR="00595A62" w:rsidRPr="00962827" w:rsidRDefault="00595A62" w:rsidP="00595A62">
      <w:pPr>
        <w:pStyle w:val="AppendixB"/>
      </w:pPr>
      <w:r w:rsidRPr="00962827">
        <w:rPr>
          <w:rFonts w:hint="cs"/>
          <w:rtl/>
        </w:rPr>
        <w:t>שינויים לחוקי חלק 1</w:t>
      </w:r>
    </w:p>
    <w:p w14:paraId="512465CB" w14:textId="59D96F7C" w:rsidR="00595A62" w:rsidRDefault="00826A9A" w:rsidP="008A4702">
      <w:pPr>
        <w:rPr>
          <w:i/>
          <w:iCs/>
        </w:rPr>
      </w:pPr>
      <w:r w:rsidRPr="00962827">
        <w:rPr>
          <w:rFonts w:hint="cs"/>
          <w:i/>
          <w:iCs/>
          <w:rtl/>
        </w:rPr>
        <w:t>[</w:t>
      </w:r>
      <w:r w:rsidR="00595A62" w:rsidRPr="00962827">
        <w:rPr>
          <w:rFonts w:hint="cs"/>
          <w:i/>
          <w:iCs/>
          <w:rtl/>
        </w:rPr>
        <w:t>אין שינויים</w:t>
      </w:r>
      <w:r w:rsidRPr="00962827">
        <w:rPr>
          <w:rFonts w:hint="cs"/>
          <w:i/>
          <w:iCs/>
          <w:rtl/>
        </w:rPr>
        <w:t>]</w:t>
      </w:r>
    </w:p>
    <w:p w14:paraId="5DFDF73D" w14:textId="77777777" w:rsidR="00531CD3" w:rsidRPr="00531CD3" w:rsidRDefault="00531CD3" w:rsidP="008A4702">
      <w:pPr>
        <w:rPr>
          <w:rStyle w:val="CommentReference"/>
        </w:rPr>
      </w:pPr>
    </w:p>
    <w:p w14:paraId="3A22E7CC" w14:textId="5D75BB14" w:rsidR="00D71689" w:rsidRPr="00962827" w:rsidRDefault="00D71689" w:rsidP="008A4702">
      <w:pPr>
        <w:pStyle w:val="AppendixB"/>
      </w:pPr>
      <w:r w:rsidRPr="00962827">
        <w:rPr>
          <w:rFonts w:hint="cs"/>
          <w:rtl/>
        </w:rPr>
        <w:t>שינויים לחוקי חלק 2</w:t>
      </w:r>
    </w:p>
    <w:p w14:paraId="09075674" w14:textId="52F74566" w:rsidR="008A4702" w:rsidRPr="00962827" w:rsidRDefault="008A4702" w:rsidP="00C408E8">
      <w:pPr>
        <w:pStyle w:val="RulenumberinAppendix"/>
        <w:numPr>
          <w:ilvl w:val="0"/>
          <w:numId w:val="314"/>
        </w:numPr>
        <w:bidi/>
        <w:rPr>
          <w:rFonts w:cstheme="minorBidi"/>
          <w:b w:val="0"/>
          <w:bCs/>
        </w:rPr>
      </w:pPr>
      <w:r w:rsidRPr="00962827">
        <w:rPr>
          <w:rFonts w:cstheme="minorBidi"/>
          <w:b w:val="0"/>
          <w:bCs/>
          <w:rtl/>
        </w:rPr>
        <w:t>בזמן סיבוב מול הרוח</w:t>
      </w:r>
    </w:p>
    <w:p w14:paraId="493D9AE7" w14:textId="09E02FC0" w:rsidR="00D71689" w:rsidRPr="00B713C7" w:rsidRDefault="00D71689" w:rsidP="008A4702">
      <w:pPr>
        <w:pStyle w:val="AppendixB"/>
        <w:numPr>
          <w:ilvl w:val="2"/>
          <w:numId w:val="301"/>
        </w:numPr>
        <w:rPr>
          <w:rFonts w:cstheme="minorBidi"/>
          <w:b w:val="0"/>
          <w:bCs w:val="0"/>
        </w:rPr>
      </w:pPr>
      <w:r w:rsidRPr="00B713C7">
        <w:rPr>
          <w:rFonts w:cstheme="minorBidi"/>
          <w:b w:val="0"/>
          <w:bCs w:val="0"/>
          <w:rtl/>
        </w:rPr>
        <w:t>חוק 13 משתנה ל</w:t>
      </w:r>
      <w:r w:rsidR="001B29D4" w:rsidRPr="00B713C7">
        <w:rPr>
          <w:rFonts w:cstheme="minorBidi"/>
          <w:b w:val="0"/>
          <w:bCs w:val="0"/>
          <w:rtl/>
        </w:rPr>
        <w:t>:</w:t>
      </w:r>
    </w:p>
    <w:p w14:paraId="35805195" w14:textId="615CB1C8" w:rsidR="0005153D" w:rsidRDefault="00D71689" w:rsidP="00826A9A">
      <w:pPr>
        <w:pStyle w:val="AppendixB"/>
        <w:numPr>
          <w:ilvl w:val="2"/>
          <w:numId w:val="301"/>
        </w:numPr>
        <w:rPr>
          <w:rFonts w:cstheme="minorBidi"/>
          <w:b w:val="0"/>
          <w:bCs w:val="0"/>
        </w:rPr>
      </w:pPr>
      <w:r w:rsidRPr="00B713C7">
        <w:rPr>
          <w:rFonts w:cstheme="minorBidi"/>
          <w:b w:val="0"/>
          <w:bCs w:val="0"/>
          <w:rtl/>
        </w:rPr>
        <w:t>לאחר שגלשן עובר את מוצא הרוח, הוא ישמור מרחק מגלשנים אחרים, עד שהמפרש שלו</w:t>
      </w:r>
      <w:r w:rsidR="001B29D4" w:rsidRPr="00B713C7">
        <w:rPr>
          <w:rFonts w:cstheme="minorBidi"/>
          <w:b w:val="0"/>
          <w:bCs w:val="0"/>
          <w:rtl/>
        </w:rPr>
        <w:t xml:space="preserve"> </w:t>
      </w:r>
      <w:r w:rsidRPr="00B713C7">
        <w:rPr>
          <w:rFonts w:cstheme="minorBidi"/>
          <w:b w:val="0"/>
          <w:bCs w:val="0"/>
          <w:rtl/>
        </w:rPr>
        <w:t>התמלא. במשך זמן זה חוקים 10, 11 ו-12 אינם חלים. אם שני גלשנים כפופים לחוק זה באותו</w:t>
      </w:r>
      <w:r w:rsidRPr="00B713C7">
        <w:rPr>
          <w:rFonts w:cstheme="minorBidi"/>
          <w:b w:val="0"/>
          <w:bCs w:val="0"/>
        </w:rPr>
        <w:t xml:space="preserve"> </w:t>
      </w:r>
      <w:r w:rsidRPr="00B713C7">
        <w:rPr>
          <w:rFonts w:cstheme="minorBidi"/>
          <w:b w:val="0"/>
          <w:bCs w:val="0"/>
          <w:rtl/>
        </w:rPr>
        <w:t>הזמן, הגלשן הנמצא בצד שמאל של האחר, או זה שמאחור, ישמור מרחק.</w:t>
      </w:r>
      <w:r w:rsidR="004B5A5B" w:rsidRPr="00B713C7">
        <w:rPr>
          <w:rFonts w:cstheme="minorBidi"/>
          <w:b w:val="0"/>
          <w:bCs w:val="0"/>
          <w:rtl/>
        </w:rPr>
        <w:t xml:space="preserve"> </w:t>
      </w:r>
    </w:p>
    <w:p w14:paraId="70ABD63F" w14:textId="77777777" w:rsidR="00C76E66" w:rsidRPr="00962827" w:rsidRDefault="00C76E66" w:rsidP="00C76E66">
      <w:pPr>
        <w:pStyle w:val="RulenumberinAppendix"/>
        <w:numPr>
          <w:ilvl w:val="0"/>
          <w:numId w:val="408"/>
        </w:numPr>
        <w:bidi/>
        <w:rPr>
          <w:b w:val="0"/>
          <w:bCs/>
        </w:rPr>
      </w:pPr>
    </w:p>
    <w:p w14:paraId="675D0F70" w14:textId="078ADE64" w:rsidR="00C76E66" w:rsidRPr="00962827" w:rsidRDefault="00C76E66" w:rsidP="00051F60">
      <w:pPr>
        <w:pStyle w:val="RulenumberinAppendix"/>
        <w:numPr>
          <w:ilvl w:val="1"/>
          <w:numId w:val="314"/>
        </w:numPr>
        <w:bidi/>
        <w:rPr>
          <w:rFonts w:cstheme="minorBidi"/>
        </w:rPr>
      </w:pPr>
      <w:r w:rsidRPr="00962827">
        <w:rPr>
          <w:rFonts w:cstheme="minorBidi"/>
          <w:rtl/>
        </w:rPr>
        <w:t>שינוי כוון הפלגה</w:t>
      </w:r>
      <w:r w:rsidRPr="00962827">
        <w:rPr>
          <w:rFonts w:cstheme="minorBidi" w:hint="cs"/>
          <w:rtl/>
        </w:rPr>
        <w:t xml:space="preserve"> או מיקום ציוד</w:t>
      </w:r>
    </w:p>
    <w:p w14:paraId="1FB45C6A" w14:textId="4413CA0E" w:rsidR="00C76E66" w:rsidRPr="00962827" w:rsidRDefault="00C76E66" w:rsidP="00051F60">
      <w:pPr>
        <w:pStyle w:val="AppendixB"/>
        <w:numPr>
          <w:ilvl w:val="2"/>
          <w:numId w:val="301"/>
        </w:numPr>
        <w:rPr>
          <w:rFonts w:cstheme="minorBidi"/>
          <w:b w:val="0"/>
          <w:bCs w:val="0"/>
        </w:rPr>
      </w:pPr>
      <w:r w:rsidRPr="00962827">
        <w:rPr>
          <w:rFonts w:cstheme="minorBidi" w:hint="eastAsia"/>
          <w:b w:val="0"/>
          <w:bCs w:val="0"/>
          <w:rtl/>
        </w:rPr>
        <w:t>חוק</w:t>
      </w:r>
      <w:r w:rsidRPr="00962827">
        <w:rPr>
          <w:rFonts w:cstheme="minorBidi" w:hint="cs"/>
          <w:b w:val="0"/>
          <w:bCs w:val="0"/>
          <w:rtl/>
        </w:rPr>
        <w:t xml:space="preserve"> 16.1 משתנה ל:</w:t>
      </w:r>
    </w:p>
    <w:p w14:paraId="463B5500" w14:textId="049859CF" w:rsidR="00C76E66" w:rsidRPr="00051F60" w:rsidRDefault="00C76E66" w:rsidP="00051F60">
      <w:pPr>
        <w:pStyle w:val="AppendixB"/>
        <w:numPr>
          <w:ilvl w:val="2"/>
          <w:numId w:val="301"/>
        </w:numPr>
        <w:rPr>
          <w:rFonts w:cstheme="minorBidi"/>
          <w:b w:val="0"/>
        </w:rPr>
      </w:pPr>
      <w:r w:rsidRPr="00962827">
        <w:rPr>
          <w:rFonts w:cstheme="minorBidi" w:hint="cs"/>
          <w:b w:val="0"/>
          <w:bCs w:val="0"/>
          <w:rtl/>
        </w:rPr>
        <w:t xml:space="preserve">כאשר גלשן בעל זכות דרך משנה כיוון הפלגה או את מיקום הציוד שלו, </w:t>
      </w:r>
      <w:r w:rsidR="00833275" w:rsidRPr="00962827">
        <w:rPr>
          <w:rFonts w:cstheme="minorBidi" w:hint="cs"/>
          <w:b w:val="0"/>
          <w:bCs w:val="0"/>
          <w:rtl/>
        </w:rPr>
        <w:t xml:space="preserve">הוא ייתן לגלשן האחר </w:t>
      </w:r>
      <w:r w:rsidR="00833275" w:rsidRPr="00962827">
        <w:rPr>
          <w:rFonts w:cstheme="minorBidi" w:hint="cs"/>
          <w:b w:val="0"/>
          <w:bCs w:val="0"/>
          <w:i/>
          <w:iCs/>
          <w:rtl/>
        </w:rPr>
        <w:t>מקום לשמור מרחק.</w:t>
      </w:r>
    </w:p>
    <w:p w14:paraId="1319FFD9" w14:textId="77777777" w:rsidR="00051F60" w:rsidRPr="00B713C7" w:rsidRDefault="00051F60" w:rsidP="00051F60">
      <w:pPr>
        <w:pStyle w:val="AppendixB"/>
        <w:numPr>
          <w:ilvl w:val="2"/>
          <w:numId w:val="301"/>
        </w:numPr>
        <w:rPr>
          <w:rStyle w:val="CommentReference"/>
          <w:rtl/>
        </w:rPr>
      </w:pPr>
    </w:p>
    <w:p w14:paraId="2CA1101D" w14:textId="20E0908B" w:rsidR="00EF147B" w:rsidRPr="00962827" w:rsidRDefault="000173B9" w:rsidP="00051F60">
      <w:pPr>
        <w:pStyle w:val="RulenumberinAppendix"/>
        <w:numPr>
          <w:ilvl w:val="0"/>
          <w:numId w:val="328"/>
        </w:numPr>
        <w:bidi/>
        <w:rPr>
          <w:rFonts w:cstheme="minorBidi"/>
          <w:b w:val="0"/>
          <w:bCs/>
        </w:rPr>
      </w:pPr>
      <w:r w:rsidRPr="00962827">
        <w:rPr>
          <w:rFonts w:cstheme="minorBidi"/>
          <w:b w:val="0"/>
          <w:bCs/>
          <w:rtl/>
        </w:rPr>
        <w:t>באותו מפנה לפני זינוק ברוח צד</w:t>
      </w:r>
    </w:p>
    <w:p w14:paraId="706FC99C" w14:textId="497ACF5A" w:rsidR="008A4702" w:rsidRPr="00962827" w:rsidRDefault="008A4702" w:rsidP="00051F60">
      <w:pPr>
        <w:pStyle w:val="AppendixB"/>
        <w:numPr>
          <w:ilvl w:val="2"/>
          <w:numId w:val="301"/>
        </w:numPr>
        <w:rPr>
          <w:rFonts w:cstheme="minorBidi"/>
          <w:b w:val="0"/>
          <w:bCs w:val="0"/>
        </w:rPr>
      </w:pPr>
      <w:r w:rsidRPr="00962827">
        <w:rPr>
          <w:rFonts w:cstheme="minorBidi"/>
          <w:b w:val="0"/>
          <w:bCs w:val="0"/>
          <w:rtl/>
        </w:rPr>
        <w:t>חוק 17 משתנ</w:t>
      </w:r>
      <w:r w:rsidR="001B29D4" w:rsidRPr="00962827">
        <w:rPr>
          <w:rFonts w:cstheme="minorBidi"/>
          <w:b w:val="0"/>
          <w:bCs w:val="0"/>
          <w:rtl/>
        </w:rPr>
        <w:t>ה ל</w:t>
      </w:r>
    </w:p>
    <w:p w14:paraId="3B2CD9FD" w14:textId="38BF269D" w:rsidR="008A4702" w:rsidRDefault="001B29D4" w:rsidP="00051F60">
      <w:pPr>
        <w:pStyle w:val="AppendixB"/>
        <w:numPr>
          <w:ilvl w:val="2"/>
          <w:numId w:val="301"/>
        </w:numPr>
        <w:rPr>
          <w:rFonts w:cstheme="minorBidi"/>
          <w:b w:val="0"/>
          <w:bCs w:val="0"/>
        </w:rPr>
      </w:pPr>
      <w:r w:rsidRPr="00962827">
        <w:rPr>
          <w:rFonts w:cstheme="minorBidi"/>
          <w:b w:val="0"/>
          <w:bCs w:val="0"/>
          <w:rtl/>
        </w:rPr>
        <w:t>כאשר, באות ההתראה, כיוון ההפלגה ל</w:t>
      </w:r>
      <w:r w:rsidRPr="00962827">
        <w:rPr>
          <w:rFonts w:cstheme="minorBidi"/>
          <w:b w:val="0"/>
          <w:bCs w:val="0"/>
          <w:i/>
          <w:iCs/>
          <w:rtl/>
        </w:rPr>
        <w:t xml:space="preserve">סימון </w:t>
      </w:r>
      <w:r w:rsidRPr="00962827">
        <w:rPr>
          <w:rFonts w:cstheme="minorBidi"/>
          <w:b w:val="0"/>
          <w:bCs w:val="0"/>
          <w:rtl/>
        </w:rPr>
        <w:t>הראשון הוא בערך תשעים מעלות מהרוח האמיתית, גלשן ב</w:t>
      </w:r>
      <w:r w:rsidRPr="00962827">
        <w:rPr>
          <w:rFonts w:cstheme="minorBidi"/>
          <w:b w:val="0"/>
          <w:bCs w:val="0"/>
          <w:i/>
          <w:iCs/>
          <w:rtl/>
        </w:rPr>
        <w:t>חיפוי</w:t>
      </w:r>
      <w:r w:rsidRPr="00962827">
        <w:rPr>
          <w:rFonts w:cstheme="minorBidi"/>
          <w:b w:val="0"/>
          <w:bCs w:val="0"/>
          <w:rtl/>
        </w:rPr>
        <w:t xml:space="preserve"> אל </w:t>
      </w:r>
      <w:r w:rsidRPr="00962827">
        <w:rPr>
          <w:rFonts w:cstheme="minorBidi"/>
          <w:b w:val="0"/>
          <w:bCs w:val="0"/>
          <w:i/>
          <w:iCs/>
          <w:rtl/>
        </w:rPr>
        <w:t>מתחת לרוח</w:t>
      </w:r>
      <w:r w:rsidRPr="00962827">
        <w:rPr>
          <w:rFonts w:cstheme="minorBidi"/>
          <w:b w:val="0"/>
          <w:bCs w:val="0"/>
          <w:rtl/>
        </w:rPr>
        <w:t xml:space="preserve"> של גלשן אחר באותו </w:t>
      </w:r>
      <w:r w:rsidRPr="00962827">
        <w:rPr>
          <w:rFonts w:cstheme="minorBidi"/>
          <w:b w:val="0"/>
          <w:bCs w:val="0"/>
          <w:i/>
          <w:iCs/>
          <w:rtl/>
        </w:rPr>
        <w:t>מפנה</w:t>
      </w:r>
      <w:r w:rsidRPr="00962827">
        <w:rPr>
          <w:rFonts w:cstheme="minorBidi"/>
          <w:b w:val="0"/>
          <w:bCs w:val="0"/>
          <w:rtl/>
        </w:rPr>
        <w:t xml:space="preserve"> </w:t>
      </w:r>
      <w:r w:rsidR="00833275" w:rsidRPr="00962827">
        <w:rPr>
          <w:rFonts w:cstheme="minorBidi" w:hint="cs"/>
          <w:b w:val="0"/>
          <w:bCs w:val="0"/>
          <w:rtl/>
        </w:rPr>
        <w:t>ב</w:t>
      </w:r>
      <w:r w:rsidRPr="00962827">
        <w:rPr>
          <w:rFonts w:cstheme="minorBidi"/>
          <w:b w:val="0"/>
          <w:bCs w:val="0"/>
          <w:rtl/>
        </w:rPr>
        <w:t xml:space="preserve">משך 30 השניות האחרונות לפני אות הזינוק שלו, לא יפליג מעל המסלול הקצר ביותר </w:t>
      </w:r>
      <w:r w:rsidR="00833275" w:rsidRPr="00962827">
        <w:rPr>
          <w:rFonts w:cstheme="minorBidi" w:hint="cs"/>
          <w:b w:val="0"/>
          <w:bCs w:val="0"/>
          <w:rtl/>
        </w:rPr>
        <w:t xml:space="preserve">שלו, העובר דרך קו הזינוק </w:t>
      </w:r>
      <w:r w:rsidRPr="00962827">
        <w:rPr>
          <w:rFonts w:cstheme="minorBidi"/>
          <w:b w:val="0"/>
          <w:bCs w:val="0"/>
          <w:rtl/>
        </w:rPr>
        <w:t>אל ה</w:t>
      </w:r>
      <w:r w:rsidRPr="00962827">
        <w:rPr>
          <w:rFonts w:cstheme="minorBidi"/>
          <w:b w:val="0"/>
          <w:bCs w:val="0"/>
          <w:i/>
          <w:iCs/>
          <w:rtl/>
        </w:rPr>
        <w:t>סימון</w:t>
      </w:r>
      <w:r w:rsidRPr="00962827">
        <w:rPr>
          <w:rFonts w:cstheme="minorBidi"/>
          <w:b w:val="0"/>
          <w:bCs w:val="0"/>
          <w:rtl/>
        </w:rPr>
        <w:t xml:space="preserve"> הראשון, כ</w:t>
      </w:r>
      <w:r w:rsidR="00833275" w:rsidRPr="00962827">
        <w:rPr>
          <w:rFonts w:cstheme="minorBidi" w:hint="eastAsia"/>
          <w:b w:val="0"/>
          <w:bCs w:val="0"/>
          <w:rtl/>
        </w:rPr>
        <w:t>ל</w:t>
      </w:r>
      <w:r w:rsidR="00833275" w:rsidRPr="00962827">
        <w:rPr>
          <w:rFonts w:cstheme="minorBidi"/>
          <w:b w:val="0"/>
          <w:bCs w:val="0"/>
          <w:rtl/>
        </w:rPr>
        <w:t xml:space="preserve"> </w:t>
      </w:r>
      <w:r w:rsidR="00833275" w:rsidRPr="00962827">
        <w:rPr>
          <w:rFonts w:cstheme="minorBidi" w:hint="eastAsia"/>
          <w:b w:val="0"/>
          <w:bCs w:val="0"/>
          <w:rtl/>
        </w:rPr>
        <w:t>עוד</w:t>
      </w:r>
      <w:r w:rsidR="00833275" w:rsidRPr="00962827">
        <w:rPr>
          <w:rFonts w:cstheme="minorBidi" w:hint="cs"/>
          <w:b w:val="0"/>
          <w:bCs w:val="0"/>
          <w:rtl/>
        </w:rPr>
        <w:t xml:space="preserve"> </w:t>
      </w:r>
      <w:r w:rsidRPr="00962827">
        <w:rPr>
          <w:rFonts w:cstheme="minorBidi"/>
          <w:b w:val="0"/>
          <w:bCs w:val="0"/>
          <w:rtl/>
        </w:rPr>
        <w:t>הם נשארים ב</w:t>
      </w:r>
      <w:r w:rsidRPr="00962827">
        <w:rPr>
          <w:rFonts w:cstheme="minorBidi"/>
          <w:b w:val="0"/>
          <w:bCs w:val="0"/>
          <w:i/>
          <w:iCs/>
          <w:rtl/>
        </w:rPr>
        <w:t>חיפוי</w:t>
      </w:r>
      <w:r w:rsidRPr="00962827">
        <w:rPr>
          <w:rFonts w:cstheme="minorBidi"/>
          <w:b w:val="0"/>
          <w:bCs w:val="0"/>
          <w:rtl/>
        </w:rPr>
        <w:t xml:space="preserve">, אם </w:t>
      </w:r>
      <w:r w:rsidRPr="00962827">
        <w:rPr>
          <w:rFonts w:cstheme="minorBidi"/>
          <w:b w:val="0"/>
          <w:bCs w:val="0"/>
          <w:rtl/>
        </w:rPr>
        <w:lastRenderedPageBreak/>
        <w:t>כתוצאה מכך, הגלשן האחר יצטרך לפעול כדי למנוע מגע, אלא אם בעשותו כך הוא יפליג מיד מאחורי הגלשן האחר.</w:t>
      </w:r>
    </w:p>
    <w:p w14:paraId="577792C0" w14:textId="77777777" w:rsidR="00051F60" w:rsidRPr="00051F60" w:rsidRDefault="00051F60" w:rsidP="00051F60">
      <w:pPr>
        <w:pStyle w:val="AppendixB"/>
        <w:numPr>
          <w:ilvl w:val="2"/>
          <w:numId w:val="301"/>
        </w:numPr>
        <w:rPr>
          <w:rStyle w:val="CommentReference"/>
        </w:rPr>
      </w:pPr>
    </w:p>
    <w:p w14:paraId="565036AD" w14:textId="5BA2404A" w:rsidR="001B29D4" w:rsidRPr="00962827" w:rsidRDefault="001B29D4" w:rsidP="00051F60">
      <w:pPr>
        <w:pStyle w:val="RulenumberinAppendix"/>
        <w:numPr>
          <w:ilvl w:val="0"/>
          <w:numId w:val="323"/>
        </w:numPr>
        <w:bidi/>
        <w:rPr>
          <w:b w:val="0"/>
          <w:bCs/>
        </w:rPr>
      </w:pPr>
      <w:r w:rsidRPr="00962827">
        <w:rPr>
          <w:rFonts w:hint="cs"/>
          <w:b w:val="0"/>
          <w:bCs/>
          <w:rtl/>
        </w:rPr>
        <w:t>מקום בסימון</w:t>
      </w:r>
    </w:p>
    <w:p w14:paraId="7A714D85" w14:textId="24029834" w:rsidR="004B5A5B" w:rsidRPr="00962827" w:rsidRDefault="004B5A5B" w:rsidP="00051F60">
      <w:pPr>
        <w:pStyle w:val="RulenumberinAppendix"/>
        <w:numPr>
          <w:ilvl w:val="1"/>
          <w:numId w:val="323"/>
        </w:numPr>
        <w:bidi/>
        <w:rPr>
          <w:b w:val="0"/>
          <w:bCs/>
          <w:rtl/>
        </w:rPr>
      </w:pPr>
      <w:r w:rsidRPr="00962827">
        <w:rPr>
          <w:rFonts w:hint="cs"/>
          <w:b w:val="0"/>
          <w:bCs/>
          <w:rtl/>
        </w:rPr>
        <w:t>מתי חוק 18 חל</w:t>
      </w:r>
    </w:p>
    <w:p w14:paraId="795074F3" w14:textId="65D08D26" w:rsidR="001B29D4" w:rsidRPr="00962827" w:rsidRDefault="001B29D4" w:rsidP="00051F60">
      <w:pPr>
        <w:pStyle w:val="AppendixB"/>
        <w:numPr>
          <w:ilvl w:val="2"/>
          <w:numId w:val="301"/>
        </w:numPr>
        <w:rPr>
          <w:rFonts w:cstheme="minorBidi"/>
          <w:b w:val="0"/>
          <w:bCs w:val="0"/>
        </w:rPr>
      </w:pPr>
      <w:r w:rsidRPr="00962827">
        <w:rPr>
          <w:rFonts w:cstheme="minorBidi"/>
          <w:b w:val="0"/>
          <w:bCs w:val="0"/>
          <w:rtl/>
        </w:rPr>
        <w:t>המשפט הראשון של חוק</w:t>
      </w:r>
      <w:r w:rsidR="00833275" w:rsidRPr="00962827">
        <w:rPr>
          <w:rFonts w:cstheme="minorBidi" w:hint="cs"/>
          <w:b w:val="0"/>
          <w:bCs w:val="0"/>
          <w:rtl/>
        </w:rPr>
        <w:t xml:space="preserve"> </w:t>
      </w:r>
      <w:r w:rsidR="00833275" w:rsidRPr="00962827">
        <w:rPr>
          <w:b w:val="0"/>
          <w:bCs w:val="0"/>
        </w:rPr>
        <w:t>18.1 (a)</w:t>
      </w:r>
      <w:r w:rsidR="00833275" w:rsidRPr="00962827">
        <w:rPr>
          <w:rFonts w:cstheme="minorBidi"/>
          <w:b w:val="0"/>
          <w:bCs w:val="0"/>
          <w:rtl/>
        </w:rPr>
        <w:t xml:space="preserve"> </w:t>
      </w:r>
      <w:r w:rsidRPr="00962827">
        <w:rPr>
          <w:rFonts w:cstheme="minorBidi"/>
          <w:b w:val="0"/>
          <w:bCs w:val="0"/>
          <w:rtl/>
        </w:rPr>
        <w:t>משתנה ל:</w:t>
      </w:r>
    </w:p>
    <w:p w14:paraId="1879B773" w14:textId="0D5DAE95" w:rsidR="001B29D4" w:rsidRPr="00962827" w:rsidRDefault="001B29D4" w:rsidP="00051F60">
      <w:pPr>
        <w:pStyle w:val="AppendixB"/>
        <w:numPr>
          <w:ilvl w:val="2"/>
          <w:numId w:val="301"/>
        </w:numPr>
        <w:rPr>
          <w:rFonts w:cstheme="minorBidi"/>
          <w:b w:val="0"/>
          <w:bCs w:val="0"/>
        </w:rPr>
      </w:pPr>
      <w:r w:rsidRPr="00962827">
        <w:rPr>
          <w:rFonts w:cstheme="minorBidi"/>
          <w:b w:val="0"/>
          <w:bCs w:val="0"/>
          <w:rtl/>
        </w:rPr>
        <w:t xml:space="preserve">חוק 18 חל בין גלשנים כאשר הם נדרשים להשאיר </w:t>
      </w:r>
      <w:r w:rsidRPr="00962827">
        <w:rPr>
          <w:rFonts w:cstheme="minorBidi"/>
          <w:b w:val="0"/>
          <w:bCs w:val="0"/>
          <w:i/>
          <w:iCs/>
          <w:rtl/>
        </w:rPr>
        <w:t>סימון</w:t>
      </w:r>
      <w:r w:rsidRPr="00962827">
        <w:rPr>
          <w:rFonts w:cstheme="minorBidi"/>
          <w:b w:val="0"/>
          <w:bCs w:val="0"/>
          <w:rtl/>
        </w:rPr>
        <w:t xml:space="preserve"> על אותו הצד ולפחות אחד מהם</w:t>
      </w:r>
      <w:r w:rsidRPr="00962827">
        <w:rPr>
          <w:rFonts w:cstheme="minorBidi"/>
          <w:b w:val="0"/>
          <w:bCs w:val="0"/>
          <w:i/>
          <w:iCs/>
          <w:rtl/>
        </w:rPr>
        <w:t xml:space="preserve"> מקיף</w:t>
      </w:r>
      <w:r w:rsidRPr="00962827">
        <w:rPr>
          <w:rFonts w:cstheme="minorBidi" w:hint="cs"/>
          <w:b w:val="0"/>
          <w:bCs w:val="0"/>
          <w:i/>
          <w:iCs/>
          <w:rtl/>
        </w:rPr>
        <w:t xml:space="preserve"> </w:t>
      </w:r>
      <w:r w:rsidRPr="00962827">
        <w:rPr>
          <w:rFonts w:cstheme="minorBidi"/>
          <w:b w:val="0"/>
          <w:bCs w:val="0"/>
          <w:rtl/>
        </w:rPr>
        <w:t>או</w:t>
      </w:r>
      <w:r w:rsidRPr="00962827">
        <w:rPr>
          <w:rFonts w:cstheme="minorBidi"/>
          <w:b w:val="0"/>
          <w:bCs w:val="0"/>
          <w:i/>
          <w:iCs/>
          <w:rtl/>
        </w:rPr>
        <w:t xml:space="preserve"> עובר</w:t>
      </w:r>
      <w:r w:rsidRPr="00962827">
        <w:rPr>
          <w:rFonts w:cstheme="minorBidi"/>
          <w:b w:val="0"/>
          <w:bCs w:val="0"/>
          <w:rtl/>
        </w:rPr>
        <w:t xml:space="preserve"> אותו.</w:t>
      </w:r>
    </w:p>
    <w:p w14:paraId="3953560B" w14:textId="0CC3C8B1" w:rsidR="00817E2A" w:rsidRPr="00962827" w:rsidRDefault="001B29D4" w:rsidP="00051F60">
      <w:pPr>
        <w:pStyle w:val="AppendixB"/>
        <w:numPr>
          <w:ilvl w:val="2"/>
          <w:numId w:val="301"/>
        </w:numPr>
        <w:rPr>
          <w:rFonts w:cstheme="minorBidi"/>
          <w:b w:val="0"/>
          <w:bCs w:val="0"/>
        </w:rPr>
      </w:pPr>
      <w:r w:rsidRPr="00962827">
        <w:rPr>
          <w:rFonts w:cstheme="minorBidi"/>
          <w:b w:val="0"/>
          <w:bCs w:val="0"/>
          <w:rtl/>
        </w:rPr>
        <w:t xml:space="preserve">חוק </w:t>
      </w:r>
      <w:r w:rsidRPr="00962827">
        <w:rPr>
          <w:rFonts w:cstheme="minorBidi"/>
          <w:b w:val="0"/>
          <w:bCs w:val="0"/>
        </w:rPr>
        <w:t>18.2 (</w:t>
      </w:r>
      <w:r w:rsidR="00833275" w:rsidRPr="00962827">
        <w:rPr>
          <w:rFonts w:cstheme="minorBidi"/>
          <w:b w:val="0"/>
          <w:bCs w:val="0"/>
        </w:rPr>
        <w:t>a</w:t>
      </w:r>
      <w:r w:rsidRPr="00962827">
        <w:rPr>
          <w:rFonts w:cstheme="minorBidi"/>
          <w:b w:val="0"/>
          <w:bCs w:val="0"/>
        </w:rPr>
        <w:t>)</w:t>
      </w:r>
      <w:r w:rsidRPr="00962827">
        <w:rPr>
          <w:rFonts w:cstheme="minorBidi"/>
          <w:b w:val="0"/>
          <w:bCs w:val="0"/>
          <w:rtl/>
        </w:rPr>
        <w:t xml:space="preserve"> משתנה ל:</w:t>
      </w:r>
    </w:p>
    <w:p w14:paraId="769BD174" w14:textId="16AD1986" w:rsidR="00833275" w:rsidRPr="00962827" w:rsidRDefault="000173B9" w:rsidP="00051F60">
      <w:pPr>
        <w:pStyle w:val="RulenumberinAppendix"/>
        <w:numPr>
          <w:ilvl w:val="2"/>
          <w:numId w:val="412"/>
        </w:numPr>
        <w:bidi/>
        <w:rPr>
          <w:rFonts w:cstheme="minorBidi"/>
          <w:b w:val="0"/>
          <w:bCs/>
        </w:rPr>
      </w:pPr>
      <w:r w:rsidRPr="00962827">
        <w:rPr>
          <w:rFonts w:cstheme="minorBidi"/>
          <w:b w:val="0"/>
          <w:rtl/>
        </w:rPr>
        <w:t xml:space="preserve">כאשר הראשון </w:t>
      </w:r>
      <w:r w:rsidR="00833275" w:rsidRPr="00962827">
        <w:rPr>
          <w:rFonts w:cstheme="minorBidi"/>
          <w:b w:val="0"/>
          <w:rtl/>
        </w:rPr>
        <w:t>מב</w:t>
      </w:r>
      <w:r w:rsidR="00833275" w:rsidRPr="00962827">
        <w:rPr>
          <w:rFonts w:cstheme="minorBidi" w:hint="eastAsia"/>
          <w:b w:val="0"/>
          <w:rtl/>
        </w:rPr>
        <w:t>ין</w:t>
      </w:r>
      <w:r w:rsidR="00833275" w:rsidRPr="00962827">
        <w:rPr>
          <w:rFonts w:cstheme="minorBidi"/>
          <w:b w:val="0"/>
          <w:rtl/>
        </w:rPr>
        <w:t xml:space="preserve"> </w:t>
      </w:r>
      <w:r w:rsidR="00833275" w:rsidRPr="00962827">
        <w:rPr>
          <w:rFonts w:cstheme="minorBidi" w:hint="cs"/>
          <w:b w:val="0"/>
          <w:rtl/>
        </w:rPr>
        <w:t>שני גלשנים</w:t>
      </w:r>
      <w:r w:rsidR="00833275" w:rsidRPr="00962827">
        <w:rPr>
          <w:rFonts w:cstheme="minorBidi"/>
          <w:b w:val="0"/>
          <w:rtl/>
        </w:rPr>
        <w:t xml:space="preserve"> </w:t>
      </w:r>
      <w:r w:rsidRPr="00962827">
        <w:rPr>
          <w:rFonts w:cstheme="minorBidi"/>
          <w:b w:val="0"/>
          <w:rtl/>
        </w:rPr>
        <w:t xml:space="preserve">מקיף או עובר את הסימון, </w:t>
      </w:r>
    </w:p>
    <w:p w14:paraId="2935FCBE" w14:textId="1553AA55" w:rsidR="00323464" w:rsidRPr="00962827" w:rsidRDefault="00323464" w:rsidP="00051F60">
      <w:pPr>
        <w:pStyle w:val="RulenumberinAppendix"/>
        <w:numPr>
          <w:ilvl w:val="3"/>
          <w:numId w:val="412"/>
        </w:numPr>
        <w:bidi/>
        <w:rPr>
          <w:rFonts w:cstheme="minorBidi"/>
          <w:b w:val="0"/>
          <w:bCs/>
        </w:rPr>
      </w:pPr>
      <w:r w:rsidRPr="00962827">
        <w:rPr>
          <w:rFonts w:cstheme="minorBidi"/>
          <w:b w:val="0"/>
          <w:rtl/>
        </w:rPr>
        <w:t xml:space="preserve">אם </w:t>
      </w:r>
      <w:r w:rsidRPr="00962827">
        <w:rPr>
          <w:rFonts w:cstheme="minorBidi" w:hint="cs"/>
          <w:b w:val="0"/>
          <w:rtl/>
        </w:rPr>
        <w:t>ה</w:t>
      </w:r>
      <w:r w:rsidRPr="00962827">
        <w:rPr>
          <w:rFonts w:cstheme="minorBidi"/>
          <w:b w:val="0"/>
          <w:rtl/>
        </w:rPr>
        <w:t xml:space="preserve">גלשנים נמצאים </w:t>
      </w:r>
      <w:r w:rsidRPr="00B713C7">
        <w:rPr>
          <w:rFonts w:cstheme="minorBidi"/>
          <w:i/>
          <w:iCs/>
          <w:rtl/>
        </w:rPr>
        <w:t>בחיפוי</w:t>
      </w:r>
      <w:r w:rsidRPr="00962827">
        <w:rPr>
          <w:rFonts w:cstheme="minorBidi" w:hint="cs"/>
          <w:b w:val="0"/>
          <w:rtl/>
        </w:rPr>
        <w:t>,</w:t>
      </w:r>
      <w:r w:rsidRPr="00962827">
        <w:rPr>
          <w:rFonts w:cstheme="minorBidi"/>
          <w:b w:val="0"/>
          <w:rtl/>
        </w:rPr>
        <w:t xml:space="preserve"> </w:t>
      </w:r>
      <w:r w:rsidR="000173B9" w:rsidRPr="00B713C7">
        <w:rPr>
          <w:rFonts w:cstheme="minorBidi"/>
          <w:b w:val="0"/>
          <w:rtl/>
        </w:rPr>
        <w:t xml:space="preserve">הגלשן החיצוני, ייתן לגלשן הפנימי </w:t>
      </w:r>
      <w:r w:rsidR="000173B9" w:rsidRPr="00B713C7">
        <w:rPr>
          <w:rFonts w:cstheme="minorBidi"/>
          <w:b w:val="0"/>
          <w:i/>
          <w:iCs/>
          <w:rtl/>
        </w:rPr>
        <w:t>מקום בסימון</w:t>
      </w:r>
      <w:r w:rsidR="000173B9" w:rsidRPr="00B713C7">
        <w:rPr>
          <w:rFonts w:cstheme="minorBidi"/>
          <w:b w:val="0"/>
          <w:rtl/>
        </w:rPr>
        <w:t xml:space="preserve">. </w:t>
      </w:r>
    </w:p>
    <w:p w14:paraId="396CA74D" w14:textId="1F0A2147" w:rsidR="000173B9" w:rsidRPr="00962827" w:rsidRDefault="00323464" w:rsidP="00051F60">
      <w:pPr>
        <w:pStyle w:val="RulenumberinAppendix"/>
        <w:numPr>
          <w:ilvl w:val="3"/>
          <w:numId w:val="412"/>
        </w:numPr>
        <w:bidi/>
        <w:rPr>
          <w:rFonts w:cstheme="minorBidi"/>
          <w:b w:val="0"/>
          <w:bCs/>
        </w:rPr>
      </w:pPr>
      <w:r w:rsidRPr="00962827">
        <w:rPr>
          <w:rFonts w:cstheme="minorBidi" w:hint="cs"/>
          <w:b w:val="0"/>
          <w:rtl/>
        </w:rPr>
        <w:t xml:space="preserve">אם הגלשנים אינם נמצאים </w:t>
      </w:r>
      <w:r w:rsidRPr="00B713C7">
        <w:rPr>
          <w:rFonts w:cstheme="minorBidi" w:hint="eastAsia"/>
          <w:i/>
          <w:iCs/>
          <w:rtl/>
        </w:rPr>
        <w:t>ב</w:t>
      </w:r>
      <w:r w:rsidRPr="00962827">
        <w:rPr>
          <w:rFonts w:cstheme="minorBidi" w:hint="cs"/>
          <w:b w:val="0"/>
          <w:i/>
          <w:iCs/>
          <w:rtl/>
        </w:rPr>
        <w:t xml:space="preserve">חיפוי, </w:t>
      </w:r>
      <w:r w:rsidR="000173B9" w:rsidRPr="00B713C7">
        <w:rPr>
          <w:rFonts w:cstheme="minorBidi"/>
          <w:b w:val="0"/>
          <w:rtl/>
        </w:rPr>
        <w:t xml:space="preserve">הגלשן בברור מאחור באותו הרגע, ייתן </w:t>
      </w:r>
      <w:r w:rsidRPr="00962827">
        <w:rPr>
          <w:rFonts w:cstheme="minorBidi" w:hint="cs"/>
          <w:b w:val="0"/>
          <w:rtl/>
        </w:rPr>
        <w:t>לגלשן האחר</w:t>
      </w:r>
      <w:r w:rsidRPr="00B713C7">
        <w:rPr>
          <w:rFonts w:cstheme="minorBidi"/>
          <w:b w:val="0"/>
          <w:rtl/>
        </w:rPr>
        <w:t xml:space="preserve"> </w:t>
      </w:r>
      <w:r w:rsidR="000173B9" w:rsidRPr="00B713C7">
        <w:rPr>
          <w:rFonts w:cstheme="minorBidi"/>
          <w:b w:val="0"/>
          <w:i/>
          <w:iCs/>
          <w:rtl/>
        </w:rPr>
        <w:t>מקום בסימון</w:t>
      </w:r>
      <w:r w:rsidR="000173B9" w:rsidRPr="00B713C7">
        <w:rPr>
          <w:rFonts w:cstheme="minorBidi"/>
          <w:b w:val="0"/>
          <w:rtl/>
        </w:rPr>
        <w:t>.</w:t>
      </w:r>
    </w:p>
    <w:p w14:paraId="69DC5E4C" w14:textId="1CF96CA3" w:rsidR="00323464" w:rsidRPr="00962827" w:rsidRDefault="00323464" w:rsidP="00B713C7">
      <w:pPr>
        <w:pStyle w:val="RulenumberinAppendix"/>
        <w:numPr>
          <w:ilvl w:val="0"/>
          <w:numId w:val="0"/>
        </w:numPr>
        <w:bidi/>
        <w:ind w:left="1418"/>
        <w:rPr>
          <w:b w:val="0"/>
        </w:rPr>
      </w:pPr>
      <w:r w:rsidRPr="00962827">
        <w:rPr>
          <w:rFonts w:cstheme="minorBidi" w:hint="cs"/>
          <w:b w:val="0"/>
          <w:rtl/>
        </w:rPr>
        <w:t xml:space="preserve">כאשר גלשן נדרש לתת </w:t>
      </w:r>
      <w:r w:rsidRPr="00962827">
        <w:rPr>
          <w:rFonts w:cstheme="minorBidi" w:hint="cs"/>
          <w:b w:val="0"/>
          <w:i/>
          <w:iCs/>
          <w:rtl/>
        </w:rPr>
        <w:t xml:space="preserve">מקום בסימון על פי חוק </w:t>
      </w:r>
      <w:r w:rsidRPr="00962827">
        <w:rPr>
          <w:b w:val="0"/>
        </w:rPr>
        <w:t>18.2 (a)</w:t>
      </w:r>
      <w:r w:rsidRPr="00962827">
        <w:rPr>
          <w:rFonts w:cstheme="minorBidi" w:hint="cs"/>
          <w:b w:val="0"/>
          <w:rtl/>
        </w:rPr>
        <w:t>,</w:t>
      </w:r>
      <w:r w:rsidRPr="00962827">
        <w:rPr>
          <w:rFonts w:cstheme="minorBidi"/>
          <w:b w:val="0"/>
          <w:rtl/>
        </w:rPr>
        <w:t xml:space="preserve"> הוא ימ</w:t>
      </w:r>
      <w:r w:rsidRPr="00962827">
        <w:rPr>
          <w:rFonts w:cstheme="minorBidi" w:hint="eastAsia"/>
          <w:b w:val="0"/>
          <w:rtl/>
        </w:rPr>
        <w:t>שיך</w:t>
      </w:r>
      <w:r w:rsidRPr="00962827">
        <w:rPr>
          <w:rFonts w:cstheme="minorBidi"/>
          <w:b w:val="0"/>
          <w:rtl/>
        </w:rPr>
        <w:t xml:space="preserve"> </w:t>
      </w:r>
      <w:r w:rsidRPr="00962827">
        <w:rPr>
          <w:rFonts w:cstheme="minorBidi" w:hint="eastAsia"/>
          <w:b w:val="0"/>
          <w:rtl/>
        </w:rPr>
        <w:t>לעשות</w:t>
      </w:r>
      <w:r w:rsidRPr="00962827">
        <w:rPr>
          <w:rFonts w:cstheme="minorBidi"/>
          <w:b w:val="0"/>
          <w:rtl/>
        </w:rPr>
        <w:t xml:space="preserve"> </w:t>
      </w:r>
      <w:r w:rsidRPr="00962827">
        <w:rPr>
          <w:rFonts w:cstheme="minorBidi" w:hint="eastAsia"/>
          <w:b w:val="0"/>
          <w:rtl/>
        </w:rPr>
        <w:t>זאת</w:t>
      </w:r>
      <w:r w:rsidRPr="00962827">
        <w:rPr>
          <w:rFonts w:cstheme="minorBidi"/>
          <w:b w:val="0"/>
          <w:rtl/>
        </w:rPr>
        <w:t xml:space="preserve"> </w:t>
      </w:r>
      <w:r w:rsidRPr="00962827">
        <w:rPr>
          <w:rFonts w:cstheme="minorBidi" w:hint="eastAsia"/>
          <w:b w:val="0"/>
          <w:rtl/>
        </w:rPr>
        <w:t>כל</w:t>
      </w:r>
      <w:r w:rsidRPr="00962827">
        <w:rPr>
          <w:rFonts w:cstheme="minorBidi"/>
          <w:b w:val="0"/>
          <w:rtl/>
        </w:rPr>
        <w:t xml:space="preserve"> </w:t>
      </w:r>
      <w:r w:rsidRPr="00962827">
        <w:rPr>
          <w:rFonts w:cstheme="minorBidi" w:hint="eastAsia"/>
          <w:b w:val="0"/>
          <w:rtl/>
        </w:rPr>
        <w:t>זמן</w:t>
      </w:r>
      <w:r w:rsidRPr="00962827">
        <w:rPr>
          <w:rFonts w:cstheme="minorBidi"/>
          <w:b w:val="0"/>
          <w:rtl/>
        </w:rPr>
        <w:t xml:space="preserve"> </w:t>
      </w:r>
      <w:r w:rsidRPr="00962827">
        <w:rPr>
          <w:rFonts w:cstheme="minorBidi" w:hint="eastAsia"/>
          <w:b w:val="0"/>
          <w:rtl/>
        </w:rPr>
        <w:t>שחוק</w:t>
      </w:r>
      <w:r w:rsidRPr="00962827">
        <w:rPr>
          <w:rFonts w:cstheme="minorBidi"/>
          <w:b w:val="0"/>
          <w:rtl/>
        </w:rPr>
        <w:t xml:space="preserve"> </w:t>
      </w:r>
      <w:r w:rsidRPr="00962827">
        <w:rPr>
          <w:rFonts w:cstheme="minorBidi" w:hint="eastAsia"/>
          <w:b w:val="0"/>
          <w:rtl/>
        </w:rPr>
        <w:t>זה</w:t>
      </w:r>
      <w:r w:rsidRPr="00962827">
        <w:rPr>
          <w:rFonts w:cstheme="minorBidi"/>
          <w:b w:val="0"/>
          <w:rtl/>
        </w:rPr>
        <w:t xml:space="preserve"> </w:t>
      </w:r>
      <w:r w:rsidRPr="00962827">
        <w:rPr>
          <w:rFonts w:cstheme="minorBidi" w:hint="eastAsia"/>
          <w:b w:val="0"/>
          <w:rtl/>
        </w:rPr>
        <w:t>חל</w:t>
      </w:r>
      <w:r w:rsidRPr="00962827">
        <w:rPr>
          <w:rFonts w:cstheme="minorBidi" w:hint="cs"/>
          <w:b w:val="0"/>
          <w:rtl/>
        </w:rPr>
        <w:t>, גם אם מאוחר יותר ה</w:t>
      </w:r>
      <w:r w:rsidRPr="00962827">
        <w:rPr>
          <w:rFonts w:cstheme="minorBidi" w:hint="cs"/>
          <w:b w:val="0"/>
          <w:i/>
          <w:iCs/>
          <w:rtl/>
        </w:rPr>
        <w:t>חיפוי</w:t>
      </w:r>
      <w:r w:rsidRPr="00962827">
        <w:rPr>
          <w:rFonts w:cstheme="minorBidi" w:hint="cs"/>
          <w:b w:val="0"/>
          <w:rtl/>
        </w:rPr>
        <w:t xml:space="preserve"> נשבר או </w:t>
      </w:r>
      <w:r w:rsidRPr="00B713C7">
        <w:rPr>
          <w:rFonts w:cstheme="minorBidi"/>
          <w:b w:val="0"/>
          <w:i/>
          <w:iCs/>
          <w:rtl/>
        </w:rPr>
        <w:t>חיפוי</w:t>
      </w:r>
      <w:r w:rsidRPr="00962827">
        <w:rPr>
          <w:rFonts w:cstheme="minorBidi" w:hint="cs"/>
          <w:b w:val="0"/>
          <w:i/>
          <w:iCs/>
          <w:rtl/>
        </w:rPr>
        <w:t xml:space="preserve"> </w:t>
      </w:r>
      <w:r w:rsidRPr="00962827">
        <w:rPr>
          <w:rFonts w:cstheme="minorBidi" w:hint="cs"/>
          <w:b w:val="0"/>
          <w:rtl/>
        </w:rPr>
        <w:t>חדש מתחיל.</w:t>
      </w:r>
    </w:p>
    <w:p w14:paraId="1AF0B5E7" w14:textId="7AB7EC47" w:rsidR="0005153D" w:rsidRPr="00962827" w:rsidRDefault="0005153D" w:rsidP="00051F60">
      <w:pPr>
        <w:pStyle w:val="AppendixB"/>
        <w:numPr>
          <w:ilvl w:val="2"/>
          <w:numId w:val="301"/>
        </w:numPr>
        <w:rPr>
          <w:rFonts w:cstheme="minorBidi"/>
          <w:b w:val="0"/>
          <w:bCs w:val="0"/>
        </w:rPr>
      </w:pPr>
      <w:r w:rsidRPr="00962827">
        <w:rPr>
          <w:rFonts w:cstheme="minorBidi" w:hint="cs"/>
          <w:b w:val="0"/>
          <w:bCs w:val="0"/>
          <w:rtl/>
        </w:rPr>
        <w:t>חוק 18.3 נמחק.</w:t>
      </w:r>
    </w:p>
    <w:p w14:paraId="708B4EAD" w14:textId="225C507A" w:rsidR="004B5A5B" w:rsidRPr="00962827" w:rsidRDefault="004B5A5B" w:rsidP="00051F60">
      <w:pPr>
        <w:pStyle w:val="RulenumberinAppendix"/>
        <w:numPr>
          <w:ilvl w:val="1"/>
          <w:numId w:val="332"/>
        </w:numPr>
        <w:bidi/>
        <w:rPr>
          <w:rFonts w:cstheme="minorBidi"/>
          <w:b w:val="0"/>
          <w:bCs/>
        </w:rPr>
      </w:pPr>
      <w:r w:rsidRPr="00962827">
        <w:rPr>
          <w:rFonts w:cstheme="minorBidi" w:hint="cs"/>
          <w:b w:val="0"/>
          <w:bCs/>
          <w:rtl/>
        </w:rPr>
        <w:t>מתן מקום בסימון</w:t>
      </w:r>
    </w:p>
    <w:p w14:paraId="29E0398A" w14:textId="6793E410" w:rsidR="004B5A5B" w:rsidRPr="00B713C7" w:rsidRDefault="004B5A5B" w:rsidP="00051F60">
      <w:pPr>
        <w:pStyle w:val="AppendixB"/>
        <w:numPr>
          <w:ilvl w:val="2"/>
          <w:numId w:val="301"/>
        </w:numPr>
        <w:rPr>
          <w:rtl/>
        </w:rPr>
      </w:pPr>
      <w:r w:rsidRPr="00962827">
        <w:rPr>
          <w:rFonts w:hint="cs"/>
          <w:b w:val="0"/>
          <w:bCs w:val="0"/>
          <w:rtl/>
        </w:rPr>
        <w:t xml:space="preserve">חוק </w:t>
      </w:r>
      <w:r w:rsidRPr="00962827">
        <w:rPr>
          <w:b w:val="0"/>
          <w:bCs w:val="0"/>
        </w:rPr>
        <w:t>18.2 (a)</w:t>
      </w:r>
      <w:r w:rsidRPr="00962827">
        <w:rPr>
          <w:rFonts w:hint="cs"/>
          <w:b w:val="0"/>
          <w:bCs w:val="0"/>
          <w:rtl/>
        </w:rPr>
        <w:t xml:space="preserve"> משתנה ל:</w:t>
      </w:r>
    </w:p>
    <w:p w14:paraId="75296387" w14:textId="23BF7436" w:rsidR="004B5A5B" w:rsidRPr="00B713C7" w:rsidRDefault="004B5A5B" w:rsidP="00051F60">
      <w:pPr>
        <w:pStyle w:val="RulenumberinAppendix"/>
        <w:numPr>
          <w:ilvl w:val="2"/>
          <w:numId w:val="331"/>
        </w:numPr>
        <w:bidi/>
        <w:rPr>
          <w:rFonts w:cstheme="minorBidi"/>
          <w:rtl/>
        </w:rPr>
      </w:pPr>
      <w:r w:rsidRPr="00962827">
        <w:rPr>
          <w:rFonts w:cstheme="minorBidi"/>
          <w:rtl/>
        </w:rPr>
        <w:t xml:space="preserve">כאשר הראשון מבין שני גלשנים </w:t>
      </w:r>
      <w:r w:rsidRPr="00B713C7">
        <w:rPr>
          <w:rFonts w:cstheme="minorBidi"/>
          <w:i/>
          <w:iCs/>
          <w:rtl/>
        </w:rPr>
        <w:t>מ</w:t>
      </w:r>
      <w:r w:rsidRPr="00962827">
        <w:rPr>
          <w:rFonts w:cstheme="minorBidi"/>
          <w:i/>
          <w:iCs/>
          <w:rtl/>
        </w:rPr>
        <w:t>קיף</w:t>
      </w:r>
      <w:r w:rsidRPr="00B713C7">
        <w:rPr>
          <w:rFonts w:cstheme="minorBidi"/>
          <w:i/>
          <w:iCs/>
          <w:rtl/>
        </w:rPr>
        <w:t xml:space="preserve"> </w:t>
      </w:r>
      <w:r w:rsidRPr="00962827">
        <w:rPr>
          <w:rFonts w:cstheme="minorBidi"/>
          <w:i/>
          <w:iCs/>
          <w:rtl/>
        </w:rPr>
        <w:t>א</w:t>
      </w:r>
      <w:r w:rsidRPr="00B713C7">
        <w:rPr>
          <w:rFonts w:cstheme="minorBidi"/>
          <w:i/>
          <w:iCs/>
          <w:rtl/>
        </w:rPr>
        <w:t>ו</w:t>
      </w:r>
      <w:r w:rsidRPr="00962827">
        <w:rPr>
          <w:rFonts w:cstheme="minorBidi"/>
          <w:i/>
          <w:iCs/>
          <w:rtl/>
        </w:rPr>
        <w:t xml:space="preserve"> </w:t>
      </w:r>
      <w:r w:rsidRPr="00B713C7">
        <w:rPr>
          <w:rFonts w:cstheme="minorBidi"/>
          <w:i/>
          <w:iCs/>
          <w:rtl/>
        </w:rPr>
        <w:t>עובר</w:t>
      </w:r>
      <w:r w:rsidRPr="00962827">
        <w:rPr>
          <w:rFonts w:cstheme="minorBidi"/>
          <w:i/>
          <w:iCs/>
          <w:rtl/>
        </w:rPr>
        <w:t xml:space="preserve"> </w:t>
      </w:r>
      <w:r w:rsidRPr="00B713C7">
        <w:rPr>
          <w:rFonts w:cstheme="minorBidi"/>
          <w:rtl/>
        </w:rPr>
        <w:t>את</w:t>
      </w:r>
      <w:r w:rsidRPr="00962827">
        <w:rPr>
          <w:rFonts w:cstheme="minorBidi"/>
          <w:i/>
          <w:iCs/>
          <w:rtl/>
        </w:rPr>
        <w:t xml:space="preserve"> הסימון</w:t>
      </w:r>
      <w:r w:rsidRPr="00962827">
        <w:rPr>
          <w:rFonts w:cstheme="minorBidi"/>
          <w:rtl/>
        </w:rPr>
        <w:t>,</w:t>
      </w:r>
    </w:p>
    <w:p w14:paraId="3E9D2306" w14:textId="136BDF2A" w:rsidR="004B5A5B" w:rsidRPr="00962827" w:rsidRDefault="004B5A5B" w:rsidP="00051F60">
      <w:pPr>
        <w:pStyle w:val="RulenumberinAppendix"/>
        <w:bidi/>
        <w:rPr>
          <w:rFonts w:cstheme="minorBidi"/>
        </w:rPr>
      </w:pPr>
      <w:r w:rsidRPr="00962827">
        <w:rPr>
          <w:rFonts w:cstheme="minorBidi"/>
          <w:rtl/>
        </w:rPr>
        <w:t xml:space="preserve">אם הגלשנים </w:t>
      </w:r>
      <w:r w:rsidR="00EE167C" w:rsidRPr="00962827">
        <w:rPr>
          <w:rFonts w:cstheme="minorBidi"/>
          <w:i/>
          <w:iCs/>
          <w:rtl/>
        </w:rPr>
        <w:t>בחיפוי</w:t>
      </w:r>
      <w:r w:rsidRPr="00962827">
        <w:rPr>
          <w:rFonts w:cstheme="minorBidi"/>
          <w:rtl/>
        </w:rPr>
        <w:t xml:space="preserve">, הגלשן החיצוני </w:t>
      </w:r>
      <w:r w:rsidR="00EE167C" w:rsidRPr="00962827">
        <w:rPr>
          <w:rFonts w:cstheme="minorBidi"/>
          <w:rtl/>
        </w:rPr>
        <w:t xml:space="preserve">ייתן לגלשן הפנימי </w:t>
      </w:r>
      <w:r w:rsidR="00EE167C" w:rsidRPr="00B713C7">
        <w:rPr>
          <w:rFonts w:cstheme="minorBidi"/>
          <w:i/>
          <w:iCs/>
          <w:rtl/>
        </w:rPr>
        <w:t>מקום בסימון</w:t>
      </w:r>
      <w:r w:rsidR="00EE167C" w:rsidRPr="00962827">
        <w:rPr>
          <w:rFonts w:cstheme="minorBidi"/>
          <w:rtl/>
        </w:rPr>
        <w:t>.</w:t>
      </w:r>
    </w:p>
    <w:p w14:paraId="34F46FCA" w14:textId="44E842D0" w:rsidR="00EE167C" w:rsidRPr="00962827" w:rsidRDefault="00EE167C" w:rsidP="00051F60">
      <w:pPr>
        <w:pStyle w:val="RulenumberinAppendix"/>
        <w:bidi/>
        <w:rPr>
          <w:rFonts w:cstheme="minorBidi"/>
        </w:rPr>
      </w:pPr>
      <w:r w:rsidRPr="00962827">
        <w:rPr>
          <w:rFonts w:cstheme="minorBidi"/>
          <w:rtl/>
        </w:rPr>
        <w:lastRenderedPageBreak/>
        <w:t>אם הגלשנים אינם ב</w:t>
      </w:r>
      <w:r w:rsidRPr="00B713C7">
        <w:rPr>
          <w:rFonts w:cstheme="minorBidi"/>
          <w:i/>
          <w:iCs/>
          <w:rtl/>
        </w:rPr>
        <w:t>חיפוי</w:t>
      </w:r>
      <w:r w:rsidRPr="00962827">
        <w:rPr>
          <w:rFonts w:cstheme="minorBidi"/>
          <w:rtl/>
        </w:rPr>
        <w:t xml:space="preserve">, הגלשן </w:t>
      </w:r>
      <w:r w:rsidRPr="00B713C7">
        <w:rPr>
          <w:rFonts w:cstheme="minorBidi"/>
          <w:i/>
          <w:iCs/>
          <w:rtl/>
        </w:rPr>
        <w:t>בבירור מאחור</w:t>
      </w:r>
      <w:r w:rsidRPr="00962827">
        <w:rPr>
          <w:rFonts w:cstheme="minorBidi"/>
          <w:rtl/>
        </w:rPr>
        <w:t xml:space="preserve"> באותו הרגע ייתן לגלשן האחר </w:t>
      </w:r>
      <w:r w:rsidRPr="00B713C7">
        <w:rPr>
          <w:rFonts w:cstheme="minorBidi"/>
          <w:i/>
          <w:iCs/>
          <w:rtl/>
        </w:rPr>
        <w:t>מקום בסימון</w:t>
      </w:r>
      <w:r w:rsidRPr="00962827">
        <w:rPr>
          <w:rFonts w:cstheme="minorBidi"/>
          <w:rtl/>
        </w:rPr>
        <w:t>.</w:t>
      </w:r>
    </w:p>
    <w:p w14:paraId="79E4E173" w14:textId="7092BB8F" w:rsidR="00EE167C" w:rsidRPr="00B713C7" w:rsidRDefault="00EE167C" w:rsidP="00051F60">
      <w:pPr>
        <w:pStyle w:val="AppendixF"/>
        <w:numPr>
          <w:ilvl w:val="5"/>
          <w:numId w:val="582"/>
        </w:numPr>
        <w:rPr>
          <w:b w:val="0"/>
          <w:rtl/>
        </w:rPr>
      </w:pPr>
      <w:r w:rsidRPr="00962827">
        <w:rPr>
          <w:b w:val="0"/>
          <w:bCs w:val="0"/>
          <w:rtl/>
        </w:rPr>
        <w:t xml:space="preserve">כאשר גלשן נדרש לתת </w:t>
      </w:r>
      <w:r w:rsidRPr="00962827">
        <w:rPr>
          <w:b w:val="0"/>
          <w:bCs w:val="0"/>
          <w:i/>
          <w:iCs/>
          <w:rtl/>
        </w:rPr>
        <w:t>מקום בסימון</w:t>
      </w:r>
      <w:r w:rsidRPr="00962827">
        <w:rPr>
          <w:b w:val="0"/>
          <w:bCs w:val="0"/>
          <w:rtl/>
        </w:rPr>
        <w:t xml:space="preserve"> על פי חוק </w:t>
      </w:r>
      <w:r w:rsidRPr="00962827">
        <w:rPr>
          <w:b w:val="0"/>
          <w:bCs w:val="0"/>
        </w:rPr>
        <w:t>18.2 (a)</w:t>
      </w:r>
      <w:r w:rsidRPr="00962827">
        <w:rPr>
          <w:rFonts w:hint="cs"/>
          <w:b w:val="0"/>
          <w:bCs w:val="0"/>
          <w:rtl/>
        </w:rPr>
        <w:t xml:space="preserve"> </w:t>
      </w:r>
      <w:r w:rsidRPr="00962827">
        <w:rPr>
          <w:b w:val="0"/>
          <w:bCs w:val="0"/>
          <w:rtl/>
        </w:rPr>
        <w:t xml:space="preserve">, הוא ימשיך לעשות כן כל עוד חוק זה חל, גם אם מאוחר יותר </w:t>
      </w:r>
      <w:r w:rsidRPr="00962827">
        <w:rPr>
          <w:rFonts w:hint="cs"/>
          <w:b w:val="0"/>
          <w:bCs w:val="0"/>
          <w:i/>
          <w:iCs/>
          <w:rtl/>
        </w:rPr>
        <w:t>חיפוי</w:t>
      </w:r>
      <w:r w:rsidRPr="00962827">
        <w:rPr>
          <w:b w:val="0"/>
          <w:bCs w:val="0"/>
          <w:rtl/>
        </w:rPr>
        <w:t xml:space="preserve"> נשבר או </w:t>
      </w:r>
      <w:r w:rsidRPr="00962827">
        <w:rPr>
          <w:rFonts w:hint="cs"/>
          <w:b w:val="0"/>
          <w:bCs w:val="0"/>
          <w:i/>
          <w:iCs/>
          <w:rtl/>
        </w:rPr>
        <w:t>חיפוי</w:t>
      </w:r>
      <w:r w:rsidRPr="00962827">
        <w:rPr>
          <w:b w:val="0"/>
          <w:bCs w:val="0"/>
          <w:rtl/>
        </w:rPr>
        <w:t xml:space="preserve"> חדש מתחיל</w:t>
      </w:r>
      <w:r w:rsidRPr="00962827">
        <w:rPr>
          <w:rFonts w:hint="cs"/>
          <w:b w:val="0"/>
          <w:bCs w:val="0"/>
          <w:rtl/>
        </w:rPr>
        <w:t>.</w:t>
      </w:r>
    </w:p>
    <w:p w14:paraId="67D40398" w14:textId="162CBD81" w:rsidR="00EE167C" w:rsidRPr="00B713C7" w:rsidRDefault="00EE167C" w:rsidP="00051F60">
      <w:pPr>
        <w:pStyle w:val="AppendixF"/>
        <w:numPr>
          <w:ilvl w:val="5"/>
          <w:numId w:val="582"/>
        </w:numPr>
        <w:rPr>
          <w:b w:val="0"/>
          <w:rtl/>
        </w:rPr>
      </w:pPr>
      <w:r w:rsidRPr="00962827">
        <w:rPr>
          <w:rFonts w:hint="cs"/>
          <w:b w:val="0"/>
          <w:bCs w:val="0"/>
          <w:rtl/>
        </w:rPr>
        <w:t xml:space="preserve">חוק </w:t>
      </w:r>
      <w:r w:rsidRPr="00962827">
        <w:rPr>
          <w:b w:val="0"/>
          <w:bCs w:val="0"/>
        </w:rPr>
        <w:t>18.2 (b)</w:t>
      </w:r>
      <w:r w:rsidRPr="00962827">
        <w:rPr>
          <w:rFonts w:hint="cs"/>
          <w:b w:val="0"/>
          <w:bCs w:val="0"/>
          <w:rtl/>
        </w:rPr>
        <w:t xml:space="preserve"> משתנה ל:</w:t>
      </w:r>
    </w:p>
    <w:p w14:paraId="421C75AD" w14:textId="154CA28B" w:rsidR="00EE167C" w:rsidRPr="00962827" w:rsidRDefault="00EE167C" w:rsidP="00051F60">
      <w:pPr>
        <w:pStyle w:val="RulenumberinAppendix"/>
        <w:numPr>
          <w:ilvl w:val="2"/>
          <w:numId w:val="331"/>
        </w:numPr>
        <w:bidi/>
      </w:pPr>
      <w:r w:rsidRPr="00962827">
        <w:rPr>
          <w:rFonts w:hint="cs"/>
          <w:rtl/>
        </w:rPr>
        <w:t xml:space="preserve">חוק </w:t>
      </w:r>
      <w:r w:rsidRPr="00962827">
        <w:rPr>
          <w:b w:val="0"/>
          <w:bCs/>
        </w:rPr>
        <w:t>18.2 (a)</w:t>
      </w:r>
      <w:r w:rsidRPr="00B713C7">
        <w:rPr>
          <w:rFonts w:cs="Times New Roman"/>
          <w:b w:val="0"/>
          <w:bCs/>
          <w:rtl/>
        </w:rPr>
        <w:t xml:space="preserve"> </w:t>
      </w:r>
      <w:r w:rsidRPr="00962827">
        <w:rPr>
          <w:rFonts w:hint="cs"/>
          <w:rtl/>
        </w:rPr>
        <w:t>יפסיק לחול אם הגלשן הזכאי למקום בסימון עובר את מוצא הרוח.</w:t>
      </w:r>
    </w:p>
    <w:p w14:paraId="41AB8649" w14:textId="1EBD45B9" w:rsidR="00DF0913" w:rsidRDefault="00EE167C" w:rsidP="00B713C7">
      <w:pPr>
        <w:pStyle w:val="AppendixB"/>
        <w:numPr>
          <w:ilvl w:val="2"/>
          <w:numId w:val="301"/>
        </w:numPr>
        <w:rPr>
          <w:b w:val="0"/>
          <w:bCs w:val="0"/>
          <w:rtl/>
        </w:rPr>
      </w:pPr>
      <w:r w:rsidRPr="00B713C7">
        <w:rPr>
          <w:rFonts w:hint="eastAsia"/>
          <w:b w:val="0"/>
          <w:bCs w:val="0"/>
          <w:rtl/>
        </w:rPr>
        <w:t>חוק</w:t>
      </w:r>
      <w:r w:rsidRPr="00B713C7">
        <w:rPr>
          <w:b w:val="0"/>
          <w:bCs w:val="0"/>
          <w:rtl/>
        </w:rPr>
        <w:t xml:space="preserve"> </w:t>
      </w:r>
      <w:r w:rsidRPr="00962827">
        <w:rPr>
          <w:rFonts w:hint="cs"/>
          <w:b w:val="0"/>
          <w:bCs w:val="0"/>
          <w:rtl/>
        </w:rPr>
        <w:t>18.3 נמחק.</w:t>
      </w:r>
    </w:p>
    <w:p w14:paraId="0630F1EA" w14:textId="77777777" w:rsidR="00EE167C" w:rsidRPr="007B4DCF" w:rsidRDefault="00EE167C" w:rsidP="00B713C7">
      <w:pPr>
        <w:pStyle w:val="AppendixB"/>
        <w:numPr>
          <w:ilvl w:val="2"/>
          <w:numId w:val="301"/>
        </w:numPr>
        <w:rPr>
          <w:b w:val="0"/>
          <w:bCs w:val="0"/>
          <w:sz w:val="16"/>
          <w:szCs w:val="16"/>
        </w:rPr>
      </w:pPr>
    </w:p>
    <w:p w14:paraId="1846A4F0" w14:textId="0FB300C2" w:rsidR="00BE1675" w:rsidRPr="00962827" w:rsidRDefault="00323464" w:rsidP="00B713C7">
      <w:pPr>
        <w:pStyle w:val="RulenumberinAppendix"/>
        <w:numPr>
          <w:ilvl w:val="1"/>
          <w:numId w:val="688"/>
        </w:numPr>
        <w:bidi/>
        <w:rPr>
          <w:rFonts w:cstheme="minorBidi"/>
          <w:b w:val="0"/>
          <w:bCs/>
        </w:rPr>
      </w:pPr>
      <w:r w:rsidRPr="00B713C7">
        <w:rPr>
          <w:rFonts w:cstheme="minorBidi" w:hint="eastAsia"/>
          <w:b w:val="0"/>
          <w:bCs/>
          <w:rtl/>
        </w:rPr>
        <w:t>מהפך</w:t>
      </w:r>
      <w:r w:rsidR="00BE1675" w:rsidRPr="00962827">
        <w:rPr>
          <w:rFonts w:cstheme="minorBidi"/>
          <w:b w:val="0"/>
          <w:bCs/>
          <w:rtl/>
        </w:rPr>
        <w:t xml:space="preserve"> </w:t>
      </w:r>
      <w:r w:rsidRPr="00962827">
        <w:rPr>
          <w:rFonts w:cstheme="minorBidi" w:hint="cs"/>
          <w:b w:val="0"/>
          <w:bCs/>
          <w:rtl/>
        </w:rPr>
        <w:t xml:space="preserve">או </w:t>
      </w:r>
      <w:r w:rsidR="00BE1675" w:rsidRPr="00962827">
        <w:rPr>
          <w:rFonts w:cstheme="minorBidi"/>
          <w:b w:val="0"/>
          <w:bCs/>
          <w:rtl/>
        </w:rPr>
        <w:t>ירידה</w:t>
      </w:r>
    </w:p>
    <w:p w14:paraId="2B141C80" w14:textId="7E954B5B" w:rsidR="0005153D" w:rsidRPr="00962827" w:rsidRDefault="0005153D" w:rsidP="0005153D">
      <w:pPr>
        <w:pStyle w:val="AppendixB"/>
        <w:numPr>
          <w:ilvl w:val="2"/>
          <w:numId w:val="301"/>
        </w:numPr>
        <w:rPr>
          <w:rFonts w:cstheme="minorBidi"/>
          <w:b w:val="0"/>
          <w:bCs w:val="0"/>
        </w:rPr>
      </w:pPr>
      <w:r w:rsidRPr="00962827">
        <w:rPr>
          <w:rFonts w:cstheme="minorBidi"/>
          <w:b w:val="0"/>
          <w:bCs w:val="0"/>
          <w:rtl/>
        </w:rPr>
        <w:t>חוק 18.4 משתנה ל:</w:t>
      </w:r>
    </w:p>
    <w:p w14:paraId="7B38A2C3" w14:textId="6130D769" w:rsidR="0005153D" w:rsidRDefault="0005153D" w:rsidP="0005153D">
      <w:pPr>
        <w:pStyle w:val="AppendixB"/>
        <w:numPr>
          <w:ilvl w:val="2"/>
          <w:numId w:val="301"/>
        </w:numPr>
        <w:rPr>
          <w:rFonts w:cstheme="minorBidi"/>
          <w:b w:val="0"/>
          <w:bCs w:val="0"/>
        </w:rPr>
      </w:pPr>
      <w:r w:rsidRPr="00962827">
        <w:rPr>
          <w:rFonts w:cstheme="minorBidi"/>
          <w:b w:val="0"/>
          <w:bCs w:val="0"/>
          <w:rtl/>
        </w:rPr>
        <w:t>כאשר גלשן פנימי ב</w:t>
      </w:r>
      <w:r w:rsidRPr="00962827">
        <w:rPr>
          <w:rFonts w:cstheme="minorBidi"/>
          <w:b w:val="0"/>
          <w:bCs w:val="0"/>
          <w:i/>
          <w:iCs/>
          <w:rtl/>
        </w:rPr>
        <w:t>חיפוי</w:t>
      </w:r>
      <w:r w:rsidRPr="00962827">
        <w:rPr>
          <w:rFonts w:cstheme="minorBidi"/>
          <w:b w:val="0"/>
          <w:bCs w:val="0"/>
          <w:rtl/>
        </w:rPr>
        <w:t xml:space="preserve"> בעל זכות דרך, חייב </w:t>
      </w:r>
      <w:r w:rsidR="00323464" w:rsidRPr="00962827">
        <w:rPr>
          <w:rFonts w:cstheme="minorBidi" w:hint="eastAsia"/>
          <w:b w:val="0"/>
          <w:bCs w:val="0"/>
          <w:rtl/>
        </w:rPr>
        <w:t>לבצע</w:t>
      </w:r>
      <w:r w:rsidR="00323464" w:rsidRPr="00962827">
        <w:rPr>
          <w:rFonts w:cstheme="minorBidi"/>
          <w:b w:val="0"/>
          <w:bCs w:val="0"/>
          <w:rtl/>
        </w:rPr>
        <w:t xml:space="preserve"> </w:t>
      </w:r>
      <w:r w:rsidR="00323464" w:rsidRPr="00962827">
        <w:rPr>
          <w:rFonts w:cstheme="minorBidi" w:hint="eastAsia"/>
          <w:b w:val="0"/>
          <w:bCs w:val="0"/>
          <w:rtl/>
        </w:rPr>
        <w:t>מהפך</w:t>
      </w:r>
      <w:r w:rsidRPr="00962827">
        <w:rPr>
          <w:rFonts w:cstheme="minorBidi"/>
          <w:b w:val="0"/>
          <w:bCs w:val="0"/>
          <w:rtl/>
        </w:rPr>
        <w:t xml:space="preserve"> או לרדת ליד</w:t>
      </w:r>
      <w:r w:rsidRPr="00962827">
        <w:rPr>
          <w:rFonts w:cstheme="minorBidi"/>
          <w:b w:val="0"/>
          <w:bCs w:val="0"/>
          <w:i/>
          <w:iCs/>
          <w:rtl/>
        </w:rPr>
        <w:t xml:space="preserve"> סימון,</w:t>
      </w:r>
      <w:r w:rsidRPr="00962827">
        <w:rPr>
          <w:rFonts w:cstheme="minorBidi"/>
          <w:b w:val="0"/>
          <w:bCs w:val="0"/>
          <w:rtl/>
        </w:rPr>
        <w:t xml:space="preserve"> כדי להפליג את  </w:t>
      </w:r>
      <w:r w:rsidRPr="00962827">
        <w:rPr>
          <w:rFonts w:cstheme="minorBidi"/>
          <w:b w:val="0"/>
          <w:bCs w:val="0"/>
          <w:i/>
          <w:iCs/>
          <w:rtl/>
        </w:rPr>
        <w:t>כיוון ההפלגה הנכון</w:t>
      </w:r>
      <w:r w:rsidRPr="00962827">
        <w:rPr>
          <w:rFonts w:cstheme="minorBidi"/>
          <w:b w:val="0"/>
          <w:bCs w:val="0"/>
          <w:rtl/>
        </w:rPr>
        <w:t xml:space="preserve"> שלו, עד שיסתובב עם הרוח או ירד, הוא לא יפליג רחוק יותר מה</w:t>
      </w:r>
      <w:r w:rsidRPr="00962827">
        <w:rPr>
          <w:rFonts w:cstheme="minorBidi"/>
          <w:b w:val="0"/>
          <w:bCs w:val="0"/>
          <w:i/>
          <w:iCs/>
          <w:rtl/>
        </w:rPr>
        <w:t>סימון</w:t>
      </w:r>
      <w:r w:rsidRPr="00962827">
        <w:rPr>
          <w:rFonts w:cstheme="minorBidi"/>
          <w:b w:val="0"/>
          <w:bCs w:val="0"/>
          <w:rtl/>
        </w:rPr>
        <w:t xml:space="preserve"> מאשר נדרש כדי להפליג את אותו הכיוון. חוק </w:t>
      </w:r>
      <w:r w:rsidRPr="00962827">
        <w:rPr>
          <w:rFonts w:cstheme="minorBidi"/>
          <w:b w:val="0"/>
          <w:bCs w:val="0"/>
        </w:rPr>
        <w:t>18.4</w:t>
      </w:r>
      <w:r w:rsidRPr="00962827">
        <w:rPr>
          <w:rFonts w:cstheme="minorBidi"/>
          <w:b w:val="0"/>
          <w:bCs w:val="0"/>
          <w:rtl/>
        </w:rPr>
        <w:t xml:space="preserve"> אינו חל ב</w:t>
      </w:r>
      <w:r w:rsidRPr="00962827">
        <w:rPr>
          <w:rFonts w:cstheme="minorBidi"/>
          <w:b w:val="0"/>
          <w:bCs w:val="0"/>
          <w:i/>
          <w:iCs/>
          <w:rtl/>
        </w:rPr>
        <w:t>סימון</w:t>
      </w:r>
      <w:r w:rsidRPr="00962827">
        <w:rPr>
          <w:rFonts w:cstheme="minorBidi"/>
          <w:b w:val="0"/>
          <w:bCs w:val="0"/>
          <w:rtl/>
        </w:rPr>
        <w:t xml:space="preserve"> שער</w:t>
      </w:r>
      <w:r w:rsidR="00A52BFC" w:rsidRPr="00962827">
        <w:rPr>
          <w:rFonts w:cstheme="minorBidi" w:hint="cs"/>
          <w:b w:val="0"/>
          <w:bCs w:val="0"/>
          <w:rtl/>
        </w:rPr>
        <w:t>.</w:t>
      </w:r>
    </w:p>
    <w:p w14:paraId="096FAC2F" w14:textId="77777777" w:rsidR="00051F60" w:rsidRPr="00051F60" w:rsidRDefault="00051F60" w:rsidP="0005153D">
      <w:pPr>
        <w:pStyle w:val="AppendixB"/>
        <w:numPr>
          <w:ilvl w:val="2"/>
          <w:numId w:val="301"/>
        </w:numPr>
        <w:rPr>
          <w:rStyle w:val="CommentReference"/>
        </w:rPr>
      </w:pPr>
    </w:p>
    <w:p w14:paraId="3C61D270" w14:textId="35D1090E" w:rsidR="00A52BFC" w:rsidRPr="00B713C7" w:rsidRDefault="00A52BFC" w:rsidP="00B713C7">
      <w:pPr>
        <w:pStyle w:val="RulenumberinAppendix"/>
        <w:numPr>
          <w:ilvl w:val="0"/>
          <w:numId w:val="414"/>
        </w:numPr>
        <w:bidi/>
        <w:rPr>
          <w:rFonts w:cstheme="minorBidi"/>
          <w:b w:val="0"/>
          <w:bCs/>
        </w:rPr>
      </w:pPr>
      <w:r w:rsidRPr="00B713C7">
        <w:rPr>
          <w:rFonts w:cstheme="minorBidi"/>
          <w:b w:val="0"/>
          <w:bCs/>
          <w:rtl/>
        </w:rPr>
        <w:t>הפוך; על שרטון; הצלה</w:t>
      </w:r>
    </w:p>
    <w:p w14:paraId="13E3EB3F" w14:textId="3ACAD17F" w:rsidR="00A52BFC" w:rsidRPr="00962827" w:rsidRDefault="00A52BFC" w:rsidP="0005153D">
      <w:pPr>
        <w:pStyle w:val="AppendixB"/>
        <w:numPr>
          <w:ilvl w:val="2"/>
          <w:numId w:val="301"/>
        </w:numPr>
        <w:rPr>
          <w:rFonts w:cstheme="minorBidi"/>
          <w:b w:val="0"/>
          <w:bCs w:val="0"/>
        </w:rPr>
      </w:pPr>
      <w:r w:rsidRPr="00962827">
        <w:rPr>
          <w:rFonts w:cstheme="minorBidi" w:hint="cs"/>
          <w:b w:val="0"/>
          <w:bCs w:val="0"/>
          <w:sz w:val="26"/>
          <w:szCs w:val="26"/>
          <w:rtl/>
        </w:rPr>
        <w:t xml:space="preserve">חוק </w:t>
      </w:r>
      <w:r w:rsidRPr="007507BC">
        <w:rPr>
          <w:rFonts w:cstheme="minorBidi" w:hint="cs"/>
          <w:b w:val="0"/>
          <w:bCs w:val="0"/>
          <w:rtl/>
        </w:rPr>
        <w:t>22</w:t>
      </w:r>
      <w:r w:rsidRPr="00962827">
        <w:rPr>
          <w:rFonts w:cstheme="minorBidi" w:hint="cs"/>
          <w:b w:val="0"/>
          <w:bCs w:val="0"/>
          <w:sz w:val="26"/>
          <w:szCs w:val="26"/>
          <w:rtl/>
        </w:rPr>
        <w:t xml:space="preserve"> מש</w:t>
      </w:r>
      <w:r w:rsidR="00B71BD4" w:rsidRPr="00962827">
        <w:rPr>
          <w:rFonts w:cstheme="minorBidi" w:hint="cs"/>
          <w:b w:val="0"/>
          <w:bCs w:val="0"/>
          <w:sz w:val="26"/>
          <w:szCs w:val="26"/>
          <w:rtl/>
        </w:rPr>
        <w:t>תנ</w:t>
      </w:r>
      <w:r w:rsidRPr="00962827">
        <w:rPr>
          <w:rFonts w:cstheme="minorBidi" w:hint="cs"/>
          <w:b w:val="0"/>
          <w:bCs w:val="0"/>
          <w:sz w:val="26"/>
          <w:szCs w:val="26"/>
          <w:rtl/>
        </w:rPr>
        <w:t>ה ל:</w:t>
      </w:r>
    </w:p>
    <w:p w14:paraId="35F05732" w14:textId="75C0F229" w:rsidR="0005153D" w:rsidRPr="00962827" w:rsidRDefault="00C12F5F" w:rsidP="00B713C7">
      <w:pPr>
        <w:pStyle w:val="RulenumberinAppendix"/>
        <w:numPr>
          <w:ilvl w:val="1"/>
          <w:numId w:val="415"/>
        </w:numPr>
        <w:bidi/>
        <w:jc w:val="both"/>
        <w:rPr>
          <w:rFonts w:cstheme="minorBidi"/>
          <w:b w:val="0"/>
          <w:bCs/>
        </w:rPr>
      </w:pPr>
      <w:r w:rsidRPr="00962827">
        <w:rPr>
          <w:rFonts w:cstheme="minorBidi"/>
          <w:b w:val="0"/>
          <w:rtl/>
        </w:rPr>
        <w:t xml:space="preserve">אם הדבר אפשרי, גלשן יימנע מגלשן </w:t>
      </w:r>
      <w:r w:rsidRPr="00962827">
        <w:rPr>
          <w:rFonts w:cstheme="minorBidi"/>
          <w:b w:val="0"/>
          <w:i/>
          <w:iCs/>
          <w:rtl/>
        </w:rPr>
        <w:t>הפוך</w:t>
      </w:r>
      <w:r w:rsidRPr="00962827">
        <w:rPr>
          <w:rFonts w:cstheme="minorBidi"/>
          <w:b w:val="0"/>
          <w:rtl/>
        </w:rPr>
        <w:t>, או כזה שטרם רכש שליטה לאחר</w:t>
      </w:r>
      <w:r w:rsidRPr="00962827">
        <w:rPr>
          <w:rFonts w:cstheme="minorBidi"/>
          <w:b w:val="0"/>
        </w:rPr>
        <w:t xml:space="preserve"> </w:t>
      </w:r>
      <w:r w:rsidRPr="00962827">
        <w:rPr>
          <w:rFonts w:cstheme="minorBidi"/>
          <w:b w:val="0"/>
          <w:rtl/>
        </w:rPr>
        <w:t>שהתהפך, נמצא על שרטון, או מנסה לעזור לאדם או כלי שייט הנמצאים בסכנה.</w:t>
      </w:r>
    </w:p>
    <w:p w14:paraId="0D276F84" w14:textId="7738C679" w:rsidR="00CB10EA" w:rsidRPr="00531CD3" w:rsidRDefault="00C12F5F" w:rsidP="00CF00F8">
      <w:pPr>
        <w:pStyle w:val="RulenumberinAppendix"/>
        <w:numPr>
          <w:ilvl w:val="1"/>
          <w:numId w:val="309"/>
        </w:numPr>
        <w:bidi/>
        <w:rPr>
          <w:rFonts w:cstheme="minorBidi"/>
          <w:b w:val="0"/>
          <w:bCs/>
        </w:rPr>
      </w:pPr>
      <w:r w:rsidRPr="00962827">
        <w:rPr>
          <w:rFonts w:cstheme="minorBidi"/>
          <w:b w:val="0"/>
          <w:rtl/>
        </w:rPr>
        <w:t xml:space="preserve">אם הדבר אפשרי, גלשן </w:t>
      </w:r>
      <w:r w:rsidRPr="00962827">
        <w:rPr>
          <w:rFonts w:cstheme="minorBidi"/>
          <w:b w:val="0"/>
          <w:i/>
          <w:iCs/>
          <w:rtl/>
        </w:rPr>
        <w:t>הפוך</w:t>
      </w:r>
      <w:r w:rsidRPr="00962827">
        <w:rPr>
          <w:rFonts w:cstheme="minorBidi"/>
          <w:b w:val="0"/>
          <w:rtl/>
        </w:rPr>
        <w:t xml:space="preserve"> או על שרטון, לא יפריע לגלשן אחר.</w:t>
      </w:r>
    </w:p>
    <w:p w14:paraId="6F22545B" w14:textId="77777777" w:rsidR="00531CD3" w:rsidRPr="00531CD3" w:rsidRDefault="00531CD3" w:rsidP="00531CD3">
      <w:pPr>
        <w:pStyle w:val="RulenumberinAppendix"/>
        <w:numPr>
          <w:ilvl w:val="0"/>
          <w:numId w:val="0"/>
        </w:numPr>
        <w:bidi/>
        <w:ind w:left="794"/>
        <w:rPr>
          <w:rStyle w:val="CommentReference"/>
          <w:rtl/>
        </w:rPr>
      </w:pPr>
    </w:p>
    <w:p w14:paraId="08A0FC6E" w14:textId="11466516" w:rsidR="00CF00F8" w:rsidRPr="00962827" w:rsidRDefault="00CF00F8" w:rsidP="00CF00F8">
      <w:pPr>
        <w:pStyle w:val="RulenumberinAppendix"/>
        <w:numPr>
          <w:ilvl w:val="0"/>
          <w:numId w:val="309"/>
        </w:numPr>
        <w:bidi/>
        <w:rPr>
          <w:b w:val="0"/>
          <w:bCs/>
        </w:rPr>
      </w:pPr>
      <w:r w:rsidRPr="00962827">
        <w:rPr>
          <w:rFonts w:hint="cs"/>
          <w:b w:val="0"/>
          <w:bCs/>
          <w:rtl/>
        </w:rPr>
        <w:t>הפרעה</w:t>
      </w:r>
      <w:r w:rsidRPr="00962827">
        <w:rPr>
          <w:b w:val="0"/>
          <w:bCs/>
          <w:rtl/>
        </w:rPr>
        <w:t xml:space="preserve"> </w:t>
      </w:r>
      <w:r w:rsidRPr="00962827">
        <w:rPr>
          <w:rFonts w:hint="cs"/>
          <w:b w:val="0"/>
          <w:bCs/>
          <w:rtl/>
        </w:rPr>
        <w:t>לגלשן</w:t>
      </w:r>
      <w:r w:rsidRPr="00962827">
        <w:rPr>
          <w:b w:val="0"/>
          <w:bCs/>
          <w:rtl/>
        </w:rPr>
        <w:t xml:space="preserve"> </w:t>
      </w:r>
      <w:r w:rsidRPr="00962827">
        <w:rPr>
          <w:rFonts w:hint="cs"/>
          <w:b w:val="0"/>
          <w:bCs/>
          <w:rtl/>
        </w:rPr>
        <w:t>אחר</w:t>
      </w:r>
      <w:r w:rsidRPr="00962827">
        <w:rPr>
          <w:b w:val="0"/>
          <w:bCs/>
          <w:rtl/>
        </w:rPr>
        <w:t xml:space="preserve">; </w:t>
      </w:r>
      <w:r w:rsidRPr="00962827">
        <w:rPr>
          <w:rFonts w:hint="cs"/>
          <w:b w:val="0"/>
          <w:bCs/>
          <w:rtl/>
        </w:rPr>
        <w:t>מפרש</w:t>
      </w:r>
      <w:r w:rsidRPr="00962827">
        <w:rPr>
          <w:b w:val="0"/>
          <w:bCs/>
          <w:rtl/>
        </w:rPr>
        <w:t xml:space="preserve"> </w:t>
      </w:r>
      <w:r w:rsidRPr="00962827">
        <w:rPr>
          <w:rFonts w:hint="cs"/>
          <w:b w:val="0"/>
          <w:bCs/>
          <w:rtl/>
        </w:rPr>
        <w:t>מחוץ</w:t>
      </w:r>
      <w:r w:rsidRPr="00962827">
        <w:rPr>
          <w:b w:val="0"/>
          <w:bCs/>
          <w:rtl/>
        </w:rPr>
        <w:t xml:space="preserve"> </w:t>
      </w:r>
      <w:r w:rsidRPr="00962827">
        <w:rPr>
          <w:rFonts w:hint="cs"/>
          <w:b w:val="0"/>
          <w:bCs/>
          <w:rtl/>
        </w:rPr>
        <w:t>למים</w:t>
      </w:r>
    </w:p>
    <w:p w14:paraId="642504F0" w14:textId="10B2C7F3" w:rsidR="00CF00F8" w:rsidRPr="00962827" w:rsidRDefault="00CF00F8" w:rsidP="00CF00F8">
      <w:pPr>
        <w:pStyle w:val="AppendixB"/>
        <w:numPr>
          <w:ilvl w:val="2"/>
          <w:numId w:val="301"/>
        </w:numPr>
        <w:rPr>
          <w:rFonts w:cstheme="minorBidi"/>
          <w:b w:val="0"/>
          <w:bCs w:val="0"/>
        </w:rPr>
      </w:pPr>
      <w:r w:rsidRPr="00962827">
        <w:rPr>
          <w:rFonts w:cstheme="minorBidi"/>
          <w:b w:val="0"/>
          <w:bCs w:val="0"/>
          <w:rtl/>
        </w:rPr>
        <w:t>הוסף חוק חדש 23.3:</w:t>
      </w:r>
    </w:p>
    <w:p w14:paraId="65099203" w14:textId="50FC046C" w:rsidR="00CF00F8" w:rsidRPr="00531CD3" w:rsidRDefault="00CF00F8" w:rsidP="00F568FA">
      <w:pPr>
        <w:pStyle w:val="RulenumberinAppendix"/>
        <w:numPr>
          <w:ilvl w:val="1"/>
          <w:numId w:val="416"/>
        </w:numPr>
        <w:bidi/>
        <w:rPr>
          <w:rFonts w:cstheme="minorBidi"/>
          <w:b w:val="0"/>
          <w:bCs/>
        </w:rPr>
      </w:pPr>
      <w:bookmarkStart w:id="312" w:name="OLE_LINK465"/>
      <w:bookmarkStart w:id="313" w:name="OLE_LINK466"/>
      <w:r w:rsidRPr="00962827">
        <w:rPr>
          <w:rFonts w:cstheme="minorBidi"/>
          <w:b w:val="0"/>
          <w:rtl/>
        </w:rPr>
        <w:lastRenderedPageBreak/>
        <w:t xml:space="preserve">בדקה האחרונה לפני אות הזינוק שלו, גלשן יחזיק את המפרש שלו מחוץ למים ובמצב רגיל, אלא אם </w:t>
      </w:r>
      <w:r w:rsidRPr="00962827">
        <w:rPr>
          <w:rFonts w:cstheme="minorBidi"/>
          <w:b w:val="0"/>
          <w:i/>
          <w:iCs/>
          <w:rtl/>
        </w:rPr>
        <w:t xml:space="preserve">התהפך </w:t>
      </w:r>
      <w:r w:rsidRPr="00962827">
        <w:rPr>
          <w:rFonts w:cstheme="minorBidi"/>
          <w:b w:val="0"/>
          <w:rtl/>
        </w:rPr>
        <w:t>שלא בכוונה</w:t>
      </w:r>
      <w:bookmarkEnd w:id="312"/>
      <w:bookmarkEnd w:id="313"/>
      <w:r w:rsidRPr="00962827">
        <w:rPr>
          <w:rFonts w:cstheme="minorBidi" w:hint="cs"/>
          <w:b w:val="0"/>
          <w:rtl/>
        </w:rPr>
        <w:t>.</w:t>
      </w:r>
    </w:p>
    <w:p w14:paraId="4A82A9BB" w14:textId="77777777" w:rsidR="00531CD3" w:rsidRPr="00531CD3" w:rsidRDefault="00531CD3" w:rsidP="00531CD3">
      <w:pPr>
        <w:pStyle w:val="RulenumberinAppendix"/>
        <w:numPr>
          <w:ilvl w:val="0"/>
          <w:numId w:val="0"/>
        </w:numPr>
        <w:bidi/>
        <w:ind w:left="1361"/>
        <w:rPr>
          <w:rStyle w:val="CommentReference"/>
        </w:rPr>
      </w:pPr>
    </w:p>
    <w:p w14:paraId="75AE2C8F" w14:textId="1C220DF7" w:rsidR="0005153D" w:rsidRPr="00962827" w:rsidRDefault="00356831" w:rsidP="00356831">
      <w:pPr>
        <w:pStyle w:val="AppendixB"/>
      </w:pPr>
      <w:r w:rsidRPr="00962827">
        <w:rPr>
          <w:rFonts w:hint="cs"/>
          <w:rtl/>
        </w:rPr>
        <w:t>שינויים</w:t>
      </w:r>
      <w:r w:rsidRPr="00962827">
        <w:rPr>
          <w:rtl/>
        </w:rPr>
        <w:t xml:space="preserve"> </w:t>
      </w:r>
      <w:r w:rsidRPr="00962827">
        <w:rPr>
          <w:rFonts w:hint="cs"/>
          <w:rtl/>
        </w:rPr>
        <w:t>לחוקים</w:t>
      </w:r>
      <w:r w:rsidRPr="00962827">
        <w:rPr>
          <w:rtl/>
        </w:rPr>
        <w:t xml:space="preserve"> </w:t>
      </w:r>
      <w:r w:rsidRPr="00962827">
        <w:rPr>
          <w:rFonts w:hint="cs"/>
          <w:rtl/>
        </w:rPr>
        <w:t>מחלק</w:t>
      </w:r>
      <w:r w:rsidRPr="00962827">
        <w:rPr>
          <w:rtl/>
        </w:rPr>
        <w:t xml:space="preserve"> 3</w:t>
      </w:r>
    </w:p>
    <w:p w14:paraId="5EA022A4" w14:textId="6E31EBBD" w:rsidR="00F568FA" w:rsidRPr="00962827" w:rsidRDefault="00F568FA" w:rsidP="00F568FA">
      <w:pPr>
        <w:pStyle w:val="ListParagraph"/>
        <w:numPr>
          <w:ilvl w:val="0"/>
          <w:numId w:val="418"/>
        </w:numPr>
        <w:rPr>
          <w:rFonts w:cs="Arial Bold"/>
          <w:b/>
          <w:bCs/>
          <w:rtl/>
        </w:rPr>
      </w:pPr>
      <w:r w:rsidRPr="00962827">
        <w:rPr>
          <w:b/>
          <w:bCs/>
          <w:rtl/>
        </w:rPr>
        <w:t>בהזנקת תחרויות</w:t>
      </w:r>
    </w:p>
    <w:p w14:paraId="43DAEDB1" w14:textId="6E3EB1BF" w:rsidR="00356831" w:rsidRPr="007507BC" w:rsidRDefault="00356831" w:rsidP="00356831">
      <w:pPr>
        <w:pStyle w:val="AppendixB"/>
        <w:numPr>
          <w:ilvl w:val="2"/>
          <w:numId w:val="301"/>
        </w:numPr>
        <w:rPr>
          <w:rFonts w:cstheme="minorBidi"/>
          <w:b w:val="0"/>
          <w:bCs w:val="0"/>
        </w:rPr>
      </w:pPr>
      <w:r w:rsidRPr="007507BC">
        <w:rPr>
          <w:rFonts w:cstheme="minorBidi"/>
          <w:b w:val="0"/>
          <w:bCs w:val="0"/>
          <w:rtl/>
        </w:rPr>
        <w:t>חוק 26 משתנה ל:</w:t>
      </w:r>
    </w:p>
    <w:p w14:paraId="0B4CAADA" w14:textId="5CCB72A7" w:rsidR="00356831" w:rsidRPr="007507BC" w:rsidRDefault="00356831" w:rsidP="00B713C7">
      <w:pPr>
        <w:pStyle w:val="RulenumberinAppendix"/>
        <w:numPr>
          <w:ilvl w:val="1"/>
          <w:numId w:val="419"/>
        </w:numPr>
        <w:bidi/>
        <w:rPr>
          <w:rFonts w:cstheme="minorBidi"/>
        </w:rPr>
      </w:pPr>
      <w:r w:rsidRPr="007507BC">
        <w:rPr>
          <w:rFonts w:cstheme="minorBidi"/>
          <w:rtl/>
        </w:rPr>
        <w:t>שיטה 1 (לזינוקים מול הרוח)</w:t>
      </w:r>
    </w:p>
    <w:p w14:paraId="4F1A33BA" w14:textId="673D0A86" w:rsidR="00356831" w:rsidRPr="00962827" w:rsidRDefault="00356831" w:rsidP="00356831">
      <w:pPr>
        <w:pStyle w:val="AppendixB"/>
        <w:numPr>
          <w:ilvl w:val="2"/>
          <w:numId w:val="301"/>
        </w:numPr>
        <w:rPr>
          <w:rFonts w:cstheme="minorBidi"/>
          <w:b w:val="0"/>
          <w:bCs w:val="0"/>
        </w:rPr>
      </w:pPr>
      <w:r w:rsidRPr="00962827">
        <w:rPr>
          <w:rFonts w:cstheme="minorBidi"/>
          <w:b w:val="0"/>
          <w:bCs w:val="0"/>
          <w:rtl/>
        </w:rPr>
        <w:t>תחרויות תוזנקנה בשימוש באותות הבאים. זמנים יילקחו מהאותות החזותיים; יש להתעלם מהעדרו של אות קולי. או כמצוין בהודעה על התחרות או הוראות השייט.</w:t>
      </w:r>
    </w:p>
    <w:tbl>
      <w:tblPr>
        <w:tblStyle w:val="TableGrid"/>
        <w:bidiVisual/>
        <w:tblW w:w="5816" w:type="dxa"/>
        <w:tblInd w:w="1300" w:type="dxa"/>
        <w:tblLook w:val="04A0" w:firstRow="1" w:lastRow="0" w:firstColumn="1" w:lastColumn="0" w:noHBand="0" w:noVBand="1"/>
      </w:tblPr>
      <w:tblGrid>
        <w:gridCol w:w="1559"/>
        <w:gridCol w:w="1702"/>
        <w:gridCol w:w="852"/>
        <w:gridCol w:w="1703"/>
      </w:tblGrid>
      <w:tr w:rsidR="003E4F7C" w:rsidRPr="00962827" w14:paraId="63599FDC" w14:textId="77777777" w:rsidTr="001B02D0">
        <w:tc>
          <w:tcPr>
            <w:tcW w:w="1559" w:type="dxa"/>
            <w:tcBorders>
              <w:top w:val="nil"/>
              <w:left w:val="nil"/>
              <w:bottom w:val="single" w:sz="4" w:space="0" w:color="auto"/>
            </w:tcBorders>
          </w:tcPr>
          <w:p w14:paraId="18B8DDD2" w14:textId="77777777" w:rsidR="003E4F7C" w:rsidRPr="00DF0913" w:rsidRDefault="003E4F7C" w:rsidP="002E5F8E">
            <w:pPr>
              <w:pStyle w:val="Rulesreference"/>
              <w:ind w:left="0"/>
              <w:jc w:val="center"/>
              <w:rPr>
                <w:i/>
                <w:iCs/>
                <w:color w:val="auto"/>
                <w:sz w:val="20"/>
                <w:szCs w:val="20"/>
                <w:rtl/>
              </w:rPr>
            </w:pPr>
            <w:bookmarkStart w:id="314" w:name="OLE_LINK137"/>
            <w:bookmarkStart w:id="315" w:name="OLE_LINK138"/>
            <w:r w:rsidRPr="00DF0913">
              <w:rPr>
                <w:i/>
                <w:iCs/>
                <w:color w:val="auto"/>
                <w:sz w:val="20"/>
                <w:szCs w:val="20"/>
                <w:rtl/>
              </w:rPr>
              <w:t>דקות לפני</w:t>
            </w:r>
          </w:p>
          <w:p w14:paraId="072280FB"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אות הזינוק</w:t>
            </w:r>
          </w:p>
        </w:tc>
        <w:tc>
          <w:tcPr>
            <w:tcW w:w="1702" w:type="dxa"/>
            <w:tcBorders>
              <w:top w:val="nil"/>
              <w:bottom w:val="single" w:sz="4" w:space="0" w:color="auto"/>
            </w:tcBorders>
          </w:tcPr>
          <w:p w14:paraId="51BADFCB" w14:textId="51BAABD3"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אות חזותי</w:t>
            </w:r>
          </w:p>
        </w:tc>
        <w:tc>
          <w:tcPr>
            <w:tcW w:w="852" w:type="dxa"/>
            <w:tcBorders>
              <w:top w:val="nil"/>
              <w:bottom w:val="single" w:sz="4" w:space="0" w:color="auto"/>
            </w:tcBorders>
          </w:tcPr>
          <w:p w14:paraId="09285AF2"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אות קולי</w:t>
            </w:r>
          </w:p>
        </w:tc>
        <w:tc>
          <w:tcPr>
            <w:tcW w:w="1703" w:type="dxa"/>
            <w:tcBorders>
              <w:top w:val="nil"/>
              <w:bottom w:val="single" w:sz="4" w:space="0" w:color="auto"/>
              <w:right w:val="nil"/>
            </w:tcBorders>
          </w:tcPr>
          <w:p w14:paraId="6C35B47A"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משמעות</w:t>
            </w:r>
          </w:p>
        </w:tc>
      </w:tr>
      <w:tr w:rsidR="003E4F7C" w:rsidRPr="00962827" w14:paraId="31CC1918" w14:textId="77777777" w:rsidTr="001B02D0">
        <w:tc>
          <w:tcPr>
            <w:tcW w:w="1559" w:type="dxa"/>
            <w:tcBorders>
              <w:top w:val="single" w:sz="4" w:space="0" w:color="auto"/>
              <w:left w:val="nil"/>
              <w:bottom w:val="single" w:sz="4" w:space="0" w:color="auto"/>
            </w:tcBorders>
          </w:tcPr>
          <w:p w14:paraId="00569836"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*5</w:t>
            </w:r>
          </w:p>
        </w:tc>
        <w:tc>
          <w:tcPr>
            <w:tcW w:w="1702" w:type="dxa"/>
            <w:tcBorders>
              <w:top w:val="single" w:sz="4" w:space="0" w:color="auto"/>
              <w:bottom w:val="single" w:sz="4" w:space="0" w:color="auto"/>
            </w:tcBorders>
          </w:tcPr>
          <w:p w14:paraId="151A0891"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דגל דגם</w:t>
            </w:r>
          </w:p>
        </w:tc>
        <w:tc>
          <w:tcPr>
            <w:tcW w:w="852" w:type="dxa"/>
            <w:tcBorders>
              <w:top w:val="single" w:sz="4" w:space="0" w:color="auto"/>
              <w:bottom w:val="single" w:sz="4" w:space="0" w:color="auto"/>
            </w:tcBorders>
          </w:tcPr>
          <w:p w14:paraId="22C757F4"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אחד</w:t>
            </w:r>
          </w:p>
        </w:tc>
        <w:tc>
          <w:tcPr>
            <w:tcW w:w="1703" w:type="dxa"/>
            <w:tcBorders>
              <w:top w:val="single" w:sz="4" w:space="0" w:color="auto"/>
              <w:bottom w:val="single" w:sz="4" w:space="0" w:color="auto"/>
              <w:right w:val="nil"/>
            </w:tcBorders>
          </w:tcPr>
          <w:p w14:paraId="5485F31A"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אות התראה</w:t>
            </w:r>
          </w:p>
        </w:tc>
      </w:tr>
      <w:tr w:rsidR="003E4F7C" w:rsidRPr="00962827" w14:paraId="6B205C24" w14:textId="77777777" w:rsidTr="001B02D0">
        <w:tc>
          <w:tcPr>
            <w:tcW w:w="1559" w:type="dxa"/>
            <w:tcBorders>
              <w:left w:val="nil"/>
            </w:tcBorders>
          </w:tcPr>
          <w:p w14:paraId="7DEB6FBA"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4</w:t>
            </w:r>
          </w:p>
        </w:tc>
        <w:tc>
          <w:tcPr>
            <w:tcW w:w="1702" w:type="dxa"/>
          </w:tcPr>
          <w:p w14:paraId="0A1005ED" w14:textId="2F2285D8" w:rsidR="003E4F7C" w:rsidRPr="00DF0913" w:rsidRDefault="003E4F7C" w:rsidP="003E4F7C">
            <w:pPr>
              <w:pStyle w:val="Rulesreference"/>
              <w:ind w:left="0"/>
              <w:jc w:val="center"/>
              <w:rPr>
                <w:color w:val="auto"/>
                <w:sz w:val="20"/>
                <w:szCs w:val="20"/>
                <w:rtl/>
              </w:rPr>
            </w:pPr>
            <w:r w:rsidRPr="00DF0913">
              <w:rPr>
                <w:color w:val="auto"/>
                <w:sz w:val="20"/>
                <w:szCs w:val="20"/>
              </w:rPr>
              <w:t>U, I, P</w:t>
            </w:r>
            <w:r w:rsidRPr="00DF0913">
              <w:rPr>
                <w:rFonts w:hint="cs"/>
                <w:color w:val="auto"/>
                <w:sz w:val="20"/>
                <w:szCs w:val="20"/>
                <w:rtl/>
              </w:rPr>
              <w:t xml:space="preserve"> </w:t>
            </w:r>
            <w:r w:rsidRPr="00DF0913">
              <w:rPr>
                <w:color w:val="auto"/>
                <w:sz w:val="20"/>
                <w:szCs w:val="20"/>
                <w:rtl/>
              </w:rPr>
              <w:t>או דגל שחור</w:t>
            </w:r>
          </w:p>
        </w:tc>
        <w:tc>
          <w:tcPr>
            <w:tcW w:w="852" w:type="dxa"/>
          </w:tcPr>
          <w:p w14:paraId="23BFF8EA"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אחד</w:t>
            </w:r>
          </w:p>
        </w:tc>
        <w:tc>
          <w:tcPr>
            <w:tcW w:w="1703" w:type="dxa"/>
            <w:tcBorders>
              <w:right w:val="nil"/>
            </w:tcBorders>
          </w:tcPr>
          <w:p w14:paraId="16BCFC1B"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אות היכון</w:t>
            </w:r>
          </w:p>
        </w:tc>
      </w:tr>
      <w:tr w:rsidR="003E4F7C" w:rsidRPr="00962827" w14:paraId="1B5661BE" w14:textId="77777777" w:rsidTr="001B02D0">
        <w:tc>
          <w:tcPr>
            <w:tcW w:w="1559" w:type="dxa"/>
            <w:tcBorders>
              <w:left w:val="nil"/>
            </w:tcBorders>
          </w:tcPr>
          <w:p w14:paraId="537BC418"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1</w:t>
            </w:r>
          </w:p>
        </w:tc>
        <w:tc>
          <w:tcPr>
            <w:tcW w:w="1702" w:type="dxa"/>
          </w:tcPr>
          <w:p w14:paraId="4E1E9FAA"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דגל היכון יורד</w:t>
            </w:r>
          </w:p>
        </w:tc>
        <w:tc>
          <w:tcPr>
            <w:tcW w:w="852" w:type="dxa"/>
          </w:tcPr>
          <w:p w14:paraId="07E01986"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אחד ארוך</w:t>
            </w:r>
          </w:p>
        </w:tc>
        <w:tc>
          <w:tcPr>
            <w:tcW w:w="1703" w:type="dxa"/>
            <w:tcBorders>
              <w:right w:val="nil"/>
            </w:tcBorders>
          </w:tcPr>
          <w:p w14:paraId="3B3FD836"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דקה אחת</w:t>
            </w:r>
          </w:p>
        </w:tc>
      </w:tr>
      <w:tr w:rsidR="003E4F7C" w:rsidRPr="00962827" w14:paraId="632E96F5" w14:textId="77777777" w:rsidTr="001B02D0">
        <w:tc>
          <w:tcPr>
            <w:tcW w:w="1559" w:type="dxa"/>
            <w:tcBorders>
              <w:left w:val="nil"/>
            </w:tcBorders>
          </w:tcPr>
          <w:p w14:paraId="5BF06C7F"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0</w:t>
            </w:r>
          </w:p>
        </w:tc>
        <w:tc>
          <w:tcPr>
            <w:tcW w:w="1702" w:type="dxa"/>
          </w:tcPr>
          <w:p w14:paraId="317F2000"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דגל הדגם יורד</w:t>
            </w:r>
          </w:p>
        </w:tc>
        <w:tc>
          <w:tcPr>
            <w:tcW w:w="852" w:type="dxa"/>
          </w:tcPr>
          <w:p w14:paraId="74FB6DFF"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אחד</w:t>
            </w:r>
          </w:p>
        </w:tc>
        <w:tc>
          <w:tcPr>
            <w:tcW w:w="1703" w:type="dxa"/>
            <w:tcBorders>
              <w:right w:val="nil"/>
            </w:tcBorders>
          </w:tcPr>
          <w:p w14:paraId="6CB7D335" w14:textId="77777777" w:rsidR="003E4F7C" w:rsidRPr="00DF0913" w:rsidRDefault="003E4F7C" w:rsidP="002E5F8E">
            <w:pPr>
              <w:pStyle w:val="Rulesreference"/>
              <w:ind w:left="0"/>
              <w:jc w:val="center"/>
              <w:rPr>
                <w:color w:val="auto"/>
                <w:sz w:val="20"/>
                <w:szCs w:val="20"/>
                <w:rtl/>
              </w:rPr>
            </w:pPr>
            <w:r w:rsidRPr="00DF0913">
              <w:rPr>
                <w:color w:val="auto"/>
                <w:sz w:val="20"/>
                <w:szCs w:val="20"/>
                <w:rtl/>
              </w:rPr>
              <w:t>אות הזינוק</w:t>
            </w:r>
          </w:p>
        </w:tc>
      </w:tr>
    </w:tbl>
    <w:bookmarkEnd w:id="314"/>
    <w:bookmarkEnd w:id="315"/>
    <w:p w14:paraId="40C271D7" w14:textId="77777777" w:rsidR="003E4F7C" w:rsidRPr="00962827" w:rsidRDefault="003E4F7C" w:rsidP="00930020">
      <w:pPr>
        <w:pStyle w:val="asterisksaftertable"/>
        <w:rPr>
          <w:rtl/>
        </w:rPr>
      </w:pPr>
      <w:r w:rsidRPr="00962827">
        <w:rPr>
          <w:rtl/>
        </w:rPr>
        <w:t>*או כמצוין בהודעה על התחרות או בהוראות השייט</w:t>
      </w:r>
    </w:p>
    <w:p w14:paraId="7E9628AF" w14:textId="77777777" w:rsidR="003E4F7C" w:rsidRPr="00962827" w:rsidRDefault="003E4F7C" w:rsidP="003E4F7C">
      <w:pPr>
        <w:pStyle w:val="Defsafterlists"/>
        <w:bidi/>
        <w:rPr>
          <w:rtl/>
        </w:rPr>
      </w:pPr>
      <w:r w:rsidRPr="00962827">
        <w:rPr>
          <w:rtl/>
        </w:rPr>
        <w:t>אות ההתראה לכל דגם עוקב, יינתן עם או אחרי אות הזינוק של הדגם הקודם.</w:t>
      </w:r>
    </w:p>
    <w:p w14:paraId="5C774864" w14:textId="32D17C18" w:rsidR="0005153D" w:rsidRPr="00962827" w:rsidRDefault="003E4F7C" w:rsidP="003E4F7C">
      <w:pPr>
        <w:pStyle w:val="RulenumberinAppendix"/>
        <w:numPr>
          <w:ilvl w:val="1"/>
          <w:numId w:val="331"/>
        </w:numPr>
        <w:bidi/>
        <w:rPr>
          <w:rFonts w:cstheme="minorBidi"/>
          <w:b w:val="0"/>
          <w:bCs/>
        </w:rPr>
      </w:pPr>
      <w:r w:rsidRPr="00962827">
        <w:rPr>
          <w:rFonts w:cstheme="minorBidi"/>
          <w:b w:val="0"/>
          <w:bCs/>
          <w:rtl/>
        </w:rPr>
        <w:t>שיטה 2 (לזינוקים ברוח צד)</w:t>
      </w:r>
    </w:p>
    <w:p w14:paraId="5686E70E" w14:textId="406BE684" w:rsidR="003E4F7C" w:rsidRPr="00962827" w:rsidRDefault="003E4F7C" w:rsidP="003E4F7C">
      <w:pPr>
        <w:pStyle w:val="AppendixB"/>
        <w:numPr>
          <w:ilvl w:val="2"/>
          <w:numId w:val="301"/>
        </w:numPr>
        <w:rPr>
          <w:rFonts w:cstheme="minorBidi"/>
          <w:b w:val="0"/>
          <w:bCs w:val="0"/>
          <w:rtl/>
        </w:rPr>
      </w:pPr>
      <w:r w:rsidRPr="00962827">
        <w:rPr>
          <w:rFonts w:cstheme="minorBidi"/>
          <w:b w:val="0"/>
          <w:bCs w:val="0"/>
          <w:rtl/>
        </w:rPr>
        <w:t>תחרויות תוזנקנה בשימוש באותות הבאים. זמנים יילקחו מהאותות החזותיים; יש להתעלם מהעדרו של אות קולי.</w:t>
      </w:r>
    </w:p>
    <w:tbl>
      <w:tblPr>
        <w:tblStyle w:val="TableGrid"/>
        <w:bidiVisual/>
        <w:tblW w:w="5817" w:type="dxa"/>
        <w:tblInd w:w="2169" w:type="dxa"/>
        <w:tblLook w:val="04A0" w:firstRow="1" w:lastRow="0" w:firstColumn="1" w:lastColumn="0" w:noHBand="0" w:noVBand="1"/>
      </w:tblPr>
      <w:tblGrid>
        <w:gridCol w:w="1559"/>
        <w:gridCol w:w="1701"/>
        <w:gridCol w:w="853"/>
        <w:gridCol w:w="1704"/>
      </w:tblGrid>
      <w:tr w:rsidR="003E4F7C" w:rsidRPr="00962827" w14:paraId="10B4EF41" w14:textId="77777777" w:rsidTr="001B02D0">
        <w:trPr>
          <w:trHeight w:val="737"/>
        </w:trPr>
        <w:tc>
          <w:tcPr>
            <w:tcW w:w="1559" w:type="dxa"/>
            <w:tcBorders>
              <w:top w:val="nil"/>
              <w:left w:val="nil"/>
              <w:bottom w:val="single" w:sz="4" w:space="0" w:color="auto"/>
            </w:tcBorders>
          </w:tcPr>
          <w:p w14:paraId="2D9E1083" w14:textId="77777777" w:rsidR="003E4F7C" w:rsidRPr="00DF0913" w:rsidRDefault="003E4F7C" w:rsidP="002E5F8E">
            <w:pPr>
              <w:pStyle w:val="Rulesreference"/>
              <w:ind w:left="0"/>
              <w:jc w:val="center"/>
              <w:rPr>
                <w:i/>
                <w:iCs/>
                <w:color w:val="auto"/>
                <w:sz w:val="20"/>
                <w:szCs w:val="20"/>
                <w:rtl/>
              </w:rPr>
            </w:pPr>
            <w:bookmarkStart w:id="316" w:name="OLE_LINK632"/>
            <w:bookmarkStart w:id="317" w:name="OLE_LINK633"/>
            <w:r w:rsidRPr="00DF0913">
              <w:rPr>
                <w:i/>
                <w:iCs/>
                <w:color w:val="auto"/>
                <w:sz w:val="20"/>
                <w:szCs w:val="20"/>
                <w:rtl/>
              </w:rPr>
              <w:lastRenderedPageBreak/>
              <w:t>דקות לפני</w:t>
            </w:r>
          </w:p>
          <w:p w14:paraId="23EC2EBC"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אות הזינוק</w:t>
            </w:r>
          </w:p>
        </w:tc>
        <w:tc>
          <w:tcPr>
            <w:tcW w:w="1701" w:type="dxa"/>
            <w:tcBorders>
              <w:top w:val="nil"/>
              <w:bottom w:val="single" w:sz="4" w:space="0" w:color="auto"/>
            </w:tcBorders>
          </w:tcPr>
          <w:p w14:paraId="36C99E2A" w14:textId="015EAD00"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אות חזותי</w:t>
            </w:r>
          </w:p>
        </w:tc>
        <w:tc>
          <w:tcPr>
            <w:tcW w:w="853" w:type="dxa"/>
            <w:tcBorders>
              <w:top w:val="nil"/>
              <w:bottom w:val="single" w:sz="4" w:space="0" w:color="auto"/>
            </w:tcBorders>
          </w:tcPr>
          <w:p w14:paraId="6FC5901D"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אות קולי</w:t>
            </w:r>
          </w:p>
        </w:tc>
        <w:tc>
          <w:tcPr>
            <w:tcW w:w="1704" w:type="dxa"/>
            <w:tcBorders>
              <w:top w:val="nil"/>
              <w:bottom w:val="single" w:sz="4" w:space="0" w:color="auto"/>
              <w:right w:val="nil"/>
            </w:tcBorders>
          </w:tcPr>
          <w:p w14:paraId="0936A718"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משמעות</w:t>
            </w:r>
          </w:p>
        </w:tc>
      </w:tr>
      <w:tr w:rsidR="003E4F7C" w:rsidRPr="00962827" w14:paraId="7611D235" w14:textId="77777777" w:rsidTr="001B02D0">
        <w:trPr>
          <w:trHeight w:val="534"/>
        </w:trPr>
        <w:tc>
          <w:tcPr>
            <w:tcW w:w="1559" w:type="dxa"/>
            <w:tcBorders>
              <w:top w:val="single" w:sz="4" w:space="0" w:color="auto"/>
              <w:left w:val="nil"/>
              <w:bottom w:val="single" w:sz="4" w:space="0" w:color="auto"/>
            </w:tcBorders>
          </w:tcPr>
          <w:p w14:paraId="084B588C" w14:textId="2B7EC76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w:t>
            </w:r>
            <w:r w:rsidRPr="00DF0913">
              <w:rPr>
                <w:rFonts w:hint="cs"/>
                <w:i/>
                <w:iCs/>
                <w:color w:val="auto"/>
                <w:sz w:val="20"/>
                <w:szCs w:val="20"/>
                <w:rtl/>
              </w:rPr>
              <w:t>3</w:t>
            </w:r>
          </w:p>
        </w:tc>
        <w:tc>
          <w:tcPr>
            <w:tcW w:w="1701" w:type="dxa"/>
            <w:tcBorders>
              <w:top w:val="single" w:sz="4" w:space="0" w:color="auto"/>
              <w:bottom w:val="single" w:sz="4" w:space="0" w:color="auto"/>
            </w:tcBorders>
          </w:tcPr>
          <w:p w14:paraId="4D90B4B9"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דגל דגם</w:t>
            </w:r>
          </w:p>
        </w:tc>
        <w:tc>
          <w:tcPr>
            <w:tcW w:w="853" w:type="dxa"/>
            <w:tcBorders>
              <w:top w:val="single" w:sz="4" w:space="0" w:color="auto"/>
              <w:bottom w:val="single" w:sz="4" w:space="0" w:color="auto"/>
            </w:tcBorders>
          </w:tcPr>
          <w:p w14:paraId="4371EA15" w14:textId="0B56714F" w:rsidR="003E4F7C" w:rsidRPr="00DF0913" w:rsidRDefault="003E4F7C" w:rsidP="002E5F8E">
            <w:pPr>
              <w:pStyle w:val="Rulesreference"/>
              <w:ind w:left="0"/>
              <w:jc w:val="center"/>
              <w:rPr>
                <w:i/>
                <w:iCs/>
                <w:color w:val="auto"/>
                <w:sz w:val="20"/>
                <w:szCs w:val="20"/>
                <w:rtl/>
              </w:rPr>
            </w:pPr>
          </w:p>
        </w:tc>
        <w:tc>
          <w:tcPr>
            <w:tcW w:w="1704" w:type="dxa"/>
            <w:tcBorders>
              <w:top w:val="single" w:sz="4" w:space="0" w:color="auto"/>
              <w:bottom w:val="single" w:sz="4" w:space="0" w:color="auto"/>
              <w:right w:val="nil"/>
            </w:tcBorders>
          </w:tcPr>
          <w:p w14:paraId="042E0F69" w14:textId="670CD41F"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 xml:space="preserve">אות </w:t>
            </w:r>
            <w:r w:rsidRPr="00DF0913">
              <w:rPr>
                <w:rFonts w:hint="cs"/>
                <w:i/>
                <w:iCs/>
                <w:color w:val="auto"/>
                <w:sz w:val="20"/>
                <w:szCs w:val="20"/>
                <w:rtl/>
              </w:rPr>
              <w:t>תשומת הלב</w:t>
            </w:r>
          </w:p>
        </w:tc>
      </w:tr>
      <w:tr w:rsidR="003E4F7C" w:rsidRPr="00962827" w14:paraId="682ECF50" w14:textId="77777777" w:rsidTr="001B02D0">
        <w:trPr>
          <w:trHeight w:val="737"/>
        </w:trPr>
        <w:tc>
          <w:tcPr>
            <w:tcW w:w="1559" w:type="dxa"/>
            <w:tcBorders>
              <w:left w:val="nil"/>
            </w:tcBorders>
          </w:tcPr>
          <w:p w14:paraId="24BA3BC2" w14:textId="5B10CE8B" w:rsidR="003E4F7C" w:rsidRPr="00DF0913" w:rsidRDefault="003E4F7C" w:rsidP="002E5F8E">
            <w:pPr>
              <w:pStyle w:val="Rulesreference"/>
              <w:ind w:left="0"/>
              <w:jc w:val="center"/>
              <w:rPr>
                <w:i/>
                <w:iCs/>
                <w:color w:val="auto"/>
                <w:sz w:val="20"/>
                <w:szCs w:val="20"/>
                <w:rtl/>
              </w:rPr>
            </w:pPr>
            <w:r w:rsidRPr="00DF0913">
              <w:rPr>
                <w:rFonts w:hint="cs"/>
                <w:i/>
                <w:iCs/>
                <w:color w:val="auto"/>
                <w:sz w:val="20"/>
                <w:szCs w:val="20"/>
                <w:rtl/>
              </w:rPr>
              <w:t>2</w:t>
            </w:r>
          </w:p>
        </w:tc>
        <w:tc>
          <w:tcPr>
            <w:tcW w:w="1701" w:type="dxa"/>
          </w:tcPr>
          <w:p w14:paraId="085A242D" w14:textId="1B708C82" w:rsidR="003E4F7C" w:rsidRPr="00DF0913" w:rsidRDefault="003E4F7C" w:rsidP="003E4F7C">
            <w:pPr>
              <w:pStyle w:val="Rulesreference"/>
              <w:ind w:left="0"/>
              <w:jc w:val="center"/>
              <w:rPr>
                <w:i/>
                <w:iCs/>
                <w:color w:val="auto"/>
                <w:sz w:val="20"/>
                <w:szCs w:val="20"/>
                <w:rtl/>
              </w:rPr>
            </w:pPr>
            <w:r w:rsidRPr="00DF0913">
              <w:rPr>
                <w:rFonts w:hint="cs"/>
                <w:i/>
                <w:iCs/>
                <w:color w:val="auto"/>
                <w:sz w:val="20"/>
                <w:szCs w:val="20"/>
                <w:rtl/>
              </w:rPr>
              <w:t>דגל אדום</w:t>
            </w:r>
            <w:r w:rsidR="009C66E4" w:rsidRPr="00DF0913">
              <w:rPr>
                <w:rFonts w:hint="cs"/>
                <w:i/>
                <w:iCs/>
                <w:color w:val="auto"/>
                <w:sz w:val="20"/>
                <w:szCs w:val="20"/>
                <w:rtl/>
              </w:rPr>
              <w:t>;</w:t>
            </w:r>
            <w:r w:rsidRPr="00DF0913">
              <w:rPr>
                <w:rFonts w:hint="cs"/>
                <w:i/>
                <w:iCs/>
                <w:color w:val="auto"/>
                <w:sz w:val="20"/>
                <w:szCs w:val="20"/>
                <w:rtl/>
              </w:rPr>
              <w:t xml:space="preserve"> אות תשומת הלב יורד </w:t>
            </w:r>
          </w:p>
        </w:tc>
        <w:tc>
          <w:tcPr>
            <w:tcW w:w="853" w:type="dxa"/>
          </w:tcPr>
          <w:p w14:paraId="052A7797"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אחד</w:t>
            </w:r>
          </w:p>
        </w:tc>
        <w:tc>
          <w:tcPr>
            <w:tcW w:w="1704" w:type="dxa"/>
            <w:tcBorders>
              <w:right w:val="nil"/>
            </w:tcBorders>
          </w:tcPr>
          <w:p w14:paraId="493A99E5" w14:textId="10A9729A"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 xml:space="preserve">אות </w:t>
            </w:r>
            <w:r w:rsidRPr="00DF0913">
              <w:rPr>
                <w:rFonts w:hint="cs"/>
                <w:i/>
                <w:iCs/>
                <w:color w:val="auto"/>
                <w:sz w:val="20"/>
                <w:szCs w:val="20"/>
                <w:rtl/>
              </w:rPr>
              <w:t>התראה</w:t>
            </w:r>
          </w:p>
        </w:tc>
      </w:tr>
      <w:tr w:rsidR="003E4F7C" w:rsidRPr="00962827" w14:paraId="6496ED53" w14:textId="77777777" w:rsidTr="001B02D0">
        <w:trPr>
          <w:trHeight w:val="737"/>
        </w:trPr>
        <w:tc>
          <w:tcPr>
            <w:tcW w:w="1559" w:type="dxa"/>
            <w:tcBorders>
              <w:left w:val="nil"/>
            </w:tcBorders>
          </w:tcPr>
          <w:p w14:paraId="66D42A32"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1</w:t>
            </w:r>
          </w:p>
        </w:tc>
        <w:tc>
          <w:tcPr>
            <w:tcW w:w="1701" w:type="dxa"/>
          </w:tcPr>
          <w:p w14:paraId="74639CD9" w14:textId="459209CD" w:rsidR="003E4F7C" w:rsidRPr="00DF0913" w:rsidRDefault="009C66E4" w:rsidP="002E5F8E">
            <w:pPr>
              <w:pStyle w:val="Rulesreference"/>
              <w:ind w:left="0"/>
              <w:jc w:val="center"/>
              <w:rPr>
                <w:i/>
                <w:iCs/>
                <w:color w:val="auto"/>
                <w:sz w:val="20"/>
                <w:szCs w:val="20"/>
                <w:rtl/>
              </w:rPr>
            </w:pPr>
            <w:r w:rsidRPr="00DF0913">
              <w:rPr>
                <w:rFonts w:hint="cs"/>
                <w:i/>
                <w:iCs/>
                <w:color w:val="auto"/>
                <w:sz w:val="20"/>
                <w:szCs w:val="20"/>
                <w:rtl/>
              </w:rPr>
              <w:t>דגל צהוב; אדום יורד</w:t>
            </w:r>
          </w:p>
        </w:tc>
        <w:tc>
          <w:tcPr>
            <w:tcW w:w="853" w:type="dxa"/>
          </w:tcPr>
          <w:p w14:paraId="2C85251F" w14:textId="02F4FB39"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 xml:space="preserve">אחד </w:t>
            </w:r>
          </w:p>
        </w:tc>
        <w:tc>
          <w:tcPr>
            <w:tcW w:w="1704" w:type="dxa"/>
            <w:tcBorders>
              <w:right w:val="nil"/>
            </w:tcBorders>
          </w:tcPr>
          <w:p w14:paraId="0AEDEC82" w14:textId="77777777"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דקה אחת</w:t>
            </w:r>
          </w:p>
        </w:tc>
      </w:tr>
      <w:tr w:rsidR="003E4F7C" w:rsidRPr="00962827" w14:paraId="71C5733D" w14:textId="77777777" w:rsidTr="001B02D0">
        <w:trPr>
          <w:trHeight w:val="510"/>
        </w:trPr>
        <w:tc>
          <w:tcPr>
            <w:tcW w:w="1559" w:type="dxa"/>
            <w:tcBorders>
              <w:left w:val="nil"/>
            </w:tcBorders>
          </w:tcPr>
          <w:p w14:paraId="0D1B688A" w14:textId="55CA5141" w:rsidR="003E4F7C" w:rsidRPr="00DF0913" w:rsidRDefault="009C66E4" w:rsidP="002E5F8E">
            <w:pPr>
              <w:pStyle w:val="Rulesreference"/>
              <w:ind w:left="0"/>
              <w:jc w:val="center"/>
              <w:rPr>
                <w:i/>
                <w:iCs/>
                <w:color w:val="auto"/>
                <w:sz w:val="20"/>
                <w:szCs w:val="20"/>
                <w:rtl/>
              </w:rPr>
            </w:pPr>
            <w:r w:rsidRPr="00DF0913">
              <w:rPr>
                <w:i/>
                <w:iCs/>
                <w:color w:val="auto"/>
                <w:sz w:val="20"/>
                <w:szCs w:val="20"/>
                <w:rtl/>
              </w:rPr>
              <w:t>½</w:t>
            </w:r>
          </w:p>
        </w:tc>
        <w:tc>
          <w:tcPr>
            <w:tcW w:w="1701" w:type="dxa"/>
          </w:tcPr>
          <w:p w14:paraId="6F86325F" w14:textId="7DB59644" w:rsidR="003E4F7C" w:rsidRPr="00DF0913" w:rsidRDefault="003E4F7C" w:rsidP="002E5F8E">
            <w:pPr>
              <w:pStyle w:val="Rulesreference"/>
              <w:ind w:left="0"/>
              <w:jc w:val="center"/>
              <w:rPr>
                <w:i/>
                <w:iCs/>
                <w:color w:val="auto"/>
                <w:sz w:val="20"/>
                <w:szCs w:val="20"/>
                <w:rtl/>
              </w:rPr>
            </w:pPr>
            <w:r w:rsidRPr="00DF0913">
              <w:rPr>
                <w:i/>
                <w:iCs/>
                <w:color w:val="auto"/>
                <w:sz w:val="20"/>
                <w:szCs w:val="20"/>
                <w:rtl/>
              </w:rPr>
              <w:t xml:space="preserve">דגל </w:t>
            </w:r>
            <w:r w:rsidR="009C66E4" w:rsidRPr="00DF0913">
              <w:rPr>
                <w:rFonts w:hint="cs"/>
                <w:i/>
                <w:iCs/>
                <w:color w:val="auto"/>
                <w:sz w:val="20"/>
                <w:szCs w:val="20"/>
                <w:rtl/>
              </w:rPr>
              <w:t>צהוב</w:t>
            </w:r>
            <w:r w:rsidRPr="00DF0913">
              <w:rPr>
                <w:i/>
                <w:iCs/>
                <w:color w:val="auto"/>
                <w:sz w:val="20"/>
                <w:szCs w:val="20"/>
                <w:rtl/>
              </w:rPr>
              <w:t xml:space="preserve"> יורד</w:t>
            </w:r>
          </w:p>
        </w:tc>
        <w:tc>
          <w:tcPr>
            <w:tcW w:w="853" w:type="dxa"/>
          </w:tcPr>
          <w:p w14:paraId="0A476837" w14:textId="3A529F3F" w:rsidR="003E4F7C" w:rsidRPr="00DF0913" w:rsidRDefault="003E4F7C" w:rsidP="002E5F8E">
            <w:pPr>
              <w:pStyle w:val="Rulesreference"/>
              <w:ind w:left="0"/>
              <w:jc w:val="center"/>
              <w:rPr>
                <w:i/>
                <w:iCs/>
                <w:color w:val="auto"/>
                <w:sz w:val="20"/>
                <w:szCs w:val="20"/>
                <w:rtl/>
              </w:rPr>
            </w:pPr>
          </w:p>
        </w:tc>
        <w:tc>
          <w:tcPr>
            <w:tcW w:w="1704" w:type="dxa"/>
            <w:tcBorders>
              <w:right w:val="nil"/>
            </w:tcBorders>
          </w:tcPr>
          <w:p w14:paraId="7075C9A3" w14:textId="756795B5" w:rsidR="003E4F7C" w:rsidRPr="00DF0913" w:rsidRDefault="009C66E4" w:rsidP="002E5F8E">
            <w:pPr>
              <w:pStyle w:val="Rulesreference"/>
              <w:ind w:left="0"/>
              <w:jc w:val="center"/>
              <w:rPr>
                <w:i/>
                <w:iCs/>
                <w:color w:val="auto"/>
                <w:sz w:val="20"/>
                <w:szCs w:val="20"/>
                <w:rtl/>
              </w:rPr>
            </w:pPr>
            <w:r w:rsidRPr="00DF0913">
              <w:rPr>
                <w:rFonts w:hint="cs"/>
                <w:i/>
                <w:iCs/>
                <w:color w:val="auto"/>
                <w:sz w:val="20"/>
                <w:szCs w:val="20"/>
                <w:rtl/>
              </w:rPr>
              <w:t>30 שניות</w:t>
            </w:r>
            <w:r w:rsidR="003E4F7C" w:rsidRPr="00DF0913">
              <w:rPr>
                <w:i/>
                <w:iCs/>
                <w:color w:val="auto"/>
                <w:sz w:val="20"/>
                <w:szCs w:val="20"/>
                <w:rtl/>
              </w:rPr>
              <w:t xml:space="preserve"> </w:t>
            </w:r>
          </w:p>
        </w:tc>
      </w:tr>
      <w:tr w:rsidR="009C66E4" w:rsidRPr="00962827" w14:paraId="5CF699B3" w14:textId="77777777" w:rsidTr="001B02D0">
        <w:trPr>
          <w:trHeight w:val="401"/>
        </w:trPr>
        <w:tc>
          <w:tcPr>
            <w:tcW w:w="1559" w:type="dxa"/>
            <w:tcBorders>
              <w:left w:val="nil"/>
            </w:tcBorders>
          </w:tcPr>
          <w:p w14:paraId="6BEC0C63" w14:textId="4A296E42" w:rsidR="009C66E4" w:rsidRPr="00DF0913" w:rsidRDefault="009C66E4" w:rsidP="002E5F8E">
            <w:pPr>
              <w:pStyle w:val="Rulesreference"/>
              <w:ind w:left="0"/>
              <w:jc w:val="center"/>
              <w:rPr>
                <w:i/>
                <w:iCs/>
                <w:color w:val="auto"/>
                <w:sz w:val="20"/>
                <w:szCs w:val="20"/>
                <w:rtl/>
              </w:rPr>
            </w:pPr>
            <w:r w:rsidRPr="00DF0913">
              <w:rPr>
                <w:rFonts w:hint="cs"/>
                <w:i/>
                <w:iCs/>
                <w:color w:val="auto"/>
                <w:sz w:val="20"/>
                <w:szCs w:val="20"/>
                <w:rtl/>
              </w:rPr>
              <w:t>0</w:t>
            </w:r>
          </w:p>
        </w:tc>
        <w:tc>
          <w:tcPr>
            <w:tcW w:w="1701" w:type="dxa"/>
          </w:tcPr>
          <w:p w14:paraId="59A418C4" w14:textId="6F58B89C" w:rsidR="009C66E4" w:rsidRPr="00DF0913" w:rsidRDefault="00E40C3D" w:rsidP="002E5F8E">
            <w:pPr>
              <w:pStyle w:val="Rulesreference"/>
              <w:ind w:left="0"/>
              <w:jc w:val="center"/>
              <w:rPr>
                <w:i/>
                <w:iCs/>
                <w:color w:val="auto"/>
                <w:sz w:val="20"/>
                <w:szCs w:val="20"/>
                <w:rtl/>
              </w:rPr>
            </w:pPr>
            <w:r w:rsidRPr="00DF0913">
              <w:rPr>
                <w:rFonts w:hint="cs"/>
                <w:i/>
                <w:iCs/>
                <w:color w:val="auto"/>
                <w:sz w:val="20"/>
                <w:szCs w:val="20"/>
                <w:rtl/>
              </w:rPr>
              <w:t xml:space="preserve">דגל </w:t>
            </w:r>
            <w:r w:rsidR="009C66E4" w:rsidRPr="00DF0913">
              <w:rPr>
                <w:rFonts w:hint="cs"/>
                <w:i/>
                <w:iCs/>
                <w:color w:val="auto"/>
                <w:sz w:val="20"/>
                <w:szCs w:val="20"/>
                <w:rtl/>
              </w:rPr>
              <w:t>ירוק</w:t>
            </w:r>
          </w:p>
        </w:tc>
        <w:tc>
          <w:tcPr>
            <w:tcW w:w="853" w:type="dxa"/>
          </w:tcPr>
          <w:p w14:paraId="0756F923" w14:textId="7EBE6CFD" w:rsidR="009C66E4" w:rsidRPr="00DF0913" w:rsidRDefault="009C66E4" w:rsidP="002E5F8E">
            <w:pPr>
              <w:pStyle w:val="Rulesreference"/>
              <w:ind w:left="0"/>
              <w:jc w:val="center"/>
              <w:rPr>
                <w:i/>
                <w:iCs/>
                <w:color w:val="auto"/>
                <w:sz w:val="20"/>
                <w:szCs w:val="20"/>
                <w:rtl/>
              </w:rPr>
            </w:pPr>
            <w:r w:rsidRPr="00DF0913">
              <w:rPr>
                <w:rFonts w:hint="cs"/>
                <w:i/>
                <w:iCs/>
                <w:color w:val="auto"/>
                <w:sz w:val="20"/>
                <w:szCs w:val="20"/>
                <w:rtl/>
              </w:rPr>
              <w:t>אחד</w:t>
            </w:r>
          </w:p>
        </w:tc>
        <w:tc>
          <w:tcPr>
            <w:tcW w:w="1704" w:type="dxa"/>
            <w:tcBorders>
              <w:right w:val="nil"/>
            </w:tcBorders>
          </w:tcPr>
          <w:p w14:paraId="2EA076B4" w14:textId="195589D1" w:rsidR="009C66E4" w:rsidRPr="00DF0913" w:rsidRDefault="009C66E4" w:rsidP="002E5F8E">
            <w:pPr>
              <w:pStyle w:val="Rulesreference"/>
              <w:ind w:left="0"/>
              <w:jc w:val="center"/>
              <w:rPr>
                <w:i/>
                <w:iCs/>
                <w:color w:val="auto"/>
                <w:sz w:val="20"/>
                <w:szCs w:val="20"/>
                <w:rtl/>
              </w:rPr>
            </w:pPr>
            <w:r w:rsidRPr="00DF0913">
              <w:rPr>
                <w:rFonts w:hint="cs"/>
                <w:i/>
                <w:iCs/>
                <w:color w:val="auto"/>
                <w:sz w:val="20"/>
                <w:szCs w:val="20"/>
                <w:rtl/>
              </w:rPr>
              <w:t>זינוק</w:t>
            </w:r>
          </w:p>
        </w:tc>
      </w:tr>
    </w:tbl>
    <w:bookmarkEnd w:id="316"/>
    <w:bookmarkEnd w:id="317"/>
    <w:p w14:paraId="0AD529B1" w14:textId="0B86A470" w:rsidR="003E4F7C" w:rsidRPr="00962827" w:rsidRDefault="009C66E4" w:rsidP="003E42D8">
      <w:pPr>
        <w:pStyle w:val="RulenumberinAppendix"/>
        <w:numPr>
          <w:ilvl w:val="1"/>
          <w:numId w:val="331"/>
        </w:numPr>
        <w:bidi/>
        <w:rPr>
          <w:b w:val="0"/>
          <w:bCs/>
        </w:rPr>
      </w:pPr>
      <w:r w:rsidRPr="00962827">
        <w:rPr>
          <w:rFonts w:hint="cs"/>
          <w:b w:val="0"/>
          <w:bCs/>
          <w:rtl/>
        </w:rPr>
        <w:t>שיטה 3 (לזינוקי חוף)</w:t>
      </w:r>
    </w:p>
    <w:p w14:paraId="50C140FE" w14:textId="6002633D" w:rsidR="009C66E4" w:rsidRPr="00962827" w:rsidRDefault="009C66E4" w:rsidP="0081453A">
      <w:pPr>
        <w:pStyle w:val="RulenumberinAppendix"/>
        <w:numPr>
          <w:ilvl w:val="2"/>
          <w:numId w:val="427"/>
        </w:numPr>
        <w:bidi/>
        <w:rPr>
          <w:rFonts w:cstheme="minorBidi"/>
          <w:b w:val="0"/>
          <w:bCs/>
        </w:rPr>
      </w:pPr>
      <w:r w:rsidRPr="00962827">
        <w:rPr>
          <w:rFonts w:cstheme="minorBidi"/>
          <w:b w:val="0"/>
          <w:rtl/>
        </w:rPr>
        <w:t>כאשר קו הזינוק על החוף, או כה קרוב לחוף כך שהמתחרה חייב לעמוד במים כדי ל</w:t>
      </w:r>
      <w:r w:rsidRPr="00962827">
        <w:rPr>
          <w:rFonts w:cstheme="minorBidi"/>
          <w:b w:val="0"/>
          <w:i/>
          <w:iCs/>
          <w:rtl/>
        </w:rPr>
        <w:t>זנק</w:t>
      </w:r>
      <w:r w:rsidRPr="00962827">
        <w:rPr>
          <w:rFonts w:cstheme="minorBidi"/>
          <w:b w:val="0"/>
          <w:rtl/>
        </w:rPr>
        <w:t>, הזינוק הוא זינוק חוף.</w:t>
      </w:r>
    </w:p>
    <w:p w14:paraId="3BD9C907" w14:textId="3FF186AB" w:rsidR="009C66E4" w:rsidRPr="00962827" w:rsidRDefault="009C66E4" w:rsidP="003E42D8">
      <w:pPr>
        <w:pStyle w:val="RulenumberinAppendix"/>
        <w:numPr>
          <w:ilvl w:val="2"/>
          <w:numId w:val="331"/>
        </w:numPr>
        <w:bidi/>
        <w:jc w:val="both"/>
        <w:rPr>
          <w:rFonts w:cstheme="minorBidi"/>
          <w:b w:val="0"/>
          <w:bCs/>
        </w:rPr>
      </w:pPr>
      <w:r w:rsidRPr="00962827">
        <w:rPr>
          <w:rFonts w:cstheme="minorBidi"/>
          <w:b w:val="0"/>
          <w:rtl/>
        </w:rPr>
        <w:t>תחנות הזינוק תהיינה ממוספרות כך שתחנה 1 היא במעלה הרוח. אלא אם הוראות השייט  מציינות שיטה אחרת כלשהי, תחנת הזינוק של גלשן תיקבע:</w:t>
      </w:r>
    </w:p>
    <w:p w14:paraId="783D7682" w14:textId="6269004F" w:rsidR="009C66E4" w:rsidRPr="00962827" w:rsidRDefault="009C66E4" w:rsidP="003E42D8">
      <w:pPr>
        <w:pStyle w:val="RulenumberinAppendix"/>
        <w:bidi/>
        <w:jc w:val="both"/>
        <w:rPr>
          <w:rFonts w:cstheme="minorBidi"/>
          <w:b w:val="0"/>
          <w:bCs/>
        </w:rPr>
      </w:pPr>
      <w:r w:rsidRPr="00962827">
        <w:rPr>
          <w:rFonts w:cstheme="minorBidi"/>
          <w:b w:val="0"/>
          <w:rtl/>
        </w:rPr>
        <w:t>באמצעות דרוג (הגלשן המדורג הגבוה ביותר, בתחנה 1, מדורג הגבוה הבא בתחנה 2, וכך הלאה), או</w:t>
      </w:r>
    </w:p>
    <w:p w14:paraId="06DEA5E6" w14:textId="77777777" w:rsidR="009C66E4" w:rsidRPr="00962827" w:rsidRDefault="009C66E4" w:rsidP="009C66E4">
      <w:pPr>
        <w:pStyle w:val="RulenumberinAppendix"/>
        <w:bidi/>
        <w:rPr>
          <w:rFonts w:cstheme="minorBidi"/>
          <w:b w:val="0"/>
          <w:bCs/>
        </w:rPr>
      </w:pPr>
      <w:r w:rsidRPr="00962827">
        <w:rPr>
          <w:rFonts w:cstheme="minorBidi" w:hint="cs"/>
          <w:b w:val="0"/>
          <w:rtl/>
        </w:rPr>
        <w:t>בהגרלה</w:t>
      </w:r>
      <w:r w:rsidRPr="00962827">
        <w:rPr>
          <w:rFonts w:cs="David" w:hint="cs"/>
          <w:rtl/>
        </w:rPr>
        <w:t xml:space="preserve"> </w:t>
      </w:r>
    </w:p>
    <w:p w14:paraId="67BB8384" w14:textId="17226F1C" w:rsidR="009C66E4" w:rsidRPr="00962827" w:rsidRDefault="009C66E4" w:rsidP="003E42D8">
      <w:pPr>
        <w:pStyle w:val="RulenumberinAppendix"/>
        <w:numPr>
          <w:ilvl w:val="2"/>
          <w:numId w:val="331"/>
        </w:numPr>
        <w:bidi/>
        <w:jc w:val="both"/>
        <w:rPr>
          <w:rFonts w:cstheme="minorBidi"/>
          <w:b w:val="0"/>
          <w:bCs/>
          <w:rtl/>
        </w:rPr>
      </w:pPr>
      <w:r w:rsidRPr="00962827">
        <w:rPr>
          <w:rFonts w:cstheme="minorBidi"/>
          <w:b w:val="0"/>
          <w:rtl/>
        </w:rPr>
        <w:t>לאחר שגלשנים נקראו להתייצב בעמדתם, וועדת התחרות תיתן את אות ההיכון ע"י הצגת  דגל אדום עם אות קולי אחד. אות הזינוק יינתן, בכל זמן שהוא לאחר אות ההיכון, ע"י הסרת הדגל האדום עם אות קולי אחד.</w:t>
      </w:r>
    </w:p>
    <w:p w14:paraId="3EE61BEE" w14:textId="5EB54E86" w:rsidR="009C66E4" w:rsidRPr="00051F60" w:rsidRDefault="00980583" w:rsidP="003E42D8">
      <w:pPr>
        <w:pStyle w:val="RulenumberinAppendix"/>
        <w:numPr>
          <w:ilvl w:val="2"/>
          <w:numId w:val="331"/>
        </w:numPr>
        <w:bidi/>
        <w:jc w:val="both"/>
        <w:rPr>
          <w:rFonts w:cstheme="minorBidi"/>
          <w:b w:val="0"/>
          <w:bCs/>
        </w:rPr>
      </w:pPr>
      <w:r w:rsidRPr="00962827">
        <w:rPr>
          <w:rFonts w:cstheme="minorBidi"/>
          <w:b w:val="0"/>
          <w:rtl/>
        </w:rPr>
        <w:lastRenderedPageBreak/>
        <w:t>לאחר אות הזינוק, כל גלשן יעשה את הדרך הקצרה ביותר מתחנת הזינוק שלו אל המים, ולאחר מכן לעמדת ההפלגה שלו, מבלי להפריע לגלשנים אחרים. חוקי חלק 2 יחולו כאשר שתי רגלי המתחרה הן על הגלשן.</w:t>
      </w:r>
    </w:p>
    <w:p w14:paraId="14088DD0" w14:textId="77777777" w:rsidR="00051F60" w:rsidRPr="003C15A7" w:rsidRDefault="00051F60" w:rsidP="00051F60">
      <w:pPr>
        <w:pStyle w:val="RulenumberinAppendix"/>
        <w:numPr>
          <w:ilvl w:val="0"/>
          <w:numId w:val="0"/>
        </w:numPr>
        <w:bidi/>
        <w:ind w:left="1361"/>
        <w:jc w:val="both"/>
        <w:rPr>
          <w:rStyle w:val="CommentReference"/>
          <w:rtl/>
        </w:rPr>
      </w:pPr>
    </w:p>
    <w:p w14:paraId="5CE43B6C" w14:textId="1FCF3748" w:rsidR="009C66E4" w:rsidRPr="00962827" w:rsidRDefault="00922717" w:rsidP="00CC6046">
      <w:pPr>
        <w:pStyle w:val="RulenumberinAppendix"/>
        <w:numPr>
          <w:ilvl w:val="0"/>
          <w:numId w:val="360"/>
        </w:numPr>
        <w:bidi/>
        <w:rPr>
          <w:b w:val="0"/>
          <w:bCs/>
        </w:rPr>
      </w:pPr>
      <w:r w:rsidRPr="00962827">
        <w:rPr>
          <w:rFonts w:hint="cs"/>
          <w:b w:val="0"/>
          <w:bCs/>
          <w:rtl/>
        </w:rPr>
        <w:t>עונשי זינוק</w:t>
      </w:r>
    </w:p>
    <w:p w14:paraId="04A0E6DE" w14:textId="45FA40D4" w:rsidR="00281706" w:rsidRDefault="00281706" w:rsidP="00281706">
      <w:pPr>
        <w:pStyle w:val="AppendixB"/>
        <w:numPr>
          <w:ilvl w:val="2"/>
          <w:numId w:val="301"/>
        </w:numPr>
        <w:rPr>
          <w:rFonts w:cstheme="minorBidi"/>
          <w:b w:val="0"/>
          <w:bCs w:val="0"/>
        </w:rPr>
      </w:pPr>
      <w:r w:rsidRPr="00962827">
        <w:rPr>
          <w:rFonts w:cstheme="minorBidi"/>
          <w:b w:val="0"/>
          <w:bCs w:val="0"/>
          <w:rtl/>
        </w:rPr>
        <w:t xml:space="preserve">חוק 30.2 </w:t>
      </w:r>
      <w:r w:rsidR="003E42D8" w:rsidRPr="00962827">
        <w:rPr>
          <w:rFonts w:cstheme="minorBidi"/>
          <w:b w:val="0"/>
          <w:bCs w:val="0"/>
          <w:rtl/>
        </w:rPr>
        <w:t>נמחק.</w:t>
      </w:r>
    </w:p>
    <w:p w14:paraId="5C9CB65F" w14:textId="77777777" w:rsidR="00051F60" w:rsidRPr="00051F60" w:rsidRDefault="00051F60" w:rsidP="00281706">
      <w:pPr>
        <w:pStyle w:val="AppendixB"/>
        <w:numPr>
          <w:ilvl w:val="2"/>
          <w:numId w:val="301"/>
        </w:numPr>
        <w:rPr>
          <w:rStyle w:val="CommentReference"/>
        </w:rPr>
      </w:pPr>
    </w:p>
    <w:p w14:paraId="0E1477E7" w14:textId="7E591EF0" w:rsidR="003E42D8" w:rsidRPr="00962827" w:rsidRDefault="003E42D8" w:rsidP="003E42D8">
      <w:pPr>
        <w:pStyle w:val="RulenumberinAppendix"/>
        <w:numPr>
          <w:ilvl w:val="0"/>
          <w:numId w:val="331"/>
        </w:numPr>
        <w:bidi/>
        <w:rPr>
          <w:b w:val="0"/>
          <w:bCs/>
        </w:rPr>
      </w:pPr>
      <w:r w:rsidRPr="00962827">
        <w:rPr>
          <w:rFonts w:hint="cs"/>
          <w:b w:val="0"/>
          <w:bCs/>
          <w:rtl/>
        </w:rPr>
        <w:t>נגיעה בסימון</w:t>
      </w:r>
    </w:p>
    <w:p w14:paraId="75CB1C57" w14:textId="5AEDD0DD" w:rsidR="003E42D8" w:rsidRPr="00962827" w:rsidRDefault="003E42D8" w:rsidP="003E42D8">
      <w:pPr>
        <w:pStyle w:val="AppendixB"/>
        <w:numPr>
          <w:ilvl w:val="2"/>
          <w:numId w:val="301"/>
        </w:numPr>
        <w:rPr>
          <w:rFonts w:cstheme="minorBidi"/>
          <w:b w:val="0"/>
          <w:bCs w:val="0"/>
        </w:rPr>
      </w:pPr>
      <w:r w:rsidRPr="00962827">
        <w:rPr>
          <w:rFonts w:cstheme="minorBidi"/>
          <w:b w:val="0"/>
          <w:bCs w:val="0"/>
          <w:rtl/>
        </w:rPr>
        <w:t>חוק 31 משתנה ל:</w:t>
      </w:r>
    </w:p>
    <w:p w14:paraId="4EFD8229" w14:textId="2CB242E6" w:rsidR="00980583" w:rsidRDefault="00F8694E" w:rsidP="00980583">
      <w:pPr>
        <w:pStyle w:val="AppendixB"/>
        <w:numPr>
          <w:ilvl w:val="2"/>
          <w:numId w:val="301"/>
        </w:numPr>
        <w:rPr>
          <w:rFonts w:cstheme="minorBidi"/>
          <w:b w:val="0"/>
          <w:bCs w:val="0"/>
        </w:rPr>
      </w:pPr>
      <w:r w:rsidRPr="00962827">
        <w:rPr>
          <w:rFonts w:cstheme="minorBidi"/>
          <w:b w:val="0"/>
          <w:bCs w:val="0"/>
          <w:rtl/>
        </w:rPr>
        <w:t>גלשן רשאי לנגוע ב</w:t>
      </w:r>
      <w:r w:rsidRPr="00962827">
        <w:rPr>
          <w:rFonts w:cstheme="minorBidi"/>
          <w:b w:val="0"/>
          <w:bCs w:val="0"/>
          <w:i/>
          <w:iCs/>
          <w:rtl/>
        </w:rPr>
        <w:t>סימון</w:t>
      </w:r>
      <w:r w:rsidRPr="00962827">
        <w:rPr>
          <w:rFonts w:cstheme="minorBidi"/>
          <w:b w:val="0"/>
          <w:bCs w:val="0"/>
          <w:rtl/>
        </w:rPr>
        <w:t xml:space="preserve"> אבל לא יחזיק בו.</w:t>
      </w:r>
    </w:p>
    <w:p w14:paraId="4DBD30DE" w14:textId="77777777" w:rsidR="00DF0913" w:rsidRPr="00DF0913" w:rsidRDefault="00DF0913" w:rsidP="00980583">
      <w:pPr>
        <w:pStyle w:val="AppendixB"/>
        <w:numPr>
          <w:ilvl w:val="2"/>
          <w:numId w:val="301"/>
        </w:numPr>
        <w:rPr>
          <w:rFonts w:cstheme="minorBidi"/>
          <w:b w:val="0"/>
          <w:bCs w:val="0"/>
          <w:sz w:val="16"/>
          <w:szCs w:val="16"/>
        </w:rPr>
      </w:pPr>
    </w:p>
    <w:p w14:paraId="7F66C521" w14:textId="56631374" w:rsidR="00980583" w:rsidRPr="00962827" w:rsidRDefault="00F8694E" w:rsidP="00F8694E">
      <w:pPr>
        <w:pStyle w:val="AppendixB"/>
      </w:pPr>
      <w:r w:rsidRPr="00962827">
        <w:rPr>
          <w:rFonts w:hint="cs"/>
          <w:rtl/>
        </w:rPr>
        <w:t>שינויים לחוקי חלק 4</w:t>
      </w:r>
    </w:p>
    <w:p w14:paraId="5BC6D655" w14:textId="15146D43" w:rsidR="00F8694E" w:rsidRPr="00962827" w:rsidRDefault="00F8694E" w:rsidP="00922717">
      <w:pPr>
        <w:pStyle w:val="RulenumberinAppendix"/>
        <w:numPr>
          <w:ilvl w:val="0"/>
          <w:numId w:val="361"/>
        </w:numPr>
        <w:bidi/>
        <w:rPr>
          <w:b w:val="0"/>
          <w:bCs/>
        </w:rPr>
      </w:pPr>
      <w:r w:rsidRPr="00962827">
        <w:rPr>
          <w:rFonts w:hint="cs"/>
          <w:b w:val="0"/>
          <w:bCs/>
          <w:rtl/>
        </w:rPr>
        <w:t>הנעה</w:t>
      </w:r>
    </w:p>
    <w:p w14:paraId="6DC59333" w14:textId="1F3AD31F" w:rsidR="00F8694E" w:rsidRPr="007507BC" w:rsidRDefault="00F8694E" w:rsidP="00F8694E">
      <w:pPr>
        <w:pStyle w:val="AppendixB"/>
        <w:numPr>
          <w:ilvl w:val="2"/>
          <w:numId w:val="301"/>
        </w:numPr>
        <w:rPr>
          <w:rFonts w:cstheme="minorBidi"/>
          <w:b w:val="0"/>
          <w:bCs w:val="0"/>
        </w:rPr>
      </w:pPr>
      <w:r w:rsidRPr="007507BC">
        <w:rPr>
          <w:rFonts w:cstheme="minorBidi"/>
          <w:b w:val="0"/>
          <w:bCs w:val="0"/>
          <w:rtl/>
        </w:rPr>
        <w:t>חוק 42 משתנה ל:</w:t>
      </w:r>
    </w:p>
    <w:p w14:paraId="7129196C" w14:textId="69A1B980" w:rsidR="00F8694E" w:rsidRDefault="00F8694E" w:rsidP="00051F60">
      <w:pPr>
        <w:pStyle w:val="AppendixB"/>
        <w:numPr>
          <w:ilvl w:val="2"/>
          <w:numId w:val="301"/>
        </w:numPr>
        <w:rPr>
          <w:rFonts w:ascii="Arial" w:hAnsi="Arial" w:cs="Arial"/>
          <w:b w:val="0"/>
          <w:bCs w:val="0"/>
        </w:rPr>
      </w:pPr>
      <w:r w:rsidRPr="00962827">
        <w:rPr>
          <w:rFonts w:ascii="Arial" w:hAnsi="Arial" w:cs="Arial"/>
          <w:b w:val="0"/>
          <w:bCs w:val="0"/>
          <w:rtl/>
        </w:rPr>
        <w:t>גלשן יונע קדימה רק ע"י פעולת הרוח על המפרש, ופעולת המים על גוף הגלשן</w:t>
      </w:r>
      <w:r w:rsidR="00E40C3D" w:rsidRPr="00962827">
        <w:rPr>
          <w:rFonts w:ascii="Arial" w:hAnsi="Arial" w:cs="Arial" w:hint="cs"/>
          <w:b w:val="0"/>
          <w:bCs w:val="0"/>
          <w:rtl/>
        </w:rPr>
        <w:t xml:space="preserve"> או </w:t>
      </w:r>
      <w:r w:rsidR="00E40C3D" w:rsidRPr="00962827">
        <w:rPr>
          <w:rFonts w:ascii="Arial" w:hAnsi="Arial" w:cs="Arial"/>
          <w:b w:val="0"/>
          <w:bCs w:val="0"/>
        </w:rPr>
        <w:t>,</w:t>
      </w:r>
      <w:r w:rsidR="00E40C3D" w:rsidRPr="00962827">
        <w:rPr>
          <w:rFonts w:ascii="Arial" w:hAnsi="Arial" w:cs="Arial" w:hint="cs"/>
          <w:b w:val="0"/>
          <w:bCs w:val="0"/>
          <w:rtl/>
        </w:rPr>
        <w:t>תוספותיו</w:t>
      </w:r>
      <w:r w:rsidRPr="00962827">
        <w:rPr>
          <w:rFonts w:ascii="Arial" w:hAnsi="Arial" w:cs="Arial"/>
          <w:b w:val="0"/>
          <w:bCs w:val="0"/>
          <w:rtl/>
        </w:rPr>
        <w:t>. ואולם פמפום ונפנוף המפרש מותרים. הגלשן לא יונע קדימה ע"י חתירה, שחייה או הליכה</w:t>
      </w:r>
      <w:r w:rsidRPr="00962827">
        <w:rPr>
          <w:rFonts w:ascii="Arial" w:hAnsi="Arial" w:cs="Arial" w:hint="cs"/>
          <w:b w:val="0"/>
          <w:bCs w:val="0"/>
          <w:rtl/>
        </w:rPr>
        <w:t>.</w:t>
      </w:r>
    </w:p>
    <w:p w14:paraId="3A39DA4A" w14:textId="77777777" w:rsidR="00051F60" w:rsidRPr="00051F60" w:rsidRDefault="00051F60" w:rsidP="00051F60">
      <w:pPr>
        <w:pStyle w:val="AppendixB"/>
        <w:numPr>
          <w:ilvl w:val="2"/>
          <w:numId w:val="301"/>
        </w:numPr>
        <w:rPr>
          <w:rStyle w:val="CommentReference"/>
        </w:rPr>
      </w:pPr>
    </w:p>
    <w:p w14:paraId="2C68E209" w14:textId="44A4D401" w:rsidR="00F8694E" w:rsidRPr="00962827" w:rsidRDefault="00922717" w:rsidP="00922717">
      <w:pPr>
        <w:pStyle w:val="RulenumberinAppendix"/>
        <w:numPr>
          <w:ilvl w:val="0"/>
          <w:numId w:val="362"/>
        </w:numPr>
        <w:bidi/>
        <w:rPr>
          <w:b w:val="0"/>
          <w:bCs/>
        </w:rPr>
      </w:pPr>
      <w:r w:rsidRPr="00962827">
        <w:rPr>
          <w:rFonts w:hint="cs"/>
          <w:b w:val="0"/>
          <w:bCs/>
          <w:rtl/>
        </w:rPr>
        <w:t>עונשים בזמן תקרית</w:t>
      </w:r>
    </w:p>
    <w:p w14:paraId="32021978" w14:textId="7AC04FA5" w:rsidR="00F8694E" w:rsidRPr="007507BC" w:rsidRDefault="00F8694E" w:rsidP="00F8694E">
      <w:pPr>
        <w:pStyle w:val="AppendixB"/>
        <w:numPr>
          <w:ilvl w:val="2"/>
          <w:numId w:val="301"/>
        </w:numPr>
        <w:rPr>
          <w:rFonts w:cstheme="minorBidi"/>
          <w:b w:val="0"/>
          <w:bCs w:val="0"/>
        </w:rPr>
      </w:pPr>
      <w:r w:rsidRPr="007507BC">
        <w:rPr>
          <w:rFonts w:cstheme="minorBidi"/>
          <w:b w:val="0"/>
          <w:bCs w:val="0"/>
          <w:rtl/>
        </w:rPr>
        <w:t>חוק 44 משתנה ל:</w:t>
      </w:r>
    </w:p>
    <w:p w14:paraId="18AA07D2" w14:textId="39AF1BF4" w:rsidR="00D140C0" w:rsidRPr="00962827" w:rsidRDefault="00E40C3D" w:rsidP="00D140C0">
      <w:pPr>
        <w:pStyle w:val="RulenumberinAppendix"/>
        <w:numPr>
          <w:ilvl w:val="1"/>
          <w:numId w:val="331"/>
        </w:numPr>
        <w:bidi/>
        <w:rPr>
          <w:rFonts w:cstheme="minorBidi"/>
          <w:bCs/>
        </w:rPr>
      </w:pPr>
      <w:r w:rsidRPr="00962827">
        <w:rPr>
          <w:rFonts w:cstheme="minorBidi" w:hint="eastAsia"/>
          <w:bCs/>
          <w:rtl/>
        </w:rPr>
        <w:t>לקיחת</w:t>
      </w:r>
      <w:r w:rsidRPr="00962827">
        <w:rPr>
          <w:rFonts w:cstheme="minorBidi"/>
          <w:bCs/>
          <w:rtl/>
        </w:rPr>
        <w:t xml:space="preserve"> </w:t>
      </w:r>
      <w:r w:rsidR="00D140C0" w:rsidRPr="00962827">
        <w:rPr>
          <w:rFonts w:cstheme="minorBidi"/>
          <w:bCs/>
          <w:rtl/>
        </w:rPr>
        <w:t>עונש</w:t>
      </w:r>
    </w:p>
    <w:p w14:paraId="4542CA48" w14:textId="490B7158" w:rsidR="003E4F7C" w:rsidRPr="00962827" w:rsidRDefault="00F8694E" w:rsidP="00051F60">
      <w:pPr>
        <w:pStyle w:val="AppendixB"/>
        <w:numPr>
          <w:ilvl w:val="2"/>
          <w:numId w:val="301"/>
        </w:numPr>
        <w:rPr>
          <w:rFonts w:cstheme="minorBidi"/>
          <w:b w:val="0"/>
          <w:bCs w:val="0"/>
        </w:rPr>
      </w:pPr>
      <w:r w:rsidRPr="00962827">
        <w:rPr>
          <w:rFonts w:cstheme="minorBidi"/>
          <w:b w:val="0"/>
          <w:bCs w:val="0"/>
          <w:rtl/>
        </w:rPr>
        <w:t xml:space="preserve">גלשן רשאי </w:t>
      </w:r>
      <w:r w:rsidR="00E40C3D" w:rsidRPr="00962827">
        <w:rPr>
          <w:rFonts w:cstheme="minorBidi" w:hint="cs"/>
          <w:b w:val="0"/>
          <w:bCs w:val="0"/>
          <w:rtl/>
        </w:rPr>
        <w:t>לקחת על עצמו</w:t>
      </w:r>
      <w:r w:rsidR="00E40C3D" w:rsidRPr="00962827">
        <w:rPr>
          <w:rFonts w:cstheme="minorBidi"/>
          <w:b w:val="0"/>
          <w:bCs w:val="0"/>
          <w:rtl/>
        </w:rPr>
        <w:t xml:space="preserve"> </w:t>
      </w:r>
      <w:r w:rsidRPr="00962827">
        <w:rPr>
          <w:rFonts w:cstheme="minorBidi"/>
          <w:b w:val="0"/>
          <w:bCs w:val="0"/>
          <w:rtl/>
        </w:rPr>
        <w:t xml:space="preserve">עונש סיבוב של </w:t>
      </w:r>
      <w:bookmarkStart w:id="318" w:name="OLE_LINK400"/>
      <w:bookmarkStart w:id="319" w:name="OLE_LINK401"/>
      <w:r w:rsidRPr="00962827">
        <w:rPr>
          <w:rFonts w:cstheme="minorBidi"/>
          <w:b w:val="0"/>
          <w:bCs w:val="0"/>
          <w:rtl/>
        </w:rPr>
        <w:t>360</w:t>
      </w:r>
      <w:bookmarkStart w:id="320" w:name="OLE_LINK503"/>
      <w:bookmarkStart w:id="321" w:name="OLE_LINK504"/>
      <w:r w:rsidRPr="00962827">
        <w:rPr>
          <w:rFonts w:cstheme="minorBidi"/>
          <w:b w:val="0"/>
          <w:bCs w:val="0"/>
          <w:rtl/>
        </w:rPr>
        <w:t>°</w:t>
      </w:r>
      <w:bookmarkEnd w:id="318"/>
      <w:bookmarkEnd w:id="319"/>
      <w:bookmarkEnd w:id="320"/>
      <w:bookmarkEnd w:id="321"/>
      <w:r w:rsidRPr="00962827">
        <w:rPr>
          <w:rFonts w:cstheme="minorBidi"/>
          <w:b w:val="0"/>
          <w:bCs w:val="0"/>
          <w:rtl/>
        </w:rPr>
        <w:t xml:space="preserve">, כאשר ייתכן שהפר חוק אחד או יותר מחלק 2 במהלך תקרית בעת שהוא </w:t>
      </w:r>
      <w:r w:rsidRPr="00962827">
        <w:rPr>
          <w:rFonts w:cstheme="minorBidi"/>
          <w:b w:val="0"/>
          <w:bCs w:val="0"/>
          <w:i/>
          <w:iCs/>
          <w:rtl/>
        </w:rPr>
        <w:t>מתחרה.</w:t>
      </w:r>
      <w:r w:rsidRPr="00962827">
        <w:rPr>
          <w:rFonts w:cstheme="minorBidi"/>
          <w:b w:val="0"/>
          <w:bCs w:val="0"/>
          <w:rtl/>
        </w:rPr>
        <w:t xml:space="preserve"> </w:t>
      </w:r>
      <w:r w:rsidR="00E40C3D" w:rsidRPr="00962827">
        <w:rPr>
          <w:rFonts w:cstheme="minorBidi" w:hint="cs"/>
          <w:b w:val="0"/>
          <w:bCs w:val="0"/>
          <w:rtl/>
        </w:rPr>
        <w:t xml:space="preserve">לחילופין ההודעה על תחרות או </w:t>
      </w:r>
      <w:r w:rsidRPr="00962827">
        <w:rPr>
          <w:rFonts w:cstheme="minorBidi"/>
          <w:b w:val="0"/>
          <w:bCs w:val="0"/>
          <w:rtl/>
        </w:rPr>
        <w:t xml:space="preserve">הוראות שייט יכולות לציין שימוש בעונש אחר. </w:t>
      </w:r>
      <w:r w:rsidR="00E40C3D" w:rsidRPr="00962827">
        <w:rPr>
          <w:rFonts w:cstheme="minorBidi" w:hint="cs"/>
          <w:b w:val="0"/>
          <w:bCs w:val="0"/>
          <w:rtl/>
        </w:rPr>
        <w:t xml:space="preserve">במקרה זה העונש </w:t>
      </w:r>
      <w:proofErr w:type="spellStart"/>
      <w:r w:rsidR="00E40C3D" w:rsidRPr="00962827">
        <w:rPr>
          <w:rFonts w:cstheme="minorBidi" w:hint="cs"/>
          <w:b w:val="0"/>
          <w:bCs w:val="0"/>
          <w:rtl/>
        </w:rPr>
        <w:t>המצויין</w:t>
      </w:r>
      <w:proofErr w:type="spellEnd"/>
      <w:r w:rsidR="00E40C3D" w:rsidRPr="00962827">
        <w:rPr>
          <w:rFonts w:cstheme="minorBidi" w:hint="cs"/>
          <w:b w:val="0"/>
          <w:bCs w:val="0"/>
          <w:rtl/>
        </w:rPr>
        <w:t xml:space="preserve"> יחליף את עונש סיבוב ה </w:t>
      </w:r>
      <w:r w:rsidR="00E40C3D" w:rsidRPr="00962827">
        <w:rPr>
          <w:rFonts w:cstheme="minorBidi"/>
          <w:b w:val="0"/>
          <w:bCs w:val="0"/>
          <w:rtl/>
        </w:rPr>
        <w:t>360°</w:t>
      </w:r>
      <w:r w:rsidR="00E40C3D" w:rsidRPr="00962827">
        <w:rPr>
          <w:rFonts w:cstheme="minorBidi" w:hint="cs"/>
          <w:b w:val="0"/>
          <w:bCs w:val="0"/>
          <w:rtl/>
        </w:rPr>
        <w:t xml:space="preserve">. </w:t>
      </w:r>
      <w:r w:rsidR="00E40C3D" w:rsidRPr="00962827">
        <w:rPr>
          <w:rFonts w:cstheme="minorBidi" w:hint="eastAsia"/>
          <w:b w:val="0"/>
          <w:bCs w:val="0"/>
          <w:rtl/>
        </w:rPr>
        <w:t>ואולם</w:t>
      </w:r>
      <w:r w:rsidRPr="00962827">
        <w:rPr>
          <w:rFonts w:cstheme="minorBidi"/>
          <w:b w:val="0"/>
          <w:bCs w:val="0"/>
          <w:rtl/>
        </w:rPr>
        <w:t xml:space="preserve">, אם הגלשן גרם לפציעה או לנזק רציני, או, </w:t>
      </w:r>
      <w:r w:rsidRPr="00962827">
        <w:rPr>
          <w:rFonts w:cstheme="minorBidi"/>
          <w:b w:val="0"/>
          <w:bCs w:val="0"/>
          <w:rtl/>
        </w:rPr>
        <w:lastRenderedPageBreak/>
        <w:t>למרות שביצע עונש, זכה ביתרון משמעותי בתחרות או בסדרה בעקבות ההפרה, עונשו יהיה פרישה</w:t>
      </w:r>
      <w:r w:rsidR="00D140C0" w:rsidRPr="00962827">
        <w:rPr>
          <w:rFonts w:cstheme="minorBidi"/>
          <w:b w:val="0"/>
          <w:bCs w:val="0"/>
          <w:rtl/>
        </w:rPr>
        <w:t>.</w:t>
      </w:r>
    </w:p>
    <w:p w14:paraId="228A01CD" w14:textId="3E0D3DAE" w:rsidR="00D140C0" w:rsidRPr="00962827" w:rsidRDefault="00D140C0" w:rsidP="00D140C0">
      <w:pPr>
        <w:pStyle w:val="RulenumberinAppendix"/>
        <w:numPr>
          <w:ilvl w:val="1"/>
          <w:numId w:val="331"/>
        </w:numPr>
        <w:bidi/>
        <w:rPr>
          <w:rFonts w:cstheme="minorBidi"/>
          <w:bCs/>
        </w:rPr>
      </w:pPr>
      <w:r w:rsidRPr="00962827">
        <w:rPr>
          <w:rFonts w:cstheme="minorBidi"/>
          <w:bCs/>
          <w:rtl/>
        </w:rPr>
        <w:t xml:space="preserve">עונש סיבוב של </w:t>
      </w:r>
      <w:bookmarkStart w:id="322" w:name="OLE_LINK545"/>
      <w:bookmarkStart w:id="323" w:name="OLE_LINK546"/>
      <w:r w:rsidRPr="00962827">
        <w:rPr>
          <w:rFonts w:cstheme="minorBidi"/>
          <w:bCs/>
          <w:rtl/>
        </w:rPr>
        <w:t>360°</w:t>
      </w:r>
      <w:bookmarkEnd w:id="322"/>
      <w:bookmarkEnd w:id="323"/>
    </w:p>
    <w:p w14:paraId="2058FBB8" w14:textId="0D7CD286" w:rsidR="00DF0913" w:rsidRDefault="00CC6046" w:rsidP="00CC6046">
      <w:pPr>
        <w:pStyle w:val="AppendixB"/>
        <w:numPr>
          <w:ilvl w:val="2"/>
          <w:numId w:val="301"/>
        </w:numPr>
        <w:rPr>
          <w:rFonts w:cstheme="minorBidi"/>
          <w:b w:val="0"/>
          <w:bCs w:val="0"/>
          <w:rtl/>
        </w:rPr>
      </w:pPr>
      <w:r w:rsidRPr="00B713C7">
        <w:rPr>
          <w:rFonts w:cstheme="minorBidi"/>
          <w:b w:val="0"/>
          <w:bCs w:val="0"/>
          <w:rtl/>
        </w:rPr>
        <w:t>לאחר ש</w:t>
      </w:r>
      <w:r w:rsidR="009E34AD" w:rsidRPr="00B713C7">
        <w:rPr>
          <w:rFonts w:cstheme="minorBidi"/>
          <w:b w:val="0"/>
          <w:bCs w:val="0"/>
          <w:rtl/>
        </w:rPr>
        <w:t>ה</w:t>
      </w:r>
      <w:r w:rsidRPr="00B713C7">
        <w:rPr>
          <w:rFonts w:cstheme="minorBidi"/>
          <w:b w:val="0"/>
          <w:bCs w:val="0"/>
          <w:rtl/>
        </w:rPr>
        <w:t xml:space="preserve">תפנה בברור </w:t>
      </w:r>
      <w:r w:rsidR="009E34AD" w:rsidRPr="00B713C7">
        <w:rPr>
          <w:rFonts w:cstheme="minorBidi"/>
          <w:b w:val="0"/>
          <w:bCs w:val="0"/>
          <w:rtl/>
        </w:rPr>
        <w:t>מגלשנים</w:t>
      </w:r>
      <w:r w:rsidRPr="00B713C7">
        <w:rPr>
          <w:rFonts w:cstheme="minorBidi"/>
          <w:b w:val="0"/>
          <w:bCs w:val="0"/>
          <w:rtl/>
        </w:rPr>
        <w:t xml:space="preserve"> אחר</w:t>
      </w:r>
      <w:r w:rsidR="009E34AD" w:rsidRPr="00B713C7">
        <w:rPr>
          <w:rFonts w:cstheme="minorBidi"/>
          <w:b w:val="0"/>
          <w:bCs w:val="0"/>
          <w:rtl/>
        </w:rPr>
        <w:t>ים</w:t>
      </w:r>
      <w:r w:rsidRPr="00B713C7">
        <w:rPr>
          <w:rFonts w:cstheme="minorBidi"/>
          <w:b w:val="0"/>
          <w:bCs w:val="0"/>
          <w:rtl/>
        </w:rPr>
        <w:t xml:space="preserve"> מיד לכשיתאפשר לאחר התקרית, </w:t>
      </w:r>
      <w:r w:rsidR="009E34AD" w:rsidRPr="00B713C7">
        <w:rPr>
          <w:rFonts w:cstheme="minorBidi"/>
          <w:b w:val="0"/>
          <w:bCs w:val="0"/>
          <w:rtl/>
        </w:rPr>
        <w:t>גלשן</w:t>
      </w:r>
      <w:r w:rsidRPr="00B713C7">
        <w:rPr>
          <w:rFonts w:cstheme="minorBidi"/>
          <w:b w:val="0"/>
          <w:bCs w:val="0"/>
          <w:rtl/>
        </w:rPr>
        <w:t xml:space="preserve"> </w:t>
      </w:r>
      <w:r w:rsidR="009E34AD" w:rsidRPr="00B713C7">
        <w:rPr>
          <w:rFonts w:cstheme="minorBidi"/>
          <w:b w:val="0"/>
          <w:bCs w:val="0"/>
          <w:rtl/>
        </w:rPr>
        <w:t>י</w:t>
      </w:r>
      <w:r w:rsidRPr="00B713C7">
        <w:rPr>
          <w:rFonts w:cstheme="minorBidi"/>
          <w:b w:val="0"/>
          <w:bCs w:val="0"/>
          <w:rtl/>
        </w:rPr>
        <w:t xml:space="preserve">בצע עונש </w:t>
      </w:r>
      <w:bookmarkStart w:id="324" w:name="OLE_LINK547"/>
      <w:bookmarkStart w:id="325" w:name="OLE_LINK548"/>
      <w:r w:rsidRPr="00B713C7">
        <w:rPr>
          <w:rFonts w:cstheme="minorBidi"/>
          <w:b w:val="0"/>
          <w:bCs w:val="0"/>
          <w:rtl/>
        </w:rPr>
        <w:t>סיבוב</w:t>
      </w:r>
      <w:r w:rsidR="009E34AD" w:rsidRPr="00B713C7">
        <w:rPr>
          <w:rFonts w:cstheme="minorBidi"/>
          <w:b w:val="0"/>
          <w:bCs w:val="0"/>
          <w:rtl/>
        </w:rPr>
        <w:t xml:space="preserve"> של</w:t>
      </w:r>
      <w:r w:rsidRPr="00B713C7">
        <w:rPr>
          <w:rFonts w:cstheme="minorBidi"/>
          <w:b w:val="0"/>
          <w:bCs w:val="0"/>
          <w:rtl/>
        </w:rPr>
        <w:t xml:space="preserve"> </w:t>
      </w:r>
      <w:r w:rsidR="009E34AD" w:rsidRPr="00B713C7">
        <w:rPr>
          <w:rFonts w:cstheme="minorBidi"/>
          <w:b w:val="0"/>
          <w:bCs w:val="0"/>
          <w:rtl/>
        </w:rPr>
        <w:t>360°</w:t>
      </w:r>
      <w:bookmarkEnd w:id="324"/>
      <w:bookmarkEnd w:id="325"/>
      <w:r w:rsidRPr="00B713C7">
        <w:rPr>
          <w:rFonts w:cstheme="minorBidi"/>
          <w:b w:val="0"/>
          <w:bCs w:val="0"/>
          <w:rtl/>
        </w:rPr>
        <w:t>, בכך ש</w:t>
      </w:r>
      <w:r w:rsidR="009E34AD" w:rsidRPr="00B713C7">
        <w:rPr>
          <w:rFonts w:cstheme="minorBidi"/>
          <w:b w:val="0"/>
          <w:bCs w:val="0"/>
          <w:rtl/>
        </w:rPr>
        <w:t>י</w:t>
      </w:r>
      <w:r w:rsidRPr="00B713C7">
        <w:rPr>
          <w:rFonts w:cstheme="minorBidi"/>
          <w:b w:val="0"/>
          <w:bCs w:val="0"/>
          <w:rtl/>
        </w:rPr>
        <w:t xml:space="preserve">בצע מיד </w:t>
      </w:r>
      <w:r w:rsidR="009E34AD" w:rsidRPr="00B713C7">
        <w:rPr>
          <w:rFonts w:cstheme="minorBidi"/>
          <w:b w:val="0"/>
          <w:bCs w:val="0"/>
          <w:rtl/>
        </w:rPr>
        <w:t>סיבוב של 360° כשאינו נדרש לסיבוב או מהפך</w:t>
      </w:r>
      <w:r w:rsidRPr="00B713C7">
        <w:rPr>
          <w:rFonts w:cstheme="minorBidi"/>
          <w:b w:val="0"/>
          <w:bCs w:val="0"/>
          <w:rtl/>
        </w:rPr>
        <w:t xml:space="preserve">. כאשר </w:t>
      </w:r>
      <w:r w:rsidR="009E34AD" w:rsidRPr="00B713C7">
        <w:rPr>
          <w:rFonts w:cstheme="minorBidi"/>
          <w:b w:val="0"/>
          <w:bCs w:val="0"/>
          <w:rtl/>
        </w:rPr>
        <w:t>הגלשן</w:t>
      </w:r>
      <w:r w:rsidRPr="00B713C7">
        <w:rPr>
          <w:rFonts w:cstheme="minorBidi"/>
          <w:b w:val="0"/>
          <w:bCs w:val="0"/>
          <w:rtl/>
        </w:rPr>
        <w:t xml:space="preserve"> מבצע את העונש בקו הגמר או בסמוך לו, גוף </w:t>
      </w:r>
      <w:r w:rsidR="009E34AD" w:rsidRPr="00B713C7">
        <w:rPr>
          <w:rFonts w:cstheme="minorBidi"/>
          <w:b w:val="0"/>
          <w:bCs w:val="0"/>
          <w:rtl/>
        </w:rPr>
        <w:t>הגלשן</w:t>
      </w:r>
      <w:r w:rsidRPr="00B713C7">
        <w:rPr>
          <w:rFonts w:cstheme="minorBidi"/>
          <w:b w:val="0"/>
          <w:bCs w:val="0"/>
          <w:rtl/>
        </w:rPr>
        <w:t xml:space="preserve"> יהיה במלואו בצד המסלול של הקו, לפני ש</w:t>
      </w:r>
      <w:r w:rsidR="009E34AD" w:rsidRPr="00B713C7">
        <w:rPr>
          <w:rFonts w:cstheme="minorBidi"/>
          <w:b w:val="0"/>
          <w:bCs w:val="0"/>
          <w:i/>
          <w:iCs/>
          <w:rtl/>
        </w:rPr>
        <w:t>י</w:t>
      </w:r>
      <w:r w:rsidRPr="00B713C7">
        <w:rPr>
          <w:rFonts w:cstheme="minorBidi"/>
          <w:b w:val="0"/>
          <w:bCs w:val="0"/>
          <w:i/>
          <w:iCs/>
          <w:rtl/>
        </w:rPr>
        <w:t>גמור</w:t>
      </w:r>
      <w:r w:rsidRPr="00B713C7">
        <w:rPr>
          <w:rFonts w:cstheme="minorBidi"/>
          <w:b w:val="0"/>
          <w:bCs w:val="0"/>
          <w:rtl/>
        </w:rPr>
        <w:t>.</w:t>
      </w:r>
    </w:p>
    <w:p w14:paraId="40765F8E" w14:textId="02556038" w:rsidR="00CC6046" w:rsidRPr="00531CD3" w:rsidRDefault="00CC6046" w:rsidP="00CC6046">
      <w:pPr>
        <w:pStyle w:val="AppendixB"/>
        <w:numPr>
          <w:ilvl w:val="2"/>
          <w:numId w:val="301"/>
        </w:numPr>
        <w:rPr>
          <w:rStyle w:val="CommentReference"/>
        </w:rPr>
      </w:pPr>
    </w:p>
    <w:p w14:paraId="1D040A10" w14:textId="2E1CBE8D" w:rsidR="00D71411" w:rsidRPr="00962827" w:rsidRDefault="00D71411" w:rsidP="00922717">
      <w:pPr>
        <w:pStyle w:val="RulenumberinAppendix"/>
        <w:numPr>
          <w:ilvl w:val="0"/>
          <w:numId w:val="363"/>
        </w:numPr>
        <w:bidi/>
        <w:rPr>
          <w:rFonts w:cstheme="minorBidi"/>
          <w:b w:val="0"/>
          <w:bCs/>
        </w:rPr>
      </w:pPr>
      <w:r w:rsidRPr="00962827">
        <w:rPr>
          <w:rFonts w:cstheme="minorBidi" w:hint="eastAsia"/>
          <w:b w:val="0"/>
          <w:bCs/>
          <w:rtl/>
        </w:rPr>
        <w:t>בגדי</w:t>
      </w:r>
      <w:r w:rsidRPr="00962827">
        <w:rPr>
          <w:rFonts w:cstheme="minorBidi" w:hint="cs"/>
          <w:b w:val="0"/>
          <w:bCs/>
          <w:rtl/>
        </w:rPr>
        <w:t xml:space="preserve"> מתחרה וציוד</w:t>
      </w:r>
    </w:p>
    <w:p w14:paraId="1FC6F959" w14:textId="64573FB9" w:rsidR="00D71411" w:rsidRPr="00962827" w:rsidRDefault="00D71411" w:rsidP="00D71411">
      <w:pPr>
        <w:pStyle w:val="AppendixB"/>
        <w:numPr>
          <w:ilvl w:val="2"/>
          <w:numId w:val="301"/>
        </w:numPr>
        <w:rPr>
          <w:rFonts w:cstheme="minorBidi"/>
          <w:b w:val="0"/>
          <w:bCs w:val="0"/>
        </w:rPr>
      </w:pPr>
      <w:r w:rsidRPr="00962827">
        <w:rPr>
          <w:rFonts w:cstheme="minorBidi" w:hint="eastAsia"/>
          <w:b w:val="0"/>
          <w:bCs w:val="0"/>
          <w:rtl/>
        </w:rPr>
        <w:t>חוק</w:t>
      </w:r>
      <w:r w:rsidRPr="00962827">
        <w:rPr>
          <w:rFonts w:cstheme="minorBidi"/>
          <w:b w:val="0"/>
          <w:bCs w:val="0"/>
          <w:rtl/>
        </w:rPr>
        <w:t xml:space="preserve"> </w:t>
      </w:r>
      <w:r w:rsidRPr="00962827">
        <w:rPr>
          <w:rFonts w:cstheme="minorBidi"/>
          <w:b w:val="0"/>
          <w:bCs w:val="0"/>
        </w:rPr>
        <w:t>50.1 (a)</w:t>
      </w:r>
      <w:r w:rsidRPr="00962827">
        <w:rPr>
          <w:rFonts w:cstheme="minorBidi"/>
          <w:b w:val="0"/>
          <w:bCs w:val="0"/>
          <w:rtl/>
        </w:rPr>
        <w:t xml:space="preserve"> משתנה ל-</w:t>
      </w:r>
    </w:p>
    <w:p w14:paraId="02349572" w14:textId="48B4800E" w:rsidR="00D71411" w:rsidRPr="00531CD3" w:rsidRDefault="00D71411" w:rsidP="00D71411">
      <w:pPr>
        <w:pStyle w:val="RulenumberinAppendix"/>
        <w:numPr>
          <w:ilvl w:val="2"/>
          <w:numId w:val="331"/>
        </w:numPr>
        <w:bidi/>
        <w:rPr>
          <w:rFonts w:cstheme="minorBidi"/>
          <w:b w:val="0"/>
          <w:bCs/>
        </w:rPr>
      </w:pPr>
      <w:r w:rsidRPr="00962827">
        <w:rPr>
          <w:rFonts w:cstheme="minorBidi" w:hint="eastAsia"/>
          <w:b w:val="0"/>
          <w:rtl/>
        </w:rPr>
        <w:t>מתחרים</w:t>
      </w:r>
      <w:r w:rsidRPr="00962827">
        <w:rPr>
          <w:rFonts w:cstheme="minorBidi"/>
          <w:b w:val="0"/>
          <w:rtl/>
        </w:rPr>
        <w:t xml:space="preserve"> לא ילבשו או יישאו ביגוד או ציוד למטרת העלאת משקלם. ואולם</w:t>
      </w:r>
      <w:r w:rsidRPr="00962827">
        <w:rPr>
          <w:rFonts w:cstheme="minorBidi" w:hint="cs"/>
          <w:b w:val="0"/>
          <w:rtl/>
        </w:rPr>
        <w:t>, מתחרה ר</w:t>
      </w:r>
      <w:r w:rsidR="00E40C3D" w:rsidRPr="00962827">
        <w:rPr>
          <w:rFonts w:cstheme="minorBidi" w:hint="cs"/>
          <w:b w:val="0"/>
          <w:rtl/>
        </w:rPr>
        <w:t>שא</w:t>
      </w:r>
      <w:r w:rsidRPr="00962827">
        <w:rPr>
          <w:rFonts w:cstheme="minorBidi" w:hint="cs"/>
          <w:b w:val="0"/>
          <w:rtl/>
        </w:rPr>
        <w:t>י לשאת עליו מיכל שתייה התכולה של לא יותר מ 1.5 ליטר.</w:t>
      </w:r>
    </w:p>
    <w:p w14:paraId="681FF1E9" w14:textId="77777777" w:rsidR="00531CD3" w:rsidRPr="00531CD3" w:rsidRDefault="00531CD3" w:rsidP="00531CD3">
      <w:pPr>
        <w:pStyle w:val="RulenumberinAppendix"/>
        <w:numPr>
          <w:ilvl w:val="0"/>
          <w:numId w:val="0"/>
        </w:numPr>
        <w:bidi/>
        <w:ind w:left="2098"/>
        <w:rPr>
          <w:rStyle w:val="CommentReference"/>
        </w:rPr>
      </w:pPr>
    </w:p>
    <w:p w14:paraId="5D80448A" w14:textId="456D309A" w:rsidR="00922717" w:rsidRPr="00962827" w:rsidRDefault="00CC6046" w:rsidP="00CC6046">
      <w:pPr>
        <w:rPr>
          <w:b/>
          <w:bCs/>
          <w:rtl/>
        </w:rPr>
      </w:pPr>
      <w:r w:rsidRPr="00962827">
        <w:rPr>
          <w:rFonts w:hint="cs"/>
          <w:b/>
          <w:bCs/>
          <w:rtl/>
        </w:rPr>
        <w:t>חוקי חלק 4 שנמחקים:</w:t>
      </w:r>
    </w:p>
    <w:p w14:paraId="3C235319" w14:textId="2A818526" w:rsidR="00CC6046" w:rsidRDefault="00CC6046" w:rsidP="00CC6046">
      <w:pPr>
        <w:rPr>
          <w:lang w:val="en-US"/>
        </w:rPr>
      </w:pPr>
      <w:r w:rsidRPr="00962827">
        <w:rPr>
          <w:rFonts w:hint="cs"/>
          <w:rtl/>
        </w:rPr>
        <w:t xml:space="preserve">חוקים </w:t>
      </w:r>
      <w:r w:rsidRPr="00962827">
        <w:t>55, 54, 52, 51, 50.2, 50.1 (c), 49, 48.2, 45</w:t>
      </w:r>
      <w:r w:rsidRPr="00962827">
        <w:rPr>
          <w:rFonts w:hint="cs"/>
          <w:rtl/>
        </w:rPr>
        <w:t xml:space="preserve"> ו- </w:t>
      </w:r>
      <w:r w:rsidRPr="00962827">
        <w:rPr>
          <w:lang w:val="en-US"/>
        </w:rPr>
        <w:t>56.1</w:t>
      </w:r>
      <w:r w:rsidRPr="00962827">
        <w:rPr>
          <w:rFonts w:hint="cs"/>
          <w:rtl/>
          <w:lang w:val="en-US"/>
        </w:rPr>
        <w:t xml:space="preserve"> נמחקים.</w:t>
      </w:r>
    </w:p>
    <w:p w14:paraId="27C23D75" w14:textId="77777777" w:rsidR="00531CD3" w:rsidRDefault="00531CD3" w:rsidP="00CC6046">
      <w:pPr>
        <w:rPr>
          <w:rStyle w:val="CommentReference"/>
          <w:rtl/>
        </w:rPr>
      </w:pPr>
    </w:p>
    <w:p w14:paraId="50E7BEAB" w14:textId="4E0FD632" w:rsidR="00D140C0" w:rsidRPr="00962827" w:rsidRDefault="007A538F" w:rsidP="00D140C0">
      <w:pPr>
        <w:pStyle w:val="AppendixB"/>
      </w:pPr>
      <w:r w:rsidRPr="00962827">
        <w:rPr>
          <w:rFonts w:hint="cs"/>
          <w:rtl/>
        </w:rPr>
        <w:t>שינויים לחוקי חלק 5</w:t>
      </w:r>
    </w:p>
    <w:p w14:paraId="31A54823" w14:textId="7ABED879" w:rsidR="007A538F" w:rsidRPr="00962827" w:rsidRDefault="00D71411" w:rsidP="008C08B8">
      <w:pPr>
        <w:pStyle w:val="RulenumberinAppendix"/>
        <w:numPr>
          <w:ilvl w:val="0"/>
          <w:numId w:val="349"/>
        </w:numPr>
        <w:bidi/>
        <w:rPr>
          <w:rFonts w:cstheme="minorBidi"/>
          <w:b w:val="0"/>
          <w:bCs/>
        </w:rPr>
      </w:pPr>
      <w:r w:rsidRPr="00962827">
        <w:rPr>
          <w:rFonts w:cstheme="minorBidi" w:hint="eastAsia"/>
          <w:b w:val="0"/>
          <w:bCs/>
          <w:rtl/>
        </w:rPr>
        <w:t>ערעורים</w:t>
      </w:r>
    </w:p>
    <w:p w14:paraId="2DE3E86C" w14:textId="660E77D6" w:rsidR="007A538F" w:rsidRPr="00962827" w:rsidRDefault="00D71411" w:rsidP="008C08B8">
      <w:pPr>
        <w:pStyle w:val="Part440andabove"/>
        <w:numPr>
          <w:ilvl w:val="1"/>
          <w:numId w:val="350"/>
        </w:numPr>
        <w:rPr>
          <w:rFonts w:cstheme="minorBidi"/>
        </w:rPr>
      </w:pPr>
      <w:r w:rsidRPr="00962827">
        <w:rPr>
          <w:rFonts w:cstheme="minorBidi" w:hint="eastAsia"/>
          <w:rtl/>
        </w:rPr>
        <w:t>כוונה</w:t>
      </w:r>
      <w:r w:rsidRPr="00962827">
        <w:rPr>
          <w:rFonts w:cstheme="minorBidi"/>
          <w:rtl/>
        </w:rPr>
        <w:t xml:space="preserve"> </w:t>
      </w:r>
      <w:r w:rsidRPr="00962827">
        <w:rPr>
          <w:rFonts w:cstheme="minorBidi" w:hint="eastAsia"/>
          <w:rtl/>
        </w:rPr>
        <w:t>לערער</w:t>
      </w:r>
    </w:p>
    <w:p w14:paraId="6720EA46" w14:textId="42D52D39" w:rsidR="007A538F" w:rsidRPr="00962827" w:rsidRDefault="007A538F" w:rsidP="008C08B8">
      <w:pPr>
        <w:pStyle w:val="AppendixB"/>
        <w:numPr>
          <w:ilvl w:val="2"/>
          <w:numId w:val="301"/>
        </w:numPr>
        <w:rPr>
          <w:rFonts w:cstheme="minorBidi"/>
          <w:b w:val="0"/>
          <w:bCs w:val="0"/>
        </w:rPr>
      </w:pPr>
      <w:r w:rsidRPr="00962827">
        <w:rPr>
          <w:rFonts w:cstheme="minorBidi"/>
          <w:b w:val="0"/>
          <w:bCs w:val="0"/>
          <w:rtl/>
        </w:rPr>
        <w:t xml:space="preserve">חוק </w:t>
      </w:r>
      <w:r w:rsidRPr="00962827">
        <w:rPr>
          <w:rFonts w:cstheme="minorBidi"/>
          <w:b w:val="0"/>
          <w:bCs w:val="0"/>
        </w:rPr>
        <w:t>60.2 (a) (1)</w:t>
      </w:r>
      <w:r w:rsidRPr="00962827">
        <w:rPr>
          <w:rFonts w:cstheme="minorBidi"/>
          <w:b w:val="0"/>
          <w:bCs w:val="0"/>
          <w:rtl/>
        </w:rPr>
        <w:t xml:space="preserve"> משתנה ל:</w:t>
      </w:r>
    </w:p>
    <w:p w14:paraId="21FAE7D1" w14:textId="05123B9D" w:rsidR="007A538F" w:rsidRPr="00962827" w:rsidRDefault="007A538F" w:rsidP="008C08B8">
      <w:pPr>
        <w:pStyle w:val="Part440andabove"/>
        <w:numPr>
          <w:ilvl w:val="2"/>
          <w:numId w:val="331"/>
        </w:numPr>
        <w:rPr>
          <w:rFonts w:cstheme="minorBidi"/>
        </w:rPr>
      </w:pPr>
      <w:r w:rsidRPr="00962827">
        <w:rPr>
          <w:rFonts w:cstheme="minorBidi" w:hint="eastAsia"/>
          <w:b w:val="0"/>
          <w:bCs w:val="0"/>
          <w:rtl/>
        </w:rPr>
        <w:t>אם</w:t>
      </w:r>
      <w:r w:rsidRPr="00962827">
        <w:rPr>
          <w:rFonts w:cstheme="minorBidi"/>
          <w:b w:val="0"/>
          <w:bCs w:val="0"/>
          <w:rtl/>
        </w:rPr>
        <w:t xml:space="preserve"> </w:t>
      </w:r>
      <w:r w:rsidRPr="00962827">
        <w:rPr>
          <w:rFonts w:cstheme="minorBidi" w:hint="eastAsia"/>
          <w:b w:val="0"/>
          <w:bCs w:val="0"/>
          <w:rtl/>
        </w:rPr>
        <w:t>ה</w:t>
      </w:r>
      <w:r w:rsidRPr="00962827">
        <w:rPr>
          <w:rFonts w:cstheme="minorBidi" w:hint="eastAsia"/>
          <w:b w:val="0"/>
          <w:bCs w:val="0"/>
          <w:i/>
          <w:iCs/>
          <w:rtl/>
        </w:rPr>
        <w:t>ערעור</w:t>
      </w:r>
      <w:r w:rsidRPr="00962827">
        <w:rPr>
          <w:rFonts w:cstheme="minorBidi"/>
          <w:b w:val="0"/>
          <w:bCs w:val="0"/>
          <w:i/>
          <w:iCs/>
          <w:rtl/>
        </w:rPr>
        <w:t xml:space="preserve"> </w:t>
      </w:r>
      <w:r w:rsidRPr="00962827">
        <w:rPr>
          <w:rFonts w:cstheme="minorBidi" w:hint="eastAsia"/>
          <w:b w:val="0"/>
          <w:bCs w:val="0"/>
          <w:rtl/>
        </w:rPr>
        <w:t>מתייחס</w:t>
      </w:r>
      <w:r w:rsidRPr="00962827">
        <w:rPr>
          <w:rFonts w:cstheme="minorBidi"/>
          <w:b w:val="0"/>
          <w:bCs w:val="0"/>
          <w:rtl/>
        </w:rPr>
        <w:t xml:space="preserve"> </w:t>
      </w:r>
      <w:r w:rsidRPr="00962827">
        <w:rPr>
          <w:rFonts w:cstheme="minorBidi" w:hint="eastAsia"/>
          <w:b w:val="0"/>
          <w:bCs w:val="0"/>
          <w:rtl/>
        </w:rPr>
        <w:t>לתקרית</w:t>
      </w:r>
      <w:r w:rsidRPr="00962827">
        <w:rPr>
          <w:rFonts w:cstheme="minorBidi"/>
          <w:b w:val="0"/>
          <w:bCs w:val="0"/>
          <w:i/>
          <w:iCs/>
          <w:rtl/>
        </w:rPr>
        <w:t xml:space="preserve"> </w:t>
      </w:r>
      <w:r w:rsidR="00184342" w:rsidRPr="00962827">
        <w:rPr>
          <w:rFonts w:cstheme="minorBidi"/>
          <w:b w:val="0"/>
          <w:bCs w:val="0"/>
          <w:rtl/>
        </w:rPr>
        <w:t xml:space="preserve">שהמערער ראה </w:t>
      </w:r>
      <w:proofErr w:type="spellStart"/>
      <w:r w:rsidR="00184342" w:rsidRPr="00962827">
        <w:rPr>
          <w:rFonts w:cstheme="minorBidi"/>
          <w:b w:val="0"/>
          <w:bCs w:val="0"/>
          <w:rtl/>
        </w:rPr>
        <w:t>באיזור</w:t>
      </w:r>
      <w:proofErr w:type="spellEnd"/>
      <w:r w:rsidR="00184342" w:rsidRPr="00962827">
        <w:rPr>
          <w:rFonts w:cstheme="minorBidi"/>
          <w:b w:val="0"/>
          <w:bCs w:val="0"/>
          <w:rtl/>
        </w:rPr>
        <w:t xml:space="preserve"> התחרות</w:t>
      </w:r>
      <w:r w:rsidR="0081453A" w:rsidRPr="00962827">
        <w:rPr>
          <w:rFonts w:cstheme="minorBidi"/>
          <w:b w:val="0"/>
          <w:bCs w:val="0"/>
        </w:rPr>
        <w:t>:</w:t>
      </w:r>
    </w:p>
    <w:p w14:paraId="53A899A5" w14:textId="53BAD97C" w:rsidR="00184342" w:rsidRPr="00B713C7" w:rsidRDefault="00184342" w:rsidP="008C08B8">
      <w:pPr>
        <w:pStyle w:val="RulenumberinAppendix"/>
        <w:bidi/>
        <w:rPr>
          <w:rFonts w:cstheme="minorBidi"/>
        </w:rPr>
      </w:pPr>
      <w:r w:rsidRPr="00B713C7">
        <w:rPr>
          <w:rFonts w:cstheme="minorBidi"/>
          <w:rtl/>
        </w:rPr>
        <w:t>אם המערער הוא גלשן, הוא יקרא ׳מערער׳</w:t>
      </w:r>
      <w:r w:rsidRPr="00B713C7">
        <w:rPr>
          <w:rFonts w:cstheme="minorBidi"/>
        </w:rPr>
        <w:t xml:space="preserve"> (</w:t>
      </w:r>
      <w:r w:rsidRPr="00B713C7">
        <w:rPr>
          <w:rFonts w:cstheme="minorBidi"/>
          <w:b w:val="0"/>
          <w:bCs/>
        </w:rPr>
        <w:t>Protest</w:t>
      </w:r>
      <w:r w:rsidRPr="00B713C7">
        <w:rPr>
          <w:rFonts w:cstheme="minorBidi"/>
        </w:rPr>
        <w:t>)</w:t>
      </w:r>
      <w:r w:rsidRPr="00B713C7">
        <w:rPr>
          <w:rFonts w:cstheme="minorBidi"/>
          <w:rtl/>
        </w:rPr>
        <w:t>בהזדמ</w:t>
      </w:r>
      <w:r w:rsidR="00E40C3D" w:rsidRPr="00962827">
        <w:rPr>
          <w:rFonts w:cstheme="minorBidi" w:hint="cs"/>
          <w:rtl/>
        </w:rPr>
        <w:t>נ</w:t>
      </w:r>
      <w:r w:rsidRPr="00B713C7">
        <w:rPr>
          <w:rFonts w:cstheme="minorBidi"/>
          <w:rtl/>
        </w:rPr>
        <w:t xml:space="preserve">ות הסבירה הראשונה. הוא גם </w:t>
      </w:r>
      <w:r w:rsidRPr="00B713C7">
        <w:rPr>
          <w:rFonts w:cstheme="minorBidi"/>
          <w:rtl/>
        </w:rPr>
        <w:lastRenderedPageBreak/>
        <w:t xml:space="preserve">יודיע לוועדת התחרות על </w:t>
      </w:r>
      <w:proofErr w:type="spellStart"/>
      <w:r w:rsidRPr="00B713C7">
        <w:rPr>
          <w:rFonts w:cstheme="minorBidi"/>
          <w:rtl/>
        </w:rPr>
        <w:t>על</w:t>
      </w:r>
      <w:proofErr w:type="spellEnd"/>
      <w:r w:rsidRPr="00B713C7">
        <w:rPr>
          <w:rFonts w:cstheme="minorBidi"/>
          <w:rtl/>
        </w:rPr>
        <w:t xml:space="preserve"> כוונתו לערער, מיד כשהדבר מעשי לאחר ש</w:t>
      </w:r>
      <w:r w:rsidRPr="00B713C7">
        <w:rPr>
          <w:rFonts w:cstheme="minorBidi"/>
          <w:i/>
          <w:iCs/>
          <w:rtl/>
        </w:rPr>
        <w:t>גמר</w:t>
      </w:r>
      <w:r w:rsidRPr="00B713C7">
        <w:rPr>
          <w:rFonts w:cstheme="minorBidi"/>
          <w:rtl/>
        </w:rPr>
        <w:t xml:space="preserve"> או פרש.</w:t>
      </w:r>
    </w:p>
    <w:p w14:paraId="3958C11D" w14:textId="3A7B9DE1" w:rsidR="00184342" w:rsidRPr="00B713C7" w:rsidRDefault="00184342" w:rsidP="008C08B8">
      <w:pPr>
        <w:pStyle w:val="RulenumberinAppendix"/>
        <w:numPr>
          <w:ilvl w:val="1"/>
          <w:numId w:val="331"/>
        </w:numPr>
        <w:bidi/>
        <w:rPr>
          <w:rFonts w:cstheme="minorBidi"/>
          <w:b w:val="0"/>
          <w:bCs/>
        </w:rPr>
      </w:pPr>
      <w:r w:rsidRPr="00B713C7">
        <w:rPr>
          <w:rFonts w:cstheme="minorBidi"/>
          <w:b w:val="0"/>
          <w:bCs/>
          <w:rtl/>
        </w:rPr>
        <w:t>הגשת ערעור</w:t>
      </w:r>
    </w:p>
    <w:p w14:paraId="2FF3F228" w14:textId="15ACF596" w:rsidR="00184342" w:rsidRPr="00962827" w:rsidRDefault="00184342" w:rsidP="008C08B8">
      <w:pPr>
        <w:pStyle w:val="AppendixB"/>
        <w:numPr>
          <w:ilvl w:val="2"/>
          <w:numId w:val="301"/>
        </w:numPr>
        <w:rPr>
          <w:rFonts w:cstheme="minorBidi"/>
          <w:b w:val="0"/>
          <w:bCs w:val="0"/>
        </w:rPr>
      </w:pPr>
      <w:r w:rsidRPr="00962827">
        <w:rPr>
          <w:rFonts w:cstheme="minorBidi"/>
          <w:b w:val="0"/>
          <w:bCs w:val="0"/>
          <w:rtl/>
        </w:rPr>
        <w:t xml:space="preserve">הוסף לחוק </w:t>
      </w:r>
      <w:r w:rsidR="00A72552" w:rsidRPr="00962827">
        <w:rPr>
          <w:rFonts w:cstheme="minorBidi"/>
          <w:b w:val="0"/>
          <w:bCs w:val="0"/>
        </w:rPr>
        <w:t>60.3 (a)</w:t>
      </w:r>
      <w:r w:rsidR="00A72552" w:rsidRPr="00962827">
        <w:rPr>
          <w:rFonts w:cstheme="minorBidi"/>
          <w:b w:val="0"/>
          <w:bCs w:val="0"/>
          <w:rtl/>
        </w:rPr>
        <w:t>:</w:t>
      </w:r>
    </w:p>
    <w:p w14:paraId="18C470E1" w14:textId="338B1CDA" w:rsidR="00DF0913" w:rsidRDefault="00A72552" w:rsidP="00B713C7">
      <w:pPr>
        <w:pStyle w:val="AppendixB"/>
        <w:numPr>
          <w:ilvl w:val="2"/>
          <w:numId w:val="301"/>
        </w:numPr>
        <w:rPr>
          <w:rFonts w:cstheme="minorBidi"/>
          <w:b w:val="0"/>
          <w:bCs w:val="0"/>
          <w:rtl/>
        </w:rPr>
      </w:pPr>
      <w:bookmarkStart w:id="326" w:name="OLE_LINK402"/>
      <w:bookmarkStart w:id="327" w:name="OLE_LINK403"/>
      <w:r w:rsidRPr="00B713C7">
        <w:rPr>
          <w:rFonts w:cstheme="minorBidi"/>
          <w:b w:val="0"/>
          <w:bCs w:val="0"/>
          <w:rtl/>
        </w:rPr>
        <w:t xml:space="preserve">חוק זה אינו חל בסדרת הדחה </w:t>
      </w:r>
      <w:bookmarkStart w:id="328" w:name="OLE_LINK526"/>
      <w:bookmarkStart w:id="329" w:name="OLE_LINK527"/>
      <w:r w:rsidRPr="00B713C7">
        <w:rPr>
          <w:rFonts w:cstheme="minorBidi"/>
          <w:b w:val="0"/>
          <w:bCs w:val="0"/>
          <w:rtl/>
        </w:rPr>
        <w:t>שבה הגלשן מעפיל לשלב מאוחר יותר של האירוע</w:t>
      </w:r>
      <w:bookmarkEnd w:id="328"/>
      <w:bookmarkEnd w:id="329"/>
      <w:r w:rsidRPr="00B713C7">
        <w:rPr>
          <w:rFonts w:cstheme="minorBidi"/>
          <w:b w:val="0"/>
          <w:bCs w:val="0"/>
          <w:rtl/>
        </w:rPr>
        <w:t>.</w:t>
      </w:r>
      <w:bookmarkEnd w:id="326"/>
      <w:bookmarkEnd w:id="327"/>
      <w:r w:rsidRPr="00B713C7">
        <w:rPr>
          <w:rFonts w:cstheme="minorBidi"/>
          <w:b w:val="0"/>
          <w:bCs w:val="0"/>
          <w:rtl/>
        </w:rPr>
        <w:t xml:space="preserve"> </w:t>
      </w:r>
    </w:p>
    <w:p w14:paraId="12C1E56C" w14:textId="77777777" w:rsidR="00A72552" w:rsidRPr="00DF0913" w:rsidRDefault="00A72552" w:rsidP="00B713C7">
      <w:pPr>
        <w:pStyle w:val="AppendixB"/>
        <w:numPr>
          <w:ilvl w:val="2"/>
          <w:numId w:val="301"/>
        </w:numPr>
        <w:rPr>
          <w:rFonts w:cstheme="minorBidi"/>
          <w:b w:val="0"/>
          <w:bCs w:val="0"/>
          <w:sz w:val="16"/>
          <w:szCs w:val="16"/>
        </w:rPr>
      </w:pPr>
    </w:p>
    <w:p w14:paraId="42664D7D" w14:textId="35FC4D1E" w:rsidR="00A72552" w:rsidRPr="00962827" w:rsidRDefault="00A72552" w:rsidP="008C08B8">
      <w:pPr>
        <w:pStyle w:val="RulenumberinAppendix"/>
        <w:numPr>
          <w:ilvl w:val="1"/>
          <w:numId w:val="331"/>
        </w:numPr>
        <w:bidi/>
        <w:rPr>
          <w:rFonts w:cstheme="minorBidi"/>
          <w:b w:val="0"/>
          <w:bCs/>
        </w:rPr>
      </w:pPr>
      <w:r w:rsidRPr="00962827">
        <w:rPr>
          <w:rFonts w:cstheme="minorBidi"/>
          <w:b w:val="0"/>
          <w:bCs/>
          <w:rtl/>
        </w:rPr>
        <w:t>תקפות ערעור</w:t>
      </w:r>
    </w:p>
    <w:p w14:paraId="15CD94C5" w14:textId="551CA4E2" w:rsidR="003C15A7" w:rsidRDefault="00A72552" w:rsidP="00DF0913">
      <w:pPr>
        <w:pStyle w:val="AppendixB"/>
        <w:numPr>
          <w:ilvl w:val="2"/>
          <w:numId w:val="301"/>
        </w:numPr>
        <w:rPr>
          <w:rStyle w:val="CommentReference"/>
          <w:b w:val="0"/>
          <w:bCs w:val="0"/>
        </w:rPr>
      </w:pPr>
      <w:r w:rsidRPr="00962827">
        <w:rPr>
          <w:rFonts w:cstheme="minorBidi"/>
          <w:b w:val="0"/>
          <w:bCs w:val="0"/>
          <w:rtl/>
        </w:rPr>
        <w:t>מחק בחוק</w:t>
      </w:r>
      <w:r w:rsidR="004D4B87">
        <w:rPr>
          <w:rFonts w:cstheme="minorBidi"/>
          <w:b w:val="0"/>
          <w:bCs w:val="0"/>
        </w:rPr>
        <w:t xml:space="preserve">(2) </w:t>
      </w:r>
      <w:r w:rsidRPr="00962827">
        <w:rPr>
          <w:rFonts w:cstheme="minorBidi"/>
          <w:b w:val="0"/>
          <w:bCs w:val="0"/>
          <w:rtl/>
        </w:rPr>
        <w:t xml:space="preserve"> </w:t>
      </w:r>
      <w:r w:rsidRPr="00962827">
        <w:rPr>
          <w:rFonts w:cstheme="minorBidi"/>
          <w:b w:val="0"/>
          <w:bCs w:val="0"/>
        </w:rPr>
        <w:t xml:space="preserve"> 60.4 (a)</w:t>
      </w:r>
      <w:r w:rsidRPr="00962827">
        <w:rPr>
          <w:rFonts w:cstheme="minorBidi"/>
          <w:b w:val="0"/>
          <w:bCs w:val="0"/>
          <w:rtl/>
        </w:rPr>
        <w:t xml:space="preserve">את </w:t>
      </w:r>
      <w:bookmarkStart w:id="330" w:name="OLE_LINK516"/>
      <w:bookmarkStart w:id="331" w:name="OLE_LINK517"/>
      <w:r w:rsidR="00B26283">
        <w:rPr>
          <w:rFonts w:cstheme="minorBidi" w:hint="cs"/>
          <w:b w:val="0"/>
          <w:bCs w:val="0"/>
          <w:rtl/>
        </w:rPr>
        <w:t>"</w:t>
      </w:r>
      <w:r w:rsidR="00BD5A29" w:rsidRPr="00962827">
        <w:rPr>
          <w:rFonts w:cstheme="minorBidi" w:hint="eastAsia"/>
          <w:b w:val="0"/>
          <w:bCs w:val="0"/>
          <w:rtl/>
        </w:rPr>
        <w:t>או</w:t>
      </w:r>
      <w:r w:rsidR="00BD5A29" w:rsidRPr="00962827">
        <w:rPr>
          <w:rFonts w:cstheme="minorBidi"/>
          <w:b w:val="0"/>
          <w:bCs w:val="0"/>
          <w:rtl/>
        </w:rPr>
        <w:t xml:space="preserve"> </w:t>
      </w:r>
      <w:r w:rsidR="00BD5A29" w:rsidRPr="00962827">
        <w:rPr>
          <w:rFonts w:cstheme="minorBidi" w:hint="eastAsia"/>
          <w:b w:val="0"/>
          <w:bCs w:val="0"/>
          <w:rtl/>
        </w:rPr>
        <w:t>לא</w:t>
      </w:r>
      <w:r w:rsidR="00BD5A29" w:rsidRPr="00962827">
        <w:rPr>
          <w:rFonts w:cstheme="minorBidi"/>
          <w:b w:val="0"/>
          <w:bCs w:val="0"/>
          <w:rtl/>
        </w:rPr>
        <w:t xml:space="preserve"> </w:t>
      </w:r>
      <w:r w:rsidR="00BD5A29" w:rsidRPr="00962827">
        <w:rPr>
          <w:rFonts w:cstheme="minorBidi" w:hint="eastAsia"/>
          <w:b w:val="0"/>
          <w:bCs w:val="0"/>
          <w:rtl/>
        </w:rPr>
        <w:t>ראתה</w:t>
      </w:r>
      <w:r w:rsidR="00B26283">
        <w:rPr>
          <w:rFonts w:cstheme="minorBidi" w:hint="cs"/>
          <w:b w:val="0"/>
          <w:bCs w:val="0"/>
          <w:rtl/>
        </w:rPr>
        <w:t>"</w:t>
      </w:r>
      <w:r w:rsidR="00BD5A29" w:rsidRPr="00962827">
        <w:rPr>
          <w:rFonts w:cstheme="minorBidi"/>
          <w:b w:val="0"/>
          <w:bCs w:val="0"/>
          <w:rtl/>
        </w:rPr>
        <w:t>.</w:t>
      </w:r>
      <w:bookmarkEnd w:id="330"/>
      <w:bookmarkEnd w:id="331"/>
    </w:p>
    <w:p w14:paraId="0710C687" w14:textId="6BF0F400" w:rsidR="00BD5A29" w:rsidRPr="00962827" w:rsidRDefault="00BD5A29" w:rsidP="008C08B8">
      <w:pPr>
        <w:pStyle w:val="RulenumberinAppendix"/>
        <w:numPr>
          <w:ilvl w:val="0"/>
          <w:numId w:val="331"/>
        </w:numPr>
        <w:bidi/>
        <w:rPr>
          <w:rFonts w:cstheme="minorBidi"/>
          <w:b w:val="0"/>
          <w:bCs/>
        </w:rPr>
      </w:pPr>
      <w:r w:rsidRPr="00962827">
        <w:rPr>
          <w:rFonts w:cstheme="minorBidi"/>
          <w:b w:val="0"/>
          <w:bCs/>
          <w:rtl/>
        </w:rPr>
        <w:t>פיצוי</w:t>
      </w:r>
    </w:p>
    <w:p w14:paraId="5EE0C873" w14:textId="77E9B0AA" w:rsidR="00BD5A29" w:rsidRPr="00B713C7" w:rsidRDefault="00D71411" w:rsidP="00B713C7">
      <w:pPr>
        <w:pStyle w:val="RulenumberinAppendix"/>
        <w:numPr>
          <w:ilvl w:val="1"/>
          <w:numId w:val="353"/>
        </w:numPr>
        <w:bidi/>
        <w:rPr>
          <w:rFonts w:cstheme="minorBidi"/>
        </w:rPr>
      </w:pPr>
      <w:r w:rsidRPr="00962827">
        <w:rPr>
          <w:rFonts w:cstheme="minorBidi" w:hint="cs"/>
          <w:rtl/>
        </w:rPr>
        <w:t xml:space="preserve">החלטות </w:t>
      </w:r>
      <w:r w:rsidRPr="00962827">
        <w:rPr>
          <w:rFonts w:cs="Arial" w:hint="cs"/>
          <w:rtl/>
        </w:rPr>
        <w:t>על</w:t>
      </w:r>
      <w:r w:rsidRPr="00962827">
        <w:rPr>
          <w:rFonts w:cs="Arial"/>
          <w:rtl/>
        </w:rPr>
        <w:t xml:space="preserve"> </w:t>
      </w:r>
      <w:r w:rsidRPr="00962827">
        <w:rPr>
          <w:rFonts w:cs="Arial" w:hint="cs"/>
          <w:rtl/>
        </w:rPr>
        <w:t>בקשות</w:t>
      </w:r>
      <w:r w:rsidRPr="00962827">
        <w:rPr>
          <w:rFonts w:cs="Arial"/>
          <w:rtl/>
        </w:rPr>
        <w:t xml:space="preserve"> </w:t>
      </w:r>
      <w:r w:rsidRPr="00962827">
        <w:rPr>
          <w:rFonts w:cs="Arial" w:hint="cs"/>
          <w:rtl/>
        </w:rPr>
        <w:t>לפיצוי</w:t>
      </w:r>
    </w:p>
    <w:p w14:paraId="6AF9E0CD" w14:textId="5C03DDBD" w:rsidR="00BD5A29" w:rsidRDefault="00BD5A29" w:rsidP="008C08B8">
      <w:pPr>
        <w:pStyle w:val="AppendixB"/>
        <w:numPr>
          <w:ilvl w:val="2"/>
          <w:numId w:val="301"/>
        </w:numPr>
        <w:rPr>
          <w:rFonts w:cstheme="minorBidi"/>
          <w:b w:val="0"/>
          <w:bCs w:val="0"/>
        </w:rPr>
      </w:pPr>
      <w:r w:rsidRPr="00B713C7">
        <w:rPr>
          <w:rFonts w:cstheme="minorBidi"/>
          <w:b w:val="0"/>
          <w:bCs w:val="0"/>
          <w:rtl/>
        </w:rPr>
        <w:t xml:space="preserve">בחוק </w:t>
      </w:r>
      <w:r w:rsidRPr="00962827">
        <w:rPr>
          <w:rFonts w:cstheme="minorBidi"/>
          <w:b w:val="0"/>
          <w:bCs w:val="0"/>
        </w:rPr>
        <w:t>61.4 (b) (2)</w:t>
      </w:r>
      <w:r w:rsidRPr="00B713C7">
        <w:rPr>
          <w:rFonts w:cstheme="minorBidi"/>
          <w:b w:val="0"/>
          <w:bCs w:val="0"/>
          <w:rtl/>
        </w:rPr>
        <w:t xml:space="preserve"> </w:t>
      </w:r>
      <w:r w:rsidR="00F1326E" w:rsidRPr="00B713C7">
        <w:rPr>
          <w:rFonts w:cstheme="minorBidi"/>
          <w:b w:val="0"/>
          <w:bCs w:val="0"/>
          <w:rtl/>
        </w:rPr>
        <w:t xml:space="preserve">ו- </w:t>
      </w:r>
      <w:r w:rsidR="00F1326E" w:rsidRPr="00962827">
        <w:rPr>
          <w:rFonts w:cstheme="minorBidi"/>
          <w:b w:val="0"/>
          <w:bCs w:val="0"/>
        </w:rPr>
        <w:t>61.4 (b) (3)</w:t>
      </w:r>
      <w:r w:rsidR="00F1326E" w:rsidRPr="00B713C7">
        <w:rPr>
          <w:rFonts w:cstheme="minorBidi"/>
          <w:b w:val="0"/>
          <w:bCs w:val="0"/>
          <w:rtl/>
        </w:rPr>
        <w:t xml:space="preserve"> יש לשנות את </w:t>
      </w:r>
      <w:bookmarkStart w:id="332" w:name="OLE_LINK524"/>
      <w:bookmarkStart w:id="333" w:name="OLE_LINK525"/>
      <w:r w:rsidR="00B26283">
        <w:rPr>
          <w:rFonts w:cstheme="minorBidi" w:hint="cs"/>
          <w:b w:val="0"/>
          <w:bCs w:val="0"/>
          <w:rtl/>
        </w:rPr>
        <w:t>"</w:t>
      </w:r>
      <w:r w:rsidR="00F1326E" w:rsidRPr="00962827">
        <w:rPr>
          <w:rFonts w:cstheme="minorBidi"/>
          <w:b w:val="0"/>
          <w:bCs w:val="0"/>
          <w:rtl/>
        </w:rPr>
        <w:t>פציעה או נזק פיזי</w:t>
      </w:r>
      <w:r w:rsidR="00B26283">
        <w:rPr>
          <w:rFonts w:cstheme="minorBidi" w:hint="cs"/>
          <w:b w:val="0"/>
          <w:bCs w:val="0"/>
          <w:rtl/>
        </w:rPr>
        <w:t>"</w:t>
      </w:r>
      <w:r w:rsidR="00F1326E" w:rsidRPr="00962827">
        <w:rPr>
          <w:rFonts w:cstheme="minorBidi"/>
          <w:b w:val="0"/>
          <w:bCs w:val="0"/>
          <w:rtl/>
        </w:rPr>
        <w:t xml:space="preserve"> </w:t>
      </w:r>
      <w:bookmarkEnd w:id="332"/>
      <w:bookmarkEnd w:id="333"/>
      <w:r w:rsidR="00F1326E" w:rsidRPr="00962827">
        <w:rPr>
          <w:rFonts w:cstheme="minorBidi" w:hint="eastAsia"/>
          <w:b w:val="0"/>
          <w:bCs w:val="0"/>
          <w:rtl/>
        </w:rPr>
        <w:t>ל</w:t>
      </w:r>
      <w:r w:rsidR="00F1326E" w:rsidRPr="00962827">
        <w:rPr>
          <w:rFonts w:cstheme="minorBidi"/>
          <w:b w:val="0"/>
          <w:bCs w:val="0"/>
          <w:rtl/>
        </w:rPr>
        <w:t xml:space="preserve">- </w:t>
      </w:r>
      <w:r w:rsidR="00B26283">
        <w:rPr>
          <w:rFonts w:cstheme="minorBidi" w:hint="cs"/>
          <w:b w:val="0"/>
          <w:bCs w:val="0"/>
          <w:rtl/>
        </w:rPr>
        <w:t>"</w:t>
      </w:r>
      <w:r w:rsidR="00F1326E" w:rsidRPr="00962827">
        <w:rPr>
          <w:rFonts w:cstheme="minorBidi"/>
          <w:b w:val="0"/>
          <w:bCs w:val="0"/>
          <w:rtl/>
        </w:rPr>
        <w:t xml:space="preserve">פציעה או נזק פיזי או </w:t>
      </w:r>
      <w:r w:rsidR="00F1326E" w:rsidRPr="00B713C7">
        <w:rPr>
          <w:rFonts w:cstheme="minorBidi" w:hint="eastAsia"/>
          <w:b w:val="0"/>
          <w:bCs w:val="0"/>
          <w:i/>
          <w:iCs/>
          <w:rtl/>
        </w:rPr>
        <w:t>הפוך</w:t>
      </w:r>
      <w:r w:rsidR="00B26283">
        <w:rPr>
          <w:rFonts w:cstheme="minorBidi" w:hint="cs"/>
          <w:b w:val="0"/>
          <w:bCs w:val="0"/>
          <w:rtl/>
        </w:rPr>
        <w:t>"</w:t>
      </w:r>
      <w:r w:rsidR="00F1326E" w:rsidRPr="00962827">
        <w:rPr>
          <w:rFonts w:cstheme="minorBidi"/>
          <w:b w:val="0"/>
          <w:bCs w:val="0"/>
          <w:rtl/>
        </w:rPr>
        <w:t>.</w:t>
      </w:r>
    </w:p>
    <w:p w14:paraId="44FF9409" w14:textId="77777777" w:rsidR="008C08B8" w:rsidRPr="008C08B8" w:rsidRDefault="008C08B8" w:rsidP="008C08B8">
      <w:pPr>
        <w:pStyle w:val="AppendixB"/>
        <w:numPr>
          <w:ilvl w:val="2"/>
          <w:numId w:val="301"/>
        </w:numPr>
        <w:rPr>
          <w:rStyle w:val="CommentReference"/>
          <w:rtl/>
        </w:rPr>
      </w:pPr>
    </w:p>
    <w:p w14:paraId="23AFE27B" w14:textId="63079036" w:rsidR="00F1326E" w:rsidRPr="00B713C7" w:rsidRDefault="000020B8" w:rsidP="008C08B8">
      <w:pPr>
        <w:pStyle w:val="RulenumberinAppendix"/>
        <w:numPr>
          <w:ilvl w:val="0"/>
          <w:numId w:val="354"/>
        </w:numPr>
        <w:bidi/>
        <w:rPr>
          <w:rFonts w:cstheme="minorBidi"/>
          <w:b w:val="0"/>
          <w:bCs/>
        </w:rPr>
      </w:pPr>
      <w:r w:rsidRPr="00962827">
        <w:rPr>
          <w:rFonts w:cstheme="minorBidi" w:hint="eastAsia"/>
          <w:b w:val="0"/>
          <w:bCs/>
          <w:rtl/>
        </w:rPr>
        <w:t>ניהול</w:t>
      </w:r>
      <w:r w:rsidRPr="00962827">
        <w:rPr>
          <w:rFonts w:cstheme="minorBidi"/>
          <w:b w:val="0"/>
          <w:bCs/>
          <w:rtl/>
        </w:rPr>
        <w:t xml:space="preserve"> </w:t>
      </w:r>
      <w:r w:rsidRPr="00962827">
        <w:rPr>
          <w:rFonts w:cstheme="minorBidi" w:hint="eastAsia"/>
          <w:b w:val="0"/>
          <w:bCs/>
          <w:rtl/>
        </w:rPr>
        <w:t>שמיעות</w:t>
      </w:r>
    </w:p>
    <w:p w14:paraId="4463E0C3" w14:textId="53A34F79" w:rsidR="000020B8" w:rsidRPr="00B713C7" w:rsidRDefault="000020B8" w:rsidP="00B713C7">
      <w:pPr>
        <w:pStyle w:val="RulenumberinAppendix"/>
        <w:numPr>
          <w:ilvl w:val="1"/>
          <w:numId w:val="355"/>
        </w:numPr>
        <w:bidi/>
        <w:rPr>
          <w:rFonts w:cstheme="minorBidi"/>
          <w:b w:val="0"/>
          <w:bCs/>
        </w:rPr>
      </w:pPr>
      <w:r w:rsidRPr="00962827">
        <w:rPr>
          <w:rFonts w:cstheme="minorBidi" w:hint="cs"/>
          <w:b w:val="0"/>
          <w:bCs/>
          <w:rtl/>
        </w:rPr>
        <w:t>נוהל השמיעה</w:t>
      </w:r>
    </w:p>
    <w:p w14:paraId="0563732C" w14:textId="2452090F" w:rsidR="00F1326E" w:rsidRPr="00962827" w:rsidRDefault="00F1326E" w:rsidP="008C08B8">
      <w:pPr>
        <w:pStyle w:val="AppendixB"/>
        <w:numPr>
          <w:ilvl w:val="2"/>
          <w:numId w:val="301"/>
        </w:numPr>
        <w:rPr>
          <w:rFonts w:cstheme="minorBidi"/>
          <w:b w:val="0"/>
          <w:bCs w:val="0"/>
        </w:rPr>
      </w:pPr>
      <w:r w:rsidRPr="00B713C7">
        <w:rPr>
          <w:rFonts w:cstheme="minorBidi"/>
          <w:b w:val="0"/>
          <w:bCs w:val="0"/>
          <w:rtl/>
        </w:rPr>
        <w:t xml:space="preserve">הוסף לחוק </w:t>
      </w:r>
      <w:r w:rsidRPr="00962827">
        <w:rPr>
          <w:rFonts w:cstheme="minorBidi"/>
          <w:b w:val="0"/>
          <w:bCs w:val="0"/>
        </w:rPr>
        <w:t>63.4</w:t>
      </w:r>
      <w:r w:rsidRPr="00B713C7">
        <w:rPr>
          <w:rFonts w:cstheme="minorBidi"/>
          <w:b w:val="0"/>
          <w:bCs w:val="0"/>
          <w:rtl/>
        </w:rPr>
        <w:t>:</w:t>
      </w:r>
    </w:p>
    <w:p w14:paraId="24C154DE" w14:textId="2B535E83" w:rsidR="00F1326E" w:rsidRPr="00962827" w:rsidRDefault="00F1326E" w:rsidP="00B713C7">
      <w:pPr>
        <w:pStyle w:val="AppendixB"/>
        <w:numPr>
          <w:ilvl w:val="2"/>
          <w:numId w:val="301"/>
        </w:numPr>
        <w:rPr>
          <w:rFonts w:cstheme="minorBidi"/>
          <w:b w:val="0"/>
          <w:bCs w:val="0"/>
        </w:rPr>
      </w:pPr>
      <w:r w:rsidRPr="00B713C7">
        <w:rPr>
          <w:rFonts w:cstheme="minorBidi"/>
          <w:b w:val="0"/>
          <w:bCs w:val="0"/>
          <w:rtl/>
        </w:rPr>
        <w:t xml:space="preserve">ואולם, בסדרת הדחה שבה הגלשן מעפיל לשלב מאוחר יותר של האירוע, </w:t>
      </w:r>
      <w:r w:rsidRPr="00B713C7">
        <w:rPr>
          <w:rFonts w:cstheme="minorBidi"/>
          <w:b w:val="0"/>
          <w:bCs w:val="0"/>
          <w:i/>
          <w:iCs/>
          <w:rtl/>
        </w:rPr>
        <w:t>ערעורים</w:t>
      </w:r>
      <w:r w:rsidRPr="00B713C7">
        <w:rPr>
          <w:rFonts w:cstheme="minorBidi"/>
          <w:b w:val="0"/>
          <w:bCs w:val="0"/>
          <w:rtl/>
        </w:rPr>
        <w:t xml:space="preserve"> ובקשות לפיצוי אינם </w:t>
      </w:r>
      <w:r w:rsidR="00712BC1" w:rsidRPr="00B713C7">
        <w:rPr>
          <w:rFonts w:cstheme="minorBidi"/>
          <w:b w:val="0"/>
          <w:bCs w:val="0"/>
          <w:rtl/>
        </w:rPr>
        <w:t>צריכים להיות בכתב; הם יימסרו בעל פה לחבר וועדת הערעורים בהקדם הסביר האפשרי, לאחר התחרות. ועדת הערעורים רשאית לגבות עדות בכל דרך ראויה לשיקול דעתה, והיא רשאית למסור את החלטתה בעל פה.</w:t>
      </w:r>
    </w:p>
    <w:p w14:paraId="5838C3A6" w14:textId="250935DD" w:rsidR="00712BC1" w:rsidRPr="00962827" w:rsidRDefault="00712BC1" w:rsidP="008C08B8">
      <w:pPr>
        <w:pStyle w:val="RulenumberinAppendix"/>
        <w:numPr>
          <w:ilvl w:val="1"/>
          <w:numId w:val="331"/>
        </w:numPr>
        <w:bidi/>
        <w:rPr>
          <w:rFonts w:cstheme="minorBidi"/>
          <w:b w:val="0"/>
          <w:bCs/>
        </w:rPr>
      </w:pPr>
      <w:r w:rsidRPr="00962827">
        <w:rPr>
          <w:rFonts w:cstheme="minorBidi"/>
          <w:b w:val="0"/>
          <w:bCs/>
          <w:rtl/>
        </w:rPr>
        <w:t xml:space="preserve">החלטות </w:t>
      </w:r>
    </w:p>
    <w:p w14:paraId="05B9AD2F" w14:textId="403FC149" w:rsidR="004C5D8E" w:rsidRPr="00962827" w:rsidRDefault="004C5D8E" w:rsidP="008C08B8">
      <w:pPr>
        <w:pStyle w:val="AppendixB"/>
        <w:numPr>
          <w:ilvl w:val="2"/>
          <w:numId w:val="301"/>
        </w:numPr>
        <w:rPr>
          <w:rFonts w:cstheme="minorBidi"/>
          <w:b w:val="0"/>
          <w:bCs w:val="0"/>
        </w:rPr>
      </w:pPr>
      <w:r w:rsidRPr="00962827">
        <w:rPr>
          <w:rFonts w:cstheme="minorBidi"/>
          <w:b w:val="0"/>
          <w:bCs w:val="0"/>
          <w:rtl/>
        </w:rPr>
        <w:t xml:space="preserve">חוק </w:t>
      </w:r>
      <w:r w:rsidRPr="00962827">
        <w:rPr>
          <w:rFonts w:cstheme="minorBidi"/>
          <w:b w:val="0"/>
          <w:bCs w:val="0"/>
        </w:rPr>
        <w:t>63.5 (d)</w:t>
      </w:r>
      <w:r w:rsidRPr="00962827">
        <w:rPr>
          <w:rFonts w:cstheme="minorBidi"/>
          <w:b w:val="0"/>
          <w:bCs w:val="0"/>
          <w:rtl/>
        </w:rPr>
        <w:t xml:space="preserve"> משתנה ל</w:t>
      </w:r>
      <w:r w:rsidR="007969F8" w:rsidRPr="00962827">
        <w:rPr>
          <w:rFonts w:cstheme="minorBidi"/>
          <w:b w:val="0"/>
          <w:bCs w:val="0"/>
        </w:rPr>
        <w:t>:</w:t>
      </w:r>
    </w:p>
    <w:p w14:paraId="7A6FDF58" w14:textId="6932D695" w:rsidR="004C5D8E" w:rsidRPr="008C08B8" w:rsidRDefault="001B34FF" w:rsidP="008C08B8">
      <w:pPr>
        <w:pStyle w:val="RulenumberinAppendix"/>
        <w:numPr>
          <w:ilvl w:val="2"/>
          <w:numId w:val="689"/>
        </w:numPr>
        <w:bidi/>
        <w:rPr>
          <w:rFonts w:cstheme="minorBidi"/>
          <w:b w:val="0"/>
          <w:bCs/>
        </w:rPr>
      </w:pPr>
      <w:r w:rsidRPr="00962827">
        <w:rPr>
          <w:rFonts w:cstheme="minorBidi" w:hint="eastAsia"/>
          <w:b w:val="0"/>
          <w:rtl/>
        </w:rPr>
        <w:t>אם</w:t>
      </w:r>
      <w:r w:rsidR="004C5D8E" w:rsidRPr="00962827">
        <w:rPr>
          <w:rFonts w:cstheme="minorBidi"/>
          <w:b w:val="0"/>
          <w:rtl/>
        </w:rPr>
        <w:t xml:space="preserve"> לוועדת הערעורים </w:t>
      </w:r>
      <w:r w:rsidRPr="00962827">
        <w:rPr>
          <w:rFonts w:cstheme="minorBidi" w:hint="eastAsia"/>
          <w:b w:val="0"/>
          <w:rtl/>
        </w:rPr>
        <w:t>קיים</w:t>
      </w:r>
      <w:r w:rsidRPr="00962827">
        <w:rPr>
          <w:rFonts w:cstheme="minorBidi"/>
          <w:b w:val="0"/>
          <w:rtl/>
        </w:rPr>
        <w:t xml:space="preserve"> </w:t>
      </w:r>
      <w:r w:rsidR="004C5D8E" w:rsidRPr="00962827">
        <w:rPr>
          <w:rFonts w:cstheme="minorBidi"/>
          <w:b w:val="0"/>
          <w:rtl/>
        </w:rPr>
        <w:t xml:space="preserve">ספק לגבי עניין הנוגע למדידות גלשן, משמעות חוק דגם, או נזק לגלשן, היא </w:t>
      </w:r>
      <w:r w:rsidR="004C5D8E" w:rsidRPr="00962827">
        <w:rPr>
          <w:rFonts w:cstheme="minorBidi"/>
          <w:b w:val="0"/>
          <w:rtl/>
        </w:rPr>
        <w:lastRenderedPageBreak/>
        <w:t xml:space="preserve">תפנה את שאלותיה, </w:t>
      </w:r>
      <w:r w:rsidRPr="00962827">
        <w:rPr>
          <w:rFonts w:cstheme="minorBidi" w:hint="eastAsia"/>
          <w:b w:val="0"/>
          <w:rtl/>
        </w:rPr>
        <w:t>בצירוף</w:t>
      </w:r>
      <w:r w:rsidR="004C5D8E" w:rsidRPr="00962827">
        <w:rPr>
          <w:rFonts w:cstheme="minorBidi"/>
          <w:b w:val="0"/>
          <w:rtl/>
        </w:rPr>
        <w:t xml:space="preserve"> העובדות הרלוונטיות, לרשות האחראית לפירוש החוק. </w:t>
      </w:r>
      <w:r w:rsidRPr="00962827">
        <w:rPr>
          <w:rFonts w:cstheme="minorBidi" w:hint="eastAsia"/>
          <w:b w:val="0"/>
          <w:rtl/>
        </w:rPr>
        <w:t>ב</w:t>
      </w:r>
      <w:r w:rsidR="004C5D8E" w:rsidRPr="00962827">
        <w:rPr>
          <w:rFonts w:cstheme="minorBidi"/>
          <w:b w:val="0"/>
          <w:rtl/>
        </w:rPr>
        <w:t>החלטתה, תהיה ה</w:t>
      </w:r>
      <w:r w:rsidR="009224AD">
        <w:rPr>
          <w:rFonts w:cstheme="minorBidi" w:hint="cs"/>
          <w:b w:val="0"/>
          <w:rtl/>
        </w:rPr>
        <w:t>ו</w:t>
      </w:r>
      <w:r w:rsidR="004C5D8E" w:rsidRPr="00962827">
        <w:rPr>
          <w:rFonts w:cstheme="minorBidi"/>
          <w:b w:val="0"/>
          <w:rtl/>
        </w:rPr>
        <w:t xml:space="preserve">ועדה </w:t>
      </w:r>
      <w:r w:rsidRPr="00962827">
        <w:rPr>
          <w:rFonts w:cstheme="minorBidi" w:hint="eastAsia"/>
          <w:b w:val="0"/>
          <w:rtl/>
        </w:rPr>
        <w:t>כבולה</w:t>
      </w:r>
      <w:r w:rsidR="004C5D8E" w:rsidRPr="00962827">
        <w:rPr>
          <w:rFonts w:cstheme="minorBidi"/>
          <w:b w:val="0"/>
          <w:rtl/>
        </w:rPr>
        <w:t xml:space="preserve"> לתשובת </w:t>
      </w:r>
      <w:r w:rsidRPr="00962827">
        <w:rPr>
          <w:rFonts w:cstheme="minorBidi" w:hint="eastAsia"/>
          <w:b w:val="0"/>
          <w:rtl/>
        </w:rPr>
        <w:t>ה</w:t>
      </w:r>
      <w:r w:rsidR="004C5D8E" w:rsidRPr="00962827">
        <w:rPr>
          <w:rFonts w:cstheme="minorBidi"/>
          <w:b w:val="0"/>
          <w:rtl/>
        </w:rPr>
        <w:t>רשות.</w:t>
      </w:r>
    </w:p>
    <w:p w14:paraId="740EDBB7" w14:textId="0280B43D" w:rsidR="00A30FC9" w:rsidRPr="00962827" w:rsidRDefault="00A30FC9" w:rsidP="008C08B8">
      <w:pPr>
        <w:pStyle w:val="RulenumberinAppendix"/>
        <w:numPr>
          <w:ilvl w:val="1"/>
          <w:numId w:val="357"/>
        </w:numPr>
        <w:bidi/>
        <w:rPr>
          <w:rFonts w:cstheme="minorBidi"/>
          <w:b w:val="0"/>
          <w:bCs/>
        </w:rPr>
      </w:pPr>
      <w:r w:rsidRPr="00962827">
        <w:rPr>
          <w:rFonts w:cstheme="minorBidi" w:hint="cs"/>
          <w:b w:val="0"/>
          <w:bCs/>
          <w:rtl/>
        </w:rPr>
        <w:t>הודעה לצדדים ולאחרים</w:t>
      </w:r>
    </w:p>
    <w:p w14:paraId="5747F577" w14:textId="22A42164" w:rsidR="00A30FC9" w:rsidRPr="00B713C7" w:rsidRDefault="00A30FC9" w:rsidP="008C08B8">
      <w:pPr>
        <w:pStyle w:val="AppendixB"/>
        <w:numPr>
          <w:ilvl w:val="2"/>
          <w:numId w:val="301"/>
        </w:numPr>
        <w:rPr>
          <w:rFonts w:cstheme="minorBidi"/>
          <w:b w:val="0"/>
          <w:bCs w:val="0"/>
        </w:rPr>
      </w:pPr>
      <w:r w:rsidRPr="00B713C7">
        <w:rPr>
          <w:rFonts w:cstheme="minorBidi"/>
          <w:b w:val="0"/>
          <w:bCs w:val="0"/>
          <w:rtl/>
        </w:rPr>
        <w:t xml:space="preserve">הוסף לחוק </w:t>
      </w:r>
      <w:r w:rsidRPr="00B713C7">
        <w:rPr>
          <w:rFonts w:cstheme="minorBidi"/>
          <w:b w:val="0"/>
          <w:bCs w:val="0"/>
        </w:rPr>
        <w:t>63.6 (b)</w:t>
      </w:r>
      <w:r w:rsidRPr="00B713C7">
        <w:rPr>
          <w:rFonts w:cstheme="minorBidi"/>
          <w:b w:val="0"/>
          <w:bCs w:val="0"/>
          <w:rtl/>
        </w:rPr>
        <w:t>:</w:t>
      </w:r>
    </w:p>
    <w:p w14:paraId="46927D23" w14:textId="0A384E2F" w:rsidR="00A30FC9" w:rsidRPr="008C08B8" w:rsidRDefault="00A30FC9" w:rsidP="008C08B8">
      <w:pPr>
        <w:pStyle w:val="AppendixB"/>
        <w:numPr>
          <w:ilvl w:val="2"/>
          <w:numId w:val="301"/>
        </w:numPr>
        <w:rPr>
          <w:rFonts w:cstheme="minorBidi"/>
        </w:rPr>
      </w:pPr>
      <w:r w:rsidRPr="00B713C7">
        <w:rPr>
          <w:rFonts w:cstheme="minorBidi"/>
          <w:b w:val="0"/>
          <w:bCs w:val="0"/>
          <w:rtl/>
        </w:rPr>
        <w:t xml:space="preserve">חוק זה אינו חל בתחרות בסדרת הדחה שבה הגלשן מעפיל לשלב מאוחר יותר של האירוע. </w:t>
      </w:r>
    </w:p>
    <w:p w14:paraId="739DAAAC" w14:textId="77777777" w:rsidR="008C08B8" w:rsidRPr="008C08B8" w:rsidRDefault="008C08B8" w:rsidP="008C08B8">
      <w:pPr>
        <w:pStyle w:val="AppendixB"/>
        <w:numPr>
          <w:ilvl w:val="2"/>
          <w:numId w:val="301"/>
        </w:numPr>
        <w:rPr>
          <w:rStyle w:val="CommentReference"/>
        </w:rPr>
      </w:pPr>
    </w:p>
    <w:p w14:paraId="14B5F6A4" w14:textId="5460CADB" w:rsidR="001B34FF" w:rsidRPr="00962827" w:rsidRDefault="001B34FF" w:rsidP="00B713C7">
      <w:pPr>
        <w:pStyle w:val="Part440andabove"/>
        <w:numPr>
          <w:ilvl w:val="0"/>
          <w:numId w:val="420"/>
        </w:numPr>
        <w:rPr>
          <w:rFonts w:cstheme="minorBidi"/>
          <w:rtl/>
        </w:rPr>
      </w:pPr>
      <w:r w:rsidRPr="00962827">
        <w:rPr>
          <w:rFonts w:cstheme="minorBidi"/>
          <w:rtl/>
        </w:rPr>
        <w:t>עררים ובקשות לרשות לאומית</w:t>
      </w:r>
    </w:p>
    <w:p w14:paraId="741F221C" w14:textId="1645C3B0" w:rsidR="001B34FF" w:rsidRPr="00962827" w:rsidRDefault="007969F8" w:rsidP="008C08B8">
      <w:pPr>
        <w:pStyle w:val="AppendixB"/>
        <w:numPr>
          <w:ilvl w:val="2"/>
          <w:numId w:val="301"/>
        </w:numPr>
        <w:rPr>
          <w:rFonts w:cstheme="minorBidi"/>
          <w:b w:val="0"/>
          <w:bCs w:val="0"/>
        </w:rPr>
      </w:pPr>
      <w:r w:rsidRPr="00B713C7">
        <w:rPr>
          <w:rFonts w:cstheme="minorBidi"/>
          <w:b w:val="0"/>
          <w:bCs w:val="0"/>
          <w:rtl/>
        </w:rPr>
        <w:t xml:space="preserve">חוק </w:t>
      </w:r>
      <w:r w:rsidRPr="00962827">
        <w:rPr>
          <w:rFonts w:cstheme="minorBidi"/>
          <w:b w:val="0"/>
          <w:bCs w:val="0"/>
        </w:rPr>
        <w:t>70.3 (b)</w:t>
      </w:r>
      <w:r w:rsidRPr="00B713C7">
        <w:rPr>
          <w:rFonts w:cstheme="minorBidi"/>
          <w:b w:val="0"/>
          <w:bCs w:val="0"/>
          <w:rtl/>
        </w:rPr>
        <w:t xml:space="preserve"> משתנה ל</w:t>
      </w:r>
      <w:r w:rsidRPr="00962827">
        <w:rPr>
          <w:rFonts w:cstheme="minorBidi"/>
          <w:b w:val="0"/>
          <w:bCs w:val="0"/>
        </w:rPr>
        <w:t>:</w:t>
      </w:r>
    </w:p>
    <w:p w14:paraId="7EA72050" w14:textId="09620FC9" w:rsidR="007969F8" w:rsidRPr="00B713C7" w:rsidRDefault="007969F8" w:rsidP="008C08B8">
      <w:pPr>
        <w:pStyle w:val="RulenumberinAppendix"/>
        <w:numPr>
          <w:ilvl w:val="2"/>
          <w:numId w:val="331"/>
        </w:numPr>
        <w:bidi/>
        <w:rPr>
          <w:rFonts w:cstheme="minorBidi"/>
          <w:b w:val="0"/>
          <w:bCs/>
          <w:szCs w:val="21"/>
          <w:rtl/>
        </w:rPr>
      </w:pPr>
      <w:r w:rsidRPr="00B713C7">
        <w:rPr>
          <w:rFonts w:cstheme="minorBidi"/>
          <w:b w:val="0"/>
          <w:rtl/>
        </w:rPr>
        <w:t xml:space="preserve">שהן הכרחיות על מנת לקבוע מיידית את תוצאת תחרות על פיה </w:t>
      </w:r>
      <w:r w:rsidRPr="00B713C7">
        <w:rPr>
          <w:rFonts w:cstheme="minorBidi"/>
          <w:rtl/>
        </w:rPr>
        <w:t>גלשן</w:t>
      </w:r>
      <w:r w:rsidRPr="00B713C7">
        <w:rPr>
          <w:rFonts w:cstheme="minorBidi"/>
          <w:b w:val="0"/>
          <w:rtl/>
        </w:rPr>
        <w:t xml:space="preserve"> מעפיל להתחרות בשלב מאוחר יותר </w:t>
      </w:r>
      <w:proofErr w:type="spellStart"/>
      <w:r w:rsidRPr="00B713C7">
        <w:rPr>
          <w:rFonts w:cstheme="minorBidi"/>
          <w:b w:val="0"/>
          <w:rtl/>
        </w:rPr>
        <w:t>בארוע</w:t>
      </w:r>
      <w:proofErr w:type="spellEnd"/>
      <w:r w:rsidRPr="00B713C7">
        <w:rPr>
          <w:rFonts w:cstheme="minorBidi"/>
          <w:b w:val="0"/>
          <w:rtl/>
        </w:rPr>
        <w:t xml:space="preserve"> עוקב (והרשות הלאומית רשאית להנחות כי אישורה נדרש לשימוש בחוק זה)</w:t>
      </w:r>
      <w:r w:rsidRPr="00B713C7">
        <w:rPr>
          <w:rFonts w:cstheme="minorBidi"/>
          <w:b w:val="0"/>
          <w:bCs/>
          <w:rtl/>
        </w:rPr>
        <w:t>;</w:t>
      </w:r>
    </w:p>
    <w:p w14:paraId="394A0DE8" w14:textId="143C0D34" w:rsidR="007969F8" w:rsidRPr="00962827" w:rsidRDefault="007969F8" w:rsidP="008C08B8">
      <w:pPr>
        <w:pStyle w:val="AppendixB"/>
        <w:numPr>
          <w:ilvl w:val="2"/>
          <w:numId w:val="301"/>
        </w:numPr>
        <w:rPr>
          <w:rFonts w:cstheme="minorBidi"/>
          <w:b w:val="0"/>
          <w:bCs w:val="0"/>
        </w:rPr>
      </w:pPr>
      <w:r w:rsidRPr="00B713C7">
        <w:rPr>
          <w:rFonts w:cstheme="minorBidi"/>
          <w:b w:val="0"/>
          <w:bCs w:val="0"/>
          <w:rtl/>
        </w:rPr>
        <w:t xml:space="preserve">הוסף חוק חדש </w:t>
      </w:r>
      <w:r w:rsidRPr="00962827">
        <w:rPr>
          <w:rFonts w:cstheme="minorBidi"/>
          <w:b w:val="0"/>
          <w:bCs w:val="0"/>
        </w:rPr>
        <w:t>70.3 (e)</w:t>
      </w:r>
    </w:p>
    <w:p w14:paraId="6C477485" w14:textId="24E78516" w:rsidR="007969F8" w:rsidRDefault="007969F8" w:rsidP="008C08B8">
      <w:pPr>
        <w:pStyle w:val="RulenumberinAppendix"/>
        <w:numPr>
          <w:ilvl w:val="2"/>
          <w:numId w:val="421"/>
        </w:numPr>
        <w:bidi/>
        <w:rPr>
          <w:rFonts w:cstheme="minorBidi"/>
        </w:rPr>
      </w:pPr>
      <w:r w:rsidRPr="00B713C7">
        <w:rPr>
          <w:rFonts w:cstheme="minorBidi"/>
          <w:b w:val="0"/>
          <w:rtl/>
        </w:rPr>
        <w:t>התקבלה</w:t>
      </w:r>
      <w:r w:rsidRPr="00B713C7">
        <w:rPr>
          <w:rFonts w:cstheme="minorBidi"/>
          <w:b w:val="0"/>
          <w:bCs/>
          <w:rtl/>
        </w:rPr>
        <w:t xml:space="preserve"> </w:t>
      </w:r>
      <w:r w:rsidRPr="00B713C7">
        <w:rPr>
          <w:rFonts w:cstheme="minorBidi"/>
          <w:rtl/>
        </w:rPr>
        <w:t>בסדרת הדחה בה גלשן מעפיל להתחרות בשלב מאוחר יותר באירוע</w:t>
      </w:r>
      <w:r w:rsidR="004F56AF" w:rsidRPr="00B713C7">
        <w:rPr>
          <w:rFonts w:cstheme="minorBidi"/>
          <w:rtl/>
        </w:rPr>
        <w:t>.</w:t>
      </w:r>
    </w:p>
    <w:p w14:paraId="6548F2D2" w14:textId="77777777" w:rsidR="00531CD3" w:rsidRPr="00B713C7" w:rsidRDefault="00531CD3" w:rsidP="009055D1">
      <w:pPr>
        <w:pStyle w:val="RulenumberinAppendix"/>
        <w:numPr>
          <w:ilvl w:val="0"/>
          <w:numId w:val="0"/>
        </w:numPr>
        <w:bidi/>
        <w:ind w:left="2098"/>
        <w:rPr>
          <w:rStyle w:val="CommentReference"/>
        </w:rPr>
      </w:pPr>
    </w:p>
    <w:p w14:paraId="19F7D15C" w14:textId="573FF975" w:rsidR="004F56AF" w:rsidRPr="00962827" w:rsidRDefault="004F56AF" w:rsidP="004F56AF">
      <w:pPr>
        <w:pStyle w:val="AppendixB"/>
      </w:pPr>
      <w:r w:rsidRPr="00962827">
        <w:rPr>
          <w:rFonts w:hint="cs"/>
          <w:rtl/>
        </w:rPr>
        <w:t>שינויים לחוקי חלק 6</w:t>
      </w:r>
    </w:p>
    <w:p w14:paraId="7992C908" w14:textId="77777777" w:rsidR="00BA5270" w:rsidRPr="00962827" w:rsidRDefault="00BA5270" w:rsidP="00B713C7">
      <w:pPr>
        <w:pStyle w:val="RulenumberinAppendix"/>
        <w:numPr>
          <w:ilvl w:val="0"/>
          <w:numId w:val="422"/>
        </w:numPr>
        <w:bidi/>
        <w:rPr>
          <w:b w:val="0"/>
          <w:bCs/>
          <w:rtl/>
        </w:rPr>
      </w:pPr>
      <w:r w:rsidRPr="00962827">
        <w:rPr>
          <w:b w:val="0"/>
          <w:bCs/>
          <w:rtl/>
        </w:rPr>
        <w:t>עמידה בחוקי דגם; תעודות רישום</w:t>
      </w:r>
    </w:p>
    <w:p w14:paraId="7B5D3586" w14:textId="016A9A0C" w:rsidR="004F56AF" w:rsidRDefault="00BA5270" w:rsidP="00BA5270">
      <w:pPr>
        <w:pStyle w:val="AppendixB"/>
        <w:numPr>
          <w:ilvl w:val="2"/>
          <w:numId w:val="301"/>
        </w:numPr>
        <w:rPr>
          <w:rFonts w:cstheme="minorBidi"/>
          <w:b w:val="0"/>
          <w:bCs w:val="0"/>
        </w:rPr>
      </w:pPr>
      <w:r w:rsidRPr="00B713C7">
        <w:rPr>
          <w:rFonts w:cstheme="minorBidi"/>
          <w:b w:val="0"/>
          <w:bCs w:val="0"/>
          <w:rtl/>
        </w:rPr>
        <w:t xml:space="preserve">הוסף לחוק 78.1: </w:t>
      </w:r>
      <w:r w:rsidR="00B26283">
        <w:rPr>
          <w:rFonts w:cstheme="minorBidi" w:hint="cs"/>
          <w:b w:val="0"/>
          <w:bCs w:val="0"/>
          <w:rtl/>
        </w:rPr>
        <w:t>"</w:t>
      </w:r>
      <w:r w:rsidRPr="00B713C7">
        <w:rPr>
          <w:rFonts w:cstheme="minorBidi"/>
          <w:b w:val="0"/>
          <w:bCs w:val="0"/>
          <w:rtl/>
        </w:rPr>
        <w:t xml:space="preserve">כאשר כך הונחה על ידי "שייט עולמי", מתקן ממוספר ומתוארך על גלשן, החרב שלו , הסנפיר </w:t>
      </w:r>
      <w:r w:rsidR="00C2583B" w:rsidRPr="00B713C7">
        <w:rPr>
          <w:rFonts w:cstheme="minorBidi"/>
          <w:b w:val="0"/>
          <w:bCs w:val="0"/>
          <w:rtl/>
        </w:rPr>
        <w:t>והחִבֵּל, ישמשו כתעודת המדידה שלו.</w:t>
      </w:r>
      <w:r w:rsidR="00B26283">
        <w:rPr>
          <w:rFonts w:cstheme="minorBidi" w:hint="cs"/>
          <w:b w:val="0"/>
          <w:bCs w:val="0"/>
          <w:rtl/>
        </w:rPr>
        <w:t>"</w:t>
      </w:r>
    </w:p>
    <w:p w14:paraId="7334BCB6" w14:textId="17F7A258" w:rsidR="007B4DCF" w:rsidRDefault="007B4DCF">
      <w:pPr>
        <w:bidi w:val="0"/>
        <w:spacing w:before="0" w:after="160" w:line="278" w:lineRule="auto"/>
        <w:ind w:left="0"/>
        <w:jc w:val="left"/>
        <w:rPr>
          <w:rStyle w:val="CommentReference"/>
          <w:rFonts w:asciiTheme="minorBidi" w:eastAsiaTheme="minorEastAsia" w:hAnsiTheme="minorBidi" w:cs="Arial Bold"/>
          <w:b/>
          <w:bCs/>
          <w:color w:val="000000"/>
          <w:rtl/>
          <w:lang w:val="en-US"/>
        </w:rPr>
      </w:pPr>
      <w:r>
        <w:rPr>
          <w:rStyle w:val="CommentReference"/>
          <w:rtl/>
        </w:rPr>
        <w:br w:type="page"/>
      </w:r>
    </w:p>
    <w:p w14:paraId="121BCBAF" w14:textId="77777777" w:rsidR="00531CD3" w:rsidRPr="00531CD3" w:rsidRDefault="00531CD3" w:rsidP="00BA5270">
      <w:pPr>
        <w:pStyle w:val="AppendixB"/>
        <w:numPr>
          <w:ilvl w:val="2"/>
          <w:numId w:val="301"/>
        </w:numPr>
        <w:rPr>
          <w:rStyle w:val="CommentReference"/>
        </w:rPr>
      </w:pPr>
    </w:p>
    <w:p w14:paraId="1856AFBD" w14:textId="7A1E46BE" w:rsidR="00C2583B" w:rsidRPr="00962827" w:rsidRDefault="00C2583B" w:rsidP="00C2583B">
      <w:pPr>
        <w:pStyle w:val="AppendixB"/>
      </w:pPr>
      <w:r w:rsidRPr="00962827">
        <w:rPr>
          <w:rFonts w:hint="cs"/>
          <w:rtl/>
        </w:rPr>
        <w:t>שינויים לחוקי חלק 7</w:t>
      </w:r>
    </w:p>
    <w:p w14:paraId="4371063F" w14:textId="15708368" w:rsidR="00C2583B" w:rsidRPr="00962827" w:rsidRDefault="00C2583B" w:rsidP="00B713C7">
      <w:pPr>
        <w:pStyle w:val="RulenumberinAppendix"/>
        <w:numPr>
          <w:ilvl w:val="0"/>
          <w:numId w:val="423"/>
        </w:numPr>
        <w:bidi/>
        <w:rPr>
          <w:b w:val="0"/>
          <w:bCs/>
        </w:rPr>
      </w:pPr>
      <w:r w:rsidRPr="00962827">
        <w:rPr>
          <w:b w:val="0"/>
          <w:bCs/>
          <w:rtl/>
        </w:rPr>
        <w:t>ועדת תחרות; הוראות שייט; ניקוד</w:t>
      </w:r>
    </w:p>
    <w:p w14:paraId="682C39ED" w14:textId="2B4C5E40" w:rsidR="00C2583B" w:rsidRPr="00531CD3" w:rsidRDefault="00C2583B" w:rsidP="00C2583B">
      <w:pPr>
        <w:pStyle w:val="AppendixB"/>
        <w:numPr>
          <w:ilvl w:val="2"/>
          <w:numId w:val="301"/>
        </w:numPr>
        <w:rPr>
          <w:rFonts w:cstheme="minorBidi"/>
        </w:rPr>
      </w:pPr>
      <w:r w:rsidRPr="00B713C7">
        <w:rPr>
          <w:rFonts w:cstheme="minorBidi"/>
          <w:b w:val="0"/>
          <w:bCs w:val="0"/>
          <w:rtl/>
        </w:rPr>
        <w:t xml:space="preserve">המשפט האחרון בחוק </w:t>
      </w:r>
      <w:r w:rsidRPr="00962827">
        <w:rPr>
          <w:rFonts w:cstheme="minorBidi"/>
          <w:b w:val="0"/>
          <w:bCs w:val="0"/>
        </w:rPr>
        <w:t>90.2 (c)</w:t>
      </w:r>
      <w:r w:rsidRPr="00B713C7">
        <w:rPr>
          <w:rFonts w:cstheme="minorBidi"/>
          <w:b w:val="0"/>
          <w:bCs w:val="0"/>
          <w:rtl/>
        </w:rPr>
        <w:t xml:space="preserve"> משתנה ל: </w:t>
      </w:r>
      <w:r w:rsidR="00B26283">
        <w:rPr>
          <w:rFonts w:cstheme="minorBidi" w:hint="cs"/>
          <w:b w:val="0"/>
          <w:bCs w:val="0"/>
          <w:rtl/>
        </w:rPr>
        <w:t>"</w:t>
      </w:r>
      <w:r w:rsidRPr="00B713C7">
        <w:rPr>
          <w:rFonts w:cstheme="minorBidi"/>
          <w:b w:val="0"/>
          <w:bCs w:val="0"/>
          <w:rtl/>
        </w:rPr>
        <w:t xml:space="preserve">שינויים בעל פה מותר לתת, אם הנוהל </w:t>
      </w:r>
      <w:proofErr w:type="spellStart"/>
      <w:r w:rsidRPr="00B713C7">
        <w:rPr>
          <w:rFonts w:cstheme="minorBidi"/>
          <w:b w:val="0"/>
          <w:bCs w:val="0"/>
          <w:rtl/>
        </w:rPr>
        <w:t>צויין</w:t>
      </w:r>
      <w:proofErr w:type="spellEnd"/>
      <w:r w:rsidRPr="00B713C7">
        <w:rPr>
          <w:rFonts w:cstheme="minorBidi"/>
          <w:b w:val="0"/>
          <w:bCs w:val="0"/>
          <w:rtl/>
        </w:rPr>
        <w:t xml:space="preserve"> בהוראות השייט.</w:t>
      </w:r>
      <w:r w:rsidR="00B26283">
        <w:rPr>
          <w:rFonts w:cstheme="minorBidi" w:hint="cs"/>
          <w:b w:val="0"/>
          <w:bCs w:val="0"/>
          <w:rtl/>
        </w:rPr>
        <w:t>"</w:t>
      </w:r>
    </w:p>
    <w:p w14:paraId="4B37D868" w14:textId="77777777" w:rsidR="00531CD3" w:rsidRPr="00531CD3" w:rsidRDefault="00531CD3" w:rsidP="00C2583B">
      <w:pPr>
        <w:pStyle w:val="AppendixB"/>
        <w:numPr>
          <w:ilvl w:val="2"/>
          <w:numId w:val="301"/>
        </w:numPr>
        <w:rPr>
          <w:rStyle w:val="CommentReference"/>
        </w:rPr>
      </w:pPr>
    </w:p>
    <w:p w14:paraId="6BA0F7D6" w14:textId="3A9E3415" w:rsidR="00C2583B" w:rsidRPr="00962827" w:rsidRDefault="00C2583B" w:rsidP="00C2583B">
      <w:pPr>
        <w:pStyle w:val="AppendixB"/>
      </w:pPr>
      <w:r w:rsidRPr="00962827">
        <w:rPr>
          <w:rFonts w:hint="cs"/>
          <w:rtl/>
        </w:rPr>
        <w:t xml:space="preserve">שינויים לנספח </w:t>
      </w:r>
      <w:r w:rsidRPr="00962827">
        <w:t>A</w:t>
      </w:r>
      <w:r w:rsidRPr="00962827">
        <w:rPr>
          <w:rFonts w:hint="cs"/>
          <w:rtl/>
        </w:rPr>
        <w:t xml:space="preserve"> </w:t>
      </w:r>
    </w:p>
    <w:p w14:paraId="76A0A0C9" w14:textId="7E336E3B" w:rsidR="00B64E27" w:rsidRPr="00962827" w:rsidRDefault="00696B62" w:rsidP="00B64E27">
      <w:pPr>
        <w:pStyle w:val="AppendixAinB"/>
      </w:pPr>
      <w:r w:rsidRPr="00962827">
        <w:rPr>
          <w:rFonts w:hint="cs"/>
          <w:rtl/>
        </w:rPr>
        <w:t>מספר תחרויות; תוצאות כלליות</w:t>
      </w:r>
    </w:p>
    <w:p w14:paraId="70F4A7A2" w14:textId="721B92A8" w:rsidR="00696B62" w:rsidRPr="00962827" w:rsidRDefault="00696B62" w:rsidP="008C08B8">
      <w:pPr>
        <w:pStyle w:val="AppendixB"/>
        <w:numPr>
          <w:ilvl w:val="2"/>
          <w:numId w:val="301"/>
        </w:numPr>
        <w:rPr>
          <w:rFonts w:cstheme="minorBidi"/>
          <w:b w:val="0"/>
          <w:bCs w:val="0"/>
        </w:rPr>
      </w:pPr>
      <w:r w:rsidRPr="00B713C7">
        <w:rPr>
          <w:rFonts w:cstheme="minorBidi"/>
          <w:b w:val="0"/>
          <w:bCs w:val="0"/>
          <w:rtl/>
        </w:rPr>
        <w:t xml:space="preserve">חוק </w:t>
      </w:r>
      <w:r w:rsidRPr="00962827">
        <w:rPr>
          <w:rFonts w:cstheme="minorBidi"/>
          <w:b w:val="0"/>
          <w:bCs w:val="0"/>
        </w:rPr>
        <w:t>A1</w:t>
      </w:r>
      <w:r w:rsidRPr="00B713C7">
        <w:rPr>
          <w:rFonts w:cstheme="minorBidi"/>
          <w:b w:val="0"/>
          <w:bCs w:val="0"/>
          <w:rtl/>
        </w:rPr>
        <w:t xml:space="preserve"> משתנה ל:</w:t>
      </w:r>
    </w:p>
    <w:p w14:paraId="7E68D385" w14:textId="4787589B" w:rsidR="00696B62" w:rsidRDefault="00696B62" w:rsidP="008C08B8">
      <w:pPr>
        <w:pStyle w:val="AppendixB"/>
        <w:numPr>
          <w:ilvl w:val="2"/>
          <w:numId w:val="301"/>
        </w:numPr>
        <w:rPr>
          <w:rFonts w:cstheme="minorBidi"/>
          <w:b w:val="0"/>
          <w:bCs w:val="0"/>
        </w:rPr>
      </w:pPr>
      <w:r w:rsidRPr="00B713C7">
        <w:rPr>
          <w:rFonts w:cstheme="minorBidi"/>
          <w:b w:val="0"/>
          <w:bCs w:val="0"/>
          <w:rtl/>
        </w:rPr>
        <w:t xml:space="preserve">מספר התחרויות המתוכננות, ומספר התחרויות שנדרש </w:t>
      </w:r>
      <w:r w:rsidR="00A30FC9" w:rsidRPr="00962827">
        <w:rPr>
          <w:rFonts w:cstheme="minorBidi" w:hint="cs"/>
          <w:b w:val="0"/>
          <w:bCs w:val="0"/>
          <w:rtl/>
        </w:rPr>
        <w:t>שינוקדו</w:t>
      </w:r>
      <w:r w:rsidR="005113CA" w:rsidRPr="00B713C7">
        <w:rPr>
          <w:rFonts w:cstheme="minorBidi"/>
          <w:b w:val="0"/>
          <w:bCs w:val="0"/>
          <w:rtl/>
        </w:rPr>
        <w:t xml:space="preserve"> </w:t>
      </w:r>
      <w:r w:rsidRPr="00B713C7">
        <w:rPr>
          <w:rFonts w:cstheme="minorBidi"/>
          <w:b w:val="0"/>
          <w:bCs w:val="0"/>
          <w:rtl/>
        </w:rPr>
        <w:t xml:space="preserve">כדי </w:t>
      </w:r>
      <w:r w:rsidR="005113CA" w:rsidRPr="00B713C7">
        <w:rPr>
          <w:rFonts w:cstheme="minorBidi"/>
          <w:b w:val="0"/>
          <w:bCs w:val="0"/>
          <w:rtl/>
        </w:rPr>
        <w:t xml:space="preserve">שיהוו </w:t>
      </w:r>
      <w:r w:rsidRPr="00B713C7">
        <w:rPr>
          <w:rFonts w:cstheme="minorBidi"/>
          <w:b w:val="0"/>
          <w:bCs w:val="0"/>
          <w:rtl/>
        </w:rPr>
        <w:t>סדרה, יצוין בהודעה על התחרות או בהוראות השייט</w:t>
      </w:r>
      <w:r w:rsidR="00C62E19" w:rsidRPr="00B713C7">
        <w:rPr>
          <w:rFonts w:cstheme="minorBidi"/>
          <w:b w:val="0"/>
          <w:bCs w:val="0"/>
          <w:rtl/>
        </w:rPr>
        <w:t xml:space="preserve">; ראה חוק </w:t>
      </w:r>
      <w:r w:rsidR="00C62E19" w:rsidRPr="00962827">
        <w:rPr>
          <w:rFonts w:cstheme="minorBidi"/>
          <w:b w:val="0"/>
          <w:bCs w:val="0"/>
        </w:rPr>
        <w:t>90.3 (</w:t>
      </w:r>
      <w:r w:rsidR="00A30FC9" w:rsidRPr="00962827">
        <w:rPr>
          <w:rFonts w:cstheme="minorBidi"/>
          <w:b w:val="0"/>
          <w:bCs w:val="0"/>
        </w:rPr>
        <w:t>a</w:t>
      </w:r>
      <w:r w:rsidR="00C62E19" w:rsidRPr="00962827">
        <w:rPr>
          <w:rFonts w:cstheme="minorBidi"/>
          <w:b w:val="0"/>
          <w:bCs w:val="0"/>
        </w:rPr>
        <w:t>)</w:t>
      </w:r>
      <w:r w:rsidR="00C62E19" w:rsidRPr="00B713C7">
        <w:rPr>
          <w:rFonts w:cstheme="minorBidi"/>
          <w:b w:val="0"/>
          <w:bCs w:val="0"/>
          <w:rtl/>
        </w:rPr>
        <w:t xml:space="preserve"> </w:t>
      </w:r>
      <w:r w:rsidRPr="00B713C7">
        <w:rPr>
          <w:rFonts w:cstheme="minorBidi"/>
          <w:b w:val="0"/>
          <w:bCs w:val="0"/>
          <w:rtl/>
        </w:rPr>
        <w:t>באירוע הכולל יותר ממקצוע</w:t>
      </w:r>
      <w:r w:rsidRPr="00962827">
        <w:rPr>
          <w:rFonts w:cs="Times New Roman"/>
          <w:b w:val="0"/>
          <w:bCs w:val="0"/>
          <w:rtl/>
        </w:rPr>
        <w:t xml:space="preserve"> </w:t>
      </w:r>
      <w:r w:rsidRPr="00B713C7">
        <w:rPr>
          <w:rFonts w:cstheme="minorBidi"/>
          <w:b w:val="0"/>
          <w:bCs w:val="0"/>
          <w:rtl/>
        </w:rPr>
        <w:t xml:space="preserve">או </w:t>
      </w:r>
      <w:r w:rsidR="006F3952" w:rsidRPr="00962827">
        <w:rPr>
          <w:rFonts w:cstheme="minorBidi" w:hint="eastAsia"/>
          <w:b w:val="0"/>
          <w:bCs w:val="0"/>
          <w:rtl/>
        </w:rPr>
        <w:t>פורמט</w:t>
      </w:r>
      <w:r w:rsidR="006F3952" w:rsidRPr="00B713C7">
        <w:rPr>
          <w:rFonts w:cstheme="minorBidi"/>
          <w:b w:val="0"/>
          <w:bCs w:val="0"/>
          <w:rtl/>
        </w:rPr>
        <w:t xml:space="preserve"> אח</w:t>
      </w:r>
      <w:r w:rsidR="006F3952" w:rsidRPr="00962827">
        <w:rPr>
          <w:rFonts w:cstheme="minorBidi" w:hint="cs"/>
          <w:b w:val="0"/>
          <w:bCs w:val="0"/>
          <w:rtl/>
        </w:rPr>
        <w:t>ד</w:t>
      </w:r>
      <w:r w:rsidRPr="00B713C7">
        <w:rPr>
          <w:rFonts w:cstheme="minorBidi"/>
          <w:b w:val="0"/>
          <w:bCs w:val="0"/>
          <w:rtl/>
        </w:rPr>
        <w:t xml:space="preserve">, ההודעה על התחרות או הוראות השייט תציינה כיצד יש לחשב את התוצאות </w:t>
      </w:r>
      <w:r w:rsidR="00C62E19" w:rsidRPr="00B713C7">
        <w:rPr>
          <w:rFonts w:cstheme="minorBidi"/>
          <w:b w:val="0"/>
          <w:bCs w:val="0"/>
          <w:rtl/>
        </w:rPr>
        <w:t>הכלליות</w:t>
      </w:r>
      <w:r w:rsidRPr="00B713C7">
        <w:rPr>
          <w:rFonts w:cstheme="minorBidi"/>
          <w:b w:val="0"/>
          <w:bCs w:val="0"/>
          <w:rtl/>
        </w:rPr>
        <w:t>.</w:t>
      </w:r>
    </w:p>
    <w:p w14:paraId="10B1674A" w14:textId="77777777" w:rsidR="008C08B8" w:rsidRPr="008C08B8" w:rsidRDefault="008C08B8" w:rsidP="008C08B8">
      <w:pPr>
        <w:pStyle w:val="AppendixB"/>
        <w:numPr>
          <w:ilvl w:val="2"/>
          <w:numId w:val="301"/>
        </w:numPr>
        <w:rPr>
          <w:rStyle w:val="CommentReference"/>
        </w:rPr>
      </w:pPr>
    </w:p>
    <w:p w14:paraId="042ED414" w14:textId="01B54278" w:rsidR="00C62E19" w:rsidRPr="00962827" w:rsidRDefault="00C62E19" w:rsidP="00C62E19">
      <w:pPr>
        <w:pStyle w:val="AppendixAinB"/>
      </w:pPr>
      <w:r w:rsidRPr="00962827">
        <w:rPr>
          <w:rFonts w:hint="cs"/>
          <w:rtl/>
        </w:rPr>
        <w:t>ניקוד סדרה</w:t>
      </w:r>
    </w:p>
    <w:p w14:paraId="31BB0934" w14:textId="700A1C08" w:rsidR="00C62E19" w:rsidRPr="00962827" w:rsidRDefault="00C62E19" w:rsidP="00C62E19">
      <w:pPr>
        <w:pStyle w:val="AppendixB"/>
        <w:numPr>
          <w:ilvl w:val="2"/>
          <w:numId w:val="301"/>
        </w:numPr>
        <w:rPr>
          <w:rFonts w:cstheme="minorBidi"/>
          <w:b w:val="0"/>
          <w:bCs w:val="0"/>
        </w:rPr>
      </w:pPr>
      <w:r w:rsidRPr="00B713C7">
        <w:rPr>
          <w:rFonts w:cstheme="minorBidi"/>
          <w:b w:val="0"/>
          <w:bCs w:val="0"/>
          <w:rtl/>
        </w:rPr>
        <w:t xml:space="preserve">חוק </w:t>
      </w:r>
      <w:r w:rsidRPr="00962827">
        <w:rPr>
          <w:rFonts w:cstheme="minorBidi"/>
          <w:b w:val="0"/>
          <w:bCs w:val="0"/>
        </w:rPr>
        <w:t>A2.1</w:t>
      </w:r>
      <w:r w:rsidRPr="00B713C7">
        <w:rPr>
          <w:rFonts w:cstheme="minorBidi"/>
          <w:b w:val="0"/>
          <w:bCs w:val="0"/>
          <w:rtl/>
        </w:rPr>
        <w:t xml:space="preserve"> משתנה ל:</w:t>
      </w:r>
    </w:p>
    <w:p w14:paraId="09BA5968" w14:textId="4E8214A7" w:rsidR="00C62E19" w:rsidRPr="00B713C7" w:rsidRDefault="00C62E19" w:rsidP="00C62E19">
      <w:pPr>
        <w:pStyle w:val="AppendixB"/>
        <w:numPr>
          <w:ilvl w:val="2"/>
          <w:numId w:val="301"/>
        </w:numPr>
        <w:rPr>
          <w:b w:val="0"/>
          <w:bCs w:val="0"/>
          <w:rtl/>
        </w:rPr>
      </w:pPr>
      <w:r w:rsidRPr="00962827">
        <w:rPr>
          <w:rFonts w:cstheme="minorBidi"/>
          <w:b w:val="0"/>
          <w:bCs w:val="0"/>
          <w:rtl/>
        </w:rPr>
        <w:t xml:space="preserve">ניקוד סדרה של כל </w:t>
      </w:r>
      <w:r w:rsidR="006406B3" w:rsidRPr="00962827">
        <w:rPr>
          <w:rFonts w:cstheme="minorBidi" w:hint="cs"/>
          <w:b w:val="0"/>
          <w:bCs w:val="0"/>
          <w:rtl/>
        </w:rPr>
        <w:t>גלשן</w:t>
      </w:r>
      <w:r w:rsidRPr="00962827">
        <w:rPr>
          <w:rFonts w:cstheme="minorBidi"/>
          <w:b w:val="0"/>
          <w:bCs w:val="0"/>
          <w:rtl/>
        </w:rPr>
        <w:t xml:space="preserve"> יהיה, כפוף לחוק </w:t>
      </w:r>
      <w:r w:rsidRPr="00962827">
        <w:rPr>
          <w:rFonts w:cstheme="minorBidi"/>
          <w:b w:val="0"/>
          <w:bCs w:val="0"/>
        </w:rPr>
        <w:t>90.3 (b)</w:t>
      </w:r>
      <w:r w:rsidRPr="00962827">
        <w:rPr>
          <w:rFonts w:cstheme="minorBidi"/>
          <w:b w:val="0"/>
          <w:bCs w:val="0"/>
          <w:rtl/>
        </w:rPr>
        <w:t>, סך כל תוצאות התחרויות של</w:t>
      </w:r>
      <w:r w:rsidR="006406B3" w:rsidRPr="00962827">
        <w:rPr>
          <w:rFonts w:cstheme="minorBidi" w:hint="cs"/>
          <w:b w:val="0"/>
          <w:bCs w:val="0"/>
          <w:rtl/>
        </w:rPr>
        <w:t>ו</w:t>
      </w:r>
      <w:r w:rsidRPr="00962827">
        <w:rPr>
          <w:rFonts w:cstheme="minorBidi"/>
          <w:b w:val="0"/>
          <w:bCs w:val="0"/>
          <w:rtl/>
        </w:rPr>
        <w:t>, למעט</w:t>
      </w:r>
    </w:p>
    <w:p w14:paraId="1FE4D544" w14:textId="0ECC6634" w:rsidR="00C62E19" w:rsidRPr="00962827" w:rsidRDefault="006406B3" w:rsidP="008C08B8">
      <w:pPr>
        <w:pStyle w:val="AppendixB"/>
        <w:numPr>
          <w:ilvl w:val="3"/>
          <w:numId w:val="301"/>
        </w:numPr>
        <w:rPr>
          <w:rFonts w:cstheme="minorBidi"/>
          <w:b w:val="0"/>
          <w:bCs w:val="0"/>
        </w:rPr>
      </w:pPr>
      <w:r w:rsidRPr="00B713C7">
        <w:rPr>
          <w:rFonts w:cstheme="minorBidi"/>
          <w:b w:val="0"/>
          <w:bCs w:val="0"/>
          <w:rtl/>
        </w:rPr>
        <w:t>התוצ</w:t>
      </w:r>
      <w:r w:rsidR="006F3952" w:rsidRPr="00962827">
        <w:rPr>
          <w:rFonts w:cstheme="minorBidi" w:hint="cs"/>
          <w:b w:val="0"/>
          <w:bCs w:val="0"/>
          <w:rtl/>
        </w:rPr>
        <w:t>א</w:t>
      </w:r>
      <w:r w:rsidRPr="00962827">
        <w:rPr>
          <w:rFonts w:cstheme="minorBidi"/>
          <w:b w:val="0"/>
          <w:bCs w:val="0"/>
          <w:rtl/>
        </w:rPr>
        <w:t xml:space="preserve">ה הגרועה ביותר כאשר 5 עד 11 תחרויות </w:t>
      </w:r>
      <w:r w:rsidR="00D81E03" w:rsidRPr="00962827">
        <w:rPr>
          <w:rFonts w:cstheme="minorBidi"/>
          <w:b w:val="0"/>
          <w:bCs w:val="0"/>
          <w:rtl/>
        </w:rPr>
        <w:t>נוקדו</w:t>
      </w:r>
      <w:r w:rsidRPr="00962827">
        <w:rPr>
          <w:rFonts w:cstheme="minorBidi"/>
          <w:b w:val="0"/>
          <w:bCs w:val="0"/>
          <w:rtl/>
        </w:rPr>
        <w:t>, או</w:t>
      </w:r>
    </w:p>
    <w:p w14:paraId="72F1ACA0" w14:textId="5279A265" w:rsidR="006406B3" w:rsidRPr="00962827" w:rsidRDefault="006406B3" w:rsidP="008C08B8">
      <w:pPr>
        <w:pStyle w:val="AppendixB"/>
        <w:numPr>
          <w:ilvl w:val="3"/>
          <w:numId w:val="301"/>
        </w:numPr>
        <w:rPr>
          <w:rFonts w:cstheme="minorBidi"/>
          <w:b w:val="0"/>
          <w:bCs w:val="0"/>
        </w:rPr>
      </w:pPr>
      <w:r w:rsidRPr="00B713C7">
        <w:rPr>
          <w:rFonts w:cstheme="minorBidi"/>
          <w:b w:val="0"/>
          <w:bCs w:val="0"/>
          <w:rtl/>
        </w:rPr>
        <w:t xml:space="preserve">שתי התוצאות הגרועות ביותר כאשר 12 תחרויות </w:t>
      </w:r>
      <w:r w:rsidR="00D81E03" w:rsidRPr="00B713C7">
        <w:rPr>
          <w:rFonts w:cstheme="minorBidi"/>
          <w:b w:val="0"/>
          <w:bCs w:val="0"/>
          <w:rtl/>
        </w:rPr>
        <w:t>א</w:t>
      </w:r>
      <w:r w:rsidRPr="00B713C7">
        <w:rPr>
          <w:rFonts w:cstheme="minorBidi"/>
          <w:b w:val="0"/>
          <w:bCs w:val="0"/>
          <w:rtl/>
        </w:rPr>
        <w:t xml:space="preserve">ו יותר </w:t>
      </w:r>
      <w:r w:rsidR="00D81E03" w:rsidRPr="00B713C7">
        <w:rPr>
          <w:rFonts w:cstheme="minorBidi"/>
          <w:b w:val="0"/>
          <w:bCs w:val="0"/>
          <w:rtl/>
        </w:rPr>
        <w:t xml:space="preserve">נוקדו (ראה חוק </w:t>
      </w:r>
      <w:r w:rsidR="00D81E03" w:rsidRPr="00962827">
        <w:rPr>
          <w:rFonts w:cstheme="minorBidi"/>
          <w:b w:val="0"/>
          <w:bCs w:val="0"/>
        </w:rPr>
        <w:t>90.3 (a)</w:t>
      </w:r>
      <w:r w:rsidR="00D81E03" w:rsidRPr="00B713C7">
        <w:rPr>
          <w:rFonts w:cstheme="minorBidi"/>
          <w:b w:val="0"/>
          <w:bCs w:val="0"/>
          <w:rtl/>
        </w:rPr>
        <w:t>)</w:t>
      </w:r>
      <w:r w:rsidRPr="00B713C7">
        <w:rPr>
          <w:rFonts w:cstheme="minorBidi"/>
          <w:b w:val="0"/>
          <w:bCs w:val="0"/>
          <w:rtl/>
        </w:rPr>
        <w:t>.</w:t>
      </w:r>
    </w:p>
    <w:p w14:paraId="543757D8" w14:textId="664CC685" w:rsidR="006406B3" w:rsidRDefault="006406B3" w:rsidP="006406B3">
      <w:pPr>
        <w:pStyle w:val="AppendixB"/>
        <w:numPr>
          <w:ilvl w:val="2"/>
          <w:numId w:val="301"/>
        </w:numPr>
        <w:rPr>
          <w:rFonts w:cstheme="minorBidi"/>
          <w:b w:val="0"/>
          <w:bCs w:val="0"/>
        </w:rPr>
      </w:pPr>
      <w:r w:rsidRPr="00B713C7">
        <w:rPr>
          <w:rFonts w:cstheme="minorBidi"/>
          <w:b w:val="0"/>
          <w:bCs w:val="0"/>
          <w:rtl/>
        </w:rPr>
        <w:t>ואולם, ההודעה על התחרות או הוראות השייט רשאיות לקבוע הסדר שונה.</w:t>
      </w:r>
      <w:r w:rsidR="00526D04" w:rsidRPr="00B713C7">
        <w:rPr>
          <w:rFonts w:cstheme="minorBidi"/>
          <w:b w:val="0"/>
          <w:bCs w:val="0"/>
          <w:rtl/>
        </w:rPr>
        <w:t xml:space="preserve"> אם לגלשן יש שתיים או יותר תוצאות גרועות זהות, התוצאה</w:t>
      </w:r>
      <w:r w:rsidR="00D81E03" w:rsidRPr="00B713C7">
        <w:rPr>
          <w:rFonts w:cstheme="minorBidi"/>
          <w:b w:val="0"/>
          <w:bCs w:val="0"/>
          <w:rtl/>
        </w:rPr>
        <w:t>(</w:t>
      </w:r>
      <w:proofErr w:type="spellStart"/>
      <w:r w:rsidR="00D81E03" w:rsidRPr="00B713C7">
        <w:rPr>
          <w:rFonts w:cstheme="minorBidi"/>
          <w:b w:val="0"/>
          <w:bCs w:val="0"/>
          <w:rtl/>
        </w:rPr>
        <w:t>ות</w:t>
      </w:r>
      <w:proofErr w:type="spellEnd"/>
      <w:r w:rsidR="00D81E03" w:rsidRPr="00B713C7">
        <w:rPr>
          <w:rFonts w:cstheme="minorBidi"/>
          <w:b w:val="0"/>
          <w:bCs w:val="0"/>
          <w:rtl/>
        </w:rPr>
        <w:t>) לתחרות(</w:t>
      </w:r>
      <w:proofErr w:type="spellStart"/>
      <w:r w:rsidR="00D81E03" w:rsidRPr="00B713C7">
        <w:rPr>
          <w:rFonts w:cstheme="minorBidi"/>
          <w:b w:val="0"/>
          <w:bCs w:val="0"/>
          <w:rtl/>
        </w:rPr>
        <w:t>יות</w:t>
      </w:r>
      <w:proofErr w:type="spellEnd"/>
      <w:r w:rsidR="00D81E03" w:rsidRPr="00B713C7">
        <w:rPr>
          <w:rFonts w:cstheme="minorBidi"/>
          <w:b w:val="0"/>
          <w:bCs w:val="0"/>
          <w:rtl/>
        </w:rPr>
        <w:t>)</w:t>
      </w:r>
      <w:r w:rsidR="006F3952" w:rsidRPr="00962827">
        <w:rPr>
          <w:rFonts w:cstheme="minorBidi" w:hint="cs"/>
          <w:b w:val="0"/>
          <w:bCs w:val="0"/>
          <w:rtl/>
        </w:rPr>
        <w:t xml:space="preserve"> </w:t>
      </w:r>
      <w:r w:rsidR="00D81E03" w:rsidRPr="00B713C7">
        <w:rPr>
          <w:rFonts w:cstheme="minorBidi"/>
          <w:b w:val="0"/>
          <w:bCs w:val="0"/>
          <w:rtl/>
        </w:rPr>
        <w:t xml:space="preserve">המוקדמות יותר </w:t>
      </w:r>
      <w:proofErr w:type="spellStart"/>
      <w:r w:rsidR="00D81E03" w:rsidRPr="00B713C7">
        <w:rPr>
          <w:rFonts w:cstheme="minorBidi"/>
          <w:b w:val="0"/>
          <w:bCs w:val="0"/>
          <w:rtl/>
        </w:rPr>
        <w:t>תזרק</w:t>
      </w:r>
      <w:proofErr w:type="spellEnd"/>
      <w:r w:rsidR="00D81E03" w:rsidRPr="00B713C7">
        <w:rPr>
          <w:rFonts w:cstheme="minorBidi"/>
          <w:b w:val="0"/>
          <w:bCs w:val="0"/>
          <w:rtl/>
        </w:rPr>
        <w:t>/</w:t>
      </w:r>
      <w:proofErr w:type="spellStart"/>
      <w:r w:rsidR="00D81E03" w:rsidRPr="00B713C7">
        <w:rPr>
          <w:rFonts w:cstheme="minorBidi"/>
          <w:b w:val="0"/>
          <w:bCs w:val="0"/>
          <w:rtl/>
        </w:rPr>
        <w:t>נה</w:t>
      </w:r>
      <w:proofErr w:type="spellEnd"/>
      <w:r w:rsidR="00D81E03" w:rsidRPr="00B713C7">
        <w:rPr>
          <w:rFonts w:cstheme="minorBidi"/>
          <w:b w:val="0"/>
          <w:bCs w:val="0"/>
          <w:rtl/>
        </w:rPr>
        <w:t>. הגלשן עם תוצ</w:t>
      </w:r>
      <w:r w:rsidR="006F3952" w:rsidRPr="00962827">
        <w:rPr>
          <w:rFonts w:cstheme="minorBidi" w:hint="cs"/>
          <w:b w:val="0"/>
          <w:bCs w:val="0"/>
          <w:rtl/>
        </w:rPr>
        <w:t>א</w:t>
      </w:r>
      <w:r w:rsidR="00D81E03" w:rsidRPr="00B713C7">
        <w:rPr>
          <w:rFonts w:cstheme="minorBidi"/>
          <w:b w:val="0"/>
          <w:bCs w:val="0"/>
          <w:rtl/>
        </w:rPr>
        <w:t>ת הסדרה הנמוכה ביותר מנצח, והאחרים ידורגו בהתאם.</w:t>
      </w:r>
      <w:r w:rsidR="00526D04" w:rsidRPr="00B713C7">
        <w:rPr>
          <w:rFonts w:cstheme="minorBidi"/>
          <w:b w:val="0"/>
          <w:bCs w:val="0"/>
          <w:rtl/>
        </w:rPr>
        <w:t xml:space="preserve"> </w:t>
      </w:r>
    </w:p>
    <w:p w14:paraId="3007B5F6" w14:textId="4F61B783" w:rsidR="007B4DCF" w:rsidRDefault="007B4DCF">
      <w:pPr>
        <w:bidi w:val="0"/>
        <w:spacing w:before="0" w:after="160" w:line="278" w:lineRule="auto"/>
        <w:ind w:left="0"/>
        <w:jc w:val="left"/>
        <w:rPr>
          <w:rStyle w:val="CommentReference"/>
          <w:rFonts w:asciiTheme="minorBidi" w:eastAsiaTheme="minorEastAsia" w:hAnsiTheme="minorBidi" w:cs="Arial Bold"/>
          <w:b/>
          <w:bCs/>
          <w:color w:val="000000"/>
          <w:rtl/>
          <w:lang w:val="en-US"/>
        </w:rPr>
      </w:pPr>
      <w:r>
        <w:rPr>
          <w:rStyle w:val="CommentReference"/>
          <w:rtl/>
        </w:rPr>
        <w:br w:type="page"/>
      </w:r>
    </w:p>
    <w:p w14:paraId="72CA0C9B" w14:textId="77777777" w:rsidR="008C08B8" w:rsidRPr="008C08B8" w:rsidRDefault="008C08B8" w:rsidP="006406B3">
      <w:pPr>
        <w:pStyle w:val="AppendixB"/>
        <w:numPr>
          <w:ilvl w:val="2"/>
          <w:numId w:val="301"/>
        </w:numPr>
        <w:rPr>
          <w:rStyle w:val="CommentReference"/>
        </w:rPr>
      </w:pPr>
    </w:p>
    <w:p w14:paraId="48DBFA7E" w14:textId="3EBF17CF" w:rsidR="00D81E03" w:rsidRPr="00962827" w:rsidRDefault="00D81E03" w:rsidP="00B713C7">
      <w:pPr>
        <w:pStyle w:val="AppendixAinB"/>
        <w:numPr>
          <w:ilvl w:val="0"/>
          <w:numId w:val="424"/>
        </w:numPr>
      </w:pPr>
      <w:r w:rsidRPr="00962827">
        <w:rPr>
          <w:rFonts w:hint="cs"/>
          <w:rtl/>
        </w:rPr>
        <w:t>ניקוד שנקבע על ידי ועדת התחרות</w:t>
      </w:r>
    </w:p>
    <w:p w14:paraId="3551A6EE" w14:textId="212FEB56" w:rsidR="00D81E03" w:rsidRPr="00962827" w:rsidRDefault="00D81E03" w:rsidP="00D81E03">
      <w:pPr>
        <w:pStyle w:val="AppendixB"/>
        <w:numPr>
          <w:ilvl w:val="2"/>
          <w:numId w:val="301"/>
        </w:numPr>
        <w:rPr>
          <w:rFonts w:cstheme="minorBidi"/>
        </w:rPr>
      </w:pPr>
      <w:r w:rsidRPr="00B713C7">
        <w:rPr>
          <w:rFonts w:cstheme="minorBidi"/>
          <w:b w:val="0"/>
          <w:bCs w:val="0"/>
          <w:rtl/>
        </w:rPr>
        <w:t xml:space="preserve">הוסף חוק חדש </w:t>
      </w:r>
      <w:r w:rsidRPr="00962827">
        <w:rPr>
          <w:rFonts w:cstheme="minorBidi"/>
          <w:b w:val="0"/>
          <w:bCs w:val="0"/>
        </w:rPr>
        <w:t>A5.4</w:t>
      </w:r>
      <w:r w:rsidRPr="00B713C7">
        <w:rPr>
          <w:rFonts w:cstheme="minorBidi"/>
          <w:b w:val="0"/>
          <w:bCs w:val="0"/>
          <w:rtl/>
        </w:rPr>
        <w:t>:</w:t>
      </w:r>
    </w:p>
    <w:p w14:paraId="039F845E" w14:textId="0887232D" w:rsidR="00DF0913" w:rsidRDefault="00D81E03">
      <w:pPr>
        <w:pStyle w:val="AppendixAinB"/>
        <w:numPr>
          <w:ilvl w:val="1"/>
          <w:numId w:val="425"/>
        </w:numPr>
        <w:rPr>
          <w:rFonts w:cstheme="minorBidi"/>
          <w:b w:val="0"/>
          <w:bCs w:val="0"/>
          <w:rtl/>
        </w:rPr>
      </w:pPr>
      <w:r w:rsidRPr="00B713C7">
        <w:rPr>
          <w:rFonts w:cstheme="minorBidi"/>
          <w:b w:val="0"/>
          <w:bCs w:val="0"/>
          <w:rtl/>
        </w:rPr>
        <w:t xml:space="preserve">בסדרת הדחה שבה הגלשן מעפיל לשלב מאוחר יותר של האירוע, גלשן </w:t>
      </w:r>
      <w:r w:rsidR="00780B8E" w:rsidRPr="00B713C7">
        <w:rPr>
          <w:rFonts w:cstheme="minorBidi"/>
          <w:b w:val="0"/>
          <w:bCs w:val="0"/>
          <w:rtl/>
        </w:rPr>
        <w:t>ש</w:t>
      </w:r>
      <w:r w:rsidRPr="00B713C7">
        <w:rPr>
          <w:rFonts w:cstheme="minorBidi"/>
          <w:b w:val="0"/>
          <w:bCs w:val="0"/>
          <w:rtl/>
        </w:rPr>
        <w:t xml:space="preserve">לא </w:t>
      </w:r>
      <w:r w:rsidRPr="00B713C7">
        <w:rPr>
          <w:rFonts w:cstheme="minorBidi"/>
          <w:b w:val="0"/>
          <w:bCs w:val="0"/>
          <w:i/>
          <w:iCs/>
          <w:rtl/>
        </w:rPr>
        <w:t>הפליג את המסלול</w:t>
      </w:r>
      <w:r w:rsidRPr="00B713C7">
        <w:rPr>
          <w:rFonts w:cstheme="minorBidi"/>
          <w:b w:val="0"/>
          <w:bCs w:val="0"/>
          <w:rtl/>
        </w:rPr>
        <w:t>, פרש</w:t>
      </w:r>
      <w:r w:rsidR="00780B8E" w:rsidRPr="00B713C7">
        <w:rPr>
          <w:rFonts w:cstheme="minorBidi"/>
          <w:b w:val="0"/>
          <w:bCs w:val="0"/>
          <w:rtl/>
        </w:rPr>
        <w:t>,</w:t>
      </w:r>
      <w:r w:rsidRPr="00B713C7">
        <w:rPr>
          <w:rFonts w:cstheme="minorBidi"/>
          <w:b w:val="0"/>
          <w:bCs w:val="0"/>
          <w:rtl/>
        </w:rPr>
        <w:t xml:space="preserve"> או נפסל ינוקד במספר נקודות השווה למספר הגלשנים</w:t>
      </w:r>
      <w:r w:rsidR="00780B8E" w:rsidRPr="00B713C7">
        <w:rPr>
          <w:rFonts w:cstheme="minorBidi"/>
          <w:rtl/>
        </w:rPr>
        <w:t xml:space="preserve"> </w:t>
      </w:r>
      <w:r w:rsidR="00780B8E" w:rsidRPr="00B713C7">
        <w:rPr>
          <w:rFonts w:cstheme="minorBidi"/>
          <w:b w:val="0"/>
          <w:bCs w:val="0"/>
          <w:rtl/>
        </w:rPr>
        <w:t>שמותר היה להם להפליג באותה תחרות.</w:t>
      </w:r>
    </w:p>
    <w:p w14:paraId="5D9C9BEF" w14:textId="7FC431A5" w:rsidR="00780B8E" w:rsidRPr="00962827" w:rsidRDefault="00780B8E" w:rsidP="00B713C7">
      <w:pPr>
        <w:pStyle w:val="AppendixAinB"/>
        <w:numPr>
          <w:ilvl w:val="0"/>
          <w:numId w:val="426"/>
        </w:numPr>
      </w:pPr>
      <w:r w:rsidRPr="00962827">
        <w:rPr>
          <w:rFonts w:hint="cs"/>
          <w:rtl/>
        </w:rPr>
        <w:t>שוויונות בסדרה</w:t>
      </w:r>
    </w:p>
    <w:p w14:paraId="22E7B617" w14:textId="3CC14906" w:rsidR="00780B8E" w:rsidRPr="00962827" w:rsidRDefault="00780B8E" w:rsidP="00780B8E">
      <w:pPr>
        <w:pStyle w:val="AppendixB"/>
        <w:numPr>
          <w:ilvl w:val="2"/>
          <w:numId w:val="301"/>
        </w:numPr>
        <w:rPr>
          <w:rFonts w:cstheme="minorBidi"/>
          <w:b w:val="0"/>
          <w:bCs w:val="0"/>
        </w:rPr>
      </w:pPr>
      <w:r w:rsidRPr="00B713C7">
        <w:rPr>
          <w:rFonts w:cstheme="minorBidi"/>
          <w:b w:val="0"/>
          <w:bCs w:val="0"/>
          <w:rtl/>
        </w:rPr>
        <w:t xml:space="preserve">חוק </w:t>
      </w:r>
      <w:r w:rsidRPr="00962827">
        <w:rPr>
          <w:rFonts w:cstheme="minorBidi"/>
          <w:b w:val="0"/>
          <w:bCs w:val="0"/>
        </w:rPr>
        <w:t>A8</w:t>
      </w:r>
      <w:r w:rsidRPr="00B713C7">
        <w:rPr>
          <w:rFonts w:cstheme="minorBidi"/>
          <w:b w:val="0"/>
          <w:bCs w:val="0"/>
          <w:rtl/>
        </w:rPr>
        <w:t xml:space="preserve"> משתנה ל:</w:t>
      </w:r>
    </w:p>
    <w:p w14:paraId="3E007EF7" w14:textId="49F24899" w:rsidR="00780B8E" w:rsidRPr="00962827" w:rsidRDefault="00780B8E" w:rsidP="00780B8E">
      <w:pPr>
        <w:pStyle w:val="AppendixAinB"/>
        <w:numPr>
          <w:ilvl w:val="1"/>
          <w:numId w:val="366"/>
        </w:numPr>
        <w:rPr>
          <w:rFonts w:cstheme="minorBidi"/>
          <w:b w:val="0"/>
          <w:bCs w:val="0"/>
        </w:rPr>
      </w:pPr>
      <w:r w:rsidRPr="00B713C7">
        <w:rPr>
          <w:rFonts w:cstheme="minorBidi"/>
          <w:b w:val="0"/>
          <w:bCs w:val="0"/>
          <w:rtl/>
        </w:rPr>
        <w:t>אם ישנו שוויון נקודות בסדרה בין שני גלשנים או יותר, התוצאות שנזרקו של כל גלשן,</w:t>
      </w:r>
      <w:r w:rsidRPr="00B713C7">
        <w:rPr>
          <w:rFonts w:cstheme="minorBidi"/>
          <w:rtl/>
        </w:rPr>
        <w:t xml:space="preserve"> </w:t>
      </w:r>
      <w:r w:rsidRPr="00B713C7">
        <w:rPr>
          <w:rFonts w:cstheme="minorBidi"/>
          <w:b w:val="0"/>
          <w:bCs w:val="0"/>
          <w:rtl/>
        </w:rPr>
        <w:t>תירשמנה בסדר מהטוב לגרוע, ובמקום הראשון בו ישנו הבדל, השוויון ייפתר לטובת הגלשן(ים) עם התוצאה הטובה יותר שנזרקה.</w:t>
      </w:r>
    </w:p>
    <w:p w14:paraId="6DA199FE" w14:textId="4B385507" w:rsidR="00780B8E" w:rsidRPr="00962827" w:rsidRDefault="00780B8E" w:rsidP="00780B8E">
      <w:pPr>
        <w:pStyle w:val="AppendixAinB"/>
        <w:numPr>
          <w:ilvl w:val="1"/>
          <w:numId w:val="366"/>
        </w:numPr>
        <w:rPr>
          <w:rFonts w:cstheme="minorBidi"/>
          <w:b w:val="0"/>
          <w:bCs w:val="0"/>
        </w:rPr>
      </w:pPr>
      <w:r w:rsidRPr="00B713C7">
        <w:rPr>
          <w:rFonts w:cstheme="minorBidi"/>
          <w:b w:val="0"/>
          <w:bCs w:val="0"/>
          <w:rtl/>
        </w:rPr>
        <w:t>אם עדיין נשאר שוויון בין שני גלשנים או יותר, ניקוד התחרויות של כל גלשן, כולל תוצאות שנזרקו, ייערכו בסדר של מהטוב לגרוע, ובמקום הראשון בו ישנו הבדל, השוויון ייפתר לטובת</w:t>
      </w:r>
      <w:r w:rsidRPr="00B713C7">
        <w:rPr>
          <w:rFonts w:cstheme="minorBidi"/>
          <w:rtl/>
        </w:rPr>
        <w:t xml:space="preserve"> </w:t>
      </w:r>
      <w:r w:rsidRPr="00B713C7">
        <w:rPr>
          <w:rFonts w:cstheme="minorBidi"/>
          <w:b w:val="0"/>
          <w:bCs w:val="0"/>
          <w:rtl/>
        </w:rPr>
        <w:t>הגלשן עם התוצאה הטובה יותר. בתוצאות אלה ייעשה שימוש אף אם חלקן הן תוצאות שנזרקו.</w:t>
      </w:r>
    </w:p>
    <w:p w14:paraId="2FAB9C8F" w14:textId="5DEAA692" w:rsidR="00780B8E" w:rsidRDefault="00780B8E" w:rsidP="00780B8E">
      <w:pPr>
        <w:pStyle w:val="AppendixAinB"/>
        <w:numPr>
          <w:ilvl w:val="1"/>
          <w:numId w:val="366"/>
        </w:numPr>
        <w:rPr>
          <w:rFonts w:cstheme="minorBidi"/>
          <w:b w:val="0"/>
          <w:bCs w:val="0"/>
        </w:rPr>
      </w:pPr>
      <w:r w:rsidRPr="00B713C7">
        <w:rPr>
          <w:rFonts w:cstheme="minorBidi"/>
          <w:b w:val="0"/>
          <w:bCs w:val="0"/>
          <w:rtl/>
        </w:rPr>
        <w:t>אם עדיין נשאר שוויון בין שני גלשנים או יותר, הם ידורגו בסדר של תוצאותיהם בתחרות האחרונה. כל שוויון שנשאר ייפתר בשימוש בתוצאות הגלשנים שבשוויון, בתחרות שלפני</w:t>
      </w:r>
      <w:r w:rsidRPr="00B713C7">
        <w:rPr>
          <w:rFonts w:cstheme="minorBidi"/>
          <w:rtl/>
        </w:rPr>
        <w:t xml:space="preserve"> </w:t>
      </w:r>
      <w:r w:rsidRPr="00B713C7">
        <w:rPr>
          <w:rFonts w:cstheme="minorBidi"/>
          <w:b w:val="0"/>
          <w:bCs w:val="0"/>
          <w:rtl/>
        </w:rPr>
        <w:t>האחרונה, וכך הלאה עד שכל השוויונות יפתרו. התוצאות האלו תהיינה בשימוש אף אם חלקן</w:t>
      </w:r>
      <w:r w:rsidRPr="00B713C7">
        <w:rPr>
          <w:rFonts w:cstheme="minorBidi"/>
          <w:rtl/>
        </w:rPr>
        <w:t xml:space="preserve"> </w:t>
      </w:r>
      <w:r w:rsidRPr="00B713C7">
        <w:rPr>
          <w:rFonts w:cstheme="minorBidi"/>
          <w:b w:val="0"/>
          <w:bCs w:val="0"/>
          <w:rtl/>
        </w:rPr>
        <w:t>הן תוצאות שנזרקו.</w:t>
      </w:r>
    </w:p>
    <w:p w14:paraId="48128472" w14:textId="77777777" w:rsidR="00531CD3" w:rsidRPr="00531CD3" w:rsidRDefault="00531CD3" w:rsidP="00531CD3">
      <w:pPr>
        <w:pStyle w:val="AppendixAinB"/>
        <w:numPr>
          <w:ilvl w:val="0"/>
          <w:numId w:val="0"/>
        </w:numPr>
        <w:ind w:left="1418"/>
        <w:rPr>
          <w:rStyle w:val="CommentReference"/>
        </w:rPr>
      </w:pPr>
    </w:p>
    <w:p w14:paraId="49B5FCB2" w14:textId="468A2CD8" w:rsidR="00780B8E" w:rsidRPr="00962827" w:rsidRDefault="00780B8E" w:rsidP="00780B8E">
      <w:pPr>
        <w:pStyle w:val="AppendixB"/>
      </w:pPr>
      <w:r w:rsidRPr="00962827">
        <w:rPr>
          <w:rFonts w:hint="cs"/>
          <w:rtl/>
        </w:rPr>
        <w:t xml:space="preserve">שינויים לנספח </w:t>
      </w:r>
      <w:r w:rsidRPr="00962827">
        <w:t>G</w:t>
      </w:r>
    </w:p>
    <w:p w14:paraId="775CEC3B" w14:textId="19347CC9" w:rsidR="008B30AC" w:rsidRPr="00962827" w:rsidRDefault="0007023D" w:rsidP="0007023D">
      <w:pPr>
        <w:tabs>
          <w:tab w:val="left" w:pos="1418"/>
        </w:tabs>
        <w:ind w:left="662"/>
        <w:rPr>
          <w:b/>
          <w:bCs/>
          <w:lang w:val="en-US"/>
        </w:rPr>
      </w:pPr>
      <w:r w:rsidRPr="00962827">
        <w:rPr>
          <w:b/>
          <w:bCs/>
          <w:lang w:val="en-US"/>
        </w:rPr>
        <w:t>G1</w:t>
      </w:r>
      <w:r w:rsidR="008B30AC" w:rsidRPr="00962827">
        <w:rPr>
          <w:rFonts w:hint="cs"/>
          <w:b/>
          <w:bCs/>
          <w:rtl/>
          <w:lang w:val="en-US"/>
        </w:rPr>
        <w:t xml:space="preserve"> </w:t>
      </w:r>
      <w:r w:rsidR="008B30AC" w:rsidRPr="00962827">
        <w:rPr>
          <w:b/>
          <w:bCs/>
          <w:rtl/>
          <w:lang w:val="en-US"/>
        </w:rPr>
        <w:tab/>
      </w:r>
      <w:r w:rsidR="008B30AC" w:rsidRPr="00962827">
        <w:rPr>
          <w:rFonts w:hint="cs"/>
          <w:b/>
          <w:bCs/>
          <w:rtl/>
          <w:lang w:val="en-US"/>
        </w:rPr>
        <w:t xml:space="preserve">דגמי גלשנים של </w:t>
      </w:r>
      <w:r w:rsidR="008B30AC" w:rsidRPr="00962827">
        <w:rPr>
          <w:rFonts w:asciiTheme="minorBidi" w:hAnsiTheme="minorBidi"/>
          <w:b/>
          <w:bCs/>
          <w:rtl/>
        </w:rPr>
        <w:t>"שייט עולמי"</w:t>
      </w:r>
    </w:p>
    <w:p w14:paraId="6651B5B0" w14:textId="15FC703F" w:rsidR="0007023D" w:rsidRPr="00B713C7" w:rsidRDefault="008B30AC" w:rsidP="0007023D">
      <w:pPr>
        <w:tabs>
          <w:tab w:val="left" w:pos="1418"/>
        </w:tabs>
        <w:ind w:left="662"/>
        <w:rPr>
          <w:rFonts w:asciiTheme="minorBidi" w:hAnsiTheme="minorBidi"/>
          <w:b/>
          <w:bCs/>
          <w:rtl/>
          <w:lang w:val="en-US"/>
        </w:rPr>
      </w:pPr>
      <w:r w:rsidRPr="00962827">
        <w:rPr>
          <w:b/>
          <w:bCs/>
          <w:lang w:val="en-US"/>
        </w:rPr>
        <w:t>G1.3</w:t>
      </w:r>
      <w:r w:rsidR="0007023D" w:rsidRPr="00962827">
        <w:rPr>
          <w:b/>
          <w:bCs/>
          <w:rtl/>
          <w:lang w:val="en-US"/>
        </w:rPr>
        <w:tab/>
      </w:r>
      <w:r w:rsidR="0007023D" w:rsidRPr="00B713C7">
        <w:rPr>
          <w:rFonts w:asciiTheme="minorBidi" w:hAnsiTheme="minorBidi" w:hint="cs"/>
          <w:b/>
          <w:bCs/>
          <w:rtl/>
          <w:lang w:val="en-US"/>
        </w:rPr>
        <w:t>מיקום</w:t>
      </w:r>
    </w:p>
    <w:p w14:paraId="52A4B389" w14:textId="7EB2FD57" w:rsidR="0007023D" w:rsidRPr="00962827" w:rsidRDefault="0007023D" w:rsidP="0007023D">
      <w:pPr>
        <w:pStyle w:val="AppendixB"/>
        <w:numPr>
          <w:ilvl w:val="2"/>
          <w:numId w:val="301"/>
        </w:numPr>
        <w:rPr>
          <w:rFonts w:cstheme="minorBidi"/>
        </w:rPr>
      </w:pPr>
      <w:r w:rsidRPr="00B713C7">
        <w:rPr>
          <w:rFonts w:cstheme="minorBidi"/>
          <w:b w:val="0"/>
          <w:bCs w:val="0"/>
          <w:rtl/>
        </w:rPr>
        <w:t xml:space="preserve">חוק </w:t>
      </w:r>
      <w:r w:rsidRPr="00962827">
        <w:rPr>
          <w:rFonts w:cstheme="minorBidi"/>
          <w:b w:val="0"/>
          <w:bCs w:val="0"/>
        </w:rPr>
        <w:t>G1.3</w:t>
      </w:r>
      <w:r w:rsidRPr="00B713C7">
        <w:rPr>
          <w:rFonts w:cstheme="minorBidi"/>
          <w:b w:val="0"/>
          <w:bCs w:val="0"/>
          <w:rtl/>
        </w:rPr>
        <w:t xml:space="preserve"> משתנה ל:</w:t>
      </w:r>
    </w:p>
    <w:p w14:paraId="529AB635" w14:textId="77777777" w:rsidR="007D2FAC" w:rsidRDefault="0007023D" w:rsidP="007D2FAC">
      <w:pPr>
        <w:pStyle w:val="AppendixB"/>
        <w:numPr>
          <w:ilvl w:val="2"/>
          <w:numId w:val="301"/>
        </w:numPr>
        <w:rPr>
          <w:rFonts w:cs="Times New Roman"/>
          <w:rtl/>
        </w:rPr>
        <w:sectPr w:rsidR="007D2FAC" w:rsidSect="00801460">
          <w:headerReference w:type="even" r:id="rId62"/>
          <w:headerReference w:type="default" r:id="rId63"/>
          <w:headerReference w:type="first" r:id="rId64"/>
          <w:footerReference w:type="first" r:id="rId65"/>
          <w:pgSz w:w="8400" w:h="11900"/>
          <w:pgMar w:top="720" w:right="794" w:bottom="720" w:left="794" w:header="851" w:footer="851" w:gutter="0"/>
          <w:cols w:space="708"/>
          <w:titlePg/>
          <w:bidi/>
          <w:rtlGutter/>
          <w:docGrid w:linePitch="360"/>
        </w:sectPr>
      </w:pPr>
      <w:r w:rsidRPr="00B713C7">
        <w:rPr>
          <w:rFonts w:cstheme="minorBidi"/>
          <w:b w:val="0"/>
          <w:bCs w:val="0"/>
          <w:rtl/>
        </w:rPr>
        <w:lastRenderedPageBreak/>
        <w:t>סמל הדגם יוצג פעם אחת על כל צד של המפרש, באזור שמעל קו הנמתח בזוויות ישרות,</w:t>
      </w:r>
      <w:r w:rsidRPr="00B713C7">
        <w:rPr>
          <w:rFonts w:cstheme="minorBidi"/>
          <w:rtl/>
        </w:rPr>
        <w:t xml:space="preserve"> </w:t>
      </w:r>
      <w:r w:rsidRPr="00B713C7">
        <w:rPr>
          <w:rFonts w:cstheme="minorBidi"/>
          <w:b w:val="0"/>
          <w:bCs w:val="0"/>
          <w:rtl/>
        </w:rPr>
        <w:t>מנקודה הנמצאת בשפה הקדמית של המפרש, בשליש המרחק מראש המפרש למנור. אותיות</w:t>
      </w:r>
      <w:r w:rsidRPr="00B713C7">
        <w:rPr>
          <w:rFonts w:cstheme="minorBidi"/>
          <w:rtl/>
        </w:rPr>
        <w:t xml:space="preserve"> </w:t>
      </w:r>
      <w:r w:rsidRPr="00B713C7">
        <w:rPr>
          <w:rFonts w:cstheme="minorBidi"/>
          <w:b w:val="0"/>
          <w:bCs w:val="0"/>
          <w:rtl/>
        </w:rPr>
        <w:t xml:space="preserve">הלאום ומספרי המפרש ימוקמו </w:t>
      </w:r>
      <w:r w:rsidR="00F67275" w:rsidRPr="00B713C7">
        <w:rPr>
          <w:rFonts w:cstheme="minorBidi"/>
          <w:b w:val="0"/>
          <w:bCs w:val="0"/>
          <w:rtl/>
        </w:rPr>
        <w:t>בשליש האמצעי</w:t>
      </w:r>
      <w:r w:rsidRPr="00B713C7">
        <w:rPr>
          <w:rFonts w:cstheme="minorBidi"/>
          <w:b w:val="0"/>
          <w:bCs w:val="0"/>
          <w:rtl/>
        </w:rPr>
        <w:t xml:space="preserve"> של אותו חלק של המפרש מעל המנור, כשהם</w:t>
      </w:r>
      <w:r w:rsidRPr="00B713C7">
        <w:rPr>
          <w:rFonts w:eastAsiaTheme="minorHAnsi" w:cstheme="minorBidi"/>
          <w:b w:val="0"/>
          <w:bCs w:val="0"/>
          <w:color w:val="auto"/>
          <w:kern w:val="0"/>
          <w:rtl/>
          <w14:ligatures w14:val="none"/>
        </w:rPr>
        <w:t xml:space="preserve"> </w:t>
      </w:r>
      <w:r w:rsidRPr="00B713C7">
        <w:rPr>
          <w:rFonts w:cstheme="minorBidi"/>
          <w:b w:val="0"/>
          <w:bCs w:val="0"/>
          <w:rtl/>
        </w:rPr>
        <w:t xml:space="preserve">מופרדים בברור מכל פרסום שהוא. הם יהיו בשחור ויונחו גב לגב על רקע לבן לא שקוף. הרקע יבלוט לפחות 30 מ"מ מעבר </w:t>
      </w:r>
      <w:r w:rsidR="00F67275" w:rsidRPr="00B713C7">
        <w:rPr>
          <w:rFonts w:cstheme="minorBidi"/>
          <w:b w:val="0"/>
          <w:bCs w:val="0"/>
          <w:rtl/>
        </w:rPr>
        <w:t>לתווים</w:t>
      </w:r>
      <w:r w:rsidRPr="00B713C7">
        <w:rPr>
          <w:rFonts w:cstheme="minorBidi"/>
          <w:b w:val="0"/>
          <w:bCs w:val="0"/>
          <w:rtl/>
        </w:rPr>
        <w:t>. בין אותיות הלאום ומספרי המפרש</w:t>
      </w:r>
      <w:r w:rsidRPr="00B713C7">
        <w:rPr>
          <w:rFonts w:cstheme="minorBidi"/>
          <w:rtl/>
        </w:rPr>
        <w:t xml:space="preserve"> </w:t>
      </w:r>
      <w:r w:rsidRPr="00B713C7">
        <w:rPr>
          <w:rFonts w:cstheme="minorBidi"/>
          <w:b w:val="0"/>
          <w:bCs w:val="0"/>
          <w:rtl/>
        </w:rPr>
        <w:t xml:space="preserve">יהיה </w:t>
      </w:r>
      <w:r w:rsidR="006F3952" w:rsidRPr="00962827">
        <w:rPr>
          <w:rFonts w:cstheme="minorBidi" w:hint="eastAsia"/>
          <w:b w:val="0"/>
          <w:bCs w:val="0"/>
          <w:rtl/>
        </w:rPr>
        <w:t>תו</w:t>
      </w:r>
      <w:r w:rsidR="006F3952" w:rsidRPr="00962827">
        <w:rPr>
          <w:rFonts w:cstheme="minorBidi" w:hint="cs"/>
          <w:b w:val="0"/>
          <w:bCs w:val="0"/>
          <w:rtl/>
        </w:rPr>
        <w:t xml:space="preserve"> </w:t>
      </w:r>
      <w:r w:rsidR="00B26283">
        <w:rPr>
          <w:rFonts w:cstheme="minorBidi" w:hint="cs"/>
          <w:b w:val="0"/>
          <w:bCs w:val="0"/>
          <w:rtl/>
        </w:rPr>
        <w:t>"</w:t>
      </w:r>
      <w:r w:rsidRPr="00B26283">
        <w:rPr>
          <w:rFonts w:cstheme="minorBidi"/>
          <w:b w:val="0"/>
          <w:bCs w:val="0"/>
          <w:rtl/>
        </w:rPr>
        <w:t>-</w:t>
      </w:r>
      <w:r w:rsidR="00B26283">
        <w:rPr>
          <w:rFonts w:cstheme="minorBidi" w:hint="cs"/>
          <w:b w:val="0"/>
          <w:bCs w:val="0"/>
          <w:rtl/>
        </w:rPr>
        <w:t>"</w:t>
      </w:r>
      <w:r w:rsidRPr="00B26283">
        <w:rPr>
          <w:rFonts w:cstheme="minorBidi"/>
          <w:b w:val="0"/>
          <w:bCs w:val="0"/>
          <w:rtl/>
        </w:rPr>
        <w:t>,</w:t>
      </w:r>
      <w:r w:rsidRPr="00B713C7">
        <w:rPr>
          <w:rFonts w:cstheme="minorBidi"/>
          <w:b w:val="0"/>
          <w:bCs w:val="0"/>
          <w:rtl/>
        </w:rPr>
        <w:t xml:space="preserve"> והרווח בין </w:t>
      </w:r>
      <w:r w:rsidR="00F67275" w:rsidRPr="00B713C7">
        <w:rPr>
          <w:rFonts w:cstheme="minorBidi"/>
          <w:b w:val="0"/>
          <w:bCs w:val="0"/>
          <w:rtl/>
        </w:rPr>
        <w:t>התווים</w:t>
      </w:r>
      <w:r w:rsidRPr="00B713C7">
        <w:rPr>
          <w:rFonts w:cstheme="minorBidi"/>
          <w:b w:val="0"/>
          <w:bCs w:val="0"/>
          <w:rtl/>
        </w:rPr>
        <w:t xml:space="preserve"> יהיה מספיק לצורך קריאה ברורה.</w:t>
      </w:r>
      <w:bookmarkEnd w:id="301"/>
      <w:bookmarkEnd w:id="302"/>
      <w:r w:rsidR="007D2FAC" w:rsidRPr="00962827">
        <w:rPr>
          <w:rtl/>
        </w:rPr>
        <w:t xml:space="preserve"> </w:t>
      </w:r>
    </w:p>
    <w:p w14:paraId="0F38D5BD" w14:textId="68C235BB" w:rsidR="00817E2A" w:rsidRPr="00962827" w:rsidRDefault="00817E2A" w:rsidP="00C7283E">
      <w:pPr>
        <w:pStyle w:val="Heading1noline"/>
        <w:rPr>
          <w:sz w:val="36"/>
        </w:rPr>
      </w:pPr>
      <w:bookmarkStart w:id="340" w:name="_Toc182696638"/>
      <w:bookmarkStart w:id="341" w:name="OLE_LINK317"/>
      <w:bookmarkStart w:id="342" w:name="OLE_LINK318"/>
      <w:r w:rsidRPr="00962827">
        <w:rPr>
          <w:rFonts w:hint="cs"/>
          <w:rtl/>
        </w:rPr>
        <w:lastRenderedPageBreak/>
        <w:t>נספח</w:t>
      </w:r>
      <w:r w:rsidRPr="00962827">
        <w:rPr>
          <w:rtl/>
        </w:rPr>
        <w:t xml:space="preserve"> </w:t>
      </w:r>
      <w:r w:rsidRPr="001863A4">
        <w:rPr>
          <w:sz w:val="28"/>
          <w:szCs w:val="28"/>
        </w:rPr>
        <w:t>C</w:t>
      </w:r>
      <w:bookmarkEnd w:id="340"/>
    </w:p>
    <w:p w14:paraId="126C62B8" w14:textId="691FD461" w:rsidR="00817E2A" w:rsidRPr="00962827" w:rsidRDefault="00817E2A" w:rsidP="002F2780">
      <w:pPr>
        <w:pStyle w:val="Heading1"/>
      </w:pPr>
      <w:bookmarkStart w:id="343" w:name="_Toc182696639"/>
      <w:bookmarkStart w:id="344" w:name="OLE_LINK377"/>
      <w:bookmarkStart w:id="345" w:name="OLE_LINK378"/>
      <w:r w:rsidRPr="00962827">
        <w:rPr>
          <w:rFonts w:cs="Arial" w:hint="cs"/>
          <w:rtl/>
        </w:rPr>
        <w:t>חוקי</w:t>
      </w:r>
      <w:r w:rsidRPr="00962827">
        <w:rPr>
          <w:rFonts w:cs="Arial"/>
          <w:rtl/>
        </w:rPr>
        <w:t xml:space="preserve"> </w:t>
      </w:r>
      <w:r w:rsidRPr="00962827">
        <w:rPr>
          <w:rFonts w:cs="Arial" w:hint="cs"/>
          <w:rtl/>
        </w:rPr>
        <w:t>תחרויות</w:t>
      </w:r>
      <w:r w:rsidRPr="00962827">
        <w:rPr>
          <w:rFonts w:cs="Arial"/>
          <w:rtl/>
        </w:rPr>
        <w:t xml:space="preserve"> </w:t>
      </w:r>
      <w:r w:rsidRPr="00962827">
        <w:rPr>
          <w:rFonts w:cs="Arial" w:hint="cs"/>
          <w:rtl/>
        </w:rPr>
        <w:t>דו-קרב</w:t>
      </w:r>
      <w:bookmarkEnd w:id="343"/>
    </w:p>
    <w:bookmarkEnd w:id="344"/>
    <w:bookmarkEnd w:id="345"/>
    <w:p w14:paraId="6E782B16" w14:textId="77777777" w:rsidR="002240DF" w:rsidRPr="00962827" w:rsidRDefault="002240DF" w:rsidP="002240DF">
      <w:pPr>
        <w:rPr>
          <w:rtl/>
          <w:lang w:val="en-US"/>
        </w:rPr>
      </w:pPr>
    </w:p>
    <w:p w14:paraId="1319EC19" w14:textId="77777777" w:rsidR="002240DF" w:rsidRPr="00962827" w:rsidRDefault="002240DF" w:rsidP="002240DF">
      <w:pPr>
        <w:pStyle w:val="StylePreambles"/>
        <w:rPr>
          <w:rtl/>
          <w:lang w:val="en-US"/>
        </w:rPr>
      </w:pPr>
      <w:r w:rsidRPr="00962827">
        <w:rPr>
          <w:rFonts w:hint="cs"/>
          <w:rtl/>
          <w:lang w:val="en-US"/>
        </w:rPr>
        <w:t>תחרויות</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תערכנה</w:t>
      </w:r>
      <w:r w:rsidRPr="00962827">
        <w:rPr>
          <w:rtl/>
          <w:lang w:val="en-US"/>
        </w:rPr>
        <w:t xml:space="preserve"> </w:t>
      </w:r>
      <w:r w:rsidRPr="00962827">
        <w:rPr>
          <w:rFonts w:hint="cs"/>
          <w:rtl/>
          <w:lang w:val="en-US"/>
        </w:rPr>
        <w:t>על</w:t>
      </w:r>
      <w:r w:rsidRPr="00962827">
        <w:rPr>
          <w:rtl/>
          <w:lang w:val="en-US"/>
        </w:rPr>
        <w:t>-</w:t>
      </w:r>
      <w:r w:rsidRPr="00962827">
        <w:rPr>
          <w:rFonts w:hint="cs"/>
          <w:rtl/>
          <w:lang w:val="en-US"/>
        </w:rPr>
        <w:t>פי</w:t>
      </w:r>
      <w:r w:rsidRPr="00962827">
        <w:rPr>
          <w:rtl/>
          <w:lang w:val="en-US"/>
        </w:rPr>
        <w:t xml:space="preserve"> </w:t>
      </w:r>
      <w:r w:rsidRPr="00962827">
        <w:rPr>
          <w:rFonts w:hint="cs"/>
          <w:rtl/>
          <w:lang w:val="en-US"/>
        </w:rPr>
        <w:t>חוקי</w:t>
      </w:r>
      <w:r w:rsidRPr="00962827">
        <w:rPr>
          <w:rtl/>
          <w:lang w:val="en-US"/>
        </w:rPr>
        <w:t xml:space="preserve"> </w:t>
      </w:r>
      <w:r w:rsidRPr="00962827">
        <w:rPr>
          <w:rFonts w:hint="cs"/>
          <w:rtl/>
          <w:lang w:val="en-US"/>
        </w:rPr>
        <w:t>תחרויות</w:t>
      </w:r>
      <w:r w:rsidRPr="00962827">
        <w:rPr>
          <w:rtl/>
          <w:lang w:val="en-US"/>
        </w:rPr>
        <w:t xml:space="preserve"> </w:t>
      </w:r>
      <w:r w:rsidRPr="00962827">
        <w:rPr>
          <w:rFonts w:hint="cs"/>
          <w:rtl/>
          <w:lang w:val="en-US"/>
        </w:rPr>
        <w:t>השייט</w:t>
      </w:r>
      <w:r w:rsidRPr="00962827">
        <w:rPr>
          <w:rtl/>
          <w:lang w:val="en-US"/>
        </w:rPr>
        <w:t xml:space="preserve"> </w:t>
      </w:r>
      <w:r w:rsidRPr="00962827">
        <w:rPr>
          <w:rFonts w:hint="cs"/>
          <w:rtl/>
          <w:lang w:val="en-US"/>
        </w:rPr>
        <w:t>כפי</w:t>
      </w:r>
      <w:r w:rsidRPr="00962827">
        <w:rPr>
          <w:rtl/>
          <w:lang w:val="en-US"/>
        </w:rPr>
        <w:t xml:space="preserve"> </w:t>
      </w:r>
      <w:r w:rsidRPr="00962827">
        <w:rPr>
          <w:rFonts w:hint="cs"/>
          <w:rtl/>
          <w:lang w:val="en-US"/>
        </w:rPr>
        <w:t>ששונו</w:t>
      </w:r>
      <w:r w:rsidRPr="00962827">
        <w:rPr>
          <w:rtl/>
          <w:lang w:val="en-US"/>
        </w:rPr>
        <w:t xml:space="preserve"> </w:t>
      </w:r>
      <w:r w:rsidRPr="00962827">
        <w:rPr>
          <w:rFonts w:hint="cs"/>
          <w:rtl/>
          <w:lang w:val="en-US"/>
        </w:rPr>
        <w:t>ע</w:t>
      </w:r>
      <w:r w:rsidRPr="00962827">
        <w:rPr>
          <w:rtl/>
          <w:lang w:val="en-US"/>
        </w:rPr>
        <w:t>"</w:t>
      </w:r>
      <w:r w:rsidRPr="00962827">
        <w:rPr>
          <w:rFonts w:hint="cs"/>
          <w:rtl/>
          <w:lang w:val="en-US"/>
        </w:rPr>
        <w:t>י</w:t>
      </w:r>
      <w:r w:rsidRPr="00962827">
        <w:rPr>
          <w:rtl/>
          <w:lang w:val="en-US"/>
        </w:rPr>
        <w:t xml:space="preserve"> </w:t>
      </w:r>
      <w:r w:rsidRPr="00962827">
        <w:rPr>
          <w:rFonts w:hint="cs"/>
          <w:rtl/>
          <w:lang w:val="en-US"/>
        </w:rPr>
        <w:t>נספח</w:t>
      </w:r>
      <w:r w:rsidRPr="00962827">
        <w:rPr>
          <w:rtl/>
          <w:lang w:val="en-US"/>
        </w:rPr>
        <w:t xml:space="preserve"> </w:t>
      </w:r>
      <w:r w:rsidRPr="00962827">
        <w:rPr>
          <w:rFonts w:hint="cs"/>
          <w:rtl/>
          <w:lang w:val="en-US"/>
        </w:rPr>
        <w:t>זה</w:t>
      </w:r>
      <w:r w:rsidRPr="00962827">
        <w:rPr>
          <w:rtl/>
          <w:lang w:val="en-US"/>
        </w:rPr>
        <w:t xml:space="preserve">. </w:t>
      </w:r>
      <w:r w:rsidRPr="00962827">
        <w:rPr>
          <w:rFonts w:hint="cs"/>
          <w:rtl/>
          <w:lang w:val="en-US"/>
        </w:rPr>
        <w:t>את</w:t>
      </w:r>
      <w:r w:rsidRPr="00962827">
        <w:rPr>
          <w:rtl/>
          <w:lang w:val="en-US"/>
        </w:rPr>
        <w:t xml:space="preserve"> </w:t>
      </w:r>
      <w:r w:rsidRPr="00962827">
        <w:rPr>
          <w:rFonts w:hint="cs"/>
          <w:rtl/>
          <w:lang w:val="en-US"/>
        </w:rPr>
        <w:t>התחרויות</w:t>
      </w:r>
      <w:r w:rsidRPr="00962827">
        <w:rPr>
          <w:rtl/>
          <w:lang w:val="en-US"/>
        </w:rPr>
        <w:t xml:space="preserve"> </w:t>
      </w:r>
      <w:r w:rsidRPr="00962827">
        <w:rPr>
          <w:rFonts w:hint="cs"/>
          <w:rtl/>
          <w:lang w:val="en-US"/>
        </w:rPr>
        <w:t>ישפטו</w:t>
      </w:r>
      <w:r w:rsidRPr="00962827">
        <w:rPr>
          <w:rtl/>
          <w:lang w:val="en-US"/>
        </w:rPr>
        <w:t xml:space="preserve"> </w:t>
      </w:r>
      <w:r w:rsidRPr="00962827">
        <w:rPr>
          <w:rFonts w:hint="cs"/>
          <w:rtl/>
          <w:lang w:val="en-US"/>
        </w:rPr>
        <w:t>שופטי</w:t>
      </w:r>
      <w:r w:rsidRPr="00962827">
        <w:rPr>
          <w:rtl/>
          <w:lang w:val="en-US"/>
        </w:rPr>
        <w:t>-</w:t>
      </w:r>
      <w:r w:rsidRPr="00962827">
        <w:rPr>
          <w:rFonts w:hint="cs"/>
          <w:rtl/>
          <w:lang w:val="en-US"/>
        </w:rPr>
        <w:t>ים</w:t>
      </w:r>
      <w:r w:rsidRPr="00962827">
        <w:rPr>
          <w:rtl/>
          <w:lang w:val="en-US"/>
        </w:rPr>
        <w:t xml:space="preserve"> </w:t>
      </w:r>
      <w:r w:rsidRPr="00962827">
        <w:rPr>
          <w:rFonts w:hint="cs"/>
          <w:rtl/>
          <w:lang w:val="en-US"/>
        </w:rPr>
        <w:t>אלא</w:t>
      </w:r>
      <w:r w:rsidRPr="00962827">
        <w:rPr>
          <w:rtl/>
          <w:lang w:val="en-US"/>
        </w:rPr>
        <w:t xml:space="preserve"> </w:t>
      </w:r>
      <w:r w:rsidRPr="00962827">
        <w:rPr>
          <w:rFonts w:hint="cs"/>
          <w:rtl/>
          <w:lang w:val="en-US"/>
        </w:rPr>
        <w:t>אם</w:t>
      </w:r>
      <w:r w:rsidRPr="00962827">
        <w:rPr>
          <w:rtl/>
          <w:lang w:val="en-US"/>
        </w:rPr>
        <w:t xml:space="preserve"> </w:t>
      </w:r>
      <w:r w:rsidRPr="00962827">
        <w:rPr>
          <w:rFonts w:hint="cs"/>
          <w:rtl/>
          <w:lang w:val="en-US"/>
        </w:rPr>
        <w:t>ההודעה</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התחרות</w:t>
      </w:r>
      <w:r w:rsidRPr="00962827">
        <w:rPr>
          <w:rtl/>
          <w:lang w:val="en-US"/>
        </w:rPr>
        <w:t xml:space="preserve"> </w:t>
      </w:r>
      <w:r w:rsidRPr="00962827">
        <w:rPr>
          <w:rFonts w:hint="cs"/>
          <w:rtl/>
          <w:lang w:val="en-US"/>
        </w:rPr>
        <w:t>או</w:t>
      </w:r>
      <w:r w:rsidRPr="00962827">
        <w:rPr>
          <w:rtl/>
          <w:lang w:val="en-US"/>
        </w:rPr>
        <w:t xml:space="preserve"> </w:t>
      </w:r>
      <w:r w:rsidRPr="00962827">
        <w:rPr>
          <w:rFonts w:hint="cs"/>
          <w:rtl/>
          <w:lang w:val="en-US"/>
        </w:rPr>
        <w:t>הוראות</w:t>
      </w:r>
      <w:r w:rsidRPr="00962827">
        <w:rPr>
          <w:rtl/>
          <w:lang w:val="en-US"/>
        </w:rPr>
        <w:t xml:space="preserve"> </w:t>
      </w:r>
      <w:r w:rsidRPr="00962827">
        <w:rPr>
          <w:rFonts w:hint="cs"/>
          <w:rtl/>
          <w:lang w:val="en-US"/>
        </w:rPr>
        <w:t>השייט</w:t>
      </w:r>
      <w:r w:rsidRPr="00962827">
        <w:rPr>
          <w:rtl/>
          <w:lang w:val="en-US"/>
        </w:rPr>
        <w:t xml:space="preserve"> </w:t>
      </w:r>
      <w:r w:rsidRPr="00962827">
        <w:rPr>
          <w:rFonts w:hint="cs"/>
          <w:rtl/>
          <w:lang w:val="en-US"/>
        </w:rPr>
        <w:t>יציינו</w:t>
      </w:r>
      <w:r w:rsidRPr="00962827">
        <w:rPr>
          <w:rtl/>
          <w:lang w:val="en-US"/>
        </w:rPr>
        <w:t xml:space="preserve"> </w:t>
      </w:r>
      <w:r w:rsidRPr="00962827">
        <w:rPr>
          <w:rFonts w:hint="cs"/>
          <w:rtl/>
          <w:lang w:val="en-US"/>
        </w:rPr>
        <w:t>אחרת</w:t>
      </w:r>
      <w:r w:rsidRPr="00962827">
        <w:rPr>
          <w:rtl/>
          <w:lang w:val="en-US"/>
        </w:rPr>
        <w:t>.</w:t>
      </w:r>
    </w:p>
    <w:p w14:paraId="0461E180" w14:textId="77777777" w:rsidR="002240DF" w:rsidRPr="00962827" w:rsidRDefault="002240DF" w:rsidP="002240DF">
      <w:pPr>
        <w:pStyle w:val="StylePreambles"/>
        <w:rPr>
          <w:rtl/>
          <w:lang w:val="en-US"/>
        </w:rPr>
      </w:pPr>
    </w:p>
    <w:p w14:paraId="176FF7B1" w14:textId="5FCBA8E6" w:rsidR="002240DF" w:rsidRPr="00962827" w:rsidRDefault="002240DF" w:rsidP="008C08B8">
      <w:pPr>
        <w:pStyle w:val="StylePreambles"/>
        <w:rPr>
          <w:rtl/>
          <w:lang w:val="en-US"/>
        </w:rPr>
      </w:pPr>
      <w:r w:rsidRPr="00962827">
        <w:rPr>
          <w:rFonts w:hint="cs"/>
          <w:rtl/>
          <w:lang w:val="en-US"/>
        </w:rPr>
        <w:t>הערה</w:t>
      </w:r>
      <w:r w:rsidRPr="00962827">
        <w:rPr>
          <w:rtl/>
          <w:lang w:val="en-US"/>
        </w:rPr>
        <w:t xml:space="preserve">: </w:t>
      </w:r>
      <w:r w:rsidRPr="00962827">
        <w:rPr>
          <w:rFonts w:hint="cs"/>
          <w:rtl/>
          <w:lang w:val="en-US"/>
        </w:rPr>
        <w:t>הודעה</w:t>
      </w:r>
      <w:r w:rsidRPr="00962827">
        <w:rPr>
          <w:rtl/>
          <w:lang w:val="en-US"/>
        </w:rPr>
        <w:t xml:space="preserve"> </w:t>
      </w:r>
      <w:r w:rsidRPr="00962827">
        <w:rPr>
          <w:rFonts w:hint="cs"/>
          <w:rtl/>
          <w:lang w:val="en-US"/>
        </w:rPr>
        <w:t>סטנדרטית</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תחרות</w:t>
      </w:r>
      <w:r w:rsidRPr="00962827">
        <w:rPr>
          <w:rtl/>
          <w:lang w:val="en-US"/>
        </w:rPr>
        <w:t xml:space="preserve">, </w:t>
      </w:r>
      <w:r w:rsidRPr="00962827">
        <w:rPr>
          <w:rFonts w:hint="cs"/>
          <w:rtl/>
          <w:lang w:val="en-US"/>
        </w:rPr>
        <w:t>הוראות</w:t>
      </w:r>
      <w:r w:rsidRPr="00962827">
        <w:rPr>
          <w:rtl/>
          <w:lang w:val="en-US"/>
        </w:rPr>
        <w:t xml:space="preserve"> </w:t>
      </w:r>
      <w:r w:rsidRPr="00962827">
        <w:rPr>
          <w:rFonts w:hint="cs"/>
          <w:rtl/>
          <w:lang w:val="en-US"/>
        </w:rPr>
        <w:t>שייט</w:t>
      </w:r>
      <w:r w:rsidRPr="00962827">
        <w:rPr>
          <w:rtl/>
          <w:lang w:val="en-US"/>
        </w:rPr>
        <w:t xml:space="preserve"> </w:t>
      </w:r>
      <w:r w:rsidRPr="00962827">
        <w:rPr>
          <w:rFonts w:hint="cs"/>
          <w:rtl/>
          <w:lang w:val="en-US"/>
        </w:rPr>
        <w:t>סטנדרטיות</w:t>
      </w:r>
      <w:r w:rsidRPr="00962827">
        <w:rPr>
          <w:rtl/>
          <w:lang w:val="en-US"/>
        </w:rPr>
        <w:t xml:space="preserve">, </w:t>
      </w:r>
      <w:r w:rsidRPr="00962827">
        <w:rPr>
          <w:rFonts w:hint="cs"/>
          <w:rtl/>
          <w:lang w:val="en-US"/>
        </w:rPr>
        <w:t>וחוקי</w:t>
      </w:r>
      <w:r w:rsidRPr="00962827">
        <w:rPr>
          <w:rtl/>
          <w:lang w:val="en-US"/>
        </w:rPr>
        <w:t xml:space="preserve"> </w:t>
      </w:r>
      <w:r w:rsidRPr="00962827">
        <w:rPr>
          <w:rFonts w:hint="cs"/>
          <w:rtl/>
          <w:lang w:val="en-US"/>
        </w:rPr>
        <w:t>תחרות</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למתחרים</w:t>
      </w:r>
      <w:r w:rsidRPr="00962827">
        <w:rPr>
          <w:rtl/>
          <w:lang w:val="en-US"/>
        </w:rPr>
        <w:t xml:space="preserve"> </w:t>
      </w:r>
      <w:r w:rsidR="00196C3B" w:rsidRPr="00962827">
        <w:rPr>
          <w:rFonts w:hint="cs"/>
          <w:rtl/>
          <w:lang w:val="en-US"/>
        </w:rPr>
        <w:t>עם מגבלת ראייה</w:t>
      </w:r>
      <w:r w:rsidRPr="00962827">
        <w:rPr>
          <w:rtl/>
          <w:lang w:val="en-US"/>
        </w:rPr>
        <w:t xml:space="preserve">, </w:t>
      </w:r>
      <w:r w:rsidR="00DD5EAF" w:rsidRPr="00962827">
        <w:rPr>
          <w:rFonts w:hint="eastAsia"/>
          <w:rtl/>
          <w:lang w:val="en-US"/>
        </w:rPr>
        <w:t>זמינים</w:t>
      </w:r>
      <w:r w:rsidR="00DD5EAF" w:rsidRPr="00962827">
        <w:rPr>
          <w:rtl/>
          <w:lang w:val="en-US"/>
        </w:rPr>
        <w:t xml:space="preserve"> </w:t>
      </w:r>
      <w:r w:rsidRPr="00962827">
        <w:rPr>
          <w:rFonts w:hint="cs"/>
          <w:rtl/>
          <w:lang w:val="en-US"/>
        </w:rPr>
        <w:t>באתר</w:t>
      </w:r>
      <w:r w:rsidRPr="00962827">
        <w:rPr>
          <w:rtl/>
          <w:lang w:val="en-US"/>
        </w:rPr>
        <w:t xml:space="preserve"> </w:t>
      </w:r>
      <w:r w:rsidRPr="00962827">
        <w:rPr>
          <w:rFonts w:hint="cs"/>
          <w:rtl/>
          <w:lang w:val="en-US"/>
        </w:rPr>
        <w:t>האינטרנט</w:t>
      </w:r>
      <w:r w:rsidRPr="00962827">
        <w:rPr>
          <w:rtl/>
          <w:lang w:val="en-US"/>
        </w:rPr>
        <w:t xml:space="preserve"> </w:t>
      </w:r>
      <w:r w:rsidRPr="00962827">
        <w:rPr>
          <w:rFonts w:hint="cs"/>
          <w:rtl/>
          <w:lang w:val="en-US"/>
        </w:rPr>
        <w:t>של</w:t>
      </w:r>
      <w:r w:rsidRPr="00962827">
        <w:rPr>
          <w:rtl/>
          <w:lang w:val="en-US"/>
        </w:rPr>
        <w:t xml:space="preserve"> </w:t>
      </w:r>
      <w:r w:rsidRPr="00962827">
        <w:rPr>
          <w:rFonts w:hint="cs"/>
          <w:rtl/>
          <w:lang w:val="en-US"/>
        </w:rPr>
        <w:t>"שייט</w:t>
      </w:r>
      <w:r w:rsidRPr="00962827">
        <w:rPr>
          <w:rtl/>
          <w:lang w:val="en-US"/>
        </w:rPr>
        <w:t xml:space="preserve"> </w:t>
      </w:r>
      <w:r w:rsidRPr="00962827">
        <w:rPr>
          <w:rFonts w:hint="cs"/>
          <w:rtl/>
          <w:lang w:val="en-US"/>
        </w:rPr>
        <w:t>עולמי"</w:t>
      </w:r>
      <w:r w:rsidRPr="00962827">
        <w:rPr>
          <w:rtl/>
          <w:lang w:val="en-US"/>
        </w:rPr>
        <w:t>.</w:t>
      </w:r>
    </w:p>
    <w:p w14:paraId="3D7E0FE7" w14:textId="77777777" w:rsidR="002240DF" w:rsidRPr="00962827" w:rsidRDefault="002240DF" w:rsidP="002240DF">
      <w:pPr>
        <w:rPr>
          <w:rtl/>
          <w:lang w:val="en-US"/>
        </w:rPr>
      </w:pPr>
    </w:p>
    <w:p w14:paraId="2834D927" w14:textId="2BA2E1F0" w:rsidR="002240DF" w:rsidRPr="00B713C7" w:rsidRDefault="002240DF" w:rsidP="002240DF">
      <w:pPr>
        <w:pStyle w:val="AppendixC"/>
        <w:rPr>
          <w:rFonts w:cstheme="minorBidi"/>
          <w:rtl/>
        </w:rPr>
      </w:pPr>
      <w:r w:rsidRPr="00B713C7">
        <w:rPr>
          <w:rFonts w:cstheme="minorBidi"/>
          <w:rtl/>
        </w:rPr>
        <w:t>מונחים</w:t>
      </w:r>
    </w:p>
    <w:p w14:paraId="0575C1BE" w14:textId="5BE8851F" w:rsidR="002240DF" w:rsidRDefault="00C830F9" w:rsidP="002240DF">
      <w:pPr>
        <w:rPr>
          <w:rFonts w:asciiTheme="minorBidi" w:hAnsiTheme="minorBidi"/>
        </w:rPr>
      </w:pPr>
      <w:r>
        <w:rPr>
          <w:rFonts w:asciiTheme="minorBidi" w:hAnsiTheme="minorBidi" w:hint="cs"/>
          <w:rtl/>
        </w:rPr>
        <w:t>"</w:t>
      </w:r>
      <w:r w:rsidR="002240DF" w:rsidRPr="00B713C7">
        <w:rPr>
          <w:rFonts w:asciiTheme="minorBidi" w:hAnsiTheme="minorBidi" w:hint="cs"/>
          <w:rtl/>
        </w:rPr>
        <w:t>מתחרה</w:t>
      </w:r>
      <w:r>
        <w:rPr>
          <w:rFonts w:asciiTheme="minorBidi" w:hAnsiTheme="minorBidi" w:hint="cs"/>
          <w:rtl/>
        </w:rPr>
        <w:t>"</w:t>
      </w:r>
      <w:r w:rsidR="002240DF" w:rsidRPr="00B713C7">
        <w:rPr>
          <w:rFonts w:asciiTheme="minorBidi" w:hAnsiTheme="minorBidi"/>
          <w:rtl/>
        </w:rPr>
        <w:t xml:space="preserve"> </w:t>
      </w:r>
      <w:r w:rsidR="002240DF" w:rsidRPr="00B713C7">
        <w:rPr>
          <w:rFonts w:asciiTheme="minorBidi" w:hAnsiTheme="minorBidi" w:hint="cs"/>
          <w:rtl/>
        </w:rPr>
        <w:t>משמעו</w:t>
      </w:r>
      <w:r w:rsidR="002240DF" w:rsidRPr="00B713C7">
        <w:rPr>
          <w:rFonts w:asciiTheme="minorBidi" w:hAnsiTheme="minorBidi"/>
          <w:rtl/>
        </w:rPr>
        <w:t xml:space="preserve"> </w:t>
      </w:r>
      <w:r w:rsidR="002240DF" w:rsidRPr="00B713C7">
        <w:rPr>
          <w:rFonts w:asciiTheme="minorBidi" w:hAnsiTheme="minorBidi" w:hint="cs"/>
          <w:rtl/>
        </w:rPr>
        <w:t>מפקד</w:t>
      </w:r>
      <w:r w:rsidR="002240DF" w:rsidRPr="00B713C7">
        <w:rPr>
          <w:rFonts w:asciiTheme="minorBidi" w:hAnsiTheme="minorBidi"/>
          <w:rtl/>
        </w:rPr>
        <w:t xml:space="preserve"> </w:t>
      </w:r>
      <w:r w:rsidR="002240DF" w:rsidRPr="00B713C7">
        <w:rPr>
          <w:rFonts w:asciiTheme="minorBidi" w:hAnsiTheme="minorBidi" w:hint="cs"/>
          <w:rtl/>
        </w:rPr>
        <w:t>המפרשית</w:t>
      </w:r>
      <w:r w:rsidR="002240DF" w:rsidRPr="00B713C7">
        <w:rPr>
          <w:rFonts w:asciiTheme="minorBidi" w:hAnsiTheme="minorBidi"/>
          <w:rtl/>
        </w:rPr>
        <w:t xml:space="preserve">, </w:t>
      </w:r>
      <w:r w:rsidR="002240DF" w:rsidRPr="00B713C7">
        <w:rPr>
          <w:rFonts w:asciiTheme="minorBidi" w:hAnsiTheme="minorBidi" w:hint="cs"/>
          <w:rtl/>
        </w:rPr>
        <w:t>צוות</w:t>
      </w:r>
      <w:r w:rsidR="002240DF" w:rsidRPr="00B713C7">
        <w:rPr>
          <w:rFonts w:asciiTheme="minorBidi" w:hAnsiTheme="minorBidi"/>
          <w:rtl/>
        </w:rPr>
        <w:t xml:space="preserve"> </w:t>
      </w:r>
      <w:r w:rsidR="002240DF" w:rsidRPr="00B713C7">
        <w:rPr>
          <w:rFonts w:asciiTheme="minorBidi" w:hAnsiTheme="minorBidi" w:hint="cs"/>
          <w:rtl/>
        </w:rPr>
        <w:t>או</w:t>
      </w:r>
      <w:r w:rsidR="002240DF" w:rsidRPr="00B713C7">
        <w:rPr>
          <w:rFonts w:asciiTheme="minorBidi" w:hAnsiTheme="minorBidi"/>
          <w:rtl/>
        </w:rPr>
        <w:t xml:space="preserve"> </w:t>
      </w:r>
      <w:r w:rsidR="002240DF" w:rsidRPr="00B713C7">
        <w:rPr>
          <w:rFonts w:asciiTheme="minorBidi" w:hAnsiTheme="minorBidi" w:hint="cs"/>
          <w:rtl/>
        </w:rPr>
        <w:t>מפרשית</w:t>
      </w:r>
      <w:r w:rsidR="002240DF" w:rsidRPr="00B713C7">
        <w:rPr>
          <w:rFonts w:asciiTheme="minorBidi" w:hAnsiTheme="minorBidi"/>
          <w:rtl/>
        </w:rPr>
        <w:t xml:space="preserve"> </w:t>
      </w:r>
      <w:r w:rsidR="002240DF" w:rsidRPr="00B713C7">
        <w:rPr>
          <w:rFonts w:asciiTheme="minorBidi" w:hAnsiTheme="minorBidi" w:hint="cs"/>
          <w:rtl/>
        </w:rPr>
        <w:t>כפי</w:t>
      </w:r>
      <w:r w:rsidR="002240DF" w:rsidRPr="00B713C7">
        <w:rPr>
          <w:rFonts w:asciiTheme="minorBidi" w:hAnsiTheme="minorBidi"/>
          <w:rtl/>
        </w:rPr>
        <w:t xml:space="preserve"> </w:t>
      </w:r>
      <w:r w:rsidR="002240DF" w:rsidRPr="00B713C7">
        <w:rPr>
          <w:rFonts w:asciiTheme="minorBidi" w:hAnsiTheme="minorBidi" w:hint="cs"/>
          <w:rtl/>
        </w:rPr>
        <w:t>שמתאים</w:t>
      </w:r>
      <w:r w:rsidR="002240DF" w:rsidRPr="00B713C7">
        <w:rPr>
          <w:rFonts w:asciiTheme="minorBidi" w:hAnsiTheme="minorBidi"/>
          <w:rtl/>
        </w:rPr>
        <w:t xml:space="preserve"> </w:t>
      </w:r>
      <w:r w:rsidR="002240DF" w:rsidRPr="00B713C7">
        <w:rPr>
          <w:rFonts w:asciiTheme="minorBidi" w:hAnsiTheme="minorBidi" w:hint="cs"/>
          <w:rtl/>
        </w:rPr>
        <w:t>בהקשר</w:t>
      </w:r>
      <w:r w:rsidR="002240DF" w:rsidRPr="00B713C7">
        <w:rPr>
          <w:rFonts w:asciiTheme="minorBidi" w:hAnsiTheme="minorBidi"/>
          <w:rtl/>
        </w:rPr>
        <w:t xml:space="preserve"> </w:t>
      </w:r>
      <w:r w:rsidR="002240DF" w:rsidRPr="00B713C7">
        <w:rPr>
          <w:rFonts w:asciiTheme="minorBidi" w:hAnsiTheme="minorBidi" w:hint="cs"/>
          <w:rtl/>
        </w:rPr>
        <w:t>לאירוע</w:t>
      </w:r>
      <w:r w:rsidR="002240DF" w:rsidRPr="00B713C7">
        <w:rPr>
          <w:rFonts w:asciiTheme="minorBidi" w:hAnsiTheme="minorBidi"/>
          <w:rtl/>
        </w:rPr>
        <w:t xml:space="preserve">. </w:t>
      </w:r>
      <w:r>
        <w:rPr>
          <w:rFonts w:asciiTheme="minorBidi" w:hAnsiTheme="minorBidi" w:hint="cs"/>
          <w:rtl/>
        </w:rPr>
        <w:t>"</w:t>
      </w:r>
      <w:r w:rsidR="002240DF" w:rsidRPr="00B713C7">
        <w:rPr>
          <w:rFonts w:asciiTheme="minorBidi" w:hAnsiTheme="minorBidi" w:hint="cs"/>
          <w:rtl/>
        </w:rPr>
        <w:t>מקצה</w:t>
      </w:r>
      <w:r>
        <w:rPr>
          <w:rFonts w:asciiTheme="minorBidi" w:hAnsiTheme="minorBidi" w:hint="cs"/>
          <w:rtl/>
        </w:rPr>
        <w:t>"</w:t>
      </w:r>
      <w:r w:rsidR="002240DF" w:rsidRPr="00B713C7">
        <w:rPr>
          <w:rFonts w:asciiTheme="minorBidi" w:hAnsiTheme="minorBidi"/>
          <w:rtl/>
        </w:rPr>
        <w:t xml:space="preserve"> </w:t>
      </w:r>
      <w:r w:rsidR="002240DF" w:rsidRPr="00B713C7">
        <w:rPr>
          <w:rFonts w:asciiTheme="minorBidi" w:hAnsiTheme="minorBidi" w:hint="cs"/>
          <w:rtl/>
        </w:rPr>
        <w:t>משמעו</w:t>
      </w:r>
      <w:r w:rsidR="002240DF" w:rsidRPr="00B713C7">
        <w:rPr>
          <w:rFonts w:asciiTheme="minorBidi" w:hAnsiTheme="minorBidi"/>
          <w:rtl/>
        </w:rPr>
        <w:t xml:space="preserve"> </w:t>
      </w:r>
      <w:r w:rsidR="002240DF" w:rsidRPr="00B713C7">
        <w:rPr>
          <w:rFonts w:asciiTheme="minorBidi" w:hAnsiTheme="minorBidi" w:hint="cs"/>
          <w:rtl/>
        </w:rPr>
        <w:t>שתי</w:t>
      </w:r>
      <w:r w:rsidR="002240DF" w:rsidRPr="00B713C7">
        <w:rPr>
          <w:rFonts w:asciiTheme="minorBidi" w:hAnsiTheme="minorBidi"/>
          <w:rtl/>
        </w:rPr>
        <w:t xml:space="preserve"> </w:t>
      </w:r>
      <w:r w:rsidR="002240DF" w:rsidRPr="00B713C7">
        <w:rPr>
          <w:rFonts w:asciiTheme="minorBidi" w:hAnsiTheme="minorBidi" w:hint="cs"/>
          <w:rtl/>
        </w:rPr>
        <w:t>תחרויות</w:t>
      </w:r>
      <w:r w:rsidR="002240DF" w:rsidRPr="00B713C7">
        <w:rPr>
          <w:rFonts w:asciiTheme="minorBidi" w:hAnsiTheme="minorBidi"/>
          <w:rtl/>
        </w:rPr>
        <w:t xml:space="preserve"> </w:t>
      </w:r>
      <w:r w:rsidR="002240DF" w:rsidRPr="00B713C7">
        <w:rPr>
          <w:rFonts w:asciiTheme="minorBidi" w:hAnsiTheme="minorBidi" w:hint="cs"/>
          <w:rtl/>
        </w:rPr>
        <w:t>דו</w:t>
      </w:r>
      <w:r w:rsidR="002240DF" w:rsidRPr="00B713C7">
        <w:rPr>
          <w:rFonts w:asciiTheme="minorBidi" w:hAnsiTheme="minorBidi"/>
          <w:rtl/>
        </w:rPr>
        <w:t>-</w:t>
      </w:r>
      <w:r w:rsidR="002240DF" w:rsidRPr="00B713C7">
        <w:rPr>
          <w:rFonts w:asciiTheme="minorBidi" w:hAnsiTheme="minorBidi" w:hint="cs"/>
          <w:rtl/>
        </w:rPr>
        <w:t>קרב</w:t>
      </w:r>
      <w:r w:rsidR="002240DF" w:rsidRPr="00B713C7">
        <w:rPr>
          <w:rFonts w:asciiTheme="minorBidi" w:hAnsiTheme="minorBidi"/>
          <w:rtl/>
        </w:rPr>
        <w:t xml:space="preserve"> </w:t>
      </w:r>
      <w:r w:rsidR="002240DF" w:rsidRPr="00B713C7">
        <w:rPr>
          <w:rFonts w:asciiTheme="minorBidi" w:hAnsiTheme="minorBidi" w:hint="cs"/>
          <w:rtl/>
        </w:rPr>
        <w:t>או</w:t>
      </w:r>
      <w:r w:rsidR="002240DF" w:rsidRPr="00B713C7">
        <w:rPr>
          <w:rFonts w:asciiTheme="minorBidi" w:hAnsiTheme="minorBidi"/>
          <w:rtl/>
        </w:rPr>
        <w:t xml:space="preserve"> </w:t>
      </w:r>
      <w:r w:rsidR="002240DF" w:rsidRPr="00B713C7">
        <w:rPr>
          <w:rFonts w:asciiTheme="minorBidi" w:hAnsiTheme="minorBidi" w:hint="cs"/>
          <w:rtl/>
        </w:rPr>
        <w:t>יותר</w:t>
      </w:r>
      <w:r w:rsidR="002240DF" w:rsidRPr="00B713C7">
        <w:rPr>
          <w:rFonts w:asciiTheme="minorBidi" w:hAnsiTheme="minorBidi"/>
          <w:rtl/>
        </w:rPr>
        <w:t xml:space="preserve">, </w:t>
      </w:r>
      <w:r w:rsidR="002240DF" w:rsidRPr="00B713C7">
        <w:rPr>
          <w:rFonts w:asciiTheme="minorBidi" w:hAnsiTheme="minorBidi" w:hint="cs"/>
          <w:rtl/>
        </w:rPr>
        <w:t>שהחלו</w:t>
      </w:r>
      <w:r w:rsidR="002240DF" w:rsidRPr="00B713C7">
        <w:rPr>
          <w:rFonts w:asciiTheme="minorBidi" w:hAnsiTheme="minorBidi"/>
          <w:rtl/>
        </w:rPr>
        <w:t xml:space="preserve"> </w:t>
      </w:r>
      <w:r w:rsidR="002240DF" w:rsidRPr="00B713C7">
        <w:rPr>
          <w:rFonts w:asciiTheme="minorBidi" w:hAnsiTheme="minorBidi" w:hint="cs"/>
          <w:rtl/>
        </w:rPr>
        <w:t>באותו</w:t>
      </w:r>
      <w:r w:rsidR="002240DF" w:rsidRPr="00B713C7">
        <w:rPr>
          <w:rFonts w:asciiTheme="minorBidi" w:hAnsiTheme="minorBidi"/>
          <w:rtl/>
        </w:rPr>
        <w:t xml:space="preserve"> </w:t>
      </w:r>
      <w:r w:rsidR="002240DF" w:rsidRPr="00B713C7">
        <w:rPr>
          <w:rFonts w:asciiTheme="minorBidi" w:hAnsiTheme="minorBidi" w:hint="cs"/>
          <w:rtl/>
        </w:rPr>
        <w:t>מחזור</w:t>
      </w:r>
      <w:r w:rsidR="002240DF" w:rsidRPr="00B713C7">
        <w:rPr>
          <w:rFonts w:asciiTheme="minorBidi" w:hAnsiTheme="minorBidi"/>
          <w:rtl/>
        </w:rPr>
        <w:t xml:space="preserve"> </w:t>
      </w:r>
      <w:r w:rsidR="002240DF" w:rsidRPr="00B713C7">
        <w:rPr>
          <w:rFonts w:asciiTheme="minorBidi" w:hAnsiTheme="minorBidi" w:hint="cs"/>
          <w:rtl/>
        </w:rPr>
        <w:t>זינוק</w:t>
      </w:r>
      <w:r w:rsidR="002240DF" w:rsidRPr="00B713C7">
        <w:rPr>
          <w:rFonts w:asciiTheme="minorBidi" w:hAnsiTheme="minorBidi"/>
          <w:rtl/>
        </w:rPr>
        <w:t xml:space="preserve">. </w:t>
      </w:r>
    </w:p>
    <w:p w14:paraId="03E44887" w14:textId="77777777" w:rsidR="00531CD3" w:rsidRPr="00B713C7" w:rsidRDefault="00531CD3" w:rsidP="002240DF">
      <w:pPr>
        <w:rPr>
          <w:rStyle w:val="CommentReference"/>
          <w:rtl/>
        </w:rPr>
      </w:pPr>
    </w:p>
    <w:p w14:paraId="4EBC5798" w14:textId="44A85D20" w:rsidR="002240DF" w:rsidRPr="00B713C7" w:rsidRDefault="002240DF" w:rsidP="002240DF">
      <w:pPr>
        <w:pStyle w:val="AppendixC"/>
        <w:rPr>
          <w:rFonts w:cstheme="minorBidi"/>
          <w:rtl/>
        </w:rPr>
      </w:pPr>
      <w:r w:rsidRPr="00B713C7">
        <w:rPr>
          <w:rFonts w:cstheme="minorBidi"/>
          <w:rtl/>
        </w:rPr>
        <w:t>שינויים להגדרות ולחוקים של חלקים 1, 2, 3 ו- 4</w:t>
      </w:r>
    </w:p>
    <w:p w14:paraId="06559065" w14:textId="2A16D697" w:rsidR="002240DF" w:rsidRPr="00B713C7" w:rsidRDefault="002240DF" w:rsidP="002240DF">
      <w:pPr>
        <w:pStyle w:val="AppendixC"/>
        <w:numPr>
          <w:ilvl w:val="1"/>
          <w:numId w:val="403"/>
        </w:numPr>
        <w:rPr>
          <w:rFonts w:cstheme="minorBidi"/>
          <w:b w:val="0"/>
          <w:bCs w:val="0"/>
          <w:rtl/>
        </w:rPr>
      </w:pPr>
      <w:r w:rsidRPr="00B713C7">
        <w:rPr>
          <w:rFonts w:cstheme="minorBidi"/>
          <w:b w:val="0"/>
          <w:bCs w:val="0"/>
          <w:rtl/>
        </w:rPr>
        <w:t xml:space="preserve">הגדרת  </w:t>
      </w:r>
      <w:r w:rsidRPr="00B713C7">
        <w:rPr>
          <w:rFonts w:cstheme="minorBidi"/>
          <w:b w:val="0"/>
          <w:bCs w:val="0"/>
          <w:i/>
          <w:iCs/>
          <w:rtl/>
        </w:rPr>
        <w:t>גמר</w:t>
      </w:r>
      <w:r w:rsidRPr="00B713C7">
        <w:rPr>
          <w:rFonts w:cstheme="minorBidi"/>
          <w:b w:val="0"/>
          <w:bCs w:val="0"/>
          <w:rtl/>
        </w:rPr>
        <w:t xml:space="preserve"> משתנה ל: </w:t>
      </w:r>
    </w:p>
    <w:p w14:paraId="731B71FB" w14:textId="23B40825" w:rsidR="002240DF" w:rsidRPr="00B713C7" w:rsidRDefault="002240DF" w:rsidP="008C08B8">
      <w:pPr>
        <w:rPr>
          <w:rFonts w:asciiTheme="minorBidi" w:hAnsiTheme="minorBidi"/>
          <w:rtl/>
          <w:lang w:val="en-US"/>
        </w:rPr>
      </w:pPr>
      <w:r w:rsidRPr="00B713C7">
        <w:rPr>
          <w:rFonts w:asciiTheme="minorBidi" w:hAnsiTheme="minorBidi" w:hint="cs"/>
          <w:b/>
          <w:bCs/>
          <w:i/>
          <w:iCs/>
          <w:rtl/>
          <w:lang w:val="en-US"/>
        </w:rPr>
        <w:t>גמר</w:t>
      </w:r>
      <w:r w:rsidR="003B5977" w:rsidRPr="00B713C7">
        <w:rPr>
          <w:rFonts w:asciiTheme="minorBidi" w:hAnsiTheme="minorBidi"/>
          <w:b/>
          <w:bCs/>
          <w:i/>
          <w:iCs/>
          <w:rtl/>
          <w:lang w:val="en-US"/>
        </w:rPr>
        <w:t xml:space="preserve"> (</w:t>
      </w:r>
      <w:r w:rsidR="003B5977" w:rsidRPr="00B713C7">
        <w:rPr>
          <w:rFonts w:asciiTheme="minorBidi" w:hAnsiTheme="minorBidi"/>
          <w:b/>
          <w:bCs/>
          <w:i/>
          <w:iCs/>
          <w:lang w:val="en-US"/>
        </w:rPr>
        <w:t>Finish</w:t>
      </w:r>
      <w:r w:rsidR="003B5977" w:rsidRPr="00B713C7">
        <w:rPr>
          <w:rFonts w:asciiTheme="minorBidi" w:hAnsiTheme="minorBidi"/>
          <w:b/>
          <w:bCs/>
          <w:i/>
          <w:iCs/>
          <w:rtl/>
          <w:lang w:val="en-US"/>
        </w:rPr>
        <w:t xml:space="preserve">) - </w:t>
      </w:r>
      <w:r w:rsidRPr="00B713C7">
        <w:rPr>
          <w:rFonts w:asciiTheme="minorBidi" w:hAnsiTheme="minorBidi" w:hint="cs"/>
          <w:rtl/>
          <w:lang w:val="en-US"/>
        </w:rPr>
        <w:t>מפרשית</w:t>
      </w:r>
      <w:r w:rsidRPr="00B713C7">
        <w:rPr>
          <w:rFonts w:asciiTheme="minorBidi" w:hAnsiTheme="minorBidi"/>
          <w:rtl/>
          <w:lang w:val="en-US"/>
        </w:rPr>
        <w:t xml:space="preserve"> </w:t>
      </w:r>
      <w:r w:rsidRPr="00B713C7">
        <w:rPr>
          <w:rFonts w:asciiTheme="minorBidi" w:hAnsiTheme="minorBidi" w:hint="cs"/>
          <w:i/>
          <w:iCs/>
          <w:rtl/>
          <w:lang w:val="en-US"/>
        </w:rPr>
        <w:t>גומרת</w:t>
      </w:r>
      <w:r w:rsidRPr="00B713C7">
        <w:rPr>
          <w:rFonts w:asciiTheme="minorBidi" w:hAnsiTheme="minorBidi"/>
          <w:rtl/>
          <w:lang w:val="en-US"/>
        </w:rPr>
        <w:t xml:space="preserve"> </w:t>
      </w:r>
      <w:r w:rsidRPr="00B713C7">
        <w:rPr>
          <w:rFonts w:asciiTheme="minorBidi" w:hAnsiTheme="minorBidi" w:hint="cs"/>
          <w:rtl/>
          <w:lang w:val="en-US"/>
        </w:rPr>
        <w:t>כאשר</w:t>
      </w:r>
      <w:r w:rsidR="00DD5EAF" w:rsidRPr="00B713C7">
        <w:rPr>
          <w:rFonts w:asciiTheme="minorBidi" w:hAnsiTheme="minorBidi"/>
          <w:rtl/>
          <w:lang w:val="en-US"/>
        </w:rPr>
        <w:t>,</w:t>
      </w:r>
      <w:r w:rsidRPr="00B713C7">
        <w:rPr>
          <w:rFonts w:asciiTheme="minorBidi" w:hAnsiTheme="minorBidi"/>
          <w:rtl/>
          <w:lang w:val="en-US"/>
        </w:rPr>
        <w:t xml:space="preserve"> </w:t>
      </w:r>
      <w:r w:rsidR="00DD5EAF" w:rsidRPr="00B713C7">
        <w:rPr>
          <w:rFonts w:asciiTheme="minorBidi" w:hAnsiTheme="minorBidi" w:hint="cs"/>
          <w:rtl/>
          <w:lang w:val="en-US"/>
        </w:rPr>
        <w:t>לאחר</w:t>
      </w:r>
      <w:r w:rsidR="00DD5EAF" w:rsidRPr="00B713C7">
        <w:rPr>
          <w:rFonts w:asciiTheme="minorBidi" w:hAnsiTheme="minorBidi"/>
          <w:rtl/>
          <w:lang w:val="en-US"/>
        </w:rPr>
        <w:t xml:space="preserve"> </w:t>
      </w:r>
      <w:r w:rsidR="00DD5EAF" w:rsidRPr="00B713C7">
        <w:rPr>
          <w:rFonts w:asciiTheme="minorBidi" w:hAnsiTheme="minorBidi" w:hint="cs"/>
          <w:rtl/>
          <w:lang w:val="en-US"/>
        </w:rPr>
        <w:t>אות</w:t>
      </w:r>
      <w:r w:rsidR="00DD5EAF" w:rsidRPr="00B713C7">
        <w:rPr>
          <w:rFonts w:asciiTheme="minorBidi" w:hAnsiTheme="minorBidi"/>
          <w:rtl/>
          <w:lang w:val="en-US"/>
        </w:rPr>
        <w:t xml:space="preserve"> </w:t>
      </w:r>
      <w:r w:rsidR="00DD5EAF" w:rsidRPr="00B713C7">
        <w:rPr>
          <w:rFonts w:asciiTheme="minorBidi" w:hAnsiTheme="minorBidi" w:hint="cs"/>
          <w:rtl/>
          <w:lang w:val="en-US"/>
        </w:rPr>
        <w:t>הזינוק</w:t>
      </w:r>
      <w:r w:rsidR="00DD5EAF" w:rsidRPr="00B713C7">
        <w:rPr>
          <w:rFonts w:asciiTheme="minorBidi" w:hAnsiTheme="minorBidi"/>
          <w:rtl/>
          <w:lang w:val="en-US"/>
        </w:rPr>
        <w:t xml:space="preserve"> </w:t>
      </w:r>
      <w:r w:rsidR="00DD5EAF" w:rsidRPr="00B713C7">
        <w:rPr>
          <w:rFonts w:asciiTheme="minorBidi" w:hAnsiTheme="minorBidi" w:hint="cs"/>
          <w:rtl/>
          <w:lang w:val="en-US"/>
        </w:rPr>
        <w:t>שלה</w:t>
      </w:r>
      <w:r w:rsidR="00DD5EAF" w:rsidRPr="00B713C7">
        <w:rPr>
          <w:rFonts w:asciiTheme="minorBidi" w:hAnsiTheme="minorBidi"/>
          <w:rtl/>
          <w:lang w:val="en-US"/>
        </w:rPr>
        <w:t xml:space="preserve">, </w:t>
      </w:r>
      <w:r w:rsidRPr="00B713C7">
        <w:rPr>
          <w:rFonts w:asciiTheme="minorBidi" w:hAnsiTheme="minorBidi" w:hint="cs"/>
          <w:rtl/>
          <w:lang w:val="en-US"/>
        </w:rPr>
        <w:t>חלק</w:t>
      </w:r>
      <w:r w:rsidRPr="00B713C7">
        <w:rPr>
          <w:rFonts w:asciiTheme="minorBidi" w:hAnsiTheme="minorBidi"/>
          <w:rtl/>
          <w:lang w:val="en-US"/>
        </w:rPr>
        <w:t xml:space="preserve"> </w:t>
      </w:r>
      <w:r w:rsidRPr="00B713C7">
        <w:rPr>
          <w:rFonts w:asciiTheme="minorBidi" w:hAnsiTheme="minorBidi" w:hint="cs"/>
          <w:rtl/>
          <w:lang w:val="en-US"/>
        </w:rPr>
        <w:t>כלשהו</w:t>
      </w:r>
      <w:r w:rsidRPr="00B713C7">
        <w:rPr>
          <w:rFonts w:asciiTheme="minorBidi" w:hAnsiTheme="minorBidi"/>
          <w:rtl/>
          <w:lang w:val="en-US"/>
        </w:rPr>
        <w:t xml:space="preserve"> </w:t>
      </w:r>
      <w:r w:rsidRPr="00B713C7">
        <w:rPr>
          <w:rFonts w:asciiTheme="minorBidi" w:hAnsiTheme="minorBidi" w:hint="cs"/>
          <w:rtl/>
          <w:lang w:val="en-US"/>
        </w:rPr>
        <w:t>מגופה</w:t>
      </w:r>
      <w:r w:rsidRPr="00B713C7">
        <w:rPr>
          <w:rFonts w:asciiTheme="minorBidi" w:hAnsiTheme="minorBidi"/>
          <w:rtl/>
          <w:lang w:val="en-US"/>
        </w:rPr>
        <w:t xml:space="preserve"> </w:t>
      </w:r>
      <w:r w:rsidRPr="00B713C7">
        <w:rPr>
          <w:rFonts w:asciiTheme="minorBidi" w:hAnsiTheme="minorBidi" w:hint="cs"/>
          <w:rtl/>
          <w:lang w:val="en-US"/>
        </w:rPr>
        <w:t>חוצה</w:t>
      </w:r>
      <w:r w:rsidRPr="00B713C7">
        <w:rPr>
          <w:rFonts w:asciiTheme="minorBidi" w:hAnsiTheme="minorBidi"/>
          <w:rtl/>
          <w:lang w:val="en-US"/>
        </w:rPr>
        <w:t xml:space="preserve"> </w:t>
      </w:r>
      <w:r w:rsidRPr="00B713C7">
        <w:rPr>
          <w:rFonts w:asciiTheme="minorBidi" w:hAnsiTheme="minorBidi" w:hint="cs"/>
          <w:rtl/>
          <w:lang w:val="en-US"/>
        </w:rPr>
        <w:t>את</w:t>
      </w:r>
      <w:r w:rsidRPr="00B713C7">
        <w:rPr>
          <w:rFonts w:asciiTheme="minorBidi" w:hAnsiTheme="minorBidi"/>
          <w:rtl/>
          <w:lang w:val="en-US"/>
        </w:rPr>
        <w:t xml:space="preserve"> </w:t>
      </w:r>
      <w:r w:rsidRPr="00B713C7">
        <w:rPr>
          <w:rFonts w:asciiTheme="minorBidi" w:hAnsiTheme="minorBidi" w:hint="cs"/>
          <w:rtl/>
          <w:lang w:val="en-US"/>
        </w:rPr>
        <w:t>קו</w:t>
      </w:r>
      <w:r w:rsidRPr="00B713C7">
        <w:rPr>
          <w:rFonts w:asciiTheme="minorBidi" w:hAnsiTheme="minorBidi"/>
          <w:rtl/>
          <w:lang w:val="en-US"/>
        </w:rPr>
        <w:t xml:space="preserve"> </w:t>
      </w:r>
      <w:r w:rsidRPr="00B713C7">
        <w:rPr>
          <w:rFonts w:asciiTheme="minorBidi" w:hAnsiTheme="minorBidi" w:hint="cs"/>
          <w:rtl/>
          <w:lang w:val="en-US"/>
        </w:rPr>
        <w:t>הגמר</w:t>
      </w:r>
      <w:r w:rsidRPr="00B713C7">
        <w:rPr>
          <w:rFonts w:asciiTheme="minorBidi" w:hAnsiTheme="minorBidi"/>
          <w:rtl/>
          <w:lang w:val="en-US"/>
        </w:rPr>
        <w:t xml:space="preserve"> </w:t>
      </w:r>
      <w:r w:rsidRPr="00B713C7">
        <w:rPr>
          <w:rFonts w:asciiTheme="minorBidi" w:hAnsiTheme="minorBidi" w:hint="cs"/>
          <w:rtl/>
          <w:lang w:val="en-US"/>
        </w:rPr>
        <w:t>מצד</w:t>
      </w:r>
      <w:r w:rsidRPr="00B713C7">
        <w:rPr>
          <w:rFonts w:asciiTheme="minorBidi" w:hAnsiTheme="minorBidi"/>
          <w:rtl/>
          <w:lang w:val="en-US"/>
        </w:rPr>
        <w:t xml:space="preserve"> </w:t>
      </w:r>
      <w:r w:rsidRPr="00B713C7">
        <w:rPr>
          <w:rFonts w:asciiTheme="minorBidi" w:hAnsiTheme="minorBidi" w:hint="cs"/>
          <w:rtl/>
          <w:lang w:val="en-US"/>
        </w:rPr>
        <w:t>המסלול</w:t>
      </w:r>
      <w:r w:rsidRPr="00B713C7">
        <w:rPr>
          <w:rFonts w:asciiTheme="minorBidi" w:hAnsiTheme="minorBidi"/>
          <w:rtl/>
          <w:lang w:val="en-US"/>
        </w:rPr>
        <w:t xml:space="preserve">, </w:t>
      </w:r>
      <w:r w:rsidRPr="00B713C7">
        <w:rPr>
          <w:rFonts w:asciiTheme="minorBidi" w:hAnsiTheme="minorBidi" w:hint="cs"/>
          <w:rtl/>
          <w:lang w:val="en-US"/>
        </w:rPr>
        <w:t>לאחר</w:t>
      </w:r>
      <w:r w:rsidRPr="00B713C7">
        <w:rPr>
          <w:rFonts w:asciiTheme="minorBidi" w:hAnsiTheme="minorBidi"/>
          <w:rtl/>
          <w:lang w:val="en-US"/>
        </w:rPr>
        <w:t xml:space="preserve"> </w:t>
      </w:r>
      <w:r w:rsidRPr="00B713C7">
        <w:rPr>
          <w:rFonts w:asciiTheme="minorBidi" w:hAnsiTheme="minorBidi" w:hint="cs"/>
          <w:rtl/>
          <w:lang w:val="en-US"/>
        </w:rPr>
        <w:t>שהשלימה</w:t>
      </w:r>
      <w:r w:rsidRPr="00B713C7">
        <w:rPr>
          <w:rFonts w:asciiTheme="minorBidi" w:hAnsiTheme="minorBidi"/>
          <w:rtl/>
          <w:lang w:val="en-US"/>
        </w:rPr>
        <w:t xml:space="preserve"> </w:t>
      </w:r>
      <w:r w:rsidRPr="00B713C7">
        <w:rPr>
          <w:rFonts w:asciiTheme="minorBidi" w:hAnsiTheme="minorBidi" w:hint="cs"/>
          <w:rtl/>
          <w:lang w:val="en-US"/>
        </w:rPr>
        <w:t>כל</w:t>
      </w:r>
      <w:r w:rsidRPr="00B713C7">
        <w:rPr>
          <w:rFonts w:asciiTheme="minorBidi" w:hAnsiTheme="minorBidi"/>
          <w:rtl/>
          <w:lang w:val="en-US"/>
        </w:rPr>
        <w:t xml:space="preserve"> </w:t>
      </w:r>
      <w:r w:rsidRPr="00B713C7">
        <w:rPr>
          <w:rFonts w:asciiTheme="minorBidi" w:hAnsiTheme="minorBidi" w:hint="cs"/>
          <w:rtl/>
          <w:lang w:val="en-US"/>
        </w:rPr>
        <w:t>עונשים</w:t>
      </w:r>
      <w:r w:rsidRPr="00B713C7">
        <w:rPr>
          <w:rFonts w:asciiTheme="minorBidi" w:hAnsiTheme="minorBidi"/>
          <w:rtl/>
          <w:lang w:val="en-US"/>
        </w:rPr>
        <w:t xml:space="preserve"> </w:t>
      </w:r>
      <w:r w:rsidRPr="00B713C7">
        <w:rPr>
          <w:rFonts w:asciiTheme="minorBidi" w:hAnsiTheme="minorBidi" w:hint="cs"/>
          <w:rtl/>
          <w:lang w:val="en-US"/>
        </w:rPr>
        <w:t>שהם</w:t>
      </w:r>
      <w:r w:rsidRPr="00B713C7">
        <w:rPr>
          <w:rFonts w:asciiTheme="minorBidi" w:hAnsiTheme="minorBidi"/>
          <w:rtl/>
          <w:lang w:val="en-US"/>
        </w:rPr>
        <w:t xml:space="preserve">. </w:t>
      </w:r>
      <w:r w:rsidRPr="00B713C7">
        <w:rPr>
          <w:rFonts w:asciiTheme="minorBidi" w:hAnsiTheme="minorBidi" w:hint="cs"/>
          <w:rtl/>
          <w:lang w:val="en-US"/>
        </w:rPr>
        <w:t>בכל</w:t>
      </w:r>
      <w:r w:rsidRPr="00B713C7">
        <w:rPr>
          <w:rFonts w:asciiTheme="minorBidi" w:hAnsiTheme="minorBidi"/>
          <w:rtl/>
          <w:lang w:val="en-US"/>
        </w:rPr>
        <w:t xml:space="preserve"> </w:t>
      </w:r>
      <w:r w:rsidRPr="00B713C7">
        <w:rPr>
          <w:rFonts w:asciiTheme="minorBidi" w:hAnsiTheme="minorBidi" w:hint="cs"/>
          <w:rtl/>
          <w:lang w:val="en-US"/>
        </w:rPr>
        <w:t>אופן</w:t>
      </w:r>
      <w:r w:rsidRPr="00B713C7">
        <w:rPr>
          <w:rFonts w:asciiTheme="minorBidi" w:hAnsiTheme="minorBidi"/>
          <w:rtl/>
          <w:lang w:val="en-US"/>
        </w:rPr>
        <w:t xml:space="preserve">, </w:t>
      </w:r>
      <w:r w:rsidRPr="00B713C7">
        <w:rPr>
          <w:rFonts w:asciiTheme="minorBidi" w:hAnsiTheme="minorBidi" w:hint="cs"/>
          <w:rtl/>
          <w:lang w:val="en-US"/>
        </w:rPr>
        <w:t>כאשר</w:t>
      </w:r>
      <w:r w:rsidRPr="00B713C7">
        <w:rPr>
          <w:rFonts w:asciiTheme="minorBidi" w:hAnsiTheme="minorBidi"/>
          <w:rtl/>
          <w:lang w:val="en-US"/>
        </w:rPr>
        <w:t xml:space="preserve"> </w:t>
      </w:r>
      <w:r w:rsidRPr="00B713C7">
        <w:rPr>
          <w:rFonts w:asciiTheme="minorBidi" w:hAnsiTheme="minorBidi" w:hint="cs"/>
          <w:rtl/>
          <w:lang w:val="en-US"/>
        </w:rPr>
        <w:t>עונשים</w:t>
      </w:r>
      <w:r w:rsidRPr="00B713C7">
        <w:rPr>
          <w:rFonts w:asciiTheme="minorBidi" w:hAnsiTheme="minorBidi"/>
          <w:rtl/>
          <w:lang w:val="en-US"/>
        </w:rPr>
        <w:t xml:space="preserve"> </w:t>
      </w:r>
      <w:r w:rsidRPr="00B713C7">
        <w:rPr>
          <w:rFonts w:asciiTheme="minorBidi" w:hAnsiTheme="minorBidi" w:hint="cs"/>
          <w:rtl/>
          <w:lang w:val="en-US"/>
        </w:rPr>
        <w:t>מתבטלים</w:t>
      </w:r>
      <w:r w:rsidRPr="00B713C7">
        <w:rPr>
          <w:rFonts w:asciiTheme="minorBidi" w:hAnsiTheme="minorBidi"/>
          <w:rtl/>
          <w:lang w:val="en-US"/>
        </w:rPr>
        <w:t xml:space="preserve"> </w:t>
      </w:r>
      <w:r w:rsidRPr="00B713C7">
        <w:rPr>
          <w:rFonts w:asciiTheme="minorBidi" w:hAnsiTheme="minorBidi" w:hint="cs"/>
          <w:rtl/>
          <w:lang w:val="en-US"/>
        </w:rPr>
        <w:t>בהתאם</w:t>
      </w:r>
      <w:r w:rsidRPr="00B713C7">
        <w:rPr>
          <w:rFonts w:asciiTheme="minorBidi" w:hAnsiTheme="minorBidi"/>
          <w:rtl/>
          <w:lang w:val="en-US"/>
        </w:rPr>
        <w:t xml:space="preserve"> </w:t>
      </w:r>
      <w:r w:rsidRPr="00B713C7">
        <w:rPr>
          <w:rFonts w:asciiTheme="minorBidi" w:hAnsiTheme="minorBidi" w:hint="cs"/>
          <w:rtl/>
          <w:lang w:val="en-US"/>
        </w:rPr>
        <w:t>לחוק</w:t>
      </w:r>
      <w:r w:rsidRPr="00B713C7">
        <w:rPr>
          <w:rFonts w:asciiTheme="minorBidi" w:hAnsiTheme="minorBidi"/>
          <w:rtl/>
          <w:lang w:val="en-US"/>
        </w:rPr>
        <w:t xml:space="preserve"> </w:t>
      </w:r>
      <w:r w:rsidR="000B3F34" w:rsidRPr="00B713C7">
        <w:rPr>
          <w:rFonts w:asciiTheme="minorBidi" w:hAnsiTheme="minorBidi"/>
          <w:lang w:val="en-US"/>
        </w:rPr>
        <w:t>C7.2 (d)</w:t>
      </w:r>
      <w:r w:rsidR="000B3F34" w:rsidRPr="00B713C7">
        <w:rPr>
          <w:rFonts w:asciiTheme="minorBidi" w:hAnsiTheme="minorBidi"/>
          <w:rtl/>
          <w:lang w:val="en-US"/>
        </w:rPr>
        <w:t xml:space="preserve"> </w:t>
      </w:r>
      <w:r w:rsidRPr="00B713C7">
        <w:rPr>
          <w:rFonts w:asciiTheme="minorBidi" w:hAnsiTheme="minorBidi" w:hint="cs"/>
          <w:rtl/>
          <w:lang w:val="en-US"/>
        </w:rPr>
        <w:t>לאחר</w:t>
      </w:r>
      <w:r w:rsidRPr="00B713C7">
        <w:rPr>
          <w:rFonts w:asciiTheme="minorBidi" w:hAnsiTheme="minorBidi"/>
          <w:rtl/>
          <w:lang w:val="en-US"/>
        </w:rPr>
        <w:t xml:space="preserve"> </w:t>
      </w:r>
      <w:r w:rsidRPr="00B713C7">
        <w:rPr>
          <w:rFonts w:asciiTheme="minorBidi" w:hAnsiTheme="minorBidi" w:hint="cs"/>
          <w:rtl/>
          <w:lang w:val="en-US"/>
        </w:rPr>
        <w:t>שמפרשית</w:t>
      </w:r>
      <w:r w:rsidRPr="00B713C7">
        <w:rPr>
          <w:rFonts w:asciiTheme="minorBidi" w:hAnsiTheme="minorBidi"/>
          <w:rtl/>
          <w:lang w:val="en-US"/>
        </w:rPr>
        <w:t xml:space="preserve"> </w:t>
      </w:r>
      <w:r w:rsidRPr="00B713C7">
        <w:rPr>
          <w:rFonts w:asciiTheme="minorBidi" w:hAnsiTheme="minorBidi" w:hint="cs"/>
          <w:rtl/>
          <w:lang w:val="en-US"/>
        </w:rPr>
        <w:t>אחת</w:t>
      </w:r>
      <w:r w:rsidRPr="00B713C7">
        <w:rPr>
          <w:rFonts w:asciiTheme="minorBidi" w:hAnsiTheme="minorBidi"/>
          <w:rtl/>
          <w:lang w:val="en-US"/>
        </w:rPr>
        <w:t xml:space="preserve"> </w:t>
      </w:r>
      <w:r w:rsidRPr="00B713C7">
        <w:rPr>
          <w:rFonts w:asciiTheme="minorBidi" w:hAnsiTheme="minorBidi" w:hint="cs"/>
          <w:rtl/>
          <w:lang w:val="en-US"/>
        </w:rPr>
        <w:t>או</w:t>
      </w:r>
      <w:r w:rsidRPr="00B713C7">
        <w:rPr>
          <w:rFonts w:asciiTheme="minorBidi" w:hAnsiTheme="minorBidi"/>
          <w:rtl/>
          <w:lang w:val="en-US"/>
        </w:rPr>
        <w:t xml:space="preserve"> </w:t>
      </w:r>
      <w:r w:rsidRPr="00B713C7">
        <w:rPr>
          <w:rFonts w:asciiTheme="minorBidi" w:hAnsiTheme="minorBidi" w:hint="cs"/>
          <w:rtl/>
          <w:lang w:val="en-US"/>
        </w:rPr>
        <w:t>שתיהן</w:t>
      </w:r>
      <w:r w:rsidRPr="00B713C7">
        <w:rPr>
          <w:rFonts w:asciiTheme="minorBidi" w:hAnsiTheme="minorBidi"/>
          <w:rtl/>
          <w:lang w:val="en-US"/>
        </w:rPr>
        <w:t xml:space="preserve"> </w:t>
      </w:r>
      <w:r w:rsidRPr="00B713C7">
        <w:rPr>
          <w:rFonts w:asciiTheme="minorBidi" w:hAnsiTheme="minorBidi" w:hint="cs"/>
          <w:i/>
          <w:iCs/>
          <w:rtl/>
          <w:lang w:val="en-US"/>
        </w:rPr>
        <w:t>גמרו</w:t>
      </w:r>
      <w:r w:rsidRPr="00B713C7">
        <w:rPr>
          <w:rFonts w:asciiTheme="minorBidi" w:hAnsiTheme="minorBidi"/>
          <w:rtl/>
          <w:lang w:val="en-US"/>
        </w:rPr>
        <w:t xml:space="preserve">, </w:t>
      </w:r>
      <w:r w:rsidRPr="00B713C7">
        <w:rPr>
          <w:rFonts w:asciiTheme="minorBidi" w:hAnsiTheme="minorBidi" w:hint="cs"/>
          <w:rtl/>
          <w:lang w:val="en-US"/>
        </w:rPr>
        <w:t>כל</w:t>
      </w:r>
      <w:r w:rsidRPr="00B713C7">
        <w:rPr>
          <w:rFonts w:asciiTheme="minorBidi" w:hAnsiTheme="minorBidi"/>
          <w:rtl/>
          <w:lang w:val="en-US"/>
        </w:rPr>
        <w:t xml:space="preserve"> </w:t>
      </w:r>
      <w:r w:rsidRPr="00B713C7">
        <w:rPr>
          <w:rFonts w:asciiTheme="minorBidi" w:hAnsiTheme="minorBidi" w:hint="cs"/>
          <w:rtl/>
          <w:lang w:val="en-US"/>
        </w:rPr>
        <w:t>אחת</w:t>
      </w:r>
      <w:r w:rsidRPr="00B713C7">
        <w:rPr>
          <w:rFonts w:asciiTheme="minorBidi" w:hAnsiTheme="minorBidi"/>
          <w:rtl/>
          <w:lang w:val="en-US"/>
        </w:rPr>
        <w:t xml:space="preserve"> </w:t>
      </w:r>
      <w:r w:rsidRPr="00B713C7">
        <w:rPr>
          <w:rFonts w:asciiTheme="minorBidi" w:hAnsiTheme="minorBidi" w:hint="cs"/>
          <w:rtl/>
          <w:lang w:val="en-US"/>
        </w:rPr>
        <w:t>תירשם</w:t>
      </w:r>
      <w:r w:rsidRPr="00B713C7">
        <w:rPr>
          <w:rFonts w:asciiTheme="minorBidi" w:hAnsiTheme="minorBidi"/>
          <w:rtl/>
          <w:lang w:val="en-US"/>
        </w:rPr>
        <w:t xml:space="preserve"> </w:t>
      </w:r>
      <w:r w:rsidRPr="00B713C7">
        <w:rPr>
          <w:rFonts w:asciiTheme="minorBidi" w:hAnsiTheme="minorBidi" w:hint="cs"/>
          <w:rtl/>
          <w:lang w:val="en-US"/>
        </w:rPr>
        <w:t>כ</w:t>
      </w:r>
      <w:r w:rsidRPr="00B713C7">
        <w:rPr>
          <w:rFonts w:asciiTheme="minorBidi" w:hAnsiTheme="minorBidi" w:hint="cs"/>
          <w:i/>
          <w:iCs/>
          <w:rtl/>
          <w:lang w:val="en-US"/>
        </w:rPr>
        <w:t>גומרת</w:t>
      </w:r>
      <w:r w:rsidRPr="00B713C7">
        <w:rPr>
          <w:rFonts w:asciiTheme="minorBidi" w:hAnsiTheme="minorBidi"/>
          <w:rtl/>
          <w:lang w:val="en-US"/>
        </w:rPr>
        <w:t xml:space="preserve"> </w:t>
      </w:r>
      <w:r w:rsidRPr="00B713C7">
        <w:rPr>
          <w:rFonts w:asciiTheme="minorBidi" w:hAnsiTheme="minorBidi" w:hint="cs"/>
          <w:rtl/>
          <w:lang w:val="en-US"/>
        </w:rPr>
        <w:t>כאשר</w:t>
      </w:r>
      <w:r w:rsidRPr="00B713C7">
        <w:rPr>
          <w:rFonts w:asciiTheme="minorBidi" w:hAnsiTheme="minorBidi"/>
          <w:rtl/>
          <w:lang w:val="en-US"/>
        </w:rPr>
        <w:t xml:space="preserve"> </w:t>
      </w:r>
      <w:r w:rsidRPr="00B713C7">
        <w:rPr>
          <w:rFonts w:asciiTheme="minorBidi" w:hAnsiTheme="minorBidi" w:hint="cs"/>
          <w:rtl/>
          <w:lang w:val="en-US"/>
        </w:rPr>
        <w:t>חצתה</w:t>
      </w:r>
      <w:r w:rsidRPr="00B713C7">
        <w:rPr>
          <w:rFonts w:asciiTheme="minorBidi" w:hAnsiTheme="minorBidi"/>
          <w:rtl/>
          <w:lang w:val="en-US"/>
        </w:rPr>
        <w:t xml:space="preserve"> </w:t>
      </w:r>
      <w:r w:rsidRPr="00B713C7">
        <w:rPr>
          <w:rFonts w:asciiTheme="minorBidi" w:hAnsiTheme="minorBidi" w:hint="cs"/>
          <w:rtl/>
          <w:lang w:val="en-US"/>
        </w:rPr>
        <w:t>את</w:t>
      </w:r>
      <w:r w:rsidRPr="00B713C7">
        <w:rPr>
          <w:rFonts w:asciiTheme="minorBidi" w:hAnsiTheme="minorBidi"/>
          <w:rtl/>
          <w:lang w:val="en-US"/>
        </w:rPr>
        <w:t xml:space="preserve"> </w:t>
      </w:r>
      <w:r w:rsidRPr="00B713C7">
        <w:rPr>
          <w:rFonts w:asciiTheme="minorBidi" w:hAnsiTheme="minorBidi" w:hint="cs"/>
          <w:rtl/>
          <w:lang w:val="en-US"/>
        </w:rPr>
        <w:t>הקו</w:t>
      </w:r>
      <w:r w:rsidRPr="00B713C7">
        <w:rPr>
          <w:rFonts w:asciiTheme="minorBidi" w:hAnsiTheme="minorBidi"/>
          <w:rtl/>
          <w:lang w:val="en-US"/>
        </w:rPr>
        <w:t xml:space="preserve">. </w:t>
      </w:r>
      <w:r w:rsidRPr="00B713C7">
        <w:rPr>
          <w:rFonts w:asciiTheme="minorBidi" w:hAnsiTheme="minorBidi" w:hint="cs"/>
          <w:rtl/>
          <w:lang w:val="en-US"/>
        </w:rPr>
        <w:t>מפרשית</w:t>
      </w:r>
      <w:r w:rsidRPr="00B713C7">
        <w:rPr>
          <w:rFonts w:asciiTheme="minorBidi" w:hAnsiTheme="minorBidi"/>
          <w:rtl/>
          <w:lang w:val="en-US"/>
        </w:rPr>
        <w:t xml:space="preserve"> </w:t>
      </w:r>
      <w:r w:rsidRPr="00B713C7">
        <w:rPr>
          <w:rFonts w:asciiTheme="minorBidi" w:hAnsiTheme="minorBidi" w:hint="cs"/>
          <w:rtl/>
          <w:lang w:val="en-US"/>
        </w:rPr>
        <w:t>לא</w:t>
      </w:r>
      <w:r w:rsidRPr="00B713C7">
        <w:rPr>
          <w:rFonts w:asciiTheme="minorBidi" w:hAnsiTheme="minorBidi"/>
          <w:rtl/>
          <w:lang w:val="en-US"/>
        </w:rPr>
        <w:t xml:space="preserve"> </w:t>
      </w:r>
      <w:r w:rsidRPr="00B713C7">
        <w:rPr>
          <w:rFonts w:asciiTheme="minorBidi" w:hAnsiTheme="minorBidi" w:hint="cs"/>
          <w:i/>
          <w:iCs/>
          <w:rtl/>
          <w:lang w:val="en-US"/>
        </w:rPr>
        <w:t>גמרה</w:t>
      </w:r>
      <w:r w:rsidRPr="00B713C7">
        <w:rPr>
          <w:rFonts w:asciiTheme="minorBidi" w:hAnsiTheme="minorBidi"/>
          <w:rtl/>
          <w:lang w:val="en-US"/>
        </w:rPr>
        <w:t xml:space="preserve"> </w:t>
      </w:r>
      <w:r w:rsidRPr="00B713C7">
        <w:rPr>
          <w:rFonts w:asciiTheme="minorBidi" w:hAnsiTheme="minorBidi" w:hint="cs"/>
          <w:rtl/>
          <w:lang w:val="en-US"/>
        </w:rPr>
        <w:t>אם</w:t>
      </w:r>
      <w:r w:rsidRPr="00B713C7">
        <w:rPr>
          <w:rFonts w:asciiTheme="minorBidi" w:hAnsiTheme="minorBidi"/>
          <w:rtl/>
          <w:lang w:val="en-US"/>
        </w:rPr>
        <w:t xml:space="preserve"> </w:t>
      </w:r>
      <w:r w:rsidRPr="00B713C7">
        <w:rPr>
          <w:rFonts w:asciiTheme="minorBidi" w:hAnsiTheme="minorBidi" w:hint="cs"/>
          <w:rtl/>
          <w:lang w:val="en-US"/>
        </w:rPr>
        <w:t>היא</w:t>
      </w:r>
      <w:r w:rsidRPr="00B713C7">
        <w:rPr>
          <w:rFonts w:asciiTheme="minorBidi" w:hAnsiTheme="minorBidi"/>
          <w:rtl/>
          <w:lang w:val="en-US"/>
        </w:rPr>
        <w:t xml:space="preserve"> </w:t>
      </w:r>
      <w:r w:rsidRPr="00B713C7">
        <w:rPr>
          <w:rFonts w:asciiTheme="minorBidi" w:hAnsiTheme="minorBidi" w:hint="cs"/>
          <w:rtl/>
          <w:lang w:val="en-US"/>
        </w:rPr>
        <w:t>ממשיכה</w:t>
      </w:r>
      <w:r w:rsidRPr="00B713C7">
        <w:rPr>
          <w:rFonts w:asciiTheme="minorBidi" w:hAnsiTheme="minorBidi"/>
          <w:rtl/>
          <w:lang w:val="en-US"/>
        </w:rPr>
        <w:t xml:space="preserve"> </w:t>
      </w:r>
      <w:r w:rsidRPr="00B713C7">
        <w:rPr>
          <w:rFonts w:asciiTheme="minorBidi" w:hAnsiTheme="minorBidi" w:hint="cs"/>
          <w:i/>
          <w:iCs/>
          <w:rtl/>
          <w:lang w:val="en-US"/>
        </w:rPr>
        <w:t>להפליג</w:t>
      </w:r>
      <w:r w:rsidRPr="00B713C7">
        <w:rPr>
          <w:rFonts w:asciiTheme="minorBidi" w:hAnsiTheme="minorBidi"/>
          <w:i/>
          <w:iCs/>
          <w:rtl/>
          <w:lang w:val="en-US"/>
        </w:rPr>
        <w:t xml:space="preserve"> </w:t>
      </w:r>
      <w:r w:rsidRPr="00B713C7">
        <w:rPr>
          <w:rFonts w:asciiTheme="minorBidi" w:hAnsiTheme="minorBidi" w:hint="cs"/>
          <w:i/>
          <w:iCs/>
          <w:rtl/>
          <w:lang w:val="en-US"/>
        </w:rPr>
        <w:t>את</w:t>
      </w:r>
      <w:r w:rsidRPr="00B713C7">
        <w:rPr>
          <w:rFonts w:asciiTheme="minorBidi" w:hAnsiTheme="minorBidi"/>
          <w:i/>
          <w:iCs/>
          <w:rtl/>
          <w:lang w:val="en-US"/>
        </w:rPr>
        <w:t xml:space="preserve"> </w:t>
      </w:r>
      <w:r w:rsidRPr="00B713C7">
        <w:rPr>
          <w:rFonts w:asciiTheme="minorBidi" w:hAnsiTheme="minorBidi" w:hint="cs"/>
          <w:i/>
          <w:iCs/>
          <w:rtl/>
          <w:lang w:val="en-US"/>
        </w:rPr>
        <w:t>המסלול</w:t>
      </w:r>
      <w:r w:rsidRPr="00B713C7">
        <w:rPr>
          <w:rFonts w:asciiTheme="minorBidi" w:hAnsiTheme="minorBidi"/>
          <w:rtl/>
          <w:lang w:val="en-US"/>
        </w:rPr>
        <w:t>.</w:t>
      </w:r>
    </w:p>
    <w:p w14:paraId="7EF08D29" w14:textId="3EDD8AEC" w:rsidR="002240DF" w:rsidRPr="00B713C7" w:rsidRDefault="002240DF" w:rsidP="000B3F34">
      <w:pPr>
        <w:pStyle w:val="AppendixC"/>
        <w:numPr>
          <w:ilvl w:val="1"/>
          <w:numId w:val="403"/>
        </w:numPr>
        <w:rPr>
          <w:rFonts w:cstheme="minorBidi"/>
          <w:b w:val="0"/>
          <w:bCs w:val="0"/>
          <w:rtl/>
        </w:rPr>
      </w:pPr>
      <w:r w:rsidRPr="00B713C7">
        <w:rPr>
          <w:rFonts w:cstheme="minorBidi"/>
          <w:b w:val="0"/>
          <w:bCs w:val="0"/>
          <w:rtl/>
        </w:rPr>
        <w:t xml:space="preserve">ההגדרה </w:t>
      </w:r>
      <w:r w:rsidRPr="00B713C7">
        <w:rPr>
          <w:rFonts w:cstheme="minorBidi"/>
          <w:b w:val="0"/>
          <w:bCs w:val="0"/>
          <w:i/>
          <w:iCs/>
          <w:rtl/>
        </w:rPr>
        <w:t>מקום בסימון</w:t>
      </w:r>
      <w:r w:rsidRPr="00B713C7">
        <w:rPr>
          <w:rFonts w:cstheme="minorBidi"/>
          <w:b w:val="0"/>
          <w:bCs w:val="0"/>
          <w:rtl/>
        </w:rPr>
        <w:t xml:space="preserve"> תשתנה ל:</w:t>
      </w:r>
    </w:p>
    <w:p w14:paraId="519E024A" w14:textId="49D5282A" w:rsidR="002240DF" w:rsidRPr="00B713C7" w:rsidRDefault="002240DF" w:rsidP="000B3F34">
      <w:pPr>
        <w:rPr>
          <w:rFonts w:asciiTheme="minorBidi" w:hAnsiTheme="minorBidi"/>
          <w:rtl/>
          <w:lang w:val="en-US"/>
        </w:rPr>
      </w:pPr>
      <w:r w:rsidRPr="00B713C7">
        <w:rPr>
          <w:rFonts w:asciiTheme="minorBidi" w:hAnsiTheme="minorBidi" w:hint="cs"/>
          <w:b/>
          <w:bCs/>
          <w:i/>
          <w:iCs/>
          <w:rtl/>
          <w:lang w:val="en-US"/>
        </w:rPr>
        <w:t>מקום</w:t>
      </w:r>
      <w:r w:rsidRPr="00B713C7">
        <w:rPr>
          <w:rFonts w:asciiTheme="minorBidi" w:hAnsiTheme="minorBidi"/>
          <w:b/>
          <w:bCs/>
          <w:i/>
          <w:iCs/>
          <w:rtl/>
          <w:lang w:val="en-US"/>
        </w:rPr>
        <w:t xml:space="preserve"> </w:t>
      </w:r>
      <w:r w:rsidRPr="00B713C7">
        <w:rPr>
          <w:rFonts w:asciiTheme="minorBidi" w:hAnsiTheme="minorBidi" w:hint="cs"/>
          <w:b/>
          <w:bCs/>
          <w:i/>
          <w:iCs/>
          <w:rtl/>
          <w:lang w:val="en-US"/>
        </w:rPr>
        <w:t>בסימון</w:t>
      </w:r>
      <w:r w:rsidR="003B5977" w:rsidRPr="00B713C7">
        <w:rPr>
          <w:rFonts w:asciiTheme="minorBidi" w:hAnsiTheme="minorBidi"/>
          <w:rtl/>
          <w:lang w:val="en-US"/>
        </w:rPr>
        <w:t xml:space="preserve"> </w:t>
      </w:r>
      <w:r w:rsidR="003B5977" w:rsidRPr="00B713C7">
        <w:rPr>
          <w:rFonts w:asciiTheme="minorBidi" w:hAnsiTheme="minorBidi"/>
          <w:b/>
          <w:bCs/>
          <w:i/>
          <w:iCs/>
          <w:rtl/>
          <w:lang w:val="en-US"/>
        </w:rPr>
        <w:t>(</w:t>
      </w:r>
      <w:r w:rsidR="003B5977" w:rsidRPr="00B713C7">
        <w:rPr>
          <w:rFonts w:asciiTheme="minorBidi" w:hAnsiTheme="minorBidi"/>
          <w:b/>
          <w:bCs/>
          <w:i/>
          <w:iCs/>
          <w:lang w:val="en-US"/>
        </w:rPr>
        <w:t>Mark Room</w:t>
      </w:r>
      <w:r w:rsidR="003B5977" w:rsidRPr="00B713C7">
        <w:rPr>
          <w:rFonts w:asciiTheme="minorBidi" w:hAnsiTheme="minorBidi"/>
          <w:b/>
          <w:bCs/>
          <w:i/>
          <w:iCs/>
          <w:rtl/>
          <w:lang w:val="en-US"/>
        </w:rPr>
        <w:t>)</w:t>
      </w:r>
      <w:r w:rsidR="003B5977" w:rsidRPr="00B713C7">
        <w:rPr>
          <w:rFonts w:asciiTheme="minorBidi" w:hAnsiTheme="minorBidi"/>
          <w:rtl/>
          <w:lang w:val="en-US"/>
        </w:rPr>
        <w:t xml:space="preserve"> </w:t>
      </w:r>
      <w:r w:rsidR="003B5977" w:rsidRPr="00B713C7">
        <w:rPr>
          <w:rFonts w:asciiTheme="minorBidi" w:hAnsiTheme="minorBidi"/>
          <w:b/>
          <w:bCs/>
          <w:rtl/>
          <w:lang w:val="en-US"/>
        </w:rPr>
        <w:t>-</w:t>
      </w:r>
      <w:r w:rsidR="003B5977" w:rsidRPr="00B713C7">
        <w:rPr>
          <w:rFonts w:asciiTheme="minorBidi" w:hAnsiTheme="minorBidi"/>
          <w:rtl/>
          <w:lang w:val="en-US"/>
        </w:rPr>
        <w:t xml:space="preserve"> </w:t>
      </w:r>
      <w:r w:rsidRPr="00B713C7">
        <w:rPr>
          <w:rFonts w:asciiTheme="minorBidi" w:hAnsiTheme="minorBidi" w:hint="cs"/>
          <w:i/>
          <w:iCs/>
          <w:rtl/>
          <w:lang w:val="en-US"/>
        </w:rPr>
        <w:t>מקום</w:t>
      </w:r>
      <w:r w:rsidRPr="00B713C7">
        <w:rPr>
          <w:rFonts w:asciiTheme="minorBidi" w:hAnsiTheme="minorBidi"/>
          <w:rtl/>
          <w:lang w:val="en-US"/>
        </w:rPr>
        <w:t xml:space="preserve"> </w:t>
      </w:r>
      <w:r w:rsidRPr="00B713C7">
        <w:rPr>
          <w:rFonts w:asciiTheme="minorBidi" w:hAnsiTheme="minorBidi" w:hint="cs"/>
          <w:rtl/>
          <w:lang w:val="en-US"/>
        </w:rPr>
        <w:t>למפרשית</w:t>
      </w:r>
      <w:r w:rsidRPr="00B713C7">
        <w:rPr>
          <w:rFonts w:asciiTheme="minorBidi" w:hAnsiTheme="minorBidi"/>
          <w:rtl/>
          <w:lang w:val="en-US"/>
        </w:rPr>
        <w:t xml:space="preserve"> </w:t>
      </w:r>
      <w:r w:rsidRPr="00B713C7">
        <w:rPr>
          <w:rFonts w:asciiTheme="minorBidi" w:hAnsiTheme="minorBidi" w:hint="cs"/>
          <w:rtl/>
          <w:lang w:val="en-US"/>
        </w:rPr>
        <w:t>להפליג</w:t>
      </w:r>
      <w:r w:rsidRPr="00B713C7">
        <w:rPr>
          <w:rFonts w:asciiTheme="minorBidi" w:hAnsiTheme="minorBidi"/>
          <w:rtl/>
          <w:lang w:val="en-US"/>
        </w:rPr>
        <w:t xml:space="preserve"> </w:t>
      </w:r>
      <w:r w:rsidRPr="00B713C7">
        <w:rPr>
          <w:rFonts w:asciiTheme="minorBidi" w:hAnsiTheme="minorBidi" w:hint="cs"/>
          <w:rtl/>
          <w:lang w:val="en-US"/>
        </w:rPr>
        <w:t>את</w:t>
      </w:r>
      <w:r w:rsidRPr="00B713C7">
        <w:rPr>
          <w:rFonts w:asciiTheme="minorBidi" w:hAnsiTheme="minorBidi"/>
          <w:rtl/>
          <w:lang w:val="en-US"/>
        </w:rPr>
        <w:t xml:space="preserve"> </w:t>
      </w:r>
      <w:r w:rsidRPr="00B713C7">
        <w:rPr>
          <w:rFonts w:asciiTheme="minorBidi" w:hAnsiTheme="minorBidi" w:hint="cs"/>
          <w:i/>
          <w:iCs/>
          <w:rtl/>
          <w:lang w:val="en-US"/>
        </w:rPr>
        <w:t>כיוון</w:t>
      </w:r>
      <w:r w:rsidRPr="00B713C7">
        <w:rPr>
          <w:rFonts w:asciiTheme="minorBidi" w:hAnsiTheme="minorBidi"/>
          <w:i/>
          <w:iCs/>
          <w:rtl/>
          <w:lang w:val="en-US"/>
        </w:rPr>
        <w:t xml:space="preserve"> </w:t>
      </w:r>
      <w:r w:rsidRPr="00B713C7">
        <w:rPr>
          <w:rFonts w:asciiTheme="minorBidi" w:hAnsiTheme="minorBidi" w:hint="cs"/>
          <w:i/>
          <w:iCs/>
          <w:rtl/>
          <w:lang w:val="en-US"/>
        </w:rPr>
        <w:t>ההפלגה</w:t>
      </w:r>
      <w:r w:rsidRPr="00B713C7">
        <w:rPr>
          <w:rFonts w:asciiTheme="minorBidi" w:hAnsiTheme="minorBidi"/>
          <w:i/>
          <w:iCs/>
          <w:rtl/>
          <w:lang w:val="en-US"/>
        </w:rPr>
        <w:t xml:space="preserve"> </w:t>
      </w:r>
      <w:r w:rsidRPr="00B713C7">
        <w:rPr>
          <w:rFonts w:asciiTheme="minorBidi" w:hAnsiTheme="minorBidi" w:hint="cs"/>
          <w:i/>
          <w:iCs/>
          <w:rtl/>
          <w:lang w:val="en-US"/>
        </w:rPr>
        <w:t>הנכון</w:t>
      </w:r>
      <w:r w:rsidRPr="00B713C7">
        <w:rPr>
          <w:rFonts w:asciiTheme="minorBidi" w:hAnsiTheme="minorBidi"/>
          <w:rtl/>
          <w:lang w:val="en-US"/>
        </w:rPr>
        <w:t xml:space="preserve"> </w:t>
      </w:r>
      <w:r w:rsidRPr="00B713C7">
        <w:rPr>
          <w:rFonts w:asciiTheme="minorBidi" w:hAnsiTheme="minorBidi" w:hint="cs"/>
          <w:rtl/>
          <w:lang w:val="en-US"/>
        </w:rPr>
        <w:t>שלה</w:t>
      </w:r>
      <w:r w:rsidRPr="00B713C7">
        <w:rPr>
          <w:rFonts w:asciiTheme="minorBidi" w:hAnsiTheme="minorBidi"/>
          <w:rtl/>
          <w:lang w:val="en-US"/>
        </w:rPr>
        <w:t xml:space="preserve"> </w:t>
      </w:r>
      <w:r w:rsidRPr="00B713C7">
        <w:rPr>
          <w:rFonts w:asciiTheme="minorBidi" w:hAnsiTheme="minorBidi" w:hint="cs"/>
          <w:rtl/>
          <w:lang w:val="en-US"/>
        </w:rPr>
        <w:t>כדי</w:t>
      </w:r>
      <w:r w:rsidRPr="00B713C7">
        <w:rPr>
          <w:rFonts w:asciiTheme="minorBidi" w:hAnsiTheme="minorBidi"/>
          <w:rtl/>
          <w:lang w:val="en-US"/>
        </w:rPr>
        <w:t xml:space="preserve"> </w:t>
      </w:r>
      <w:r w:rsidRPr="00B713C7">
        <w:rPr>
          <w:rFonts w:asciiTheme="minorBidi" w:hAnsiTheme="minorBidi" w:hint="cs"/>
          <w:rtl/>
          <w:lang w:val="en-US"/>
        </w:rPr>
        <w:t>להקיף</w:t>
      </w:r>
      <w:r w:rsidRPr="00B713C7">
        <w:rPr>
          <w:rFonts w:asciiTheme="minorBidi" w:hAnsiTheme="minorBidi"/>
          <w:rtl/>
          <w:lang w:val="en-US"/>
        </w:rPr>
        <w:t xml:space="preserve"> </w:t>
      </w:r>
      <w:r w:rsidRPr="00B713C7">
        <w:rPr>
          <w:rFonts w:asciiTheme="minorBidi" w:hAnsiTheme="minorBidi" w:hint="cs"/>
          <w:rtl/>
          <w:lang w:val="en-US"/>
        </w:rPr>
        <w:t>או</w:t>
      </w:r>
      <w:r w:rsidRPr="00B713C7">
        <w:rPr>
          <w:rFonts w:asciiTheme="minorBidi" w:hAnsiTheme="minorBidi"/>
          <w:rtl/>
          <w:lang w:val="en-US"/>
        </w:rPr>
        <w:t xml:space="preserve"> </w:t>
      </w:r>
      <w:r w:rsidRPr="00B713C7">
        <w:rPr>
          <w:rFonts w:asciiTheme="minorBidi" w:hAnsiTheme="minorBidi" w:hint="cs"/>
          <w:rtl/>
          <w:lang w:val="en-US"/>
        </w:rPr>
        <w:t>לעבור</w:t>
      </w:r>
      <w:r w:rsidRPr="00B713C7">
        <w:rPr>
          <w:rFonts w:asciiTheme="minorBidi" w:hAnsiTheme="minorBidi"/>
          <w:rtl/>
          <w:lang w:val="en-US"/>
        </w:rPr>
        <w:t xml:space="preserve"> </w:t>
      </w:r>
      <w:r w:rsidRPr="00B713C7">
        <w:rPr>
          <w:rFonts w:asciiTheme="minorBidi" w:hAnsiTheme="minorBidi" w:hint="cs"/>
          <w:rtl/>
          <w:lang w:val="en-US"/>
        </w:rPr>
        <w:t>את</w:t>
      </w:r>
      <w:r w:rsidRPr="00B713C7">
        <w:rPr>
          <w:rFonts w:asciiTheme="minorBidi" w:hAnsiTheme="minorBidi"/>
          <w:rtl/>
          <w:lang w:val="en-US"/>
        </w:rPr>
        <w:t xml:space="preserve"> </w:t>
      </w:r>
      <w:r w:rsidRPr="00B713C7">
        <w:rPr>
          <w:rFonts w:asciiTheme="minorBidi" w:hAnsiTheme="minorBidi" w:hint="cs"/>
          <w:i/>
          <w:iCs/>
          <w:rtl/>
          <w:lang w:val="en-US"/>
        </w:rPr>
        <w:t>הסימון</w:t>
      </w:r>
      <w:r w:rsidRPr="00B713C7">
        <w:rPr>
          <w:rFonts w:asciiTheme="minorBidi" w:hAnsiTheme="minorBidi"/>
          <w:rtl/>
          <w:lang w:val="en-US"/>
        </w:rPr>
        <w:t xml:space="preserve">, </w:t>
      </w:r>
      <w:r w:rsidRPr="00B713C7">
        <w:rPr>
          <w:rFonts w:asciiTheme="minorBidi" w:hAnsiTheme="minorBidi" w:hint="cs"/>
          <w:rtl/>
          <w:lang w:val="en-US"/>
        </w:rPr>
        <w:t>ומקום</w:t>
      </w:r>
      <w:r w:rsidRPr="00B713C7">
        <w:rPr>
          <w:rFonts w:asciiTheme="minorBidi" w:hAnsiTheme="minorBidi"/>
          <w:rtl/>
          <w:lang w:val="en-US"/>
        </w:rPr>
        <w:t xml:space="preserve"> </w:t>
      </w:r>
      <w:r w:rsidRPr="00B713C7">
        <w:rPr>
          <w:rFonts w:asciiTheme="minorBidi" w:hAnsiTheme="minorBidi" w:hint="cs"/>
          <w:rtl/>
          <w:lang w:val="en-US"/>
        </w:rPr>
        <w:t>לעבור</w:t>
      </w:r>
      <w:r w:rsidRPr="00B713C7">
        <w:rPr>
          <w:rFonts w:asciiTheme="minorBidi" w:hAnsiTheme="minorBidi"/>
          <w:rtl/>
          <w:lang w:val="en-US"/>
        </w:rPr>
        <w:t xml:space="preserve"> </w:t>
      </w:r>
      <w:r w:rsidRPr="00B713C7">
        <w:rPr>
          <w:rFonts w:asciiTheme="minorBidi" w:hAnsiTheme="minorBidi" w:hint="cs"/>
          <w:i/>
          <w:iCs/>
          <w:rtl/>
          <w:lang w:val="en-US"/>
        </w:rPr>
        <w:t>סימון</w:t>
      </w:r>
      <w:r w:rsidRPr="00B713C7">
        <w:rPr>
          <w:rFonts w:asciiTheme="minorBidi" w:hAnsiTheme="minorBidi"/>
          <w:rtl/>
          <w:lang w:val="en-US"/>
        </w:rPr>
        <w:t xml:space="preserve"> </w:t>
      </w:r>
      <w:r w:rsidRPr="00B713C7">
        <w:rPr>
          <w:rFonts w:asciiTheme="minorBidi" w:hAnsiTheme="minorBidi" w:hint="cs"/>
          <w:rtl/>
          <w:lang w:val="en-US"/>
        </w:rPr>
        <w:t>גמר</w:t>
      </w:r>
      <w:r w:rsidRPr="00B713C7">
        <w:rPr>
          <w:rFonts w:asciiTheme="minorBidi" w:hAnsiTheme="minorBidi"/>
          <w:rtl/>
          <w:lang w:val="en-US"/>
        </w:rPr>
        <w:t xml:space="preserve"> </w:t>
      </w:r>
      <w:r w:rsidRPr="00B713C7">
        <w:rPr>
          <w:rFonts w:asciiTheme="minorBidi" w:hAnsiTheme="minorBidi" w:hint="cs"/>
          <w:rtl/>
          <w:lang w:val="en-US"/>
        </w:rPr>
        <w:t>לאחר</w:t>
      </w:r>
      <w:r w:rsidRPr="00B713C7">
        <w:rPr>
          <w:rFonts w:asciiTheme="minorBidi" w:hAnsiTheme="minorBidi"/>
          <w:rtl/>
          <w:lang w:val="en-US"/>
        </w:rPr>
        <w:t xml:space="preserve"> </w:t>
      </w:r>
      <w:r w:rsidRPr="00B713C7">
        <w:rPr>
          <w:rFonts w:asciiTheme="minorBidi" w:hAnsiTheme="minorBidi" w:hint="cs"/>
          <w:rtl/>
          <w:lang w:val="en-US"/>
        </w:rPr>
        <w:t>ש</w:t>
      </w:r>
      <w:r w:rsidRPr="00B713C7">
        <w:rPr>
          <w:rFonts w:asciiTheme="minorBidi" w:hAnsiTheme="minorBidi" w:hint="cs"/>
          <w:i/>
          <w:iCs/>
          <w:rtl/>
          <w:lang w:val="en-US"/>
        </w:rPr>
        <w:t>גמרה</w:t>
      </w:r>
      <w:r w:rsidRPr="00B713C7">
        <w:rPr>
          <w:rFonts w:asciiTheme="minorBidi" w:hAnsiTheme="minorBidi"/>
          <w:rtl/>
          <w:lang w:val="en-US"/>
        </w:rPr>
        <w:t>.</w:t>
      </w:r>
    </w:p>
    <w:p w14:paraId="3DFE0A9C" w14:textId="27AD799F" w:rsidR="002240DF" w:rsidRPr="00B713C7" w:rsidRDefault="002240DF" w:rsidP="000B3F34">
      <w:pPr>
        <w:pStyle w:val="AppendixC"/>
        <w:numPr>
          <w:ilvl w:val="1"/>
          <w:numId w:val="403"/>
        </w:numPr>
        <w:rPr>
          <w:rFonts w:cstheme="minorBidi"/>
          <w:b w:val="0"/>
          <w:bCs w:val="0"/>
          <w:rtl/>
        </w:rPr>
      </w:pPr>
      <w:r w:rsidRPr="00B713C7">
        <w:rPr>
          <w:rFonts w:cstheme="minorBidi" w:hint="eastAsia"/>
          <w:b w:val="0"/>
          <w:bCs w:val="0"/>
          <w:rtl/>
        </w:rPr>
        <w:t>הוסף</w:t>
      </w:r>
      <w:r w:rsidRPr="00B713C7">
        <w:rPr>
          <w:rFonts w:cstheme="minorBidi"/>
          <w:b w:val="0"/>
          <w:bCs w:val="0"/>
          <w:rtl/>
        </w:rPr>
        <w:t xml:space="preserve"> </w:t>
      </w:r>
      <w:r w:rsidRPr="00B713C7">
        <w:rPr>
          <w:rFonts w:cstheme="minorBidi" w:hint="eastAsia"/>
          <w:b w:val="0"/>
          <w:bCs w:val="0"/>
          <w:rtl/>
        </w:rPr>
        <w:t>להגדרת</w:t>
      </w:r>
      <w:r w:rsidRPr="00B713C7">
        <w:rPr>
          <w:rFonts w:cstheme="minorBidi"/>
          <w:b w:val="0"/>
          <w:bCs w:val="0"/>
          <w:rtl/>
        </w:rPr>
        <w:t xml:space="preserve"> </w:t>
      </w:r>
      <w:r w:rsidRPr="00B713C7">
        <w:rPr>
          <w:rFonts w:cstheme="minorBidi" w:hint="eastAsia"/>
          <w:b w:val="0"/>
          <w:bCs w:val="0"/>
          <w:rtl/>
        </w:rPr>
        <w:t>כיוון</w:t>
      </w:r>
      <w:r w:rsidRPr="00B713C7">
        <w:rPr>
          <w:rFonts w:cstheme="minorBidi"/>
          <w:b w:val="0"/>
          <w:bCs w:val="0"/>
          <w:rtl/>
        </w:rPr>
        <w:t xml:space="preserve"> </w:t>
      </w:r>
      <w:r w:rsidRPr="00B713C7">
        <w:rPr>
          <w:rFonts w:cstheme="minorBidi" w:hint="eastAsia"/>
          <w:b w:val="0"/>
          <w:bCs w:val="0"/>
          <w:rtl/>
        </w:rPr>
        <w:t>הפלגה</w:t>
      </w:r>
      <w:r w:rsidRPr="00B713C7">
        <w:rPr>
          <w:rFonts w:cstheme="minorBidi"/>
          <w:b w:val="0"/>
          <w:bCs w:val="0"/>
          <w:rtl/>
        </w:rPr>
        <w:t xml:space="preserve"> </w:t>
      </w:r>
      <w:r w:rsidRPr="00B713C7">
        <w:rPr>
          <w:rFonts w:cstheme="minorBidi" w:hint="eastAsia"/>
          <w:b w:val="0"/>
          <w:bCs w:val="0"/>
          <w:rtl/>
        </w:rPr>
        <w:t>נכון</w:t>
      </w:r>
      <w:r w:rsidRPr="00B713C7">
        <w:rPr>
          <w:rFonts w:cstheme="minorBidi"/>
          <w:b w:val="0"/>
          <w:bCs w:val="0"/>
          <w:rtl/>
        </w:rPr>
        <w:t xml:space="preserve">: </w:t>
      </w:r>
      <w:r w:rsidR="00C830F9">
        <w:rPr>
          <w:rFonts w:cstheme="minorBidi" w:hint="cs"/>
          <w:b w:val="0"/>
          <w:bCs w:val="0"/>
          <w:rtl/>
        </w:rPr>
        <w:t>"</w:t>
      </w:r>
      <w:r w:rsidRPr="00B713C7">
        <w:rPr>
          <w:rFonts w:cstheme="minorBidi" w:hint="eastAsia"/>
          <w:b w:val="0"/>
          <w:bCs w:val="0"/>
          <w:rtl/>
        </w:rPr>
        <w:t>מפרשית</w:t>
      </w:r>
      <w:r w:rsidRPr="00B713C7">
        <w:rPr>
          <w:rFonts w:cstheme="minorBidi"/>
          <w:b w:val="0"/>
          <w:bCs w:val="0"/>
          <w:rtl/>
        </w:rPr>
        <w:t xml:space="preserve"> </w:t>
      </w:r>
      <w:r w:rsidRPr="00B713C7">
        <w:rPr>
          <w:rFonts w:cstheme="minorBidi" w:hint="eastAsia"/>
          <w:b w:val="0"/>
          <w:bCs w:val="0"/>
          <w:rtl/>
        </w:rPr>
        <w:t>המבצעת</w:t>
      </w:r>
      <w:r w:rsidRPr="00B713C7">
        <w:rPr>
          <w:rFonts w:cstheme="minorBidi"/>
          <w:b w:val="0"/>
          <w:bCs w:val="0"/>
          <w:rtl/>
        </w:rPr>
        <w:t xml:space="preserve"> </w:t>
      </w:r>
      <w:r w:rsidRPr="00B713C7">
        <w:rPr>
          <w:rFonts w:cstheme="minorBidi" w:hint="eastAsia"/>
          <w:b w:val="0"/>
          <w:bCs w:val="0"/>
          <w:rtl/>
        </w:rPr>
        <w:t>עונש</w:t>
      </w:r>
      <w:r w:rsidRPr="00B713C7">
        <w:rPr>
          <w:rFonts w:cstheme="minorBidi"/>
          <w:b w:val="0"/>
          <w:bCs w:val="0"/>
          <w:rtl/>
        </w:rPr>
        <w:t xml:space="preserve"> </w:t>
      </w:r>
      <w:r w:rsidRPr="00B713C7">
        <w:rPr>
          <w:rFonts w:cstheme="minorBidi" w:hint="eastAsia"/>
          <w:b w:val="0"/>
          <w:bCs w:val="0"/>
          <w:rtl/>
        </w:rPr>
        <w:t>או</w:t>
      </w:r>
      <w:r w:rsidRPr="00B713C7">
        <w:rPr>
          <w:rFonts w:cstheme="minorBidi"/>
          <w:b w:val="0"/>
          <w:bCs w:val="0"/>
          <w:rtl/>
        </w:rPr>
        <w:t xml:space="preserve"> </w:t>
      </w:r>
      <w:r w:rsidRPr="00B713C7">
        <w:rPr>
          <w:rFonts w:cstheme="minorBidi" w:hint="eastAsia"/>
          <w:b w:val="0"/>
          <w:bCs w:val="0"/>
          <w:rtl/>
        </w:rPr>
        <w:t>מתמרנת</w:t>
      </w:r>
      <w:r w:rsidRPr="00B713C7">
        <w:rPr>
          <w:rFonts w:cstheme="minorBidi"/>
          <w:b w:val="0"/>
          <w:bCs w:val="0"/>
          <w:rtl/>
        </w:rPr>
        <w:t xml:space="preserve"> </w:t>
      </w:r>
      <w:r w:rsidRPr="00B713C7">
        <w:rPr>
          <w:rFonts w:cstheme="minorBidi" w:hint="eastAsia"/>
          <w:b w:val="0"/>
          <w:bCs w:val="0"/>
          <w:rtl/>
        </w:rPr>
        <w:t>כדי</w:t>
      </w:r>
      <w:r w:rsidRPr="00B713C7">
        <w:rPr>
          <w:rFonts w:cstheme="minorBidi"/>
          <w:b w:val="0"/>
          <w:bCs w:val="0"/>
          <w:rtl/>
        </w:rPr>
        <w:t xml:space="preserve"> </w:t>
      </w:r>
      <w:r w:rsidRPr="00B713C7">
        <w:rPr>
          <w:rFonts w:cstheme="minorBidi" w:hint="eastAsia"/>
          <w:b w:val="0"/>
          <w:bCs w:val="0"/>
          <w:rtl/>
        </w:rPr>
        <w:t>לבצע</w:t>
      </w:r>
      <w:r w:rsidRPr="00B713C7">
        <w:rPr>
          <w:rFonts w:cstheme="minorBidi"/>
          <w:b w:val="0"/>
          <w:bCs w:val="0"/>
          <w:rtl/>
        </w:rPr>
        <w:t xml:space="preserve"> </w:t>
      </w:r>
      <w:r w:rsidRPr="00B713C7">
        <w:rPr>
          <w:rFonts w:cstheme="minorBidi" w:hint="eastAsia"/>
          <w:b w:val="0"/>
          <w:bCs w:val="0"/>
          <w:rtl/>
        </w:rPr>
        <w:t>עונש</w:t>
      </w:r>
      <w:r w:rsidRPr="00B713C7">
        <w:rPr>
          <w:rFonts w:cstheme="minorBidi"/>
          <w:b w:val="0"/>
          <w:bCs w:val="0"/>
          <w:rtl/>
        </w:rPr>
        <w:t xml:space="preserve">, </w:t>
      </w:r>
      <w:r w:rsidRPr="00B713C7">
        <w:rPr>
          <w:rFonts w:cstheme="minorBidi" w:hint="eastAsia"/>
          <w:b w:val="0"/>
          <w:bCs w:val="0"/>
          <w:rtl/>
        </w:rPr>
        <w:t>אינה</w:t>
      </w:r>
      <w:r w:rsidRPr="00B713C7">
        <w:rPr>
          <w:rFonts w:cstheme="minorBidi"/>
          <w:b w:val="0"/>
          <w:bCs w:val="0"/>
          <w:rtl/>
        </w:rPr>
        <w:t xml:space="preserve"> </w:t>
      </w:r>
      <w:r w:rsidRPr="00B713C7">
        <w:rPr>
          <w:rFonts w:cstheme="minorBidi" w:hint="eastAsia"/>
          <w:b w:val="0"/>
          <w:bCs w:val="0"/>
          <w:rtl/>
        </w:rPr>
        <w:t>מפליגה</w:t>
      </w:r>
      <w:r w:rsidRPr="00B713C7">
        <w:rPr>
          <w:rFonts w:cstheme="minorBidi"/>
          <w:b w:val="0"/>
          <w:bCs w:val="0"/>
          <w:rtl/>
        </w:rPr>
        <w:t xml:space="preserve"> </w:t>
      </w:r>
      <w:r w:rsidRPr="00B713C7">
        <w:rPr>
          <w:rFonts w:cstheme="minorBidi" w:hint="eastAsia"/>
          <w:b w:val="0"/>
          <w:bCs w:val="0"/>
          <w:rtl/>
        </w:rPr>
        <w:t>בכיוון</w:t>
      </w:r>
      <w:r w:rsidRPr="00B713C7">
        <w:rPr>
          <w:rFonts w:cstheme="minorBidi"/>
          <w:b w:val="0"/>
          <w:bCs w:val="0"/>
          <w:rtl/>
        </w:rPr>
        <w:t xml:space="preserve"> </w:t>
      </w:r>
      <w:r w:rsidRPr="00B713C7">
        <w:rPr>
          <w:rFonts w:cstheme="minorBidi" w:hint="eastAsia"/>
          <w:b w:val="0"/>
          <w:bCs w:val="0"/>
          <w:rtl/>
        </w:rPr>
        <w:t>הפלגה</w:t>
      </w:r>
      <w:r w:rsidRPr="00B713C7">
        <w:rPr>
          <w:rFonts w:cstheme="minorBidi"/>
          <w:b w:val="0"/>
          <w:bCs w:val="0"/>
          <w:rtl/>
        </w:rPr>
        <w:t xml:space="preserve"> </w:t>
      </w:r>
      <w:r w:rsidRPr="00B713C7">
        <w:rPr>
          <w:rFonts w:cstheme="minorBidi" w:hint="eastAsia"/>
          <w:b w:val="0"/>
          <w:bCs w:val="0"/>
          <w:rtl/>
        </w:rPr>
        <w:t>נכון</w:t>
      </w:r>
      <w:r w:rsidR="00C830F9">
        <w:rPr>
          <w:rFonts w:cstheme="minorBidi" w:hint="cs"/>
          <w:b w:val="0"/>
          <w:bCs w:val="0"/>
          <w:rtl/>
        </w:rPr>
        <w:t>"</w:t>
      </w:r>
      <w:r w:rsidR="000B3F34" w:rsidRPr="00B713C7">
        <w:rPr>
          <w:rFonts w:cstheme="minorBidi"/>
          <w:b w:val="0"/>
          <w:bCs w:val="0"/>
          <w:rtl/>
        </w:rPr>
        <w:t>.</w:t>
      </w:r>
    </w:p>
    <w:p w14:paraId="04FD1EF3" w14:textId="7A08218C" w:rsidR="002240DF" w:rsidRPr="00B713C7" w:rsidRDefault="002240DF" w:rsidP="000B3F34">
      <w:pPr>
        <w:pStyle w:val="AppendixC"/>
        <w:numPr>
          <w:ilvl w:val="1"/>
          <w:numId w:val="403"/>
        </w:numPr>
        <w:rPr>
          <w:rFonts w:cstheme="minorBidi"/>
          <w:b w:val="0"/>
          <w:bCs w:val="0"/>
          <w:rtl/>
        </w:rPr>
      </w:pPr>
      <w:r w:rsidRPr="00B713C7">
        <w:rPr>
          <w:rFonts w:cstheme="minorBidi"/>
          <w:b w:val="0"/>
          <w:bCs w:val="0"/>
          <w:rtl/>
        </w:rPr>
        <w:lastRenderedPageBreak/>
        <w:t xml:space="preserve">בהגדרה </w:t>
      </w:r>
      <w:r w:rsidRPr="00B713C7">
        <w:rPr>
          <w:rFonts w:cstheme="minorBidi"/>
          <w:b w:val="0"/>
          <w:bCs w:val="0"/>
          <w:i/>
          <w:iCs/>
          <w:rtl/>
        </w:rPr>
        <w:t>אזור</w:t>
      </w:r>
      <w:r w:rsidRPr="00B713C7">
        <w:rPr>
          <w:rFonts w:cstheme="minorBidi"/>
          <w:b w:val="0"/>
          <w:bCs w:val="0"/>
          <w:rtl/>
        </w:rPr>
        <w:t xml:space="preserve"> המרחק משתנה לשני אורכי גוף סירה.</w:t>
      </w:r>
    </w:p>
    <w:p w14:paraId="73F5207A" w14:textId="755BD719" w:rsidR="002240DF" w:rsidRPr="00B713C7" w:rsidRDefault="002240DF" w:rsidP="005F54DC">
      <w:pPr>
        <w:pStyle w:val="AppendixC"/>
        <w:numPr>
          <w:ilvl w:val="1"/>
          <w:numId w:val="403"/>
        </w:numPr>
        <w:rPr>
          <w:rFonts w:cstheme="minorBidi"/>
          <w:b w:val="0"/>
          <w:bCs w:val="0"/>
          <w:rtl/>
        </w:rPr>
      </w:pPr>
      <w:r w:rsidRPr="00B713C7">
        <w:rPr>
          <w:rFonts w:cstheme="minorBidi"/>
          <w:b w:val="0"/>
          <w:bCs w:val="0"/>
          <w:rtl/>
        </w:rPr>
        <w:t>הוסף חוק חדש 7 לחלק 1:</w:t>
      </w:r>
    </w:p>
    <w:p w14:paraId="7EFC2625" w14:textId="367AFA37" w:rsidR="002240DF" w:rsidRPr="00962827" w:rsidRDefault="002240DF" w:rsidP="00DD5EAF">
      <w:pPr>
        <w:pStyle w:val="RulenumberinAppendix"/>
        <w:numPr>
          <w:ilvl w:val="0"/>
          <w:numId w:val="474"/>
        </w:numPr>
        <w:bidi/>
        <w:rPr>
          <w:b w:val="0"/>
          <w:bCs/>
          <w:rtl/>
        </w:rPr>
      </w:pPr>
      <w:r w:rsidRPr="00962827">
        <w:rPr>
          <w:rFonts w:hint="cs"/>
          <w:b w:val="0"/>
          <w:bCs/>
          <w:rtl/>
        </w:rPr>
        <w:t>נקודה</w:t>
      </w:r>
      <w:r w:rsidRPr="00962827">
        <w:rPr>
          <w:b w:val="0"/>
          <w:bCs/>
          <w:rtl/>
        </w:rPr>
        <w:t xml:space="preserve"> </w:t>
      </w:r>
      <w:r w:rsidRPr="00962827">
        <w:rPr>
          <w:rFonts w:hint="cs"/>
          <w:b w:val="0"/>
          <w:bCs/>
          <w:rtl/>
        </w:rPr>
        <w:t>אחרונה</w:t>
      </w:r>
      <w:r w:rsidRPr="00962827">
        <w:rPr>
          <w:b w:val="0"/>
          <w:bCs/>
          <w:rtl/>
        </w:rPr>
        <w:t xml:space="preserve"> </w:t>
      </w:r>
      <w:r w:rsidRPr="00962827">
        <w:rPr>
          <w:rFonts w:hint="cs"/>
          <w:b w:val="0"/>
          <w:bCs/>
          <w:rtl/>
        </w:rPr>
        <w:t>של</w:t>
      </w:r>
      <w:r w:rsidRPr="00962827">
        <w:rPr>
          <w:b w:val="0"/>
          <w:bCs/>
          <w:rtl/>
        </w:rPr>
        <w:t xml:space="preserve"> </w:t>
      </w:r>
      <w:r w:rsidRPr="00962827">
        <w:rPr>
          <w:rFonts w:hint="cs"/>
          <w:b w:val="0"/>
          <w:bCs/>
          <w:rtl/>
        </w:rPr>
        <w:t>וודאות</w:t>
      </w:r>
    </w:p>
    <w:p w14:paraId="07BD35EB" w14:textId="55886106" w:rsidR="002240DF" w:rsidRDefault="002240DF" w:rsidP="00B11126">
      <w:pPr>
        <w:pStyle w:val="Defsafterlists"/>
        <w:bidi/>
        <w:rPr>
          <w:rtl/>
        </w:rPr>
      </w:pPr>
      <w:r w:rsidRPr="00962827">
        <w:rPr>
          <w:rtl/>
        </w:rPr>
        <w:t>שופטי הים יניחו שמצבה של מפרשית, או מצבה היחסי למפרשית אחרת, לא השתנה, עד שהם בטוחים שאכן השתנה.</w:t>
      </w:r>
    </w:p>
    <w:p w14:paraId="01ED3311" w14:textId="77777777" w:rsidR="008C08B8" w:rsidRPr="008C08B8" w:rsidRDefault="008C08B8" w:rsidP="008C08B8">
      <w:pPr>
        <w:pStyle w:val="Defsafterlists"/>
        <w:bidi/>
        <w:rPr>
          <w:rStyle w:val="CommentReference"/>
          <w:rtl/>
        </w:rPr>
      </w:pPr>
    </w:p>
    <w:p w14:paraId="67FDEA1F" w14:textId="0EC33CEA" w:rsidR="002240DF" w:rsidRPr="00962827" w:rsidRDefault="002240DF" w:rsidP="005F54DC">
      <w:pPr>
        <w:pStyle w:val="AppendixC"/>
        <w:numPr>
          <w:ilvl w:val="1"/>
          <w:numId w:val="403"/>
        </w:numPr>
        <w:rPr>
          <w:b w:val="0"/>
          <w:bCs w:val="0"/>
          <w:rtl/>
        </w:rPr>
      </w:pPr>
      <w:r w:rsidRPr="00962827">
        <w:rPr>
          <w:rFonts w:hint="cs"/>
          <w:b w:val="0"/>
          <w:bCs w:val="0"/>
          <w:rtl/>
        </w:rPr>
        <w:t>חוק</w:t>
      </w:r>
      <w:r w:rsidRPr="00962827">
        <w:rPr>
          <w:b w:val="0"/>
          <w:bCs w:val="0"/>
          <w:rtl/>
        </w:rPr>
        <w:t xml:space="preserve"> 13 </w:t>
      </w:r>
      <w:r w:rsidRPr="00962827">
        <w:rPr>
          <w:rFonts w:hint="cs"/>
          <w:b w:val="0"/>
          <w:bCs w:val="0"/>
          <w:rtl/>
        </w:rPr>
        <w:t>ישתנה</w:t>
      </w:r>
      <w:r w:rsidRPr="00962827">
        <w:rPr>
          <w:b w:val="0"/>
          <w:bCs w:val="0"/>
          <w:rtl/>
        </w:rPr>
        <w:t xml:space="preserve"> </w:t>
      </w:r>
      <w:r w:rsidRPr="00962827">
        <w:rPr>
          <w:rFonts w:hint="cs"/>
          <w:b w:val="0"/>
          <w:bCs w:val="0"/>
          <w:rtl/>
        </w:rPr>
        <w:t>ל</w:t>
      </w:r>
      <w:r w:rsidRPr="00962827">
        <w:rPr>
          <w:b w:val="0"/>
          <w:bCs w:val="0"/>
          <w:rtl/>
        </w:rPr>
        <w:t>:</w:t>
      </w:r>
    </w:p>
    <w:p w14:paraId="3E783C25" w14:textId="55CC53EB" w:rsidR="002240DF" w:rsidRPr="00962827" w:rsidRDefault="002240DF" w:rsidP="00DD5EAF">
      <w:pPr>
        <w:pStyle w:val="RulenumberinAppendix"/>
        <w:numPr>
          <w:ilvl w:val="0"/>
          <w:numId w:val="475"/>
        </w:numPr>
        <w:bidi/>
        <w:rPr>
          <w:b w:val="0"/>
          <w:bCs/>
          <w:rtl/>
        </w:rPr>
      </w:pPr>
      <w:r w:rsidRPr="00962827">
        <w:rPr>
          <w:rFonts w:hint="cs"/>
          <w:b w:val="0"/>
          <w:bCs/>
          <w:rtl/>
        </w:rPr>
        <w:t>בזמן</w:t>
      </w:r>
      <w:r w:rsidRPr="00962827">
        <w:rPr>
          <w:b w:val="0"/>
          <w:bCs/>
          <w:rtl/>
        </w:rPr>
        <w:t xml:space="preserve"> </w:t>
      </w:r>
      <w:r w:rsidRPr="00962827">
        <w:rPr>
          <w:rFonts w:hint="cs"/>
          <w:b w:val="0"/>
          <w:bCs/>
          <w:rtl/>
        </w:rPr>
        <w:t>סיבוב</w:t>
      </w:r>
      <w:r w:rsidRPr="00962827">
        <w:rPr>
          <w:b w:val="0"/>
          <w:bCs/>
          <w:rtl/>
        </w:rPr>
        <w:t xml:space="preserve"> </w:t>
      </w:r>
      <w:r w:rsidRPr="00962827">
        <w:rPr>
          <w:rFonts w:hint="cs"/>
          <w:b w:val="0"/>
          <w:bCs/>
          <w:rtl/>
        </w:rPr>
        <w:t>או</w:t>
      </w:r>
      <w:r w:rsidRPr="00962827">
        <w:rPr>
          <w:b w:val="0"/>
          <w:bCs/>
          <w:rtl/>
        </w:rPr>
        <w:t xml:space="preserve"> </w:t>
      </w:r>
      <w:r w:rsidR="006F3952" w:rsidRPr="00B713C7">
        <w:rPr>
          <w:rFonts w:cstheme="minorBidi"/>
          <w:b w:val="0"/>
          <w:bCs/>
          <w:rtl/>
        </w:rPr>
        <w:t>מהפך</w:t>
      </w:r>
    </w:p>
    <w:p w14:paraId="7EAC9D0D" w14:textId="6444B5D7" w:rsidR="002240DF" w:rsidRPr="00962827" w:rsidRDefault="002240DF" w:rsidP="002240DF">
      <w:pPr>
        <w:pStyle w:val="RulenumberinAppendix"/>
        <w:numPr>
          <w:ilvl w:val="1"/>
          <w:numId w:val="331"/>
        </w:numPr>
        <w:bidi/>
        <w:rPr>
          <w:rFonts w:cstheme="minorBidi"/>
          <w:b w:val="0"/>
          <w:bCs/>
        </w:rPr>
      </w:pPr>
      <w:r w:rsidRPr="00962827">
        <w:rPr>
          <w:rFonts w:cstheme="minorBidi"/>
          <w:b w:val="0"/>
          <w:rtl/>
        </w:rPr>
        <w:t xml:space="preserve">לאחר שמפרשית עוברת את מוצא הרוח, היא </w:t>
      </w:r>
      <w:r w:rsidRPr="00962827">
        <w:rPr>
          <w:rFonts w:cstheme="minorBidi"/>
          <w:b w:val="0"/>
          <w:i/>
          <w:iCs/>
          <w:rtl/>
        </w:rPr>
        <w:t>תשמור מרחק</w:t>
      </w:r>
      <w:r w:rsidRPr="00962827">
        <w:rPr>
          <w:rFonts w:cstheme="minorBidi"/>
          <w:b w:val="0"/>
          <w:rtl/>
        </w:rPr>
        <w:t xml:space="preserve"> ממפרשיות אחרות עד אשר היא בכיוון הפלגה של קדמית חדה.</w:t>
      </w:r>
    </w:p>
    <w:p w14:paraId="77F31445" w14:textId="1AEB8040" w:rsidR="005F54DC" w:rsidRPr="00962827" w:rsidRDefault="005F54DC" w:rsidP="002240DF">
      <w:pPr>
        <w:pStyle w:val="ListParagraph"/>
        <w:numPr>
          <w:ilvl w:val="1"/>
          <w:numId w:val="331"/>
        </w:numPr>
        <w:rPr>
          <w:rFonts w:cs="Arial"/>
          <w:rtl/>
        </w:rPr>
      </w:pPr>
      <w:r w:rsidRPr="00962827">
        <w:rPr>
          <w:rFonts w:cs="Arial" w:hint="cs"/>
          <w:rtl/>
        </w:rPr>
        <w:t>לאחר</w:t>
      </w:r>
      <w:r w:rsidRPr="00962827">
        <w:rPr>
          <w:rFonts w:cs="Arial"/>
          <w:rtl/>
        </w:rPr>
        <w:t xml:space="preserve"> </w:t>
      </w:r>
      <w:r w:rsidRPr="00962827">
        <w:rPr>
          <w:rFonts w:cs="Arial" w:hint="cs"/>
          <w:rtl/>
        </w:rPr>
        <w:t>שהשפה</w:t>
      </w:r>
      <w:r w:rsidRPr="00962827">
        <w:rPr>
          <w:rFonts w:cs="Arial"/>
          <w:rtl/>
        </w:rPr>
        <w:t xml:space="preserve"> </w:t>
      </w:r>
      <w:r w:rsidRPr="00962827">
        <w:rPr>
          <w:rFonts w:cs="Arial" w:hint="cs"/>
          <w:rtl/>
        </w:rPr>
        <w:t>התחתונה</w:t>
      </w:r>
      <w:r w:rsidRPr="00962827">
        <w:rPr>
          <w:rFonts w:cs="Arial"/>
          <w:rtl/>
        </w:rPr>
        <w:t xml:space="preserve"> </w:t>
      </w:r>
      <w:r w:rsidRPr="00962827">
        <w:rPr>
          <w:rFonts w:cs="Arial" w:hint="cs"/>
          <w:rtl/>
        </w:rPr>
        <w:t>של</w:t>
      </w:r>
      <w:r w:rsidRPr="00962827">
        <w:rPr>
          <w:rFonts w:cs="Arial"/>
          <w:rtl/>
        </w:rPr>
        <w:t xml:space="preserve"> </w:t>
      </w:r>
      <w:r w:rsidRPr="00962827">
        <w:rPr>
          <w:rFonts w:cs="Arial" w:hint="cs"/>
          <w:rtl/>
        </w:rPr>
        <w:t>המפרש</w:t>
      </w:r>
      <w:r w:rsidRPr="00962827">
        <w:rPr>
          <w:rFonts w:cs="Arial"/>
          <w:rtl/>
        </w:rPr>
        <w:t xml:space="preserve"> </w:t>
      </w:r>
      <w:r w:rsidRPr="00962827">
        <w:rPr>
          <w:rFonts w:cs="Arial" w:hint="cs"/>
          <w:rtl/>
        </w:rPr>
        <w:t>הראשי</w:t>
      </w:r>
      <w:r w:rsidRPr="00962827">
        <w:rPr>
          <w:rFonts w:cs="Arial"/>
          <w:rtl/>
        </w:rPr>
        <w:t xml:space="preserve"> </w:t>
      </w:r>
      <w:r w:rsidRPr="00962827">
        <w:rPr>
          <w:rFonts w:cs="Arial" w:hint="cs"/>
          <w:rtl/>
        </w:rPr>
        <w:t>של</w:t>
      </w:r>
      <w:r w:rsidRPr="00962827">
        <w:rPr>
          <w:rFonts w:cs="Arial"/>
          <w:rtl/>
        </w:rPr>
        <w:t xml:space="preserve"> </w:t>
      </w:r>
      <w:r w:rsidRPr="00962827">
        <w:rPr>
          <w:rFonts w:cs="Arial" w:hint="cs"/>
          <w:rtl/>
        </w:rPr>
        <w:t>מפרשית</w:t>
      </w:r>
      <w:r w:rsidRPr="00962827">
        <w:rPr>
          <w:rFonts w:cs="Arial"/>
          <w:rtl/>
        </w:rPr>
        <w:t xml:space="preserve"> </w:t>
      </w:r>
      <w:r w:rsidRPr="00962827">
        <w:rPr>
          <w:rFonts w:cs="Arial" w:hint="cs"/>
          <w:rtl/>
        </w:rPr>
        <w:t>המפליגה</w:t>
      </w:r>
      <w:r w:rsidRPr="00962827">
        <w:rPr>
          <w:rFonts w:cs="Arial"/>
          <w:rtl/>
        </w:rPr>
        <w:t xml:space="preserve"> </w:t>
      </w:r>
      <w:r w:rsidRPr="00962827">
        <w:rPr>
          <w:rFonts w:cs="Arial" w:hint="cs"/>
          <w:rtl/>
        </w:rPr>
        <w:t>במורד</w:t>
      </w:r>
      <w:r w:rsidRPr="00962827">
        <w:rPr>
          <w:rFonts w:cs="Arial"/>
          <w:rtl/>
        </w:rPr>
        <w:t xml:space="preserve"> </w:t>
      </w:r>
      <w:r w:rsidRPr="00962827">
        <w:rPr>
          <w:rFonts w:cs="Arial" w:hint="cs"/>
          <w:rtl/>
        </w:rPr>
        <w:t>הרוח</w:t>
      </w:r>
      <w:r w:rsidRPr="00962827">
        <w:rPr>
          <w:rFonts w:cs="Arial"/>
          <w:rtl/>
        </w:rPr>
        <w:t xml:space="preserve"> </w:t>
      </w:r>
      <w:r w:rsidRPr="00962827">
        <w:rPr>
          <w:rFonts w:cs="Arial" w:hint="cs"/>
          <w:rtl/>
        </w:rPr>
        <w:t>עוברת</w:t>
      </w:r>
      <w:r w:rsidRPr="00962827">
        <w:rPr>
          <w:rFonts w:cs="Arial"/>
          <w:rtl/>
        </w:rPr>
        <w:t xml:space="preserve"> </w:t>
      </w:r>
      <w:r w:rsidRPr="00962827">
        <w:rPr>
          <w:rFonts w:cs="Arial" w:hint="cs"/>
          <w:rtl/>
        </w:rPr>
        <w:t>את</w:t>
      </w:r>
      <w:r w:rsidRPr="00962827">
        <w:rPr>
          <w:rFonts w:cs="Arial"/>
          <w:rtl/>
        </w:rPr>
        <w:t xml:space="preserve"> </w:t>
      </w:r>
      <w:r w:rsidRPr="00962827">
        <w:rPr>
          <w:rFonts w:cs="Arial" w:hint="cs"/>
          <w:rtl/>
        </w:rPr>
        <w:t>מרכז</w:t>
      </w:r>
      <w:r w:rsidRPr="00962827">
        <w:rPr>
          <w:rFonts w:cs="Arial"/>
          <w:rtl/>
        </w:rPr>
        <w:t xml:space="preserve"> </w:t>
      </w:r>
      <w:r w:rsidRPr="00962827">
        <w:rPr>
          <w:rFonts w:cs="Arial" w:hint="cs"/>
          <w:rtl/>
        </w:rPr>
        <w:t>הסירה</w:t>
      </w:r>
      <w:r w:rsidRPr="00962827">
        <w:rPr>
          <w:rFonts w:cs="Arial"/>
          <w:rtl/>
        </w:rPr>
        <w:t xml:space="preserve">, </w:t>
      </w:r>
      <w:r w:rsidRPr="00962827">
        <w:rPr>
          <w:rFonts w:cs="Arial" w:hint="cs"/>
          <w:rtl/>
        </w:rPr>
        <w:t>היא</w:t>
      </w:r>
      <w:r w:rsidRPr="00962827">
        <w:rPr>
          <w:rFonts w:cs="Arial"/>
          <w:rtl/>
        </w:rPr>
        <w:t xml:space="preserve"> </w:t>
      </w:r>
      <w:r w:rsidRPr="00962827">
        <w:rPr>
          <w:rFonts w:cs="Arial" w:hint="cs"/>
          <w:i/>
          <w:iCs/>
          <w:rtl/>
        </w:rPr>
        <w:t>תשמור</w:t>
      </w:r>
      <w:r w:rsidRPr="00962827">
        <w:rPr>
          <w:rFonts w:cs="Arial"/>
          <w:i/>
          <w:iCs/>
          <w:rtl/>
        </w:rPr>
        <w:t xml:space="preserve"> </w:t>
      </w:r>
      <w:r w:rsidRPr="00962827">
        <w:rPr>
          <w:rFonts w:cs="Arial" w:hint="cs"/>
          <w:i/>
          <w:iCs/>
          <w:rtl/>
        </w:rPr>
        <w:t>מרחק</w:t>
      </w:r>
      <w:r w:rsidRPr="00962827">
        <w:rPr>
          <w:rFonts w:cs="Arial"/>
          <w:rtl/>
        </w:rPr>
        <w:t xml:space="preserve"> </w:t>
      </w:r>
      <w:r w:rsidRPr="00962827">
        <w:rPr>
          <w:rFonts w:cs="Arial" w:hint="cs"/>
          <w:rtl/>
        </w:rPr>
        <w:t>ממפרשיות</w:t>
      </w:r>
      <w:r w:rsidRPr="00962827">
        <w:rPr>
          <w:rFonts w:cs="Arial"/>
          <w:rtl/>
        </w:rPr>
        <w:t xml:space="preserve"> </w:t>
      </w:r>
      <w:r w:rsidRPr="00962827">
        <w:rPr>
          <w:rFonts w:cs="Arial" w:hint="cs"/>
          <w:rtl/>
        </w:rPr>
        <w:t>האחרות</w:t>
      </w:r>
      <w:r w:rsidRPr="00962827">
        <w:rPr>
          <w:rFonts w:cs="Arial"/>
          <w:rtl/>
        </w:rPr>
        <w:t xml:space="preserve"> </w:t>
      </w:r>
      <w:r w:rsidRPr="00962827">
        <w:rPr>
          <w:rFonts w:cs="Arial" w:hint="cs"/>
          <w:rtl/>
        </w:rPr>
        <w:t>עד</w:t>
      </w:r>
      <w:r w:rsidRPr="00962827">
        <w:rPr>
          <w:rFonts w:cs="Arial"/>
          <w:rtl/>
        </w:rPr>
        <w:t xml:space="preserve"> </w:t>
      </w:r>
      <w:r w:rsidRPr="00962827">
        <w:rPr>
          <w:rFonts w:cs="Arial" w:hint="cs"/>
          <w:rtl/>
        </w:rPr>
        <w:t>שהמפרש</w:t>
      </w:r>
      <w:r w:rsidRPr="00962827">
        <w:rPr>
          <w:rFonts w:cs="Arial"/>
          <w:rtl/>
        </w:rPr>
        <w:t xml:space="preserve"> </w:t>
      </w:r>
      <w:r w:rsidRPr="00962827">
        <w:rPr>
          <w:rFonts w:cs="Arial" w:hint="cs"/>
          <w:rtl/>
        </w:rPr>
        <w:t>הראשי</w:t>
      </w:r>
      <w:r w:rsidRPr="00962827">
        <w:rPr>
          <w:rFonts w:cs="Arial"/>
          <w:rtl/>
        </w:rPr>
        <w:t xml:space="preserve"> </w:t>
      </w:r>
      <w:r w:rsidRPr="00962827">
        <w:rPr>
          <w:rFonts w:cs="Arial" w:hint="cs"/>
          <w:rtl/>
        </w:rPr>
        <w:t>שלה</w:t>
      </w:r>
      <w:r w:rsidRPr="00962827">
        <w:rPr>
          <w:rFonts w:cs="Arial"/>
          <w:rtl/>
        </w:rPr>
        <w:t xml:space="preserve"> </w:t>
      </w:r>
      <w:r w:rsidRPr="00962827">
        <w:rPr>
          <w:rFonts w:cs="Arial" w:hint="cs"/>
          <w:rtl/>
        </w:rPr>
        <w:t>התמלא</w:t>
      </w:r>
      <w:r w:rsidRPr="00962827">
        <w:rPr>
          <w:rFonts w:cs="Arial"/>
          <w:rtl/>
        </w:rPr>
        <w:t xml:space="preserve">, </w:t>
      </w:r>
      <w:r w:rsidRPr="00962827">
        <w:rPr>
          <w:rFonts w:cs="Arial" w:hint="cs"/>
          <w:rtl/>
        </w:rPr>
        <w:t>או</w:t>
      </w:r>
      <w:r w:rsidRPr="00962827">
        <w:rPr>
          <w:rFonts w:cs="Arial"/>
          <w:rtl/>
        </w:rPr>
        <w:t xml:space="preserve"> </w:t>
      </w:r>
      <w:r w:rsidRPr="00962827">
        <w:rPr>
          <w:rFonts w:cs="Arial" w:hint="cs"/>
          <w:rtl/>
        </w:rPr>
        <w:t>שהיא</w:t>
      </w:r>
      <w:r w:rsidRPr="00962827">
        <w:rPr>
          <w:rFonts w:cs="Arial"/>
          <w:rtl/>
        </w:rPr>
        <w:t xml:space="preserve"> </w:t>
      </w:r>
      <w:r w:rsidRPr="00962827">
        <w:rPr>
          <w:rFonts w:cs="Arial" w:hint="cs"/>
          <w:rtl/>
        </w:rPr>
        <w:t>אינה</w:t>
      </w:r>
      <w:r w:rsidRPr="00962827">
        <w:rPr>
          <w:rFonts w:cs="Arial"/>
          <w:rtl/>
        </w:rPr>
        <w:t xml:space="preserve"> </w:t>
      </w:r>
      <w:r w:rsidRPr="00962827">
        <w:rPr>
          <w:rFonts w:cs="Arial" w:hint="cs"/>
          <w:rtl/>
        </w:rPr>
        <w:t>מפליגה</w:t>
      </w:r>
      <w:r w:rsidRPr="00962827">
        <w:rPr>
          <w:rFonts w:cs="Arial"/>
          <w:rtl/>
        </w:rPr>
        <w:t xml:space="preserve"> </w:t>
      </w:r>
      <w:r w:rsidRPr="00962827">
        <w:rPr>
          <w:rFonts w:cs="Arial" w:hint="cs"/>
          <w:rtl/>
        </w:rPr>
        <w:t>עוד</w:t>
      </w:r>
      <w:r w:rsidRPr="00962827">
        <w:rPr>
          <w:rFonts w:cs="Arial"/>
          <w:rtl/>
        </w:rPr>
        <w:t xml:space="preserve"> </w:t>
      </w:r>
      <w:r w:rsidRPr="00962827">
        <w:rPr>
          <w:rFonts w:cs="Arial" w:hint="cs"/>
          <w:rtl/>
        </w:rPr>
        <w:t>במורד</w:t>
      </w:r>
      <w:r w:rsidRPr="00962827">
        <w:rPr>
          <w:rFonts w:cs="Arial"/>
          <w:rtl/>
        </w:rPr>
        <w:t xml:space="preserve"> </w:t>
      </w:r>
      <w:r w:rsidRPr="00962827">
        <w:rPr>
          <w:rFonts w:cs="Arial" w:hint="cs"/>
          <w:rtl/>
        </w:rPr>
        <w:t>הרוח</w:t>
      </w:r>
      <w:r w:rsidRPr="00962827">
        <w:rPr>
          <w:rFonts w:cs="Arial"/>
          <w:rtl/>
        </w:rPr>
        <w:t>.</w:t>
      </w:r>
    </w:p>
    <w:p w14:paraId="492E9BE8" w14:textId="1A3402A4" w:rsidR="002240DF" w:rsidRPr="008C08B8" w:rsidRDefault="002240DF" w:rsidP="002240DF">
      <w:pPr>
        <w:pStyle w:val="RulenumberinAppendix"/>
        <w:numPr>
          <w:ilvl w:val="1"/>
          <w:numId w:val="331"/>
        </w:numPr>
        <w:bidi/>
        <w:rPr>
          <w:rFonts w:cstheme="minorBidi"/>
          <w:b w:val="0"/>
          <w:bCs/>
        </w:rPr>
      </w:pPr>
      <w:r w:rsidRPr="00962827">
        <w:rPr>
          <w:rFonts w:cstheme="minorBidi"/>
          <w:b w:val="0"/>
          <w:rtl/>
        </w:rPr>
        <w:t xml:space="preserve">בזמן שחוק 13.1 או 13.2 חלים, חוקים 10, 11 ו-12 אינם חלים. בכל אופן, אם שתי מפרשיות כפופות לחוק 13.1 או 13.2 באותו הזמן, זו שמצד שמאל לאחרת או זו שמאחור, </w:t>
      </w:r>
      <w:r w:rsidRPr="00962827">
        <w:rPr>
          <w:rFonts w:cstheme="minorBidi"/>
          <w:b w:val="0"/>
          <w:i/>
          <w:iCs/>
          <w:rtl/>
        </w:rPr>
        <w:t>תשמור מרחק</w:t>
      </w:r>
      <w:r w:rsidRPr="00962827">
        <w:rPr>
          <w:rFonts w:cstheme="minorBidi"/>
          <w:b w:val="0"/>
          <w:rtl/>
        </w:rPr>
        <w:t>.</w:t>
      </w:r>
    </w:p>
    <w:p w14:paraId="53643CF6" w14:textId="77777777" w:rsidR="008C08B8" w:rsidRPr="008C08B8" w:rsidRDefault="008C08B8" w:rsidP="008C08B8">
      <w:pPr>
        <w:pStyle w:val="RulenumberinAppendix"/>
        <w:numPr>
          <w:ilvl w:val="0"/>
          <w:numId w:val="0"/>
        </w:numPr>
        <w:bidi/>
        <w:ind w:left="1361"/>
        <w:rPr>
          <w:rStyle w:val="CommentReference"/>
          <w:rtl/>
        </w:rPr>
      </w:pPr>
    </w:p>
    <w:p w14:paraId="0FDE4FAE" w14:textId="45181B02" w:rsidR="002240DF" w:rsidRPr="00B713C7" w:rsidRDefault="002240DF" w:rsidP="008C08B8">
      <w:pPr>
        <w:pStyle w:val="AppendixC"/>
        <w:numPr>
          <w:ilvl w:val="1"/>
          <w:numId w:val="403"/>
        </w:numPr>
        <w:rPr>
          <w:b w:val="0"/>
          <w:bCs w:val="0"/>
          <w:rtl/>
        </w:rPr>
      </w:pPr>
      <w:r w:rsidRPr="00962827">
        <w:rPr>
          <w:rFonts w:cs="Arial" w:hint="cs"/>
          <w:b w:val="0"/>
          <w:bCs w:val="0"/>
          <w:rtl/>
        </w:rPr>
        <w:t>חוק</w:t>
      </w:r>
      <w:r w:rsidRPr="00962827">
        <w:rPr>
          <w:rFonts w:cs="Arial"/>
          <w:b w:val="0"/>
          <w:bCs w:val="0"/>
          <w:rtl/>
        </w:rPr>
        <w:t xml:space="preserve"> 16.2 </w:t>
      </w:r>
      <w:r w:rsidR="000345BF" w:rsidRPr="00962827">
        <w:rPr>
          <w:rFonts w:cs="Arial" w:hint="cs"/>
          <w:b w:val="0"/>
          <w:bCs w:val="0"/>
          <w:rtl/>
        </w:rPr>
        <w:t>משתנה ל:</w:t>
      </w:r>
    </w:p>
    <w:p w14:paraId="0D12EBB2" w14:textId="5F9DC966" w:rsidR="003634DE" w:rsidRPr="00B713C7" w:rsidRDefault="003634DE" w:rsidP="00B713C7">
      <w:pPr>
        <w:pStyle w:val="RulenumberinAppendix"/>
        <w:numPr>
          <w:ilvl w:val="0"/>
          <w:numId w:val="485"/>
        </w:numPr>
        <w:bidi/>
        <w:rPr>
          <w:rFonts w:cstheme="minorBidi"/>
          <w:b w:val="0"/>
          <w:bCs/>
          <w:szCs w:val="21"/>
          <w:rtl/>
        </w:rPr>
      </w:pPr>
    </w:p>
    <w:p w14:paraId="7901846A" w14:textId="29E8B613" w:rsidR="000345BF" w:rsidRPr="00B713C7" w:rsidRDefault="003634DE" w:rsidP="00B713C7">
      <w:pPr>
        <w:pStyle w:val="RulenumberinAppendix"/>
        <w:numPr>
          <w:ilvl w:val="1"/>
          <w:numId w:val="486"/>
        </w:numPr>
        <w:bidi/>
        <w:rPr>
          <w:rFonts w:cstheme="minorBidi"/>
          <w:b w:val="0"/>
          <w:bCs/>
          <w:szCs w:val="21"/>
          <w:rtl/>
        </w:rPr>
      </w:pPr>
      <w:r w:rsidRPr="00962827">
        <w:rPr>
          <w:rFonts w:cstheme="minorBidi" w:hint="cs"/>
          <w:b w:val="0"/>
          <w:rtl/>
        </w:rPr>
        <w:t>ב</w:t>
      </w:r>
      <w:r w:rsidR="000345BF" w:rsidRPr="00962827">
        <w:rPr>
          <w:rFonts w:cstheme="minorBidi" w:hint="cs"/>
          <w:b w:val="0"/>
          <w:rtl/>
        </w:rPr>
        <w:t>נוסף,</w:t>
      </w:r>
      <w:r w:rsidR="000345BF" w:rsidRPr="00962827">
        <w:rPr>
          <w:rFonts w:cstheme="minorBidi"/>
          <w:b w:val="0"/>
        </w:rPr>
        <w:t xml:space="preserve"> </w:t>
      </w:r>
      <w:r w:rsidR="000345BF" w:rsidRPr="00962827">
        <w:rPr>
          <w:rFonts w:cstheme="minorBidi" w:hint="cs"/>
          <w:b w:val="0"/>
          <w:rtl/>
        </w:rPr>
        <w:t>כאשר מפרשיות ב</w:t>
      </w:r>
      <w:r w:rsidR="000345BF" w:rsidRPr="00B713C7">
        <w:rPr>
          <w:rFonts w:cstheme="minorBidi" w:hint="eastAsia"/>
          <w:i/>
          <w:iCs/>
          <w:rtl/>
        </w:rPr>
        <w:t>מפנים</w:t>
      </w:r>
      <w:r w:rsidR="000345BF" w:rsidRPr="00962827">
        <w:rPr>
          <w:rFonts w:cstheme="minorBidi" w:hint="cs"/>
          <w:b w:val="0"/>
          <w:rtl/>
        </w:rPr>
        <w:t xml:space="preserve"> </w:t>
      </w:r>
      <w:r w:rsidR="00C52958" w:rsidRPr="00962827">
        <w:rPr>
          <w:rFonts w:cstheme="minorBidi" w:hint="cs"/>
          <w:b w:val="0"/>
          <w:rtl/>
        </w:rPr>
        <w:t>מנוגדים מפליגות לסימון שנמצא במעלה הרוח, המפרשית ב</w:t>
      </w:r>
      <w:r w:rsidR="00C52958" w:rsidRPr="00B713C7">
        <w:rPr>
          <w:rFonts w:cstheme="minorBidi" w:hint="eastAsia"/>
          <w:i/>
          <w:iCs/>
          <w:rtl/>
        </w:rPr>
        <w:t>מפנה</w:t>
      </w:r>
      <w:r w:rsidR="00C52958" w:rsidRPr="00962827">
        <w:rPr>
          <w:rFonts w:cstheme="minorBidi" w:hint="cs"/>
          <w:b w:val="0"/>
          <w:rtl/>
        </w:rPr>
        <w:t xml:space="preserve"> ימני</w:t>
      </w:r>
      <w:r w:rsidRPr="00962827">
        <w:rPr>
          <w:rFonts w:cstheme="minorBidi" w:hint="cs"/>
          <w:b w:val="0"/>
          <w:rtl/>
        </w:rPr>
        <w:t xml:space="preserve"> לא תרד לקורס שהוא יותר מתשעים מעלות לרוח האמיתית ושהוא יותר נמוך מ</w:t>
      </w:r>
      <w:r w:rsidRPr="00B713C7">
        <w:rPr>
          <w:rFonts w:cstheme="minorBidi" w:hint="eastAsia"/>
          <w:i/>
          <w:iCs/>
          <w:rtl/>
        </w:rPr>
        <w:t>קורס</w:t>
      </w:r>
      <w:r w:rsidRPr="00B713C7">
        <w:rPr>
          <w:rFonts w:cstheme="minorBidi"/>
          <w:i/>
          <w:iCs/>
          <w:rtl/>
        </w:rPr>
        <w:t xml:space="preserve"> </w:t>
      </w:r>
      <w:r w:rsidRPr="00B713C7">
        <w:rPr>
          <w:rFonts w:cstheme="minorBidi" w:hint="eastAsia"/>
          <w:i/>
          <w:iCs/>
          <w:rtl/>
        </w:rPr>
        <w:t>ההפלגה</w:t>
      </w:r>
      <w:r w:rsidRPr="00B713C7">
        <w:rPr>
          <w:rFonts w:cstheme="minorBidi"/>
          <w:i/>
          <w:iCs/>
          <w:rtl/>
        </w:rPr>
        <w:t xml:space="preserve"> </w:t>
      </w:r>
      <w:r w:rsidRPr="00B713C7">
        <w:rPr>
          <w:rFonts w:cstheme="minorBidi" w:hint="eastAsia"/>
          <w:i/>
          <w:iCs/>
          <w:rtl/>
        </w:rPr>
        <w:t>הנכון</w:t>
      </w:r>
      <w:r w:rsidRPr="00962827">
        <w:rPr>
          <w:rFonts w:cstheme="minorBidi" w:hint="cs"/>
          <w:b w:val="0"/>
          <w:rtl/>
        </w:rPr>
        <w:t xml:space="preserve"> שלה, אם כתוצאה מכך המפרשית ב</w:t>
      </w:r>
      <w:r w:rsidRPr="00B713C7">
        <w:rPr>
          <w:rFonts w:cstheme="minorBidi" w:hint="eastAsia"/>
          <w:i/>
          <w:iCs/>
          <w:rtl/>
        </w:rPr>
        <w:t>מפנה</w:t>
      </w:r>
      <w:r w:rsidRPr="00962827">
        <w:rPr>
          <w:rFonts w:cstheme="minorBidi" w:hint="cs"/>
          <w:b w:val="0"/>
          <w:rtl/>
        </w:rPr>
        <w:t xml:space="preserve"> השמאלי חייבת לשנות קורס באופן </w:t>
      </w:r>
      <w:proofErr w:type="spellStart"/>
      <w:r w:rsidRPr="00962827">
        <w:rPr>
          <w:rFonts w:cstheme="minorBidi" w:hint="cs"/>
          <w:b w:val="0"/>
          <w:rtl/>
        </w:rPr>
        <w:t>מיידי</w:t>
      </w:r>
      <w:proofErr w:type="spellEnd"/>
      <w:r w:rsidRPr="00962827">
        <w:rPr>
          <w:rFonts w:cstheme="minorBidi" w:hint="cs"/>
          <w:b w:val="0"/>
          <w:rtl/>
        </w:rPr>
        <w:t xml:space="preserve"> על מנת להמשיך </w:t>
      </w:r>
      <w:r w:rsidRPr="00B713C7">
        <w:rPr>
          <w:rFonts w:cstheme="minorBidi" w:hint="eastAsia"/>
          <w:i/>
          <w:iCs/>
          <w:rtl/>
        </w:rPr>
        <w:t>לשמור</w:t>
      </w:r>
      <w:r w:rsidRPr="00B713C7">
        <w:rPr>
          <w:rFonts w:cstheme="minorBidi"/>
          <w:i/>
          <w:iCs/>
          <w:rtl/>
        </w:rPr>
        <w:t xml:space="preserve"> </w:t>
      </w:r>
      <w:r w:rsidRPr="00B713C7">
        <w:rPr>
          <w:rFonts w:cstheme="minorBidi" w:hint="eastAsia"/>
          <w:i/>
          <w:iCs/>
          <w:rtl/>
        </w:rPr>
        <w:t>מרחק</w:t>
      </w:r>
      <w:r w:rsidRPr="00962827">
        <w:rPr>
          <w:rFonts w:cstheme="minorBidi" w:hint="cs"/>
          <w:b w:val="0"/>
          <w:rtl/>
        </w:rPr>
        <w:t>.</w:t>
      </w:r>
    </w:p>
    <w:p w14:paraId="3F32B59D" w14:textId="403AC3EA" w:rsidR="002240DF" w:rsidRPr="00962827" w:rsidRDefault="002240DF" w:rsidP="008C08B8">
      <w:pPr>
        <w:pStyle w:val="AppendixC"/>
        <w:numPr>
          <w:ilvl w:val="1"/>
          <w:numId w:val="403"/>
        </w:numPr>
        <w:rPr>
          <w:b w:val="0"/>
          <w:bCs w:val="0"/>
          <w:rtl/>
        </w:rPr>
      </w:pPr>
      <w:r w:rsidRPr="00962827">
        <w:rPr>
          <w:rFonts w:hint="cs"/>
          <w:b w:val="0"/>
          <w:bCs w:val="0"/>
          <w:rtl/>
        </w:rPr>
        <w:t>חוק</w:t>
      </w:r>
      <w:r w:rsidRPr="00962827">
        <w:rPr>
          <w:b w:val="0"/>
          <w:bCs w:val="0"/>
          <w:rtl/>
        </w:rPr>
        <w:t xml:space="preserve"> 17 </w:t>
      </w:r>
      <w:r w:rsidRPr="00962827">
        <w:rPr>
          <w:rFonts w:hint="cs"/>
          <w:b w:val="0"/>
          <w:bCs w:val="0"/>
          <w:rtl/>
        </w:rPr>
        <w:t>נמחק</w:t>
      </w:r>
      <w:r w:rsidRPr="00962827">
        <w:rPr>
          <w:b w:val="0"/>
          <w:bCs w:val="0"/>
          <w:rtl/>
        </w:rPr>
        <w:t>.</w:t>
      </w:r>
    </w:p>
    <w:p w14:paraId="73EBC484" w14:textId="24E202D9" w:rsidR="002240DF" w:rsidRPr="007507BC" w:rsidRDefault="002240DF" w:rsidP="00996923">
      <w:pPr>
        <w:pStyle w:val="AppendixC"/>
        <w:numPr>
          <w:ilvl w:val="1"/>
          <w:numId w:val="403"/>
        </w:numPr>
        <w:rPr>
          <w:rFonts w:cstheme="minorBidi"/>
          <w:b w:val="0"/>
          <w:bCs w:val="0"/>
          <w:rtl/>
        </w:rPr>
      </w:pPr>
      <w:r w:rsidRPr="007507BC">
        <w:rPr>
          <w:rFonts w:cstheme="minorBidi"/>
          <w:b w:val="0"/>
          <w:bCs w:val="0"/>
          <w:rtl/>
        </w:rPr>
        <w:t>חוק 18 משתנה ל:</w:t>
      </w:r>
    </w:p>
    <w:p w14:paraId="1F5A8BDF" w14:textId="1D2A43F2" w:rsidR="002240DF" w:rsidRPr="00962827" w:rsidRDefault="002240DF" w:rsidP="00CA029E">
      <w:pPr>
        <w:pStyle w:val="RulenumberinAppendix"/>
        <w:numPr>
          <w:ilvl w:val="0"/>
          <w:numId w:val="487"/>
        </w:numPr>
        <w:bidi/>
        <w:rPr>
          <w:b w:val="0"/>
          <w:bCs/>
          <w:rtl/>
        </w:rPr>
      </w:pPr>
      <w:r w:rsidRPr="00962827">
        <w:rPr>
          <w:rFonts w:hint="cs"/>
          <w:b w:val="0"/>
          <w:bCs/>
          <w:rtl/>
        </w:rPr>
        <w:lastRenderedPageBreak/>
        <w:t>מקום</w:t>
      </w:r>
      <w:r w:rsidRPr="00962827">
        <w:rPr>
          <w:b w:val="0"/>
          <w:bCs/>
          <w:rtl/>
        </w:rPr>
        <w:t xml:space="preserve"> </w:t>
      </w:r>
      <w:r w:rsidRPr="00962827">
        <w:rPr>
          <w:rFonts w:hint="cs"/>
          <w:b w:val="0"/>
          <w:bCs/>
          <w:rtl/>
        </w:rPr>
        <w:t>בסימון</w:t>
      </w:r>
    </w:p>
    <w:p w14:paraId="031287A8" w14:textId="07F0221D" w:rsidR="002240DF" w:rsidRPr="00962827" w:rsidRDefault="002240DF" w:rsidP="00996923">
      <w:pPr>
        <w:pStyle w:val="RulenumberinAppendix"/>
        <w:numPr>
          <w:ilvl w:val="1"/>
          <w:numId w:val="331"/>
        </w:numPr>
        <w:bidi/>
        <w:rPr>
          <w:b w:val="0"/>
          <w:bCs/>
          <w:rtl/>
        </w:rPr>
      </w:pPr>
      <w:r w:rsidRPr="00962827">
        <w:rPr>
          <w:rFonts w:hint="cs"/>
          <w:b w:val="0"/>
          <w:bCs/>
          <w:rtl/>
        </w:rPr>
        <w:t>מתי</w:t>
      </w:r>
      <w:r w:rsidRPr="00962827">
        <w:rPr>
          <w:b w:val="0"/>
          <w:bCs/>
          <w:rtl/>
        </w:rPr>
        <w:t xml:space="preserve"> </w:t>
      </w:r>
      <w:r w:rsidRPr="00962827">
        <w:rPr>
          <w:rFonts w:hint="cs"/>
          <w:b w:val="0"/>
          <w:bCs/>
          <w:rtl/>
        </w:rPr>
        <w:t>חוק</w:t>
      </w:r>
      <w:r w:rsidRPr="00962827">
        <w:rPr>
          <w:b w:val="0"/>
          <w:bCs/>
          <w:rtl/>
        </w:rPr>
        <w:t xml:space="preserve"> 18 </w:t>
      </w:r>
      <w:r w:rsidRPr="00962827">
        <w:rPr>
          <w:rFonts w:hint="cs"/>
          <w:b w:val="0"/>
          <w:bCs/>
          <w:rtl/>
        </w:rPr>
        <w:t>חל</w:t>
      </w:r>
    </w:p>
    <w:p w14:paraId="3341DAD1" w14:textId="14A129CD" w:rsidR="002240DF" w:rsidRPr="00962827" w:rsidRDefault="002240DF" w:rsidP="00B11126">
      <w:pPr>
        <w:pStyle w:val="Defsafterlists"/>
        <w:bidi/>
        <w:rPr>
          <w:rtl/>
          <w:lang w:val="en-US"/>
        </w:rPr>
      </w:pPr>
      <w:r w:rsidRPr="00962827">
        <w:rPr>
          <w:rFonts w:hint="cs"/>
          <w:rtl/>
          <w:lang w:val="en-US"/>
        </w:rPr>
        <w:t>חוק</w:t>
      </w:r>
      <w:r w:rsidRPr="00962827">
        <w:rPr>
          <w:rtl/>
          <w:lang w:val="en-US"/>
        </w:rPr>
        <w:t xml:space="preserve"> 18 </w:t>
      </w:r>
      <w:r w:rsidRPr="00962827">
        <w:rPr>
          <w:rFonts w:hint="cs"/>
          <w:rtl/>
          <w:lang w:val="en-US"/>
        </w:rPr>
        <w:t>חל</w:t>
      </w:r>
      <w:r w:rsidRPr="00962827">
        <w:rPr>
          <w:rtl/>
          <w:lang w:val="en-US"/>
        </w:rPr>
        <w:t xml:space="preserve"> </w:t>
      </w:r>
      <w:r w:rsidRPr="00962827">
        <w:rPr>
          <w:rFonts w:hint="cs"/>
          <w:rtl/>
          <w:lang w:val="en-US"/>
        </w:rPr>
        <w:t>בין</w:t>
      </w:r>
      <w:r w:rsidRPr="00962827">
        <w:rPr>
          <w:rtl/>
          <w:lang w:val="en-US"/>
        </w:rPr>
        <w:t xml:space="preserve"> </w:t>
      </w:r>
      <w:r w:rsidRPr="00962827">
        <w:rPr>
          <w:rFonts w:hint="cs"/>
          <w:rtl/>
          <w:lang w:val="en-US"/>
        </w:rPr>
        <w:t>מפרשיות</w:t>
      </w:r>
      <w:r w:rsidRPr="00962827">
        <w:rPr>
          <w:rtl/>
          <w:lang w:val="en-US"/>
        </w:rPr>
        <w:t xml:space="preserve"> </w:t>
      </w:r>
      <w:r w:rsidRPr="00962827">
        <w:rPr>
          <w:rFonts w:hint="cs"/>
          <w:rtl/>
          <w:lang w:val="en-US"/>
        </w:rPr>
        <w:t>כאשר</w:t>
      </w:r>
      <w:r w:rsidRPr="00962827">
        <w:rPr>
          <w:rtl/>
          <w:lang w:val="en-US"/>
        </w:rPr>
        <w:t xml:space="preserve"> </w:t>
      </w:r>
      <w:r w:rsidRPr="00962827">
        <w:rPr>
          <w:rFonts w:hint="cs"/>
          <w:rtl/>
          <w:lang w:val="en-US"/>
        </w:rPr>
        <w:t>הן</w:t>
      </w:r>
      <w:r w:rsidRPr="00962827">
        <w:rPr>
          <w:rtl/>
          <w:lang w:val="en-US"/>
        </w:rPr>
        <w:t xml:space="preserve"> </w:t>
      </w:r>
      <w:r w:rsidRPr="00962827">
        <w:rPr>
          <w:rFonts w:hint="cs"/>
          <w:rtl/>
          <w:lang w:val="en-US"/>
        </w:rPr>
        <w:t>נדרשות</w:t>
      </w:r>
      <w:r w:rsidRPr="00962827">
        <w:rPr>
          <w:rtl/>
          <w:lang w:val="en-US"/>
        </w:rPr>
        <w:t xml:space="preserve"> </w:t>
      </w:r>
      <w:r w:rsidRPr="00962827">
        <w:rPr>
          <w:rFonts w:hint="cs"/>
          <w:rtl/>
          <w:lang w:val="en-US"/>
        </w:rPr>
        <w:t>להשאיר</w:t>
      </w:r>
      <w:r w:rsidRPr="00962827">
        <w:rPr>
          <w:rtl/>
          <w:lang w:val="en-US"/>
        </w:rPr>
        <w:t xml:space="preserve"> </w:t>
      </w:r>
      <w:r w:rsidRPr="00962827">
        <w:rPr>
          <w:rFonts w:hint="cs"/>
          <w:i/>
          <w:iCs/>
          <w:rtl/>
          <w:lang w:val="en-US"/>
        </w:rPr>
        <w:t>סימון</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אותו</w:t>
      </w:r>
      <w:r w:rsidRPr="00962827">
        <w:rPr>
          <w:rtl/>
          <w:lang w:val="en-US"/>
        </w:rPr>
        <w:t xml:space="preserve"> </w:t>
      </w:r>
      <w:r w:rsidRPr="00962827">
        <w:rPr>
          <w:rFonts w:hint="cs"/>
          <w:rtl/>
          <w:lang w:val="en-US"/>
        </w:rPr>
        <w:t>הצד</w:t>
      </w:r>
      <w:r w:rsidRPr="00962827">
        <w:rPr>
          <w:rtl/>
          <w:lang w:val="en-US"/>
        </w:rPr>
        <w:t xml:space="preserve">, </w:t>
      </w:r>
      <w:r w:rsidRPr="00962827">
        <w:rPr>
          <w:rFonts w:hint="cs"/>
          <w:rtl/>
          <w:lang w:val="en-US"/>
        </w:rPr>
        <w:t>ולפחות</w:t>
      </w:r>
      <w:r w:rsidRPr="00962827">
        <w:rPr>
          <w:rtl/>
          <w:lang w:val="en-US"/>
        </w:rPr>
        <w:t xml:space="preserve"> </w:t>
      </w:r>
      <w:r w:rsidRPr="00962827">
        <w:rPr>
          <w:rFonts w:hint="cs"/>
          <w:rtl/>
          <w:lang w:val="en-US"/>
        </w:rPr>
        <w:t>אחת</w:t>
      </w:r>
      <w:r w:rsidRPr="00962827">
        <w:rPr>
          <w:rtl/>
          <w:lang w:val="en-US"/>
        </w:rPr>
        <w:t xml:space="preserve"> </w:t>
      </w:r>
      <w:r w:rsidRPr="00962827">
        <w:rPr>
          <w:rFonts w:hint="cs"/>
          <w:rtl/>
          <w:lang w:val="en-US"/>
        </w:rPr>
        <w:t>מהן</w:t>
      </w:r>
      <w:r w:rsidRPr="00962827">
        <w:rPr>
          <w:rtl/>
          <w:lang w:val="en-US"/>
        </w:rPr>
        <w:t xml:space="preserve"> </w:t>
      </w:r>
      <w:r w:rsidRPr="00962827">
        <w:rPr>
          <w:rFonts w:hint="cs"/>
          <w:rtl/>
          <w:lang w:val="en-US"/>
        </w:rPr>
        <w:t>ב</w:t>
      </w:r>
      <w:r w:rsidRPr="00962827">
        <w:rPr>
          <w:rFonts w:hint="cs"/>
          <w:i/>
          <w:iCs/>
          <w:rtl/>
          <w:lang w:val="en-US"/>
        </w:rPr>
        <w:t>אזור</w:t>
      </w:r>
      <w:r w:rsidRPr="00962827">
        <w:rPr>
          <w:rtl/>
          <w:lang w:val="en-US"/>
        </w:rPr>
        <w:t xml:space="preserve">; </w:t>
      </w:r>
      <w:r w:rsidRPr="00962827">
        <w:rPr>
          <w:rFonts w:hint="cs"/>
          <w:rtl/>
          <w:lang w:val="en-US"/>
        </w:rPr>
        <w:t>ואולם</w:t>
      </w:r>
      <w:r w:rsidRPr="00962827">
        <w:rPr>
          <w:rtl/>
          <w:lang w:val="en-US"/>
        </w:rPr>
        <w:t xml:space="preserve">, </w:t>
      </w:r>
      <w:r w:rsidRPr="00962827">
        <w:rPr>
          <w:rFonts w:hint="cs"/>
          <w:rtl/>
          <w:lang w:val="en-US"/>
        </w:rPr>
        <w:t>הוא</w:t>
      </w:r>
      <w:r w:rsidRPr="00962827">
        <w:rPr>
          <w:rtl/>
          <w:lang w:val="en-US"/>
        </w:rPr>
        <w:t xml:space="preserve"> </w:t>
      </w:r>
      <w:r w:rsidRPr="00962827">
        <w:rPr>
          <w:rFonts w:hint="cs"/>
          <w:rtl/>
          <w:lang w:val="en-US"/>
        </w:rPr>
        <w:t>אינו</w:t>
      </w:r>
      <w:r w:rsidRPr="00962827">
        <w:rPr>
          <w:rtl/>
          <w:lang w:val="en-US"/>
        </w:rPr>
        <w:t xml:space="preserve"> </w:t>
      </w:r>
      <w:r w:rsidRPr="00962827">
        <w:rPr>
          <w:rFonts w:hint="cs"/>
          <w:rtl/>
          <w:lang w:val="en-US"/>
        </w:rPr>
        <w:t>חל</w:t>
      </w:r>
      <w:r w:rsidRPr="00962827">
        <w:rPr>
          <w:rtl/>
          <w:lang w:val="en-US"/>
        </w:rPr>
        <w:t xml:space="preserve"> </w:t>
      </w:r>
      <w:r w:rsidRPr="00962827">
        <w:rPr>
          <w:rFonts w:hint="cs"/>
          <w:rtl/>
          <w:lang w:val="en-US"/>
        </w:rPr>
        <w:t>בין</w:t>
      </w:r>
      <w:r w:rsidRPr="00962827">
        <w:rPr>
          <w:rtl/>
          <w:lang w:val="en-US"/>
        </w:rPr>
        <w:t xml:space="preserve"> </w:t>
      </w:r>
      <w:r w:rsidRPr="00962827">
        <w:rPr>
          <w:rFonts w:hint="cs"/>
          <w:rtl/>
          <w:lang w:val="en-US"/>
        </w:rPr>
        <w:t>מפרשית</w:t>
      </w:r>
      <w:r w:rsidRPr="00962827">
        <w:rPr>
          <w:rtl/>
          <w:lang w:val="en-US"/>
        </w:rPr>
        <w:t xml:space="preserve"> </w:t>
      </w:r>
      <w:r w:rsidRPr="00962827">
        <w:rPr>
          <w:rFonts w:hint="cs"/>
          <w:rtl/>
          <w:lang w:val="en-US"/>
        </w:rPr>
        <w:t>המתקרבת</w:t>
      </w:r>
      <w:r w:rsidRPr="00962827">
        <w:rPr>
          <w:rtl/>
          <w:lang w:val="en-US"/>
        </w:rPr>
        <w:t xml:space="preserve"> </w:t>
      </w:r>
      <w:r w:rsidRPr="00962827">
        <w:rPr>
          <w:rFonts w:hint="cs"/>
          <w:rtl/>
          <w:lang w:val="en-US"/>
        </w:rPr>
        <w:t>ל</w:t>
      </w:r>
      <w:r w:rsidRPr="00962827">
        <w:rPr>
          <w:rFonts w:hint="cs"/>
          <w:i/>
          <w:iCs/>
          <w:rtl/>
          <w:lang w:val="en-US"/>
        </w:rPr>
        <w:t>סימון</w:t>
      </w:r>
      <w:r w:rsidRPr="00962827">
        <w:rPr>
          <w:rtl/>
          <w:lang w:val="en-US"/>
        </w:rPr>
        <w:t xml:space="preserve"> </w:t>
      </w:r>
      <w:r w:rsidRPr="00962827">
        <w:rPr>
          <w:rFonts w:hint="cs"/>
          <w:rtl/>
          <w:lang w:val="en-US"/>
        </w:rPr>
        <w:t>ומפרשית</w:t>
      </w:r>
      <w:r w:rsidRPr="00962827">
        <w:rPr>
          <w:rtl/>
          <w:lang w:val="en-US"/>
        </w:rPr>
        <w:t xml:space="preserve"> </w:t>
      </w:r>
      <w:r w:rsidRPr="00962827">
        <w:rPr>
          <w:rFonts w:hint="cs"/>
          <w:rtl/>
          <w:lang w:val="en-US"/>
        </w:rPr>
        <w:t>שעוזבת</w:t>
      </w:r>
      <w:r w:rsidRPr="00962827">
        <w:rPr>
          <w:rtl/>
          <w:lang w:val="en-US"/>
        </w:rPr>
        <w:t xml:space="preserve"> </w:t>
      </w:r>
      <w:r w:rsidRPr="00962827">
        <w:rPr>
          <w:rFonts w:hint="cs"/>
          <w:rtl/>
          <w:lang w:val="en-US"/>
        </w:rPr>
        <w:t>אותו</w:t>
      </w:r>
      <w:r w:rsidRPr="00962827">
        <w:rPr>
          <w:rtl/>
          <w:lang w:val="en-US"/>
        </w:rPr>
        <w:t xml:space="preserve">. </w:t>
      </w:r>
      <w:r w:rsidRPr="00962827">
        <w:rPr>
          <w:rFonts w:hint="cs"/>
          <w:rtl/>
          <w:lang w:val="en-US"/>
        </w:rPr>
        <w:t>חוק</w:t>
      </w:r>
      <w:r w:rsidRPr="00962827">
        <w:rPr>
          <w:rtl/>
          <w:lang w:val="en-US"/>
        </w:rPr>
        <w:t xml:space="preserve"> 18 </w:t>
      </w:r>
      <w:r w:rsidRPr="00962827">
        <w:rPr>
          <w:rFonts w:hint="cs"/>
          <w:rtl/>
          <w:lang w:val="en-US"/>
        </w:rPr>
        <w:t>אינו</w:t>
      </w:r>
      <w:r w:rsidRPr="00962827">
        <w:rPr>
          <w:rtl/>
          <w:lang w:val="en-US"/>
        </w:rPr>
        <w:t xml:space="preserve"> </w:t>
      </w:r>
      <w:r w:rsidRPr="00962827">
        <w:rPr>
          <w:rFonts w:hint="cs"/>
          <w:rtl/>
          <w:lang w:val="en-US"/>
        </w:rPr>
        <w:t>חל</w:t>
      </w:r>
      <w:r w:rsidRPr="00962827">
        <w:rPr>
          <w:rtl/>
          <w:lang w:val="en-US"/>
        </w:rPr>
        <w:t xml:space="preserve"> </w:t>
      </w:r>
      <w:r w:rsidRPr="00962827">
        <w:rPr>
          <w:rFonts w:hint="cs"/>
          <w:rtl/>
          <w:lang w:val="en-US"/>
        </w:rPr>
        <w:t>עוד</w:t>
      </w:r>
      <w:r w:rsidRPr="00962827">
        <w:rPr>
          <w:rtl/>
          <w:lang w:val="en-US"/>
        </w:rPr>
        <w:t xml:space="preserve"> </w:t>
      </w:r>
      <w:r w:rsidRPr="00962827">
        <w:rPr>
          <w:rFonts w:hint="cs"/>
          <w:rtl/>
          <w:lang w:val="en-US"/>
        </w:rPr>
        <w:t>בין</w:t>
      </w:r>
      <w:r w:rsidRPr="00962827">
        <w:rPr>
          <w:rtl/>
          <w:lang w:val="en-US"/>
        </w:rPr>
        <w:t xml:space="preserve"> </w:t>
      </w:r>
      <w:r w:rsidRPr="00962827">
        <w:rPr>
          <w:rFonts w:hint="cs"/>
          <w:rtl/>
          <w:lang w:val="en-US"/>
        </w:rPr>
        <w:t>מפרשיות</w:t>
      </w:r>
      <w:r w:rsidRPr="00962827">
        <w:rPr>
          <w:rtl/>
          <w:lang w:val="en-US"/>
        </w:rPr>
        <w:t xml:space="preserve"> </w:t>
      </w:r>
      <w:r w:rsidRPr="00962827">
        <w:rPr>
          <w:rFonts w:hint="cs"/>
          <w:rtl/>
          <w:lang w:val="en-US"/>
        </w:rPr>
        <w:t>כאשר</w:t>
      </w:r>
      <w:r w:rsidRPr="00962827">
        <w:rPr>
          <w:rtl/>
          <w:lang w:val="en-US"/>
        </w:rPr>
        <w:t xml:space="preserve"> </w:t>
      </w:r>
      <w:r w:rsidRPr="00962827">
        <w:rPr>
          <w:rFonts w:hint="cs"/>
          <w:rtl/>
          <w:lang w:val="en-US"/>
        </w:rPr>
        <w:t>המפרשית</w:t>
      </w:r>
      <w:r w:rsidRPr="00962827">
        <w:rPr>
          <w:rtl/>
          <w:lang w:val="en-US"/>
        </w:rPr>
        <w:t xml:space="preserve"> </w:t>
      </w:r>
      <w:r w:rsidRPr="00962827">
        <w:rPr>
          <w:rFonts w:hint="cs"/>
          <w:rtl/>
          <w:lang w:val="en-US"/>
        </w:rPr>
        <w:t>הזכאית</w:t>
      </w:r>
      <w:r w:rsidRPr="00962827">
        <w:rPr>
          <w:rtl/>
          <w:lang w:val="en-US"/>
        </w:rPr>
        <w:t xml:space="preserve"> </w:t>
      </w:r>
      <w:r w:rsidRPr="00962827">
        <w:rPr>
          <w:rFonts w:hint="cs"/>
          <w:rtl/>
          <w:lang w:val="en-US"/>
        </w:rPr>
        <w:t>ל</w:t>
      </w:r>
      <w:r w:rsidRPr="00962827">
        <w:rPr>
          <w:rFonts w:hint="cs"/>
          <w:i/>
          <w:iCs/>
          <w:rtl/>
          <w:lang w:val="en-US"/>
        </w:rPr>
        <w:t>מקום</w:t>
      </w:r>
      <w:r w:rsidRPr="00962827">
        <w:rPr>
          <w:i/>
          <w:iCs/>
          <w:rtl/>
          <w:lang w:val="en-US"/>
        </w:rPr>
        <w:t xml:space="preserve"> </w:t>
      </w:r>
      <w:r w:rsidRPr="00962827">
        <w:rPr>
          <w:rFonts w:hint="cs"/>
          <w:i/>
          <w:iCs/>
          <w:rtl/>
          <w:lang w:val="en-US"/>
        </w:rPr>
        <w:t>בסימון</w:t>
      </w:r>
      <w:r w:rsidRPr="00962827">
        <w:rPr>
          <w:rtl/>
          <w:lang w:val="en-US"/>
        </w:rPr>
        <w:t xml:space="preserve">, </w:t>
      </w:r>
      <w:r w:rsidRPr="00962827">
        <w:rPr>
          <w:rFonts w:hint="cs"/>
          <w:rtl/>
          <w:lang w:val="en-US"/>
        </w:rPr>
        <w:t>נמצאת</w:t>
      </w:r>
      <w:r w:rsidRPr="00962827">
        <w:rPr>
          <w:rtl/>
          <w:lang w:val="en-US"/>
        </w:rPr>
        <w:t xml:space="preserve"> </w:t>
      </w:r>
      <w:r w:rsidRPr="00962827">
        <w:rPr>
          <w:rFonts w:hint="cs"/>
          <w:rtl/>
          <w:lang w:val="en-US"/>
        </w:rPr>
        <w:t>על</w:t>
      </w:r>
      <w:r w:rsidRPr="00962827">
        <w:rPr>
          <w:rtl/>
          <w:lang w:val="en-US"/>
        </w:rPr>
        <w:t xml:space="preserve"> </w:t>
      </w:r>
      <w:r w:rsidRPr="00962827">
        <w:rPr>
          <w:rFonts w:hint="cs"/>
          <w:rtl/>
          <w:lang w:val="en-US"/>
        </w:rPr>
        <w:t>הצלע</w:t>
      </w:r>
      <w:r w:rsidRPr="00962827">
        <w:rPr>
          <w:rtl/>
          <w:lang w:val="en-US"/>
        </w:rPr>
        <w:t xml:space="preserve"> </w:t>
      </w:r>
      <w:r w:rsidRPr="00962827">
        <w:rPr>
          <w:rFonts w:hint="cs"/>
          <w:rtl/>
          <w:lang w:val="en-US"/>
        </w:rPr>
        <w:t>הבאה</w:t>
      </w:r>
      <w:r w:rsidRPr="00962827">
        <w:rPr>
          <w:rtl/>
          <w:lang w:val="en-US"/>
        </w:rPr>
        <w:t xml:space="preserve"> </w:t>
      </w:r>
      <w:r w:rsidRPr="00962827">
        <w:rPr>
          <w:rFonts w:hint="cs"/>
          <w:rtl/>
          <w:lang w:val="en-US"/>
        </w:rPr>
        <w:t>וה</w:t>
      </w:r>
      <w:r w:rsidRPr="00962827">
        <w:rPr>
          <w:rFonts w:hint="cs"/>
          <w:i/>
          <w:iCs/>
          <w:rtl/>
          <w:lang w:val="en-US"/>
        </w:rPr>
        <w:t>סימון</w:t>
      </w:r>
      <w:r w:rsidRPr="00962827">
        <w:rPr>
          <w:rtl/>
          <w:lang w:val="en-US"/>
        </w:rPr>
        <w:t xml:space="preserve"> </w:t>
      </w:r>
      <w:r w:rsidRPr="00962827">
        <w:rPr>
          <w:rFonts w:hint="cs"/>
          <w:rtl/>
          <w:lang w:val="en-US"/>
        </w:rPr>
        <w:t>מאחוריה</w:t>
      </w:r>
      <w:r w:rsidRPr="00962827">
        <w:rPr>
          <w:rtl/>
          <w:lang w:val="en-US"/>
        </w:rPr>
        <w:t>.</w:t>
      </w:r>
    </w:p>
    <w:p w14:paraId="0894B887" w14:textId="140CA62E" w:rsidR="002240DF" w:rsidRPr="00962827" w:rsidRDefault="002240DF" w:rsidP="00996923">
      <w:pPr>
        <w:pStyle w:val="RulenumberinAppendix"/>
        <w:numPr>
          <w:ilvl w:val="1"/>
          <w:numId w:val="331"/>
        </w:numPr>
        <w:bidi/>
        <w:rPr>
          <w:b w:val="0"/>
          <w:bCs/>
          <w:rtl/>
        </w:rPr>
      </w:pPr>
      <w:r w:rsidRPr="00962827">
        <w:rPr>
          <w:rFonts w:hint="cs"/>
          <w:b w:val="0"/>
          <w:bCs/>
          <w:rtl/>
        </w:rPr>
        <w:t>מתן</w:t>
      </w:r>
      <w:r w:rsidRPr="00962827">
        <w:rPr>
          <w:b w:val="0"/>
          <w:bCs/>
          <w:rtl/>
        </w:rPr>
        <w:t xml:space="preserve"> </w:t>
      </w:r>
      <w:r w:rsidRPr="00962827">
        <w:rPr>
          <w:rFonts w:hint="cs"/>
          <w:b w:val="0"/>
          <w:bCs/>
          <w:rtl/>
        </w:rPr>
        <w:t>מקום</w:t>
      </w:r>
      <w:r w:rsidRPr="00962827">
        <w:rPr>
          <w:b w:val="0"/>
          <w:bCs/>
          <w:rtl/>
        </w:rPr>
        <w:t xml:space="preserve"> </w:t>
      </w:r>
      <w:r w:rsidRPr="00962827">
        <w:rPr>
          <w:rFonts w:hint="cs"/>
          <w:b w:val="0"/>
          <w:bCs/>
          <w:rtl/>
        </w:rPr>
        <w:t>בסימון</w:t>
      </w:r>
    </w:p>
    <w:p w14:paraId="2C99FBE0" w14:textId="23C3DED8" w:rsidR="002240DF" w:rsidRPr="00962827" w:rsidRDefault="002240DF" w:rsidP="00996923">
      <w:pPr>
        <w:pStyle w:val="RulenumberinAppendix"/>
        <w:numPr>
          <w:ilvl w:val="2"/>
          <w:numId w:val="331"/>
        </w:numPr>
        <w:bidi/>
        <w:rPr>
          <w:rFonts w:cstheme="minorBidi"/>
          <w:b w:val="0"/>
          <w:bCs/>
          <w:rtl/>
        </w:rPr>
      </w:pPr>
      <w:r w:rsidRPr="00962827">
        <w:rPr>
          <w:rFonts w:cstheme="minorBidi"/>
          <w:b w:val="0"/>
          <w:rtl/>
        </w:rPr>
        <w:t>כאשר המפרשית הראשונה מגיעה ל</w:t>
      </w:r>
      <w:r w:rsidRPr="00962827">
        <w:rPr>
          <w:rFonts w:cstheme="minorBidi"/>
          <w:b w:val="0"/>
          <w:i/>
          <w:iCs/>
          <w:rtl/>
        </w:rPr>
        <w:t>אזור</w:t>
      </w:r>
      <w:r w:rsidRPr="00962827">
        <w:rPr>
          <w:rFonts w:cstheme="minorBidi"/>
          <w:b w:val="0"/>
          <w:rtl/>
        </w:rPr>
        <w:t>,</w:t>
      </w:r>
    </w:p>
    <w:p w14:paraId="55B8B0C8" w14:textId="24298633" w:rsidR="002240DF" w:rsidRPr="00962827" w:rsidRDefault="002240DF" w:rsidP="00996923">
      <w:pPr>
        <w:pStyle w:val="RulenumberinAppendix"/>
        <w:bidi/>
        <w:rPr>
          <w:rFonts w:cstheme="minorBidi"/>
          <w:b w:val="0"/>
          <w:bCs/>
          <w:rtl/>
        </w:rPr>
      </w:pPr>
      <w:r w:rsidRPr="00962827">
        <w:rPr>
          <w:rFonts w:cstheme="minorBidi"/>
          <w:b w:val="0"/>
          <w:rtl/>
        </w:rPr>
        <w:t>אם מפרשיות ב</w:t>
      </w:r>
      <w:r w:rsidRPr="00962827">
        <w:rPr>
          <w:rFonts w:cstheme="minorBidi"/>
          <w:b w:val="0"/>
          <w:i/>
          <w:iCs/>
          <w:rtl/>
        </w:rPr>
        <w:t>חיפוי</w:t>
      </w:r>
      <w:r w:rsidRPr="00962827">
        <w:rPr>
          <w:rFonts w:cstheme="minorBidi"/>
          <w:b w:val="0"/>
          <w:rtl/>
        </w:rPr>
        <w:t xml:space="preserve">, המפרשית החיצונית באותו הרגע, תיתן לאחר מכן למפרשית הפנימית </w:t>
      </w:r>
      <w:r w:rsidRPr="00962827">
        <w:rPr>
          <w:rFonts w:cstheme="minorBidi"/>
          <w:b w:val="0"/>
          <w:i/>
          <w:iCs/>
          <w:rtl/>
        </w:rPr>
        <w:t>מקום בסימון</w:t>
      </w:r>
      <w:r w:rsidRPr="00962827">
        <w:rPr>
          <w:rFonts w:cstheme="minorBidi"/>
          <w:b w:val="0"/>
          <w:rtl/>
        </w:rPr>
        <w:t>.</w:t>
      </w:r>
    </w:p>
    <w:p w14:paraId="4FFF8EF3" w14:textId="5C06BEE6" w:rsidR="002240DF" w:rsidRPr="00962827" w:rsidRDefault="002240DF" w:rsidP="00996923">
      <w:pPr>
        <w:pStyle w:val="RulenumberinAppendix"/>
        <w:bidi/>
        <w:rPr>
          <w:rFonts w:cstheme="minorBidi"/>
          <w:b w:val="0"/>
          <w:bCs/>
          <w:rtl/>
        </w:rPr>
      </w:pPr>
      <w:r w:rsidRPr="00962827">
        <w:rPr>
          <w:rFonts w:cstheme="minorBidi"/>
          <w:b w:val="0"/>
          <w:rtl/>
        </w:rPr>
        <w:t>אם מפרשיות אינן ב</w:t>
      </w:r>
      <w:r w:rsidRPr="00962827">
        <w:rPr>
          <w:rFonts w:cstheme="minorBidi"/>
          <w:b w:val="0"/>
          <w:i/>
          <w:iCs/>
          <w:rtl/>
        </w:rPr>
        <w:t>חיפוי</w:t>
      </w:r>
      <w:r w:rsidRPr="00962827">
        <w:rPr>
          <w:rFonts w:cstheme="minorBidi"/>
          <w:b w:val="0"/>
          <w:rtl/>
        </w:rPr>
        <w:t>, המפרשית שלא הגיעה ל</w:t>
      </w:r>
      <w:r w:rsidRPr="00962827">
        <w:rPr>
          <w:rFonts w:cstheme="minorBidi"/>
          <w:b w:val="0"/>
          <w:i/>
          <w:iCs/>
          <w:rtl/>
        </w:rPr>
        <w:t>אזור</w:t>
      </w:r>
      <w:r w:rsidRPr="00962827">
        <w:rPr>
          <w:rFonts w:cstheme="minorBidi"/>
          <w:b w:val="0"/>
          <w:rtl/>
        </w:rPr>
        <w:t xml:space="preserve">, תיתן לאחר מכן </w:t>
      </w:r>
      <w:r w:rsidRPr="00962827">
        <w:rPr>
          <w:rFonts w:cstheme="minorBidi"/>
          <w:b w:val="0"/>
          <w:i/>
          <w:iCs/>
          <w:rtl/>
        </w:rPr>
        <w:t>מקום בסימון</w:t>
      </w:r>
      <w:r w:rsidRPr="00962827">
        <w:rPr>
          <w:rFonts w:cstheme="minorBidi"/>
          <w:b w:val="0"/>
          <w:rtl/>
        </w:rPr>
        <w:t>.</w:t>
      </w:r>
    </w:p>
    <w:p w14:paraId="7EA5F58B" w14:textId="3A4A1604" w:rsidR="002240DF" w:rsidRPr="00962827" w:rsidRDefault="002240DF" w:rsidP="002240DF">
      <w:pPr>
        <w:pStyle w:val="RulenumberinAppendix"/>
        <w:numPr>
          <w:ilvl w:val="2"/>
          <w:numId w:val="331"/>
        </w:numPr>
        <w:bidi/>
        <w:rPr>
          <w:rFonts w:cstheme="minorBidi"/>
          <w:b w:val="0"/>
          <w:bCs/>
          <w:rtl/>
        </w:rPr>
      </w:pPr>
      <w:r w:rsidRPr="00962827">
        <w:rPr>
          <w:rFonts w:cstheme="minorBidi"/>
          <w:b w:val="0"/>
          <w:rtl/>
        </w:rPr>
        <w:t>אם המפרשית הזכאית ל</w:t>
      </w:r>
      <w:r w:rsidRPr="00962827">
        <w:rPr>
          <w:rFonts w:cstheme="minorBidi"/>
          <w:b w:val="0"/>
          <w:i/>
          <w:iCs/>
          <w:rtl/>
        </w:rPr>
        <w:t xml:space="preserve">מקום בסימון </w:t>
      </w:r>
      <w:r w:rsidRPr="00962827">
        <w:rPr>
          <w:rFonts w:cstheme="minorBidi"/>
          <w:b w:val="0"/>
          <w:rtl/>
        </w:rPr>
        <w:t>עוזבת את ה</w:t>
      </w:r>
      <w:r w:rsidRPr="00962827">
        <w:rPr>
          <w:rFonts w:cstheme="minorBidi"/>
          <w:b w:val="0"/>
          <w:i/>
          <w:iCs/>
          <w:rtl/>
        </w:rPr>
        <w:t>אזור</w:t>
      </w:r>
      <w:r w:rsidRPr="00962827">
        <w:rPr>
          <w:rFonts w:cstheme="minorBidi"/>
          <w:b w:val="0"/>
          <w:rtl/>
        </w:rPr>
        <w:t>, הזכאות ל</w:t>
      </w:r>
      <w:r w:rsidRPr="00962827">
        <w:rPr>
          <w:rFonts w:cstheme="minorBidi"/>
          <w:b w:val="0"/>
          <w:i/>
          <w:iCs/>
          <w:rtl/>
        </w:rPr>
        <w:t xml:space="preserve">מקום בסימון </w:t>
      </w:r>
      <w:r w:rsidRPr="00962827">
        <w:rPr>
          <w:rFonts w:cstheme="minorBidi"/>
          <w:b w:val="0"/>
          <w:rtl/>
        </w:rPr>
        <w:t xml:space="preserve">מפסיקה, וחוק </w:t>
      </w:r>
      <w:r w:rsidR="00996923" w:rsidRPr="00962827">
        <w:rPr>
          <w:rFonts w:cstheme="minorBidi"/>
          <w:b w:val="0"/>
        </w:rPr>
        <w:t>18.2 (a)</w:t>
      </w:r>
      <w:r w:rsidRPr="00962827">
        <w:rPr>
          <w:rFonts w:cstheme="minorBidi"/>
          <w:b w:val="0"/>
          <w:rtl/>
        </w:rPr>
        <w:t xml:space="preserve"> חל שוב באם הדבר נדרש, בהתבסס על היחס בין המפרשיות בזמן בו חוק </w:t>
      </w:r>
      <w:r w:rsidR="00996923" w:rsidRPr="00962827">
        <w:rPr>
          <w:rFonts w:cstheme="minorBidi"/>
          <w:b w:val="0"/>
        </w:rPr>
        <w:t>18.2 (a)</w:t>
      </w:r>
      <w:r w:rsidRPr="00962827">
        <w:rPr>
          <w:rFonts w:cstheme="minorBidi"/>
          <w:b w:val="0"/>
          <w:rtl/>
        </w:rPr>
        <w:t xml:space="preserve"> יחול מחדש.</w:t>
      </w:r>
    </w:p>
    <w:p w14:paraId="3A9422BE" w14:textId="55746ED4" w:rsidR="002240DF" w:rsidRPr="003C15A7" w:rsidRDefault="002240DF" w:rsidP="008C08B8">
      <w:pPr>
        <w:pStyle w:val="RulenumberinAppendix"/>
        <w:numPr>
          <w:ilvl w:val="2"/>
          <w:numId w:val="331"/>
        </w:numPr>
        <w:bidi/>
        <w:rPr>
          <w:rFonts w:cstheme="minorBidi"/>
          <w:b w:val="0"/>
          <w:bCs/>
        </w:rPr>
      </w:pPr>
      <w:r w:rsidRPr="00962827">
        <w:rPr>
          <w:rFonts w:cstheme="minorBidi"/>
          <w:b w:val="0"/>
          <w:rtl/>
        </w:rPr>
        <w:t xml:space="preserve">אם מפרשית השיגה </w:t>
      </w:r>
      <w:r w:rsidRPr="00962827">
        <w:rPr>
          <w:rFonts w:cstheme="minorBidi"/>
          <w:b w:val="0"/>
          <w:i/>
          <w:iCs/>
          <w:rtl/>
        </w:rPr>
        <w:t>חיפוי</w:t>
      </w:r>
      <w:r w:rsidRPr="00962827">
        <w:rPr>
          <w:rFonts w:cstheme="minorBidi"/>
          <w:b w:val="0"/>
          <w:rtl/>
        </w:rPr>
        <w:t xml:space="preserve"> פנימי, ומרגע שה</w:t>
      </w:r>
      <w:r w:rsidRPr="00962827">
        <w:rPr>
          <w:rFonts w:cstheme="minorBidi"/>
          <w:b w:val="0"/>
          <w:i/>
          <w:iCs/>
          <w:rtl/>
        </w:rPr>
        <w:t>חיפוי</w:t>
      </w:r>
      <w:r w:rsidRPr="00962827">
        <w:rPr>
          <w:rFonts w:cstheme="minorBidi"/>
          <w:b w:val="0"/>
          <w:rtl/>
        </w:rPr>
        <w:t xml:space="preserve"> החל, המפרשית החיצונית אינה יכולה לתת </w:t>
      </w:r>
      <w:r w:rsidRPr="00962827">
        <w:rPr>
          <w:rFonts w:cstheme="minorBidi"/>
          <w:b w:val="0"/>
          <w:i/>
          <w:iCs/>
          <w:rtl/>
        </w:rPr>
        <w:t>מקום בסימון</w:t>
      </w:r>
      <w:r w:rsidRPr="00962827">
        <w:rPr>
          <w:rFonts w:cstheme="minorBidi"/>
          <w:b w:val="0"/>
          <w:rtl/>
        </w:rPr>
        <w:t xml:space="preserve">, </w:t>
      </w:r>
      <w:r w:rsidR="00CA029E" w:rsidRPr="00962827">
        <w:rPr>
          <w:rFonts w:cstheme="minorBidi" w:hint="cs"/>
          <w:b w:val="0"/>
          <w:rtl/>
        </w:rPr>
        <w:t xml:space="preserve">חוק </w:t>
      </w:r>
      <w:r w:rsidR="00CA029E" w:rsidRPr="00962827">
        <w:rPr>
          <w:rFonts w:cstheme="minorBidi"/>
          <w:b w:val="0"/>
        </w:rPr>
        <w:t>18.2 (a)</w:t>
      </w:r>
      <w:r w:rsidR="00CA029E" w:rsidRPr="00962827">
        <w:rPr>
          <w:rFonts w:cstheme="minorBidi" w:hint="cs"/>
          <w:b w:val="0"/>
          <w:rtl/>
        </w:rPr>
        <w:t xml:space="preserve"> אינו חל ביניהן</w:t>
      </w:r>
      <w:r w:rsidR="003C15A7">
        <w:rPr>
          <w:rFonts w:cstheme="minorBidi"/>
          <w:b w:val="0"/>
        </w:rPr>
        <w:t>.</w:t>
      </w:r>
    </w:p>
    <w:p w14:paraId="561B7C91" w14:textId="6012FAB8" w:rsidR="002240DF" w:rsidRPr="00962827" w:rsidRDefault="002240DF" w:rsidP="00C35A95">
      <w:pPr>
        <w:pStyle w:val="RulenumberinAppendix"/>
        <w:numPr>
          <w:ilvl w:val="1"/>
          <w:numId w:val="331"/>
        </w:numPr>
        <w:bidi/>
        <w:rPr>
          <w:b w:val="0"/>
          <w:bCs/>
          <w:rtl/>
        </w:rPr>
      </w:pPr>
      <w:r w:rsidRPr="00962827">
        <w:rPr>
          <w:rFonts w:hint="cs"/>
          <w:b w:val="0"/>
          <w:bCs/>
          <w:rtl/>
        </w:rPr>
        <w:t>סיבוב</w:t>
      </w:r>
      <w:r w:rsidRPr="00962827">
        <w:rPr>
          <w:b w:val="0"/>
          <w:bCs/>
          <w:rtl/>
        </w:rPr>
        <w:t xml:space="preserve"> </w:t>
      </w:r>
      <w:r w:rsidRPr="00962827">
        <w:rPr>
          <w:rFonts w:hint="cs"/>
          <w:b w:val="0"/>
          <w:bCs/>
          <w:rtl/>
        </w:rPr>
        <w:t>או</w:t>
      </w:r>
      <w:r w:rsidRPr="00962827">
        <w:rPr>
          <w:b w:val="0"/>
          <w:bCs/>
          <w:rtl/>
        </w:rPr>
        <w:t xml:space="preserve"> </w:t>
      </w:r>
      <w:r w:rsidR="000F6401" w:rsidRPr="00B713C7">
        <w:rPr>
          <w:rFonts w:cstheme="minorBidi"/>
          <w:b w:val="0"/>
          <w:bCs/>
          <w:rtl/>
        </w:rPr>
        <w:t>מהפך</w:t>
      </w:r>
    </w:p>
    <w:p w14:paraId="2467771C" w14:textId="2BD96527" w:rsidR="002240DF" w:rsidRPr="00962827" w:rsidRDefault="002240DF" w:rsidP="00C35A95">
      <w:pPr>
        <w:pStyle w:val="RulenumberinAppendix"/>
        <w:numPr>
          <w:ilvl w:val="2"/>
          <w:numId w:val="331"/>
        </w:numPr>
        <w:bidi/>
        <w:rPr>
          <w:rFonts w:cstheme="minorBidi"/>
          <w:rtl/>
        </w:rPr>
      </w:pPr>
      <w:r w:rsidRPr="00962827">
        <w:rPr>
          <w:rFonts w:cstheme="minorBidi"/>
          <w:b w:val="0"/>
          <w:rtl/>
        </w:rPr>
        <w:t xml:space="preserve">אם </w:t>
      </w:r>
      <w:r w:rsidRPr="00962827">
        <w:rPr>
          <w:rFonts w:cstheme="minorBidi"/>
          <w:b w:val="0"/>
          <w:i/>
          <w:iCs/>
          <w:rtl/>
        </w:rPr>
        <w:t>מקום בסימון</w:t>
      </w:r>
      <w:r w:rsidRPr="00962827">
        <w:rPr>
          <w:rFonts w:cstheme="minorBidi"/>
          <w:b w:val="0"/>
          <w:rtl/>
        </w:rPr>
        <w:t xml:space="preserve"> למפרשית כולל שינוי </w:t>
      </w:r>
      <w:r w:rsidRPr="00962827">
        <w:rPr>
          <w:rFonts w:cstheme="minorBidi"/>
          <w:b w:val="0"/>
          <w:i/>
          <w:iCs/>
          <w:rtl/>
        </w:rPr>
        <w:t>מפנה</w:t>
      </w:r>
      <w:r w:rsidRPr="00962827">
        <w:rPr>
          <w:rFonts w:cstheme="minorBidi"/>
          <w:b w:val="0"/>
          <w:rtl/>
        </w:rPr>
        <w:t xml:space="preserve">, סיבוב כזה או </w:t>
      </w:r>
      <w:r w:rsidR="000F6401" w:rsidRPr="00962827">
        <w:rPr>
          <w:rFonts w:cstheme="minorBidi" w:hint="eastAsia"/>
          <w:b w:val="0"/>
          <w:rtl/>
        </w:rPr>
        <w:t>מהפך</w:t>
      </w:r>
      <w:r w:rsidRPr="00962827">
        <w:rPr>
          <w:rFonts w:cstheme="minorBidi"/>
          <w:b w:val="0"/>
          <w:rtl/>
        </w:rPr>
        <w:t xml:space="preserve">, ייעשה לא מהר יותר מאשר סיבוב מול או עם הרוח כדי להפליג את </w:t>
      </w:r>
      <w:r w:rsidRPr="00962827">
        <w:rPr>
          <w:rFonts w:cstheme="minorBidi"/>
          <w:b w:val="0"/>
          <w:i/>
          <w:iCs/>
          <w:rtl/>
        </w:rPr>
        <w:t>כיוון ההפלגה הנכון</w:t>
      </w:r>
      <w:r w:rsidRPr="00962827">
        <w:rPr>
          <w:rFonts w:cstheme="minorBidi"/>
          <w:b w:val="0"/>
          <w:rtl/>
        </w:rPr>
        <w:t xml:space="preserve"> שלה</w:t>
      </w:r>
      <w:r w:rsidRPr="00962827">
        <w:rPr>
          <w:rFonts w:cstheme="minorBidi"/>
          <w:rtl/>
        </w:rPr>
        <w:t>.</w:t>
      </w:r>
    </w:p>
    <w:p w14:paraId="2B584411" w14:textId="02204088" w:rsidR="002240DF" w:rsidRPr="008C08B8" w:rsidRDefault="002240DF" w:rsidP="00D4179D">
      <w:pPr>
        <w:pStyle w:val="RulenumberinAppendix"/>
        <w:numPr>
          <w:ilvl w:val="2"/>
          <w:numId w:val="331"/>
        </w:numPr>
        <w:bidi/>
        <w:rPr>
          <w:rFonts w:cstheme="minorBidi"/>
          <w:b w:val="0"/>
          <w:bCs/>
        </w:rPr>
      </w:pPr>
      <w:r w:rsidRPr="00962827">
        <w:rPr>
          <w:rFonts w:cstheme="minorBidi"/>
          <w:b w:val="0"/>
          <w:rtl/>
        </w:rPr>
        <w:t>כאשר מפרשית פנימית ב</w:t>
      </w:r>
      <w:r w:rsidRPr="00962827">
        <w:rPr>
          <w:rFonts w:cstheme="minorBidi"/>
          <w:b w:val="0"/>
          <w:i/>
          <w:iCs/>
          <w:rtl/>
        </w:rPr>
        <w:t>חיפוי</w:t>
      </w:r>
      <w:r w:rsidRPr="00962827">
        <w:rPr>
          <w:rFonts w:cstheme="minorBidi"/>
          <w:b w:val="0"/>
          <w:rtl/>
        </w:rPr>
        <w:t xml:space="preserve"> שהיא בעלת זכות דרך, חייבת לשנות מפנה ב</w:t>
      </w:r>
      <w:r w:rsidRPr="00962827">
        <w:rPr>
          <w:rFonts w:cstheme="minorBidi"/>
          <w:b w:val="0"/>
          <w:i/>
          <w:iCs/>
          <w:rtl/>
        </w:rPr>
        <w:t>סימון</w:t>
      </w:r>
      <w:r w:rsidRPr="00962827">
        <w:rPr>
          <w:rFonts w:cstheme="minorBidi"/>
          <w:b w:val="0"/>
          <w:rtl/>
        </w:rPr>
        <w:t xml:space="preserve"> כדי להפליג את </w:t>
      </w:r>
      <w:r w:rsidRPr="00962827">
        <w:rPr>
          <w:rFonts w:cstheme="minorBidi"/>
          <w:b w:val="0"/>
          <w:i/>
          <w:iCs/>
          <w:rtl/>
        </w:rPr>
        <w:t>כיוון ההפלגה הנכון</w:t>
      </w:r>
      <w:r w:rsidRPr="00962827">
        <w:rPr>
          <w:rFonts w:cstheme="minorBidi"/>
          <w:b w:val="0"/>
          <w:rtl/>
        </w:rPr>
        <w:t xml:space="preserve"> שלה, הרי עד שתשנה </w:t>
      </w:r>
      <w:r w:rsidRPr="00962827">
        <w:rPr>
          <w:rFonts w:cstheme="minorBidi"/>
          <w:b w:val="0"/>
          <w:i/>
          <w:iCs/>
          <w:rtl/>
        </w:rPr>
        <w:t>מפנה</w:t>
      </w:r>
      <w:r w:rsidRPr="00962827">
        <w:rPr>
          <w:rFonts w:cstheme="minorBidi"/>
          <w:b w:val="0"/>
          <w:rtl/>
        </w:rPr>
        <w:t xml:space="preserve">, היא לא תפליג רחוק </w:t>
      </w:r>
      <w:r w:rsidRPr="00962827">
        <w:rPr>
          <w:rFonts w:cstheme="minorBidi"/>
          <w:b w:val="0"/>
          <w:rtl/>
        </w:rPr>
        <w:lastRenderedPageBreak/>
        <w:t>מה</w:t>
      </w:r>
      <w:r w:rsidRPr="00962827">
        <w:rPr>
          <w:rFonts w:cstheme="minorBidi"/>
          <w:b w:val="0"/>
          <w:i/>
          <w:iCs/>
          <w:rtl/>
        </w:rPr>
        <w:t>סימון</w:t>
      </w:r>
      <w:r w:rsidRPr="00962827">
        <w:rPr>
          <w:rFonts w:cstheme="minorBidi"/>
          <w:b w:val="0"/>
          <w:rtl/>
        </w:rPr>
        <w:t xml:space="preserve"> יותר מהנדרש כדי להפליג את אותו הכיוון. חוק.</w:t>
      </w:r>
      <w:r w:rsidR="00D4179D" w:rsidRPr="00962827">
        <w:rPr>
          <w:rFonts w:cstheme="minorBidi"/>
          <w:b w:val="0"/>
        </w:rPr>
        <w:t>18.3 (b)</w:t>
      </w:r>
      <w:r w:rsidRPr="00962827">
        <w:rPr>
          <w:rFonts w:cstheme="minorBidi"/>
          <w:b w:val="0"/>
          <w:rtl/>
        </w:rPr>
        <w:t xml:space="preserve"> אינו חל ב</w:t>
      </w:r>
      <w:r w:rsidRPr="00962827">
        <w:rPr>
          <w:rFonts w:cstheme="minorBidi"/>
          <w:b w:val="0"/>
          <w:i/>
          <w:iCs/>
          <w:rtl/>
        </w:rPr>
        <w:t>סימון</w:t>
      </w:r>
      <w:r w:rsidRPr="00962827">
        <w:rPr>
          <w:rFonts w:cstheme="minorBidi"/>
          <w:b w:val="0"/>
          <w:rtl/>
        </w:rPr>
        <w:t xml:space="preserve"> שער או </w:t>
      </w:r>
      <w:r w:rsidRPr="00962827">
        <w:rPr>
          <w:rFonts w:cstheme="minorBidi"/>
          <w:b w:val="0"/>
          <w:i/>
          <w:iCs/>
          <w:rtl/>
        </w:rPr>
        <w:t>סימון</w:t>
      </w:r>
      <w:r w:rsidRPr="00962827">
        <w:rPr>
          <w:rFonts w:cstheme="minorBidi"/>
          <w:b w:val="0"/>
          <w:rtl/>
        </w:rPr>
        <w:t xml:space="preserve"> גמר, ומפרשית תזוכה על הפרת חוק זה, אם כיוון ההפלגה של מפרשית אחרת לא הושפע לפני שהמפרשית שינתה </w:t>
      </w:r>
      <w:r w:rsidRPr="00962827">
        <w:rPr>
          <w:rFonts w:cstheme="minorBidi"/>
          <w:b w:val="0"/>
          <w:i/>
          <w:iCs/>
          <w:rtl/>
        </w:rPr>
        <w:t>מפנה</w:t>
      </w:r>
      <w:r w:rsidRPr="00962827">
        <w:rPr>
          <w:rFonts w:cstheme="minorBidi"/>
          <w:b w:val="0"/>
          <w:rtl/>
        </w:rPr>
        <w:t>.</w:t>
      </w:r>
    </w:p>
    <w:p w14:paraId="2A61B83E" w14:textId="77777777" w:rsidR="008C08B8" w:rsidRPr="008C08B8" w:rsidRDefault="008C08B8" w:rsidP="008C08B8">
      <w:pPr>
        <w:pStyle w:val="RulenumberinAppendix"/>
        <w:numPr>
          <w:ilvl w:val="0"/>
          <w:numId w:val="0"/>
        </w:numPr>
        <w:bidi/>
        <w:ind w:left="2098"/>
        <w:rPr>
          <w:rStyle w:val="CommentReference"/>
          <w:rtl/>
        </w:rPr>
      </w:pPr>
    </w:p>
    <w:p w14:paraId="270B9FF9" w14:textId="66A80EF1" w:rsidR="002240DF" w:rsidRPr="00962827" w:rsidRDefault="002240DF" w:rsidP="00D4179D">
      <w:pPr>
        <w:pStyle w:val="AppendixC"/>
        <w:numPr>
          <w:ilvl w:val="1"/>
          <w:numId w:val="403"/>
        </w:numPr>
        <w:rPr>
          <w:rFonts w:cstheme="minorBidi"/>
          <w:b w:val="0"/>
          <w:bCs w:val="0"/>
          <w:rtl/>
        </w:rPr>
      </w:pPr>
      <w:r w:rsidRPr="00962827">
        <w:rPr>
          <w:rFonts w:cstheme="minorBidi"/>
          <w:b w:val="0"/>
          <w:bCs w:val="0"/>
          <w:rtl/>
        </w:rPr>
        <w:t xml:space="preserve">חוק </w:t>
      </w:r>
      <w:r w:rsidR="00D4179D" w:rsidRPr="00962827">
        <w:rPr>
          <w:rFonts w:cstheme="minorBidi"/>
          <w:b w:val="0"/>
          <w:bCs w:val="0"/>
        </w:rPr>
        <w:t>20.4 (a)</w:t>
      </w:r>
      <w:r w:rsidRPr="00962827">
        <w:rPr>
          <w:rFonts w:cstheme="minorBidi"/>
          <w:b w:val="0"/>
          <w:bCs w:val="0"/>
          <w:rtl/>
        </w:rPr>
        <w:t xml:space="preserve"> משתנה ל:</w:t>
      </w:r>
    </w:p>
    <w:p w14:paraId="4855F938" w14:textId="6F797A31" w:rsidR="002240DF" w:rsidRPr="001B65FA" w:rsidRDefault="002240DF" w:rsidP="008C08B8">
      <w:pPr>
        <w:pStyle w:val="AppendixC"/>
        <w:numPr>
          <w:ilvl w:val="3"/>
          <w:numId w:val="403"/>
        </w:numPr>
        <w:rPr>
          <w:rFonts w:cstheme="minorBidi"/>
          <w:b w:val="0"/>
          <w:bCs w:val="0"/>
        </w:rPr>
      </w:pPr>
      <w:r w:rsidRPr="001B65FA">
        <w:rPr>
          <w:rFonts w:cstheme="minorBidi"/>
          <w:b w:val="0"/>
          <w:bCs w:val="0"/>
          <w:rtl/>
        </w:rPr>
        <w:t>אותות תנועת יד שלהלן, על ידי ההגאי</w:t>
      </w:r>
      <w:r w:rsidR="003C1765" w:rsidRPr="001B65FA">
        <w:rPr>
          <w:rFonts w:cstheme="minorBidi"/>
          <w:b w:val="0"/>
          <w:bCs w:val="0"/>
          <w:rtl/>
        </w:rPr>
        <w:t>/ת</w:t>
      </w:r>
      <w:r w:rsidRPr="001B65FA">
        <w:rPr>
          <w:rFonts w:cstheme="minorBidi"/>
          <w:b w:val="0"/>
          <w:bCs w:val="0"/>
          <w:rtl/>
        </w:rPr>
        <w:t>, נדרשות, בנוסף לקריאות:</w:t>
      </w:r>
    </w:p>
    <w:p w14:paraId="55D370F4" w14:textId="4E0A426A" w:rsidR="00D4179D" w:rsidRPr="001B65FA" w:rsidRDefault="00D4179D" w:rsidP="006503F8">
      <w:pPr>
        <w:pStyle w:val="AppendixC"/>
        <w:numPr>
          <w:ilvl w:val="4"/>
          <w:numId w:val="403"/>
        </w:numPr>
        <w:rPr>
          <w:rFonts w:cstheme="minorBidi"/>
          <w:b w:val="0"/>
          <w:bCs w:val="0"/>
        </w:rPr>
      </w:pPr>
      <w:r w:rsidRPr="001B65FA">
        <w:rPr>
          <w:rFonts w:cstheme="minorBidi"/>
          <w:b w:val="0"/>
          <w:bCs w:val="0"/>
          <w:rtl/>
        </w:rPr>
        <w:t xml:space="preserve">עבור </w:t>
      </w:r>
      <w:r w:rsidR="00E854BB" w:rsidRPr="001B65FA">
        <w:rPr>
          <w:rFonts w:cstheme="minorBidi"/>
          <w:b w:val="0"/>
          <w:bCs w:val="0"/>
          <w:rtl/>
        </w:rPr>
        <w:t>"</w:t>
      </w:r>
      <w:r w:rsidRPr="001B65FA">
        <w:rPr>
          <w:rFonts w:cstheme="minorBidi"/>
          <w:b w:val="0"/>
          <w:bCs w:val="0"/>
          <w:rtl/>
        </w:rPr>
        <w:t>מקום לסיבוב</w:t>
      </w:r>
      <w:r w:rsidR="00E854BB" w:rsidRPr="001B65FA">
        <w:rPr>
          <w:rFonts w:cstheme="minorBidi"/>
          <w:b w:val="0"/>
          <w:bCs w:val="0"/>
          <w:rtl/>
        </w:rPr>
        <w:t>"</w:t>
      </w:r>
      <w:r w:rsidR="00FD17F1" w:rsidRPr="001B65FA">
        <w:rPr>
          <w:rFonts w:cstheme="minorBidi"/>
          <w:b w:val="0"/>
          <w:bCs w:val="0"/>
          <w:rtl/>
        </w:rPr>
        <w:t xml:space="preserve"> (</w:t>
      </w:r>
      <w:r w:rsidR="00FD17F1" w:rsidRPr="001B65FA">
        <w:rPr>
          <w:rFonts w:cstheme="minorBidi"/>
          <w:b w:val="0"/>
          <w:bCs w:val="0"/>
        </w:rPr>
        <w:t>Room to tack</w:t>
      </w:r>
      <w:r w:rsidR="00FD17F1" w:rsidRPr="001B65FA">
        <w:rPr>
          <w:rFonts w:cstheme="minorBidi"/>
          <w:b w:val="0"/>
          <w:bCs w:val="0"/>
          <w:rtl/>
        </w:rPr>
        <w:t>)</w:t>
      </w:r>
      <w:r w:rsidR="003C1765" w:rsidRPr="001B65FA">
        <w:rPr>
          <w:rFonts w:cstheme="minorBidi"/>
          <w:b w:val="0"/>
          <w:bCs w:val="0"/>
          <w:rtl/>
        </w:rPr>
        <w:t>,</w:t>
      </w:r>
      <w:r w:rsidRPr="001B65FA">
        <w:rPr>
          <w:rFonts w:cstheme="minorBidi"/>
          <w:b w:val="0"/>
          <w:bCs w:val="0"/>
          <w:rtl/>
        </w:rPr>
        <w:t xml:space="preserve"> בהצבעה חוזרת ונשנית, באופן ברור לכיוון מעלה הרוח; ו -</w:t>
      </w:r>
    </w:p>
    <w:p w14:paraId="33F2D5CD" w14:textId="08CB4C68" w:rsidR="00D4179D" w:rsidRPr="001B65FA" w:rsidRDefault="00D4179D" w:rsidP="006503F8">
      <w:pPr>
        <w:pStyle w:val="AppendixC"/>
        <w:numPr>
          <w:ilvl w:val="4"/>
          <w:numId w:val="403"/>
        </w:numPr>
        <w:rPr>
          <w:rFonts w:cstheme="minorBidi"/>
          <w:b w:val="0"/>
          <w:bCs w:val="0"/>
          <w:rtl/>
        </w:rPr>
      </w:pPr>
      <w:r w:rsidRPr="001B65FA">
        <w:rPr>
          <w:rFonts w:cstheme="minorBidi"/>
          <w:b w:val="0"/>
          <w:bCs w:val="0"/>
          <w:rtl/>
        </w:rPr>
        <w:t xml:space="preserve">עבור </w:t>
      </w:r>
      <w:bookmarkStart w:id="346" w:name="OLE_LINK345"/>
      <w:bookmarkStart w:id="347" w:name="OLE_LINK346"/>
      <w:r w:rsidRPr="001B65FA">
        <w:rPr>
          <w:rFonts w:cstheme="minorBidi"/>
          <w:b w:val="0"/>
          <w:bCs w:val="0"/>
          <w:rtl/>
        </w:rPr>
        <w:t>"</w:t>
      </w:r>
      <w:bookmarkEnd w:id="346"/>
      <w:bookmarkEnd w:id="347"/>
      <w:r w:rsidRPr="001B65FA">
        <w:rPr>
          <w:rFonts w:cstheme="minorBidi"/>
          <w:b w:val="0"/>
          <w:bCs w:val="0"/>
          <w:rtl/>
        </w:rPr>
        <w:t>אתה תסתובב"</w:t>
      </w:r>
      <w:r w:rsidR="00FD17F1" w:rsidRPr="001B65FA">
        <w:rPr>
          <w:rFonts w:cstheme="minorBidi"/>
          <w:b w:val="0"/>
          <w:bCs w:val="0"/>
          <w:rtl/>
        </w:rPr>
        <w:t xml:space="preserve"> (</w:t>
      </w:r>
      <w:r w:rsidR="00FD17F1" w:rsidRPr="001B65FA">
        <w:rPr>
          <w:rFonts w:cstheme="minorBidi"/>
          <w:b w:val="0"/>
          <w:bCs w:val="0"/>
        </w:rPr>
        <w:t>You Tack</w:t>
      </w:r>
      <w:r w:rsidR="00FD17F1" w:rsidRPr="001B65FA">
        <w:rPr>
          <w:rFonts w:cstheme="minorBidi"/>
          <w:b w:val="0"/>
          <w:bCs w:val="0"/>
          <w:rtl/>
        </w:rPr>
        <w:t>), בהצבעה</w:t>
      </w:r>
      <w:r w:rsidRPr="001B65FA">
        <w:rPr>
          <w:rFonts w:cstheme="minorBidi"/>
          <w:b w:val="0"/>
          <w:bCs w:val="0"/>
          <w:rtl/>
        </w:rPr>
        <w:t xml:space="preserve"> חוזרת ונשנית, באופן ברור אל המפרשית</w:t>
      </w:r>
      <w:r w:rsidR="006034D5" w:rsidRPr="001B65FA">
        <w:rPr>
          <w:rFonts w:cstheme="minorBidi"/>
          <w:b w:val="0"/>
          <w:bCs w:val="0"/>
          <w:rtl/>
        </w:rPr>
        <w:t xml:space="preserve"> האחרת, תוך נפנוף היד לכיוון מעלה הרוח.</w:t>
      </w:r>
    </w:p>
    <w:p w14:paraId="384E1C58" w14:textId="71525306" w:rsidR="002240DF" w:rsidRPr="00962827" w:rsidRDefault="002240DF" w:rsidP="00190C0F">
      <w:pPr>
        <w:pStyle w:val="AppendixC"/>
        <w:numPr>
          <w:ilvl w:val="1"/>
          <w:numId w:val="403"/>
        </w:numPr>
        <w:rPr>
          <w:rFonts w:cstheme="minorBidi"/>
          <w:b w:val="0"/>
          <w:bCs w:val="0"/>
          <w:rtl/>
        </w:rPr>
      </w:pPr>
      <w:r w:rsidRPr="00962827">
        <w:rPr>
          <w:rFonts w:cstheme="minorBidi"/>
          <w:b w:val="0"/>
          <w:bCs w:val="0"/>
          <w:rtl/>
        </w:rPr>
        <w:t>חוק 21.3 נמחק.</w:t>
      </w:r>
    </w:p>
    <w:p w14:paraId="127054F9" w14:textId="1C6B1683" w:rsidR="002240DF" w:rsidRPr="00962827" w:rsidRDefault="002240DF" w:rsidP="00190C0F">
      <w:pPr>
        <w:pStyle w:val="AppendixC"/>
        <w:numPr>
          <w:ilvl w:val="1"/>
          <w:numId w:val="403"/>
        </w:numPr>
        <w:rPr>
          <w:rFonts w:cstheme="minorBidi"/>
          <w:b w:val="0"/>
          <w:bCs w:val="0"/>
        </w:rPr>
      </w:pPr>
      <w:r w:rsidRPr="00962827">
        <w:rPr>
          <w:rFonts w:cstheme="minorBidi"/>
          <w:b w:val="0"/>
          <w:bCs w:val="0"/>
          <w:rtl/>
        </w:rPr>
        <w:t xml:space="preserve">חוק 23.1 משתנה ל: </w:t>
      </w:r>
    </w:p>
    <w:p w14:paraId="534B72C3" w14:textId="77777777" w:rsidR="00DD5EAF" w:rsidRPr="00962827" w:rsidRDefault="00DD5EAF" w:rsidP="00DD5EAF">
      <w:pPr>
        <w:pStyle w:val="RulenumberinAppendix"/>
        <w:numPr>
          <w:ilvl w:val="0"/>
          <w:numId w:val="479"/>
        </w:numPr>
        <w:bidi/>
        <w:rPr>
          <w:rFonts w:cstheme="minorBidi"/>
          <w:rtl/>
        </w:rPr>
      </w:pPr>
    </w:p>
    <w:p w14:paraId="756B3BBE" w14:textId="53460E43" w:rsidR="002240DF" w:rsidRPr="00962827" w:rsidRDefault="002240DF" w:rsidP="00DD5EAF">
      <w:pPr>
        <w:pStyle w:val="RulenumberinAppendix"/>
        <w:numPr>
          <w:ilvl w:val="1"/>
          <w:numId w:val="478"/>
        </w:numPr>
        <w:bidi/>
        <w:rPr>
          <w:rFonts w:cstheme="minorBidi"/>
          <w:b w:val="0"/>
          <w:bCs/>
          <w:rtl/>
        </w:rPr>
      </w:pPr>
      <w:r w:rsidRPr="00962827">
        <w:rPr>
          <w:rFonts w:cstheme="minorBidi"/>
          <w:b w:val="0"/>
          <w:rtl/>
        </w:rPr>
        <w:t>במידת האפשר, מפרשית שאינה מתחרה, לא תפריע למפרשית מתחרה או סירת שופטי ים.</w:t>
      </w:r>
    </w:p>
    <w:p w14:paraId="302816A7" w14:textId="01445F4E" w:rsidR="002240DF" w:rsidRPr="00962827" w:rsidRDefault="002240DF" w:rsidP="00190C0F">
      <w:pPr>
        <w:pStyle w:val="AppendixC"/>
        <w:numPr>
          <w:ilvl w:val="1"/>
          <w:numId w:val="403"/>
        </w:numPr>
        <w:rPr>
          <w:rFonts w:cstheme="minorBidi"/>
          <w:b w:val="0"/>
          <w:bCs w:val="0"/>
          <w:rtl/>
        </w:rPr>
      </w:pPr>
      <w:r w:rsidRPr="00962827">
        <w:rPr>
          <w:rFonts w:cstheme="minorBidi"/>
          <w:b w:val="0"/>
          <w:bCs w:val="0"/>
          <w:rtl/>
        </w:rPr>
        <w:t>הוסף חוק חדש 23.3:</w:t>
      </w:r>
    </w:p>
    <w:p w14:paraId="7449FEDD" w14:textId="1E890A63" w:rsidR="002240DF" w:rsidRPr="00962827" w:rsidRDefault="002240DF" w:rsidP="00190C0F">
      <w:pPr>
        <w:pStyle w:val="RulenumberinAppendix"/>
        <w:numPr>
          <w:ilvl w:val="1"/>
          <w:numId w:val="331"/>
        </w:numPr>
        <w:bidi/>
        <w:rPr>
          <w:rFonts w:cstheme="minorBidi"/>
          <w:b w:val="0"/>
          <w:bCs/>
          <w:rtl/>
        </w:rPr>
      </w:pPr>
      <w:r w:rsidRPr="00962827">
        <w:rPr>
          <w:rFonts w:cstheme="minorBidi"/>
          <w:b w:val="0"/>
          <w:rtl/>
        </w:rPr>
        <w:t>כאשר מפרשיות מזוגות דו-קרב שונים נפגשות, כל שינוי בכיוון הפלגה של כל אחת מהן, ייעשה בהתאם למילוי דרישות  חוק או כדי לנצח את הדו-קרב שלה.</w:t>
      </w:r>
    </w:p>
    <w:p w14:paraId="42FA4E2B" w14:textId="3FC2D9A7" w:rsidR="003C1765" w:rsidRPr="00962827" w:rsidRDefault="003C1765" w:rsidP="008C08B8">
      <w:pPr>
        <w:pStyle w:val="AppendixC"/>
        <w:numPr>
          <w:ilvl w:val="1"/>
          <w:numId w:val="403"/>
        </w:numPr>
        <w:rPr>
          <w:rFonts w:cstheme="minorBidi"/>
          <w:b w:val="0"/>
          <w:bCs w:val="0"/>
        </w:rPr>
      </w:pPr>
      <w:r w:rsidRPr="00962827">
        <w:rPr>
          <w:rFonts w:cstheme="minorBidi" w:hint="cs"/>
          <w:b w:val="0"/>
          <w:bCs w:val="0"/>
          <w:rtl/>
        </w:rPr>
        <w:t>חוק 27.2 משנה ל:</w:t>
      </w:r>
    </w:p>
    <w:p w14:paraId="0573360B" w14:textId="77777777" w:rsidR="003C1765" w:rsidRPr="00962827" w:rsidRDefault="003C1765" w:rsidP="008C08B8">
      <w:pPr>
        <w:pStyle w:val="RulenumberinAppendix"/>
        <w:numPr>
          <w:ilvl w:val="0"/>
          <w:numId w:val="491"/>
        </w:numPr>
        <w:bidi/>
        <w:rPr>
          <w:rFonts w:cstheme="minorBidi"/>
          <w:b w:val="0"/>
          <w:bCs/>
        </w:rPr>
      </w:pPr>
    </w:p>
    <w:p w14:paraId="2E53326D" w14:textId="2C38745D" w:rsidR="003C1765" w:rsidRPr="00962827" w:rsidRDefault="003C1765" w:rsidP="008C08B8">
      <w:pPr>
        <w:pStyle w:val="RulenumberinAppendix"/>
        <w:numPr>
          <w:ilvl w:val="1"/>
          <w:numId w:val="492"/>
        </w:numPr>
        <w:bidi/>
        <w:rPr>
          <w:rFonts w:cstheme="minorBidi"/>
          <w:b w:val="0"/>
          <w:bCs/>
        </w:rPr>
      </w:pPr>
      <w:r w:rsidRPr="00962827">
        <w:rPr>
          <w:rFonts w:cstheme="minorBidi" w:hint="cs"/>
          <w:b w:val="0"/>
          <w:rtl/>
        </w:rPr>
        <w:t xml:space="preserve">לא יאוחר מאות ההתראה, ועדת התחרות רשאית להזיז </w:t>
      </w:r>
      <w:r w:rsidRPr="00962827">
        <w:rPr>
          <w:rFonts w:cstheme="minorBidi" w:hint="cs"/>
          <w:b w:val="0"/>
          <w:i/>
          <w:iCs/>
          <w:rtl/>
        </w:rPr>
        <w:t>סימון</w:t>
      </w:r>
      <w:r w:rsidR="00A31A09" w:rsidRPr="00962827">
        <w:rPr>
          <w:rFonts w:cstheme="minorBidi" w:hint="cs"/>
          <w:b w:val="0"/>
          <w:i/>
          <w:iCs/>
          <w:rtl/>
        </w:rPr>
        <w:t xml:space="preserve"> </w:t>
      </w:r>
      <w:r w:rsidR="00A31A09" w:rsidRPr="00962827">
        <w:rPr>
          <w:rFonts w:cstheme="minorBidi" w:hint="cs"/>
          <w:b w:val="0"/>
          <w:rtl/>
        </w:rPr>
        <w:t>זינוק</w:t>
      </w:r>
      <w:r w:rsidRPr="00962827">
        <w:rPr>
          <w:rFonts w:cstheme="minorBidi" w:hint="cs"/>
          <w:b w:val="0"/>
          <w:i/>
          <w:iCs/>
          <w:rtl/>
        </w:rPr>
        <w:t>.</w:t>
      </w:r>
    </w:p>
    <w:p w14:paraId="55C3653C" w14:textId="30082182"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lastRenderedPageBreak/>
        <w:t>חוק 31 משתנה ל:</w:t>
      </w:r>
    </w:p>
    <w:p w14:paraId="2674BECC" w14:textId="1C42C83D" w:rsidR="002240DF" w:rsidRPr="00962827" w:rsidRDefault="002240DF" w:rsidP="001164B4">
      <w:pPr>
        <w:pStyle w:val="RulenumberinAppendix"/>
        <w:numPr>
          <w:ilvl w:val="0"/>
          <w:numId w:val="480"/>
        </w:numPr>
        <w:bidi/>
        <w:rPr>
          <w:rFonts w:cstheme="minorBidi"/>
          <w:b w:val="0"/>
          <w:bCs/>
          <w:rtl/>
        </w:rPr>
      </w:pPr>
      <w:r w:rsidRPr="00962827">
        <w:rPr>
          <w:rFonts w:cstheme="minorBidi"/>
          <w:b w:val="0"/>
          <w:bCs/>
          <w:rtl/>
        </w:rPr>
        <w:t>נגיעה בסימון</w:t>
      </w:r>
    </w:p>
    <w:p w14:paraId="5C2B800B" w14:textId="2A5DE661" w:rsidR="002240DF" w:rsidRPr="00962827" w:rsidRDefault="002240DF" w:rsidP="00B11126">
      <w:pPr>
        <w:pStyle w:val="Defsafterlists"/>
        <w:bidi/>
        <w:rPr>
          <w:rtl/>
        </w:rPr>
      </w:pPr>
      <w:r w:rsidRPr="00962827">
        <w:rPr>
          <w:rFonts w:hint="cs"/>
          <w:rtl/>
        </w:rPr>
        <w:t>בעת</w:t>
      </w:r>
      <w:r w:rsidRPr="00962827">
        <w:rPr>
          <w:rtl/>
        </w:rPr>
        <w:t xml:space="preserve"> </w:t>
      </w:r>
      <w:r w:rsidRPr="00962827">
        <w:rPr>
          <w:rFonts w:hint="cs"/>
          <w:rtl/>
        </w:rPr>
        <w:t>שמפרשית</w:t>
      </w:r>
      <w:r w:rsidRPr="00962827">
        <w:rPr>
          <w:rtl/>
        </w:rPr>
        <w:t xml:space="preserve"> </w:t>
      </w:r>
      <w:r w:rsidRPr="00B713C7">
        <w:rPr>
          <w:i/>
          <w:iCs/>
          <w:rtl/>
        </w:rPr>
        <w:t>מתחרה</w:t>
      </w:r>
      <w:r w:rsidRPr="00962827">
        <w:rPr>
          <w:rtl/>
        </w:rPr>
        <w:t xml:space="preserve">, </w:t>
      </w:r>
      <w:r w:rsidRPr="00962827">
        <w:rPr>
          <w:rFonts w:hint="cs"/>
          <w:rtl/>
        </w:rPr>
        <w:t>לא</w:t>
      </w:r>
      <w:r w:rsidRPr="00962827">
        <w:rPr>
          <w:rtl/>
        </w:rPr>
        <w:t xml:space="preserve"> </w:t>
      </w:r>
      <w:r w:rsidRPr="00962827">
        <w:rPr>
          <w:rFonts w:hint="cs"/>
          <w:rtl/>
        </w:rPr>
        <w:t>צוותה</w:t>
      </w:r>
      <w:r w:rsidRPr="00962827">
        <w:rPr>
          <w:rtl/>
        </w:rPr>
        <w:t xml:space="preserve"> </w:t>
      </w:r>
      <w:r w:rsidRPr="00962827">
        <w:rPr>
          <w:rFonts w:hint="cs"/>
          <w:rtl/>
        </w:rPr>
        <w:t>ולא</w:t>
      </w:r>
      <w:r w:rsidRPr="00962827">
        <w:rPr>
          <w:rtl/>
        </w:rPr>
        <w:t xml:space="preserve"> </w:t>
      </w:r>
      <w:r w:rsidRPr="00962827">
        <w:rPr>
          <w:rFonts w:hint="cs"/>
          <w:rtl/>
        </w:rPr>
        <w:t>כל</w:t>
      </w:r>
      <w:r w:rsidRPr="00962827">
        <w:rPr>
          <w:rtl/>
        </w:rPr>
        <w:t xml:space="preserve"> </w:t>
      </w:r>
      <w:r w:rsidRPr="00962827">
        <w:rPr>
          <w:rFonts w:hint="cs"/>
          <w:rtl/>
        </w:rPr>
        <w:t>חלק</w:t>
      </w:r>
      <w:r w:rsidRPr="00962827">
        <w:rPr>
          <w:rtl/>
        </w:rPr>
        <w:t xml:space="preserve"> </w:t>
      </w:r>
      <w:r w:rsidRPr="00962827">
        <w:rPr>
          <w:rFonts w:hint="cs"/>
          <w:rtl/>
        </w:rPr>
        <w:t>של</w:t>
      </w:r>
      <w:r w:rsidRPr="00962827">
        <w:rPr>
          <w:rtl/>
        </w:rPr>
        <w:t xml:space="preserve"> </w:t>
      </w:r>
      <w:r w:rsidRPr="00962827">
        <w:rPr>
          <w:rFonts w:hint="cs"/>
          <w:rtl/>
        </w:rPr>
        <w:t>גוף</w:t>
      </w:r>
      <w:r w:rsidRPr="00962827">
        <w:rPr>
          <w:rtl/>
        </w:rPr>
        <w:t xml:space="preserve"> </w:t>
      </w:r>
      <w:r w:rsidRPr="00962827">
        <w:rPr>
          <w:rFonts w:hint="cs"/>
          <w:rtl/>
        </w:rPr>
        <w:t>המפרשית</w:t>
      </w:r>
      <w:r w:rsidRPr="00962827">
        <w:rPr>
          <w:rtl/>
        </w:rPr>
        <w:t xml:space="preserve">, </w:t>
      </w:r>
      <w:r w:rsidRPr="00962827">
        <w:rPr>
          <w:rFonts w:hint="cs"/>
          <w:rtl/>
        </w:rPr>
        <w:t>לא</w:t>
      </w:r>
      <w:r w:rsidRPr="00962827">
        <w:rPr>
          <w:rtl/>
        </w:rPr>
        <w:t xml:space="preserve"> </w:t>
      </w:r>
      <w:r w:rsidRPr="00962827">
        <w:rPr>
          <w:rFonts w:hint="cs"/>
          <w:rtl/>
        </w:rPr>
        <w:t>יגע</w:t>
      </w:r>
      <w:r w:rsidRPr="00962827">
        <w:rPr>
          <w:rtl/>
        </w:rPr>
        <w:t xml:space="preserve"> </w:t>
      </w:r>
      <w:r w:rsidRPr="00962827">
        <w:rPr>
          <w:rFonts w:hint="cs"/>
          <w:rtl/>
        </w:rPr>
        <w:t>ב</w:t>
      </w:r>
      <w:r w:rsidRPr="00B713C7">
        <w:rPr>
          <w:i/>
          <w:iCs/>
          <w:rtl/>
        </w:rPr>
        <w:t>סימון</w:t>
      </w:r>
      <w:r w:rsidRPr="00962827">
        <w:rPr>
          <w:rtl/>
        </w:rPr>
        <w:t xml:space="preserve"> </w:t>
      </w:r>
      <w:r w:rsidRPr="00962827">
        <w:rPr>
          <w:rFonts w:hint="cs"/>
          <w:rtl/>
        </w:rPr>
        <w:t>זינוק</w:t>
      </w:r>
      <w:r w:rsidRPr="00962827">
        <w:rPr>
          <w:rtl/>
        </w:rPr>
        <w:t xml:space="preserve"> </w:t>
      </w:r>
      <w:r w:rsidRPr="00962827">
        <w:rPr>
          <w:rFonts w:hint="cs"/>
          <w:rtl/>
        </w:rPr>
        <w:t>לפני</w:t>
      </w:r>
      <w:r w:rsidRPr="00962827">
        <w:rPr>
          <w:rtl/>
        </w:rPr>
        <w:t xml:space="preserve"> </w:t>
      </w:r>
      <w:r w:rsidRPr="00B713C7">
        <w:rPr>
          <w:i/>
          <w:iCs/>
          <w:rtl/>
        </w:rPr>
        <w:t>הזינוק</w:t>
      </w:r>
      <w:r w:rsidRPr="00962827">
        <w:rPr>
          <w:rtl/>
        </w:rPr>
        <w:t xml:space="preserve">, </w:t>
      </w:r>
      <w:r w:rsidRPr="00B713C7">
        <w:rPr>
          <w:i/>
          <w:iCs/>
          <w:rtl/>
        </w:rPr>
        <w:t>סימון</w:t>
      </w:r>
      <w:r w:rsidRPr="00962827">
        <w:rPr>
          <w:rtl/>
        </w:rPr>
        <w:t xml:space="preserve"> </w:t>
      </w:r>
      <w:r w:rsidRPr="00962827">
        <w:rPr>
          <w:rFonts w:hint="cs"/>
          <w:rtl/>
        </w:rPr>
        <w:t>המתחיל</w:t>
      </w:r>
      <w:r w:rsidRPr="00962827">
        <w:rPr>
          <w:rtl/>
        </w:rPr>
        <w:t xml:space="preserve">, </w:t>
      </w:r>
      <w:r w:rsidRPr="00962827">
        <w:rPr>
          <w:rFonts w:hint="cs"/>
          <w:rtl/>
        </w:rPr>
        <w:t>תוחם</w:t>
      </w:r>
      <w:r w:rsidRPr="00962827">
        <w:rPr>
          <w:rtl/>
        </w:rPr>
        <w:t xml:space="preserve"> </w:t>
      </w:r>
      <w:r w:rsidRPr="00962827">
        <w:rPr>
          <w:rFonts w:hint="cs"/>
          <w:rtl/>
        </w:rPr>
        <w:t>או</w:t>
      </w:r>
      <w:r w:rsidRPr="00962827">
        <w:rPr>
          <w:rtl/>
        </w:rPr>
        <w:t xml:space="preserve"> </w:t>
      </w:r>
      <w:r w:rsidRPr="00962827">
        <w:rPr>
          <w:rFonts w:hint="cs"/>
          <w:rtl/>
        </w:rPr>
        <w:t>מסיים</w:t>
      </w:r>
      <w:r w:rsidRPr="00962827">
        <w:rPr>
          <w:rtl/>
        </w:rPr>
        <w:t xml:space="preserve"> </w:t>
      </w:r>
      <w:r w:rsidRPr="00962827">
        <w:rPr>
          <w:rFonts w:hint="cs"/>
          <w:rtl/>
        </w:rPr>
        <w:t>את</w:t>
      </w:r>
      <w:r w:rsidRPr="00962827">
        <w:rPr>
          <w:rtl/>
        </w:rPr>
        <w:t xml:space="preserve"> </w:t>
      </w:r>
      <w:r w:rsidRPr="00962827">
        <w:rPr>
          <w:rFonts w:hint="cs"/>
          <w:rtl/>
        </w:rPr>
        <w:t>הצלע</w:t>
      </w:r>
      <w:r w:rsidRPr="00962827">
        <w:rPr>
          <w:rtl/>
        </w:rPr>
        <w:t xml:space="preserve"> </w:t>
      </w:r>
      <w:r w:rsidRPr="00962827">
        <w:rPr>
          <w:rFonts w:hint="cs"/>
          <w:rtl/>
        </w:rPr>
        <w:t>של</w:t>
      </w:r>
      <w:r w:rsidRPr="00962827">
        <w:rPr>
          <w:rtl/>
        </w:rPr>
        <w:t xml:space="preserve"> </w:t>
      </w:r>
      <w:r w:rsidRPr="00962827">
        <w:rPr>
          <w:rFonts w:hint="cs"/>
          <w:rtl/>
        </w:rPr>
        <w:t>המסלול</w:t>
      </w:r>
      <w:r w:rsidRPr="00962827">
        <w:rPr>
          <w:rtl/>
        </w:rPr>
        <w:t xml:space="preserve"> </w:t>
      </w:r>
      <w:r w:rsidRPr="00962827">
        <w:rPr>
          <w:rFonts w:hint="cs"/>
          <w:rtl/>
        </w:rPr>
        <w:t>אותו</w:t>
      </w:r>
      <w:r w:rsidRPr="00962827">
        <w:rPr>
          <w:rtl/>
        </w:rPr>
        <w:t xml:space="preserve"> </w:t>
      </w:r>
      <w:r w:rsidRPr="00962827">
        <w:rPr>
          <w:rFonts w:hint="cs"/>
          <w:rtl/>
        </w:rPr>
        <w:t>היא</w:t>
      </w:r>
      <w:r w:rsidRPr="00962827">
        <w:rPr>
          <w:rtl/>
        </w:rPr>
        <w:t xml:space="preserve"> </w:t>
      </w:r>
      <w:r w:rsidRPr="00962827">
        <w:rPr>
          <w:rFonts w:hint="cs"/>
          <w:rtl/>
        </w:rPr>
        <w:t>מפליגה</w:t>
      </w:r>
      <w:r w:rsidRPr="00962827">
        <w:rPr>
          <w:rtl/>
        </w:rPr>
        <w:t xml:space="preserve">, </w:t>
      </w:r>
      <w:r w:rsidRPr="00962827">
        <w:rPr>
          <w:rFonts w:hint="cs"/>
          <w:rtl/>
        </w:rPr>
        <w:t>או</w:t>
      </w:r>
      <w:r w:rsidRPr="00962827">
        <w:rPr>
          <w:rtl/>
        </w:rPr>
        <w:t xml:space="preserve"> </w:t>
      </w:r>
      <w:r w:rsidRPr="00962827">
        <w:rPr>
          <w:rFonts w:hint="cs"/>
          <w:rtl/>
        </w:rPr>
        <w:t>ב</w:t>
      </w:r>
      <w:r w:rsidRPr="00B713C7">
        <w:rPr>
          <w:i/>
          <w:iCs/>
          <w:rtl/>
        </w:rPr>
        <w:t>סימון</w:t>
      </w:r>
      <w:r w:rsidRPr="00962827">
        <w:rPr>
          <w:rtl/>
        </w:rPr>
        <w:t xml:space="preserve"> </w:t>
      </w:r>
      <w:r w:rsidRPr="00B713C7">
        <w:rPr>
          <w:i/>
          <w:iCs/>
          <w:rtl/>
        </w:rPr>
        <w:t>גמר</w:t>
      </w:r>
      <w:r w:rsidRPr="00962827">
        <w:rPr>
          <w:rtl/>
        </w:rPr>
        <w:t xml:space="preserve"> </w:t>
      </w:r>
      <w:r w:rsidRPr="00962827">
        <w:rPr>
          <w:rFonts w:hint="cs"/>
          <w:rtl/>
        </w:rPr>
        <w:t>לאחר</w:t>
      </w:r>
      <w:r w:rsidRPr="00962827">
        <w:rPr>
          <w:rtl/>
        </w:rPr>
        <w:t xml:space="preserve"> </w:t>
      </w:r>
      <w:r w:rsidRPr="00962827">
        <w:rPr>
          <w:rFonts w:hint="cs"/>
          <w:rtl/>
        </w:rPr>
        <w:t>ש</w:t>
      </w:r>
      <w:r w:rsidRPr="00B713C7">
        <w:rPr>
          <w:i/>
          <w:iCs/>
          <w:rtl/>
        </w:rPr>
        <w:t>גמרה</w:t>
      </w:r>
      <w:r w:rsidRPr="00962827">
        <w:rPr>
          <w:rtl/>
        </w:rPr>
        <w:t xml:space="preserve">. </w:t>
      </w:r>
      <w:r w:rsidRPr="00962827">
        <w:rPr>
          <w:rFonts w:hint="cs"/>
          <w:rtl/>
        </w:rPr>
        <w:t>בנוסף</w:t>
      </w:r>
      <w:r w:rsidRPr="00962827">
        <w:rPr>
          <w:rtl/>
        </w:rPr>
        <w:t xml:space="preserve">, </w:t>
      </w:r>
      <w:r w:rsidRPr="00962827">
        <w:rPr>
          <w:rFonts w:hint="cs"/>
          <w:rtl/>
        </w:rPr>
        <w:t>בעת</w:t>
      </w:r>
      <w:r w:rsidRPr="00962827">
        <w:rPr>
          <w:rtl/>
        </w:rPr>
        <w:t xml:space="preserve"> </w:t>
      </w:r>
      <w:r w:rsidRPr="00962827">
        <w:rPr>
          <w:rFonts w:hint="cs"/>
          <w:rtl/>
        </w:rPr>
        <w:t>שהיא</w:t>
      </w:r>
      <w:r w:rsidRPr="00962827">
        <w:rPr>
          <w:rtl/>
        </w:rPr>
        <w:t xml:space="preserve"> </w:t>
      </w:r>
      <w:r w:rsidRPr="00B713C7">
        <w:rPr>
          <w:i/>
          <w:iCs/>
          <w:rtl/>
        </w:rPr>
        <w:t>מתחרה</w:t>
      </w:r>
      <w:r w:rsidRPr="00962827">
        <w:rPr>
          <w:rtl/>
        </w:rPr>
        <w:t xml:space="preserve">, </w:t>
      </w:r>
      <w:r w:rsidRPr="00962827">
        <w:rPr>
          <w:rFonts w:hint="cs"/>
          <w:rtl/>
        </w:rPr>
        <w:t>מפרשית</w:t>
      </w:r>
      <w:r w:rsidRPr="00962827">
        <w:rPr>
          <w:rtl/>
        </w:rPr>
        <w:t xml:space="preserve"> </w:t>
      </w:r>
      <w:r w:rsidRPr="00962827">
        <w:rPr>
          <w:rFonts w:hint="cs"/>
          <w:rtl/>
        </w:rPr>
        <w:t>לא</w:t>
      </w:r>
      <w:r w:rsidRPr="00962827">
        <w:rPr>
          <w:rtl/>
        </w:rPr>
        <w:t xml:space="preserve"> </w:t>
      </w:r>
      <w:r w:rsidRPr="00962827">
        <w:rPr>
          <w:rFonts w:hint="cs"/>
          <w:rtl/>
        </w:rPr>
        <w:t>תיגע</w:t>
      </w:r>
      <w:r w:rsidRPr="00962827">
        <w:rPr>
          <w:rtl/>
        </w:rPr>
        <w:t xml:space="preserve"> </w:t>
      </w:r>
      <w:r w:rsidRPr="00962827">
        <w:rPr>
          <w:rFonts w:hint="cs"/>
          <w:rtl/>
        </w:rPr>
        <w:t>בסירת</w:t>
      </w:r>
      <w:r w:rsidRPr="00962827">
        <w:rPr>
          <w:rtl/>
        </w:rPr>
        <w:t xml:space="preserve"> </w:t>
      </w:r>
      <w:r w:rsidRPr="00962827">
        <w:rPr>
          <w:rFonts w:hint="cs"/>
          <w:rtl/>
        </w:rPr>
        <w:t>ועדת</w:t>
      </w:r>
      <w:r w:rsidRPr="00962827">
        <w:rPr>
          <w:rtl/>
        </w:rPr>
        <w:t xml:space="preserve"> </w:t>
      </w:r>
      <w:r w:rsidRPr="00962827">
        <w:rPr>
          <w:rFonts w:hint="cs"/>
          <w:rtl/>
        </w:rPr>
        <w:t>התחרות</w:t>
      </w:r>
      <w:r w:rsidRPr="00962827">
        <w:rPr>
          <w:rtl/>
        </w:rPr>
        <w:t xml:space="preserve"> </w:t>
      </w:r>
      <w:r w:rsidRPr="00962827">
        <w:rPr>
          <w:rFonts w:hint="cs"/>
          <w:rtl/>
        </w:rPr>
        <w:t>שהיא</w:t>
      </w:r>
      <w:r w:rsidRPr="00962827">
        <w:rPr>
          <w:rtl/>
        </w:rPr>
        <w:t xml:space="preserve"> </w:t>
      </w:r>
      <w:r w:rsidRPr="00962827">
        <w:rPr>
          <w:rFonts w:hint="cs"/>
          <w:rtl/>
        </w:rPr>
        <w:t>גם</w:t>
      </w:r>
      <w:r w:rsidRPr="00962827">
        <w:rPr>
          <w:rtl/>
        </w:rPr>
        <w:t xml:space="preserve"> </w:t>
      </w:r>
      <w:r w:rsidRPr="00B713C7">
        <w:rPr>
          <w:i/>
          <w:iCs/>
          <w:rtl/>
        </w:rPr>
        <w:t>סימון</w:t>
      </w:r>
      <w:r w:rsidRPr="00962827">
        <w:rPr>
          <w:rtl/>
        </w:rPr>
        <w:t>.</w:t>
      </w:r>
    </w:p>
    <w:p w14:paraId="15428044" w14:textId="0EBD6550"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t>הוסף חוק</w:t>
      </w:r>
      <w:r w:rsidR="002F1B1C" w:rsidRPr="00962827">
        <w:rPr>
          <w:rFonts w:cstheme="minorBidi"/>
          <w:b w:val="0"/>
          <w:bCs w:val="0"/>
          <w:rtl/>
        </w:rPr>
        <w:t xml:space="preserve"> </w:t>
      </w:r>
      <w:r w:rsidR="002F1B1C" w:rsidRPr="00962827">
        <w:rPr>
          <w:rFonts w:cstheme="minorBidi"/>
          <w:b w:val="0"/>
          <w:bCs w:val="0"/>
        </w:rPr>
        <w:t>41 (e)</w:t>
      </w:r>
      <w:r w:rsidRPr="00962827">
        <w:rPr>
          <w:rFonts w:cstheme="minorBidi"/>
          <w:b w:val="0"/>
          <w:bCs w:val="0"/>
          <w:rtl/>
        </w:rPr>
        <w:t>:</w:t>
      </w:r>
    </w:p>
    <w:p w14:paraId="6BF77443" w14:textId="3CA7834A" w:rsidR="002240DF" w:rsidRPr="00B713C7" w:rsidRDefault="002240DF" w:rsidP="00B713C7">
      <w:pPr>
        <w:pStyle w:val="AppendixC"/>
        <w:numPr>
          <w:ilvl w:val="3"/>
          <w:numId w:val="690"/>
        </w:numPr>
        <w:jc w:val="left"/>
        <w:rPr>
          <w:rFonts w:cstheme="minorBidi"/>
          <w:b w:val="0"/>
          <w:bCs w:val="0"/>
          <w:rtl/>
        </w:rPr>
      </w:pPr>
      <w:r w:rsidRPr="00B713C7">
        <w:rPr>
          <w:rFonts w:cstheme="minorBidi"/>
          <w:b w:val="0"/>
          <w:bCs w:val="0"/>
          <w:rtl/>
        </w:rPr>
        <w:t xml:space="preserve">עזרה להחזיר איש צוות מהמים לסיפון, ובלבד </w:t>
      </w:r>
      <w:proofErr w:type="spellStart"/>
      <w:r w:rsidRPr="00B713C7">
        <w:rPr>
          <w:rFonts w:cstheme="minorBidi"/>
          <w:b w:val="0"/>
          <w:bCs w:val="0"/>
          <w:rtl/>
        </w:rPr>
        <w:t>שהעליה</w:t>
      </w:r>
      <w:proofErr w:type="spellEnd"/>
      <w:r w:rsidRPr="00B713C7">
        <w:rPr>
          <w:rFonts w:cstheme="minorBidi"/>
          <w:b w:val="0"/>
          <w:bCs w:val="0"/>
          <w:rtl/>
        </w:rPr>
        <w:t xml:space="preserve"> לסיפון היא בערך באותו מקום של ההחזרה.</w:t>
      </w:r>
    </w:p>
    <w:p w14:paraId="0F340F86" w14:textId="70D2B6A2"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t>חוק 42 יחול גם בין אותות ההתראה והיכון.</w:t>
      </w:r>
    </w:p>
    <w:p w14:paraId="67025825" w14:textId="578037A4" w:rsidR="002240DF" w:rsidRPr="00962827" w:rsidRDefault="002240DF" w:rsidP="002F1B1C">
      <w:pPr>
        <w:pStyle w:val="AppendixC"/>
        <w:numPr>
          <w:ilvl w:val="1"/>
          <w:numId w:val="403"/>
        </w:numPr>
        <w:rPr>
          <w:rFonts w:cstheme="minorBidi"/>
          <w:b w:val="0"/>
          <w:bCs w:val="0"/>
          <w:rtl/>
        </w:rPr>
      </w:pPr>
      <w:r w:rsidRPr="00962827">
        <w:rPr>
          <w:rFonts w:cstheme="minorBidi"/>
          <w:b w:val="0"/>
          <w:bCs w:val="0"/>
          <w:rtl/>
        </w:rPr>
        <w:t xml:space="preserve">חוק </w:t>
      </w:r>
      <w:r w:rsidR="00C72E41" w:rsidRPr="00962827">
        <w:rPr>
          <w:rFonts w:cstheme="minorBidi"/>
          <w:b w:val="0"/>
          <w:bCs w:val="0"/>
        </w:rPr>
        <w:t>42.2 (d)</w:t>
      </w:r>
      <w:r w:rsidRPr="00962827">
        <w:rPr>
          <w:rFonts w:cstheme="minorBidi"/>
          <w:b w:val="0"/>
          <w:bCs w:val="0"/>
          <w:rtl/>
        </w:rPr>
        <w:t xml:space="preserve"> משתנה ל: </w:t>
      </w:r>
    </w:p>
    <w:p w14:paraId="5FFC7242" w14:textId="4A26846E" w:rsidR="002240DF" w:rsidRDefault="002240DF">
      <w:pPr>
        <w:pStyle w:val="AppendixC"/>
        <w:numPr>
          <w:ilvl w:val="3"/>
          <w:numId w:val="691"/>
        </w:numPr>
        <w:rPr>
          <w:rFonts w:cstheme="minorBidi"/>
          <w:b w:val="0"/>
          <w:bCs w:val="0"/>
        </w:rPr>
      </w:pPr>
      <w:r w:rsidRPr="00B713C7">
        <w:rPr>
          <w:rFonts w:cstheme="minorBidi"/>
          <w:b w:val="0"/>
          <w:bCs w:val="0"/>
          <w:rtl/>
        </w:rPr>
        <w:t>חתירה: תנועה חוזרת ונשנית של ההגה על מנת להניע את המפרשית קדימה;</w:t>
      </w:r>
    </w:p>
    <w:p w14:paraId="2704CCDA" w14:textId="77777777" w:rsidR="00531CD3" w:rsidRDefault="00531CD3" w:rsidP="00531CD3">
      <w:pPr>
        <w:pStyle w:val="AppendixC"/>
        <w:numPr>
          <w:ilvl w:val="0"/>
          <w:numId w:val="0"/>
        </w:numPr>
        <w:ind w:left="1418"/>
        <w:rPr>
          <w:rStyle w:val="CommentReference"/>
          <w:rtl/>
        </w:rPr>
      </w:pPr>
    </w:p>
    <w:p w14:paraId="2193C3CB" w14:textId="140950BC" w:rsidR="002240DF" w:rsidRPr="00962827" w:rsidRDefault="002240DF" w:rsidP="00B56230">
      <w:pPr>
        <w:pStyle w:val="AppendixC"/>
        <w:rPr>
          <w:rtl/>
        </w:rPr>
      </w:pPr>
      <w:r w:rsidRPr="00962827">
        <w:rPr>
          <w:rFonts w:hint="cs"/>
          <w:rtl/>
        </w:rPr>
        <w:t>אותות</w:t>
      </w:r>
      <w:r w:rsidRPr="00962827">
        <w:rPr>
          <w:rtl/>
        </w:rPr>
        <w:t xml:space="preserve"> </w:t>
      </w:r>
      <w:r w:rsidRPr="00962827">
        <w:rPr>
          <w:rFonts w:hint="cs"/>
          <w:rtl/>
        </w:rPr>
        <w:t>תחרות</w:t>
      </w:r>
      <w:r w:rsidRPr="00962827">
        <w:rPr>
          <w:rtl/>
        </w:rPr>
        <w:t xml:space="preserve"> </w:t>
      </w:r>
      <w:r w:rsidRPr="00962827">
        <w:rPr>
          <w:rFonts w:hint="cs"/>
          <w:rtl/>
        </w:rPr>
        <w:t>ושינויים</w:t>
      </w:r>
      <w:r w:rsidRPr="00962827">
        <w:rPr>
          <w:rtl/>
        </w:rPr>
        <w:t xml:space="preserve"> </w:t>
      </w:r>
      <w:r w:rsidRPr="00962827">
        <w:rPr>
          <w:rFonts w:hint="cs"/>
          <w:rtl/>
        </w:rPr>
        <w:t>לחוקים</w:t>
      </w:r>
      <w:r w:rsidRPr="00962827">
        <w:rPr>
          <w:rtl/>
        </w:rPr>
        <w:t xml:space="preserve"> </w:t>
      </w:r>
      <w:r w:rsidRPr="00962827">
        <w:rPr>
          <w:rFonts w:hint="cs"/>
          <w:rtl/>
        </w:rPr>
        <w:t>קשורים</w:t>
      </w:r>
    </w:p>
    <w:p w14:paraId="53D2DDAB" w14:textId="65BAA610" w:rsidR="002240DF" w:rsidRPr="00962827" w:rsidRDefault="002240DF" w:rsidP="00B56230">
      <w:pPr>
        <w:pStyle w:val="AppendixC"/>
        <w:numPr>
          <w:ilvl w:val="1"/>
          <w:numId w:val="403"/>
        </w:numPr>
        <w:rPr>
          <w:rtl/>
        </w:rPr>
      </w:pPr>
      <w:r w:rsidRPr="00962827">
        <w:rPr>
          <w:rFonts w:hint="cs"/>
          <w:rtl/>
        </w:rPr>
        <w:t>אותות</w:t>
      </w:r>
      <w:r w:rsidRPr="00962827">
        <w:rPr>
          <w:rtl/>
        </w:rPr>
        <w:t xml:space="preserve"> </w:t>
      </w:r>
      <w:r w:rsidRPr="00962827">
        <w:rPr>
          <w:rFonts w:hint="cs"/>
          <w:rtl/>
        </w:rPr>
        <w:t>זינוק</w:t>
      </w:r>
    </w:p>
    <w:p w14:paraId="0FA91FBB" w14:textId="06D4EFCF" w:rsidR="002240DF" w:rsidRPr="00962827" w:rsidRDefault="002240DF" w:rsidP="00B56230">
      <w:pPr>
        <w:pStyle w:val="Defsafterlists"/>
        <w:bidi/>
        <w:rPr>
          <w:lang w:val="en-US"/>
        </w:rPr>
      </w:pPr>
      <w:r w:rsidRPr="00962827">
        <w:rPr>
          <w:rFonts w:hint="cs"/>
          <w:rtl/>
          <w:lang w:val="en-US"/>
        </w:rPr>
        <w:t>האותות</w:t>
      </w:r>
      <w:r w:rsidRPr="00962827">
        <w:rPr>
          <w:rtl/>
          <w:lang w:val="en-US"/>
        </w:rPr>
        <w:t xml:space="preserve"> </w:t>
      </w:r>
      <w:r w:rsidRPr="00962827">
        <w:rPr>
          <w:rFonts w:hint="cs"/>
          <w:rtl/>
          <w:lang w:val="en-US"/>
        </w:rPr>
        <w:t>להזנקת</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יהיו</w:t>
      </w:r>
      <w:r w:rsidRPr="00962827">
        <w:rPr>
          <w:rtl/>
          <w:lang w:val="en-US"/>
        </w:rPr>
        <w:t xml:space="preserve"> </w:t>
      </w:r>
      <w:r w:rsidRPr="00962827">
        <w:rPr>
          <w:rFonts w:hint="cs"/>
          <w:rtl/>
          <w:lang w:val="en-US"/>
        </w:rPr>
        <w:t>כדלהלן</w:t>
      </w:r>
      <w:r w:rsidRPr="00962827">
        <w:rPr>
          <w:rtl/>
          <w:lang w:val="en-US"/>
        </w:rPr>
        <w:t xml:space="preserve">. </w:t>
      </w:r>
      <w:r w:rsidRPr="00962827">
        <w:rPr>
          <w:rFonts w:hint="cs"/>
          <w:rtl/>
          <w:lang w:val="en-US"/>
        </w:rPr>
        <w:t>זמנים</w:t>
      </w:r>
      <w:r w:rsidRPr="00962827">
        <w:rPr>
          <w:rtl/>
          <w:lang w:val="en-US"/>
        </w:rPr>
        <w:t xml:space="preserve"> </w:t>
      </w:r>
      <w:r w:rsidRPr="00962827">
        <w:rPr>
          <w:rFonts w:hint="cs"/>
          <w:rtl/>
          <w:lang w:val="en-US"/>
        </w:rPr>
        <w:t>יילקחו</w:t>
      </w:r>
      <w:r w:rsidRPr="00962827">
        <w:rPr>
          <w:rtl/>
          <w:lang w:val="en-US"/>
        </w:rPr>
        <w:t xml:space="preserve"> </w:t>
      </w:r>
      <w:r w:rsidRPr="00962827">
        <w:rPr>
          <w:rFonts w:hint="cs"/>
          <w:rtl/>
          <w:lang w:val="en-US"/>
        </w:rPr>
        <w:t>מהאותות</w:t>
      </w:r>
      <w:r w:rsidRPr="00962827">
        <w:rPr>
          <w:rtl/>
          <w:lang w:val="en-US"/>
        </w:rPr>
        <w:t xml:space="preserve">  </w:t>
      </w:r>
      <w:r w:rsidRPr="00962827">
        <w:rPr>
          <w:rFonts w:hint="cs"/>
          <w:rtl/>
          <w:lang w:val="en-US"/>
        </w:rPr>
        <w:t>החזותיים</w:t>
      </w:r>
      <w:r w:rsidRPr="00962827">
        <w:rPr>
          <w:rtl/>
          <w:lang w:val="en-US"/>
        </w:rPr>
        <w:t xml:space="preserve">; </w:t>
      </w:r>
      <w:r w:rsidRPr="00962827">
        <w:rPr>
          <w:rFonts w:hint="cs"/>
          <w:rtl/>
          <w:lang w:val="en-US"/>
        </w:rPr>
        <w:t>יש</w:t>
      </w:r>
      <w:r w:rsidRPr="00962827">
        <w:rPr>
          <w:rtl/>
          <w:lang w:val="en-US"/>
        </w:rPr>
        <w:t xml:space="preserve"> </w:t>
      </w:r>
      <w:r w:rsidRPr="00962827">
        <w:rPr>
          <w:rFonts w:hint="cs"/>
          <w:rtl/>
          <w:lang w:val="en-US"/>
        </w:rPr>
        <w:t>להתעלם</w:t>
      </w:r>
      <w:r w:rsidRPr="00962827">
        <w:rPr>
          <w:rtl/>
          <w:lang w:val="en-US"/>
        </w:rPr>
        <w:t xml:space="preserve"> </w:t>
      </w:r>
      <w:r w:rsidRPr="00962827">
        <w:rPr>
          <w:rFonts w:hint="cs"/>
          <w:rtl/>
          <w:lang w:val="en-US"/>
        </w:rPr>
        <w:t>מכשל</w:t>
      </w:r>
      <w:r w:rsidRPr="00962827">
        <w:rPr>
          <w:rtl/>
          <w:lang w:val="en-US"/>
        </w:rPr>
        <w:t xml:space="preserve"> </w:t>
      </w:r>
      <w:r w:rsidRPr="00962827">
        <w:rPr>
          <w:rFonts w:hint="cs"/>
          <w:rtl/>
          <w:lang w:val="en-US"/>
        </w:rPr>
        <w:t>של</w:t>
      </w:r>
      <w:r w:rsidRPr="00962827">
        <w:rPr>
          <w:rtl/>
          <w:lang w:val="en-US"/>
        </w:rPr>
        <w:t xml:space="preserve"> </w:t>
      </w:r>
      <w:r w:rsidRPr="00962827">
        <w:rPr>
          <w:rFonts w:hint="cs"/>
          <w:rtl/>
          <w:lang w:val="en-US"/>
        </w:rPr>
        <w:t>אות</w:t>
      </w:r>
      <w:r w:rsidRPr="00962827">
        <w:rPr>
          <w:rtl/>
          <w:lang w:val="en-US"/>
        </w:rPr>
        <w:t xml:space="preserve"> </w:t>
      </w:r>
      <w:r w:rsidRPr="00962827">
        <w:rPr>
          <w:rFonts w:hint="cs"/>
          <w:rtl/>
          <w:lang w:val="en-US"/>
        </w:rPr>
        <w:t>קולי</w:t>
      </w:r>
      <w:r w:rsidRPr="00962827">
        <w:rPr>
          <w:rtl/>
          <w:lang w:val="en-US"/>
        </w:rPr>
        <w:t xml:space="preserve">. </w:t>
      </w:r>
      <w:r w:rsidRPr="00962827">
        <w:rPr>
          <w:rFonts w:hint="cs"/>
          <w:rtl/>
          <w:lang w:val="en-US"/>
        </w:rPr>
        <w:t>אם</w:t>
      </w:r>
      <w:r w:rsidRPr="00962827">
        <w:rPr>
          <w:rtl/>
          <w:lang w:val="en-US"/>
        </w:rPr>
        <w:t xml:space="preserve"> </w:t>
      </w:r>
      <w:r w:rsidRPr="00962827">
        <w:rPr>
          <w:rFonts w:hint="cs"/>
          <w:rtl/>
          <w:lang w:val="en-US"/>
        </w:rPr>
        <w:t>יותר</w:t>
      </w:r>
      <w:r w:rsidRPr="00962827">
        <w:rPr>
          <w:rtl/>
          <w:lang w:val="en-US"/>
        </w:rPr>
        <w:t xml:space="preserve"> </w:t>
      </w:r>
      <w:r w:rsidRPr="00962827">
        <w:rPr>
          <w:rFonts w:hint="cs"/>
          <w:rtl/>
          <w:lang w:val="en-US"/>
        </w:rPr>
        <w:t>מזוג</w:t>
      </w:r>
      <w:r w:rsidRPr="00962827">
        <w:rPr>
          <w:rtl/>
          <w:lang w:val="en-US"/>
        </w:rPr>
        <w:t xml:space="preserve"> </w:t>
      </w:r>
      <w:r w:rsidRPr="00962827">
        <w:rPr>
          <w:rFonts w:hint="cs"/>
          <w:rtl/>
          <w:lang w:val="en-US"/>
        </w:rPr>
        <w:t>דו</w:t>
      </w:r>
      <w:r w:rsidRPr="00962827">
        <w:rPr>
          <w:rtl/>
          <w:lang w:val="en-US"/>
        </w:rPr>
        <w:t>-</w:t>
      </w:r>
      <w:r w:rsidRPr="00962827">
        <w:rPr>
          <w:rFonts w:hint="cs"/>
          <w:rtl/>
          <w:lang w:val="en-US"/>
        </w:rPr>
        <w:t>קרב</w:t>
      </w:r>
      <w:r w:rsidRPr="00962827">
        <w:rPr>
          <w:rtl/>
          <w:lang w:val="en-US"/>
        </w:rPr>
        <w:t xml:space="preserve"> </w:t>
      </w:r>
      <w:r w:rsidRPr="00962827">
        <w:rPr>
          <w:rFonts w:hint="cs"/>
          <w:rtl/>
          <w:lang w:val="en-US"/>
        </w:rPr>
        <w:t>מפליג</w:t>
      </w:r>
      <w:r w:rsidRPr="00962827">
        <w:rPr>
          <w:rtl/>
          <w:lang w:val="en-US"/>
        </w:rPr>
        <w:t xml:space="preserve">, </w:t>
      </w:r>
      <w:r w:rsidRPr="00962827">
        <w:rPr>
          <w:rFonts w:hint="cs"/>
          <w:rtl/>
          <w:lang w:val="en-US"/>
        </w:rPr>
        <w:t>אות</w:t>
      </w:r>
      <w:r w:rsidRPr="00962827">
        <w:rPr>
          <w:rtl/>
          <w:lang w:val="en-US"/>
        </w:rPr>
        <w:t xml:space="preserve"> </w:t>
      </w:r>
      <w:r w:rsidRPr="00962827">
        <w:rPr>
          <w:rFonts w:hint="cs"/>
          <w:rtl/>
          <w:lang w:val="en-US"/>
        </w:rPr>
        <w:t>הזינוק</w:t>
      </w:r>
      <w:r w:rsidRPr="00962827">
        <w:rPr>
          <w:rtl/>
          <w:lang w:val="en-US"/>
        </w:rPr>
        <w:t xml:space="preserve"> </w:t>
      </w:r>
      <w:r w:rsidRPr="00962827">
        <w:rPr>
          <w:rFonts w:hint="cs"/>
          <w:rtl/>
          <w:lang w:val="en-US"/>
        </w:rPr>
        <w:t>לזוג</w:t>
      </w:r>
      <w:r w:rsidRPr="00962827">
        <w:rPr>
          <w:rtl/>
          <w:lang w:val="en-US"/>
        </w:rPr>
        <w:t xml:space="preserve"> </w:t>
      </w:r>
      <w:r w:rsidRPr="00962827">
        <w:rPr>
          <w:rFonts w:hint="cs"/>
          <w:rtl/>
          <w:lang w:val="en-US"/>
        </w:rPr>
        <w:t>אחד</w:t>
      </w:r>
      <w:r w:rsidRPr="00962827">
        <w:rPr>
          <w:rtl/>
          <w:lang w:val="en-US"/>
        </w:rPr>
        <w:t xml:space="preserve">, </w:t>
      </w:r>
      <w:r w:rsidRPr="00962827">
        <w:rPr>
          <w:rFonts w:hint="cs"/>
          <w:rtl/>
          <w:lang w:val="en-US"/>
        </w:rPr>
        <w:t>יהיה</w:t>
      </w:r>
      <w:r w:rsidRPr="00962827">
        <w:rPr>
          <w:rtl/>
          <w:lang w:val="en-US"/>
        </w:rPr>
        <w:t xml:space="preserve"> </w:t>
      </w:r>
      <w:r w:rsidRPr="00962827">
        <w:rPr>
          <w:rFonts w:hint="cs"/>
          <w:rtl/>
          <w:lang w:val="en-US"/>
        </w:rPr>
        <w:t>אות</w:t>
      </w:r>
      <w:r w:rsidRPr="00962827">
        <w:rPr>
          <w:rtl/>
          <w:lang w:val="en-US"/>
        </w:rPr>
        <w:t xml:space="preserve"> </w:t>
      </w:r>
      <w:r w:rsidRPr="00962827">
        <w:rPr>
          <w:rFonts w:hint="cs"/>
          <w:rtl/>
          <w:lang w:val="en-US"/>
        </w:rPr>
        <w:t>ההתראה</w:t>
      </w:r>
      <w:r w:rsidRPr="00962827">
        <w:rPr>
          <w:rtl/>
          <w:lang w:val="en-US"/>
        </w:rPr>
        <w:t xml:space="preserve"> </w:t>
      </w:r>
      <w:r w:rsidRPr="00962827">
        <w:rPr>
          <w:rFonts w:hint="cs"/>
          <w:rtl/>
          <w:lang w:val="en-US"/>
        </w:rPr>
        <w:t>לזוג</w:t>
      </w:r>
      <w:r w:rsidRPr="00962827">
        <w:rPr>
          <w:rtl/>
          <w:lang w:val="en-US"/>
        </w:rPr>
        <w:t xml:space="preserve"> </w:t>
      </w:r>
      <w:r w:rsidRPr="00962827">
        <w:rPr>
          <w:rFonts w:hint="cs"/>
          <w:rtl/>
          <w:lang w:val="en-US"/>
        </w:rPr>
        <w:t>הבא</w:t>
      </w:r>
      <w:r w:rsidRPr="00962827">
        <w:rPr>
          <w:rtl/>
          <w:lang w:val="en-US"/>
        </w:rPr>
        <w:t xml:space="preserve"> </w:t>
      </w:r>
      <w:r w:rsidRPr="00962827">
        <w:rPr>
          <w:rFonts w:hint="cs"/>
          <w:rtl/>
          <w:lang w:val="en-US"/>
        </w:rPr>
        <w:t>אחריו</w:t>
      </w:r>
      <w:r w:rsidRPr="00962827">
        <w:rPr>
          <w:rtl/>
          <w:lang w:val="en-US"/>
        </w:rPr>
        <w:t>.</w:t>
      </w:r>
    </w:p>
    <w:tbl>
      <w:tblPr>
        <w:tblStyle w:val="TableGrid"/>
        <w:bidiVisual/>
        <w:tblW w:w="5806" w:type="dxa"/>
        <w:tblInd w:w="1773" w:type="dxa"/>
        <w:tblLook w:val="04A0" w:firstRow="1" w:lastRow="0" w:firstColumn="1" w:lastColumn="0" w:noHBand="0" w:noVBand="1"/>
      </w:tblPr>
      <w:tblGrid>
        <w:gridCol w:w="1276"/>
        <w:gridCol w:w="1984"/>
        <w:gridCol w:w="1131"/>
        <w:gridCol w:w="1415"/>
      </w:tblGrid>
      <w:tr w:rsidR="00B56230" w:rsidRPr="00962827" w14:paraId="2F8D50D2" w14:textId="77777777" w:rsidTr="003C15A7">
        <w:tc>
          <w:tcPr>
            <w:tcW w:w="1276" w:type="dxa"/>
            <w:tcBorders>
              <w:top w:val="nil"/>
              <w:left w:val="nil"/>
              <w:bottom w:val="single" w:sz="4" w:space="0" w:color="auto"/>
            </w:tcBorders>
          </w:tcPr>
          <w:p w14:paraId="0013FF99" w14:textId="64AFBD54" w:rsidR="00B56230" w:rsidRPr="001863A4" w:rsidRDefault="00B56230" w:rsidP="00DD5EAF">
            <w:pPr>
              <w:pStyle w:val="Rulesreference"/>
              <w:ind w:left="0"/>
              <w:jc w:val="center"/>
              <w:rPr>
                <w:i/>
                <w:iCs/>
                <w:color w:val="auto"/>
                <w:sz w:val="20"/>
                <w:szCs w:val="20"/>
                <w:rtl/>
              </w:rPr>
            </w:pPr>
            <w:bookmarkStart w:id="348" w:name="_Hlk180871459"/>
            <w:r w:rsidRPr="001863A4">
              <w:rPr>
                <w:rFonts w:hint="cs"/>
                <w:i/>
                <w:iCs/>
                <w:color w:val="auto"/>
                <w:sz w:val="20"/>
                <w:szCs w:val="20"/>
                <w:rtl/>
              </w:rPr>
              <w:t>זמן בדקות</w:t>
            </w:r>
          </w:p>
        </w:tc>
        <w:tc>
          <w:tcPr>
            <w:tcW w:w="1984" w:type="dxa"/>
            <w:tcBorders>
              <w:top w:val="nil"/>
              <w:bottom w:val="single" w:sz="4" w:space="0" w:color="auto"/>
            </w:tcBorders>
          </w:tcPr>
          <w:p w14:paraId="1A414735" w14:textId="77777777" w:rsidR="00B56230" w:rsidRPr="001863A4" w:rsidRDefault="00B56230" w:rsidP="00DD5EAF">
            <w:pPr>
              <w:pStyle w:val="Rulesreference"/>
              <w:ind w:left="0"/>
              <w:jc w:val="center"/>
              <w:rPr>
                <w:i/>
                <w:iCs/>
                <w:color w:val="auto"/>
                <w:sz w:val="20"/>
                <w:szCs w:val="20"/>
                <w:rtl/>
              </w:rPr>
            </w:pPr>
            <w:r w:rsidRPr="001863A4">
              <w:rPr>
                <w:i/>
                <w:iCs/>
                <w:color w:val="auto"/>
                <w:sz w:val="20"/>
                <w:szCs w:val="20"/>
                <w:rtl/>
              </w:rPr>
              <w:t>אות חזותי</w:t>
            </w:r>
          </w:p>
        </w:tc>
        <w:tc>
          <w:tcPr>
            <w:tcW w:w="1131" w:type="dxa"/>
            <w:tcBorders>
              <w:top w:val="nil"/>
              <w:bottom w:val="single" w:sz="4" w:space="0" w:color="auto"/>
            </w:tcBorders>
          </w:tcPr>
          <w:p w14:paraId="55557FB1" w14:textId="77777777" w:rsidR="00B56230" w:rsidRPr="001863A4" w:rsidRDefault="00B56230" w:rsidP="00DD5EAF">
            <w:pPr>
              <w:pStyle w:val="Rulesreference"/>
              <w:ind w:left="0"/>
              <w:jc w:val="center"/>
              <w:rPr>
                <w:i/>
                <w:iCs/>
                <w:color w:val="auto"/>
                <w:sz w:val="20"/>
                <w:szCs w:val="20"/>
                <w:rtl/>
              </w:rPr>
            </w:pPr>
            <w:r w:rsidRPr="001863A4">
              <w:rPr>
                <w:i/>
                <w:iCs/>
                <w:color w:val="auto"/>
                <w:sz w:val="20"/>
                <w:szCs w:val="20"/>
                <w:rtl/>
              </w:rPr>
              <w:t>אות קולי</w:t>
            </w:r>
          </w:p>
        </w:tc>
        <w:tc>
          <w:tcPr>
            <w:tcW w:w="1415" w:type="dxa"/>
            <w:tcBorders>
              <w:top w:val="nil"/>
              <w:bottom w:val="single" w:sz="4" w:space="0" w:color="auto"/>
              <w:right w:val="nil"/>
            </w:tcBorders>
          </w:tcPr>
          <w:p w14:paraId="4C107CB7" w14:textId="77777777" w:rsidR="00B56230" w:rsidRPr="001863A4" w:rsidRDefault="00B56230" w:rsidP="00DD5EAF">
            <w:pPr>
              <w:pStyle w:val="Rulesreference"/>
              <w:ind w:left="0"/>
              <w:jc w:val="center"/>
              <w:rPr>
                <w:i/>
                <w:iCs/>
                <w:color w:val="auto"/>
                <w:sz w:val="20"/>
                <w:szCs w:val="20"/>
                <w:rtl/>
              </w:rPr>
            </w:pPr>
            <w:r w:rsidRPr="001863A4">
              <w:rPr>
                <w:i/>
                <w:iCs/>
                <w:color w:val="auto"/>
                <w:sz w:val="20"/>
                <w:szCs w:val="20"/>
                <w:rtl/>
              </w:rPr>
              <w:t>משמעות</w:t>
            </w:r>
          </w:p>
        </w:tc>
      </w:tr>
      <w:tr w:rsidR="00B56230" w:rsidRPr="00962827" w14:paraId="496428CA" w14:textId="77777777" w:rsidTr="003C15A7">
        <w:tc>
          <w:tcPr>
            <w:tcW w:w="1276" w:type="dxa"/>
            <w:tcBorders>
              <w:top w:val="single" w:sz="4" w:space="0" w:color="auto"/>
              <w:left w:val="nil"/>
              <w:bottom w:val="single" w:sz="4" w:space="0" w:color="auto"/>
            </w:tcBorders>
          </w:tcPr>
          <w:p w14:paraId="5B62680C" w14:textId="0D53B482"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7</w:t>
            </w:r>
          </w:p>
        </w:tc>
        <w:tc>
          <w:tcPr>
            <w:tcW w:w="1984" w:type="dxa"/>
            <w:tcBorders>
              <w:top w:val="single" w:sz="4" w:space="0" w:color="auto"/>
              <w:bottom w:val="single" w:sz="4" w:space="0" w:color="auto"/>
            </w:tcBorders>
          </w:tcPr>
          <w:p w14:paraId="693E7371" w14:textId="125BF1D7" w:rsidR="00B56230" w:rsidRPr="001863A4" w:rsidRDefault="00B56230" w:rsidP="00DD5EAF">
            <w:pPr>
              <w:pStyle w:val="Rulesreference"/>
              <w:ind w:left="0"/>
              <w:jc w:val="center"/>
              <w:rPr>
                <w:color w:val="auto"/>
                <w:sz w:val="20"/>
                <w:szCs w:val="20"/>
                <w:rtl/>
              </w:rPr>
            </w:pPr>
            <w:bookmarkStart w:id="349" w:name="OLE_LINK634"/>
            <w:bookmarkStart w:id="350" w:name="OLE_LINK635"/>
            <w:r w:rsidRPr="001863A4">
              <w:rPr>
                <w:color w:val="auto"/>
                <w:sz w:val="20"/>
                <w:szCs w:val="20"/>
                <w:rtl/>
              </w:rPr>
              <w:t xml:space="preserve">דגל </w:t>
            </w:r>
            <w:r w:rsidRPr="001863A4">
              <w:rPr>
                <w:color w:val="auto"/>
                <w:sz w:val="20"/>
                <w:szCs w:val="20"/>
              </w:rPr>
              <w:t>F</w:t>
            </w:r>
            <w:r w:rsidRPr="001863A4">
              <w:rPr>
                <w:rFonts w:hint="cs"/>
                <w:color w:val="auto"/>
                <w:sz w:val="20"/>
                <w:szCs w:val="20"/>
                <w:rtl/>
              </w:rPr>
              <w:t xml:space="preserve"> </w:t>
            </w:r>
            <w:bookmarkEnd w:id="349"/>
            <w:bookmarkEnd w:id="350"/>
            <w:r w:rsidR="00542225" w:rsidRPr="001863A4">
              <w:rPr>
                <w:rFonts w:hint="cs"/>
                <w:color w:val="auto"/>
                <w:sz w:val="20"/>
                <w:szCs w:val="20"/>
                <w:rtl/>
              </w:rPr>
              <w:t>עולה</w:t>
            </w:r>
          </w:p>
        </w:tc>
        <w:tc>
          <w:tcPr>
            <w:tcW w:w="1131" w:type="dxa"/>
            <w:tcBorders>
              <w:top w:val="single" w:sz="4" w:space="0" w:color="auto"/>
              <w:bottom w:val="single" w:sz="4" w:space="0" w:color="auto"/>
            </w:tcBorders>
          </w:tcPr>
          <w:p w14:paraId="1BDFA326" w14:textId="41E2C79F"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אחד</w:t>
            </w:r>
          </w:p>
        </w:tc>
        <w:tc>
          <w:tcPr>
            <w:tcW w:w="1415" w:type="dxa"/>
            <w:tcBorders>
              <w:top w:val="single" w:sz="4" w:space="0" w:color="auto"/>
              <w:bottom w:val="single" w:sz="4" w:space="0" w:color="auto"/>
              <w:right w:val="nil"/>
            </w:tcBorders>
          </w:tcPr>
          <w:p w14:paraId="6D82AE43" w14:textId="77777777" w:rsidR="00B56230" w:rsidRPr="001863A4" w:rsidRDefault="00B56230" w:rsidP="00DD5EAF">
            <w:pPr>
              <w:pStyle w:val="Rulesreference"/>
              <w:ind w:left="0"/>
              <w:jc w:val="center"/>
              <w:rPr>
                <w:color w:val="auto"/>
                <w:sz w:val="20"/>
                <w:szCs w:val="20"/>
                <w:rtl/>
              </w:rPr>
            </w:pPr>
            <w:r w:rsidRPr="001863A4">
              <w:rPr>
                <w:color w:val="auto"/>
                <w:sz w:val="20"/>
                <w:szCs w:val="20"/>
                <w:rtl/>
              </w:rPr>
              <w:t xml:space="preserve">אות </w:t>
            </w:r>
            <w:r w:rsidRPr="001863A4">
              <w:rPr>
                <w:rFonts w:hint="cs"/>
                <w:color w:val="auto"/>
                <w:sz w:val="20"/>
                <w:szCs w:val="20"/>
                <w:rtl/>
              </w:rPr>
              <w:t>תשומת הלב</w:t>
            </w:r>
          </w:p>
        </w:tc>
      </w:tr>
      <w:tr w:rsidR="00B56230" w:rsidRPr="00962827" w14:paraId="716AF058" w14:textId="77777777" w:rsidTr="003C15A7">
        <w:tc>
          <w:tcPr>
            <w:tcW w:w="1276" w:type="dxa"/>
            <w:tcBorders>
              <w:left w:val="nil"/>
            </w:tcBorders>
          </w:tcPr>
          <w:p w14:paraId="227DAF2B" w14:textId="4B5CF428"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6</w:t>
            </w:r>
          </w:p>
        </w:tc>
        <w:tc>
          <w:tcPr>
            <w:tcW w:w="1984" w:type="dxa"/>
          </w:tcPr>
          <w:p w14:paraId="4AB5B9AC" w14:textId="6A03B357" w:rsidR="00B56230" w:rsidRPr="001863A4" w:rsidRDefault="00B56230" w:rsidP="00DD5EAF">
            <w:pPr>
              <w:pStyle w:val="Rulesreference"/>
              <w:ind w:left="0"/>
              <w:jc w:val="center"/>
              <w:rPr>
                <w:color w:val="auto"/>
                <w:sz w:val="20"/>
                <w:szCs w:val="20"/>
                <w:rtl/>
              </w:rPr>
            </w:pPr>
            <w:r w:rsidRPr="001863A4">
              <w:rPr>
                <w:color w:val="auto"/>
                <w:sz w:val="20"/>
                <w:szCs w:val="20"/>
                <w:rtl/>
              </w:rPr>
              <w:t xml:space="preserve">דגל </w:t>
            </w:r>
            <w:r w:rsidRPr="001863A4">
              <w:rPr>
                <w:color w:val="auto"/>
                <w:sz w:val="20"/>
                <w:szCs w:val="20"/>
              </w:rPr>
              <w:t>F</w:t>
            </w:r>
            <w:r w:rsidRPr="001863A4">
              <w:rPr>
                <w:rFonts w:hint="cs"/>
                <w:color w:val="auto"/>
                <w:sz w:val="20"/>
                <w:szCs w:val="20"/>
                <w:rtl/>
              </w:rPr>
              <w:t xml:space="preserve"> </w:t>
            </w:r>
            <w:r w:rsidR="00542225" w:rsidRPr="001863A4">
              <w:rPr>
                <w:rFonts w:hint="cs"/>
                <w:color w:val="auto"/>
                <w:sz w:val="20"/>
                <w:szCs w:val="20"/>
                <w:rtl/>
              </w:rPr>
              <w:t>יורד</w:t>
            </w:r>
          </w:p>
        </w:tc>
        <w:tc>
          <w:tcPr>
            <w:tcW w:w="1131" w:type="dxa"/>
          </w:tcPr>
          <w:p w14:paraId="38A0C60A" w14:textId="3760BA2D"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אין</w:t>
            </w:r>
          </w:p>
        </w:tc>
        <w:tc>
          <w:tcPr>
            <w:tcW w:w="1415" w:type="dxa"/>
            <w:tcBorders>
              <w:right w:val="nil"/>
            </w:tcBorders>
          </w:tcPr>
          <w:p w14:paraId="0ADA3D36" w14:textId="14D32671" w:rsidR="00B56230" w:rsidRPr="001863A4" w:rsidRDefault="00B56230" w:rsidP="00DD5EAF">
            <w:pPr>
              <w:pStyle w:val="Rulesreference"/>
              <w:ind w:left="0"/>
              <w:jc w:val="center"/>
              <w:rPr>
                <w:color w:val="auto"/>
                <w:sz w:val="20"/>
                <w:szCs w:val="20"/>
                <w:rtl/>
              </w:rPr>
            </w:pPr>
          </w:p>
        </w:tc>
      </w:tr>
      <w:tr w:rsidR="00B56230" w:rsidRPr="00962827" w14:paraId="44F87DE7" w14:textId="77777777" w:rsidTr="003C15A7">
        <w:tc>
          <w:tcPr>
            <w:tcW w:w="1276" w:type="dxa"/>
            <w:tcBorders>
              <w:left w:val="nil"/>
            </w:tcBorders>
          </w:tcPr>
          <w:p w14:paraId="2E9354DC" w14:textId="167EEA8A"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5</w:t>
            </w:r>
          </w:p>
        </w:tc>
        <w:tc>
          <w:tcPr>
            <w:tcW w:w="1984" w:type="dxa"/>
          </w:tcPr>
          <w:p w14:paraId="652B3D2F" w14:textId="008DAD6F"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 xml:space="preserve">נס ספרות </w:t>
            </w:r>
            <w:r w:rsidR="00542225" w:rsidRPr="001863A4">
              <w:rPr>
                <w:rFonts w:hint="cs"/>
                <w:color w:val="auto"/>
                <w:sz w:val="20"/>
                <w:szCs w:val="20"/>
                <w:rtl/>
              </w:rPr>
              <w:t>עולה</w:t>
            </w:r>
            <w:r w:rsidRPr="001863A4">
              <w:rPr>
                <w:rFonts w:hint="cs"/>
                <w:color w:val="auto"/>
                <w:sz w:val="20"/>
                <w:szCs w:val="20"/>
                <w:rtl/>
              </w:rPr>
              <w:t>*</w:t>
            </w:r>
          </w:p>
        </w:tc>
        <w:tc>
          <w:tcPr>
            <w:tcW w:w="1131" w:type="dxa"/>
          </w:tcPr>
          <w:p w14:paraId="46D715EE" w14:textId="77777777" w:rsidR="00B56230" w:rsidRPr="001863A4" w:rsidRDefault="00B56230" w:rsidP="00DD5EAF">
            <w:pPr>
              <w:pStyle w:val="Rulesreference"/>
              <w:ind w:left="0"/>
              <w:jc w:val="center"/>
              <w:rPr>
                <w:color w:val="auto"/>
                <w:sz w:val="20"/>
                <w:szCs w:val="20"/>
                <w:rtl/>
              </w:rPr>
            </w:pPr>
            <w:r w:rsidRPr="001863A4">
              <w:rPr>
                <w:color w:val="auto"/>
                <w:sz w:val="20"/>
                <w:szCs w:val="20"/>
                <w:rtl/>
              </w:rPr>
              <w:t xml:space="preserve">אחד </w:t>
            </w:r>
          </w:p>
        </w:tc>
        <w:tc>
          <w:tcPr>
            <w:tcW w:w="1415" w:type="dxa"/>
            <w:tcBorders>
              <w:right w:val="nil"/>
            </w:tcBorders>
          </w:tcPr>
          <w:p w14:paraId="44712DD8" w14:textId="1521B2A4"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אות התראה</w:t>
            </w:r>
          </w:p>
        </w:tc>
      </w:tr>
      <w:tr w:rsidR="00B56230" w:rsidRPr="00962827" w14:paraId="556CCE60" w14:textId="77777777" w:rsidTr="003C15A7">
        <w:tc>
          <w:tcPr>
            <w:tcW w:w="1276" w:type="dxa"/>
            <w:tcBorders>
              <w:left w:val="nil"/>
            </w:tcBorders>
          </w:tcPr>
          <w:p w14:paraId="0C02D6DF" w14:textId="5D03C9FD" w:rsidR="00B56230" w:rsidRPr="001863A4" w:rsidRDefault="00B56230" w:rsidP="00DD5EAF">
            <w:pPr>
              <w:pStyle w:val="Rulesreference"/>
              <w:ind w:left="0"/>
              <w:jc w:val="center"/>
              <w:rPr>
                <w:color w:val="auto"/>
                <w:sz w:val="20"/>
                <w:szCs w:val="20"/>
                <w:rtl/>
              </w:rPr>
            </w:pPr>
            <w:r w:rsidRPr="001863A4">
              <w:rPr>
                <w:rFonts w:ascii="Arial" w:hAnsi="Arial" w:cs="Arial" w:hint="cs"/>
                <w:color w:val="auto"/>
                <w:sz w:val="20"/>
                <w:szCs w:val="20"/>
                <w:rtl/>
              </w:rPr>
              <w:t>4</w:t>
            </w:r>
          </w:p>
        </w:tc>
        <w:tc>
          <w:tcPr>
            <w:tcW w:w="1984" w:type="dxa"/>
          </w:tcPr>
          <w:p w14:paraId="63F9D538" w14:textId="330D4F28"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 xml:space="preserve">דגל </w:t>
            </w:r>
            <w:r w:rsidRPr="001863A4">
              <w:rPr>
                <w:color w:val="auto"/>
                <w:sz w:val="20"/>
                <w:szCs w:val="20"/>
              </w:rPr>
              <w:t>P</w:t>
            </w:r>
            <w:r w:rsidRPr="001863A4">
              <w:rPr>
                <w:rFonts w:hint="cs"/>
                <w:color w:val="auto"/>
                <w:sz w:val="20"/>
                <w:szCs w:val="20"/>
                <w:rtl/>
              </w:rPr>
              <w:t xml:space="preserve"> </w:t>
            </w:r>
            <w:r w:rsidR="00542225" w:rsidRPr="001863A4">
              <w:rPr>
                <w:rFonts w:hint="cs"/>
                <w:color w:val="auto"/>
                <w:sz w:val="20"/>
                <w:szCs w:val="20"/>
                <w:rtl/>
              </w:rPr>
              <w:t>עולה</w:t>
            </w:r>
          </w:p>
        </w:tc>
        <w:tc>
          <w:tcPr>
            <w:tcW w:w="1131" w:type="dxa"/>
          </w:tcPr>
          <w:p w14:paraId="0275A5A1" w14:textId="1D90C226"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אחד</w:t>
            </w:r>
          </w:p>
        </w:tc>
        <w:tc>
          <w:tcPr>
            <w:tcW w:w="1415" w:type="dxa"/>
            <w:tcBorders>
              <w:right w:val="nil"/>
            </w:tcBorders>
          </w:tcPr>
          <w:p w14:paraId="765FD49F" w14:textId="4B93D830"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אות היכון</w:t>
            </w:r>
          </w:p>
        </w:tc>
      </w:tr>
      <w:tr w:rsidR="00B56230" w:rsidRPr="00962827" w14:paraId="225C1AEF" w14:textId="77777777" w:rsidTr="003C15A7">
        <w:tc>
          <w:tcPr>
            <w:tcW w:w="1276" w:type="dxa"/>
            <w:tcBorders>
              <w:left w:val="nil"/>
            </w:tcBorders>
          </w:tcPr>
          <w:p w14:paraId="4A3617F5" w14:textId="52EF7CA2" w:rsidR="00B56230" w:rsidRPr="001863A4" w:rsidRDefault="00B56230" w:rsidP="00DD5EAF">
            <w:pPr>
              <w:pStyle w:val="Rulesreference"/>
              <w:ind w:left="0"/>
              <w:jc w:val="center"/>
              <w:rPr>
                <w:rFonts w:ascii="Arial" w:hAnsi="Arial" w:cs="Arial"/>
                <w:color w:val="auto"/>
                <w:sz w:val="20"/>
                <w:szCs w:val="20"/>
                <w:rtl/>
              </w:rPr>
            </w:pPr>
            <w:r w:rsidRPr="001863A4">
              <w:rPr>
                <w:rFonts w:ascii="Arial" w:hAnsi="Arial" w:cs="Arial" w:hint="cs"/>
                <w:color w:val="auto"/>
                <w:sz w:val="20"/>
                <w:szCs w:val="20"/>
                <w:rtl/>
              </w:rPr>
              <w:lastRenderedPageBreak/>
              <w:t>2</w:t>
            </w:r>
          </w:p>
        </w:tc>
        <w:tc>
          <w:tcPr>
            <w:tcW w:w="1984" w:type="dxa"/>
          </w:tcPr>
          <w:p w14:paraId="1841FF1A" w14:textId="43BA6E57"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דגל כחול או צהוב או שניהם**</w:t>
            </w:r>
            <w:r w:rsidR="00542225" w:rsidRPr="001863A4">
              <w:rPr>
                <w:rFonts w:hint="cs"/>
                <w:color w:val="auto"/>
                <w:sz w:val="20"/>
                <w:szCs w:val="20"/>
                <w:rtl/>
              </w:rPr>
              <w:t xml:space="preserve"> עולים</w:t>
            </w:r>
          </w:p>
        </w:tc>
        <w:tc>
          <w:tcPr>
            <w:tcW w:w="1131" w:type="dxa"/>
          </w:tcPr>
          <w:p w14:paraId="36E44DE8" w14:textId="3FE76040"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אחד**</w:t>
            </w:r>
          </w:p>
        </w:tc>
        <w:tc>
          <w:tcPr>
            <w:tcW w:w="1415" w:type="dxa"/>
            <w:tcBorders>
              <w:right w:val="nil"/>
            </w:tcBorders>
          </w:tcPr>
          <w:p w14:paraId="6F8D7F5E" w14:textId="58A95AD7"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גמר זמן כניסה</w:t>
            </w:r>
          </w:p>
        </w:tc>
      </w:tr>
      <w:tr w:rsidR="00B56230" w:rsidRPr="00962827" w14:paraId="777F7FF7" w14:textId="77777777" w:rsidTr="003C15A7">
        <w:tc>
          <w:tcPr>
            <w:tcW w:w="1276" w:type="dxa"/>
            <w:tcBorders>
              <w:left w:val="nil"/>
            </w:tcBorders>
          </w:tcPr>
          <w:p w14:paraId="6D5C43C8" w14:textId="715D0D88" w:rsidR="00B56230" w:rsidRPr="001863A4" w:rsidRDefault="00B56230" w:rsidP="00DD5EAF">
            <w:pPr>
              <w:pStyle w:val="Rulesreference"/>
              <w:ind w:left="0"/>
              <w:jc w:val="center"/>
              <w:rPr>
                <w:rFonts w:ascii="Arial" w:hAnsi="Arial" w:cs="Arial"/>
                <w:color w:val="auto"/>
                <w:sz w:val="20"/>
                <w:szCs w:val="20"/>
                <w:rtl/>
              </w:rPr>
            </w:pPr>
            <w:r w:rsidRPr="001863A4">
              <w:rPr>
                <w:rFonts w:ascii="Arial" w:hAnsi="Arial" w:cs="Arial" w:hint="cs"/>
                <w:color w:val="auto"/>
                <w:sz w:val="20"/>
                <w:szCs w:val="20"/>
                <w:rtl/>
              </w:rPr>
              <w:t>1</w:t>
            </w:r>
          </w:p>
        </w:tc>
        <w:tc>
          <w:tcPr>
            <w:tcW w:w="1984" w:type="dxa"/>
          </w:tcPr>
          <w:p w14:paraId="07A151BC" w14:textId="630A7E2B" w:rsidR="00B56230" w:rsidRPr="001863A4" w:rsidRDefault="00B56230" w:rsidP="00DD5EAF">
            <w:pPr>
              <w:pStyle w:val="Rulesreference"/>
              <w:ind w:left="0"/>
              <w:jc w:val="center"/>
              <w:rPr>
                <w:color w:val="auto"/>
                <w:sz w:val="20"/>
                <w:szCs w:val="20"/>
                <w:rtl/>
              </w:rPr>
            </w:pPr>
            <w:r w:rsidRPr="001863A4">
              <w:rPr>
                <w:rFonts w:hint="cs"/>
                <w:color w:val="auto"/>
                <w:sz w:val="20"/>
                <w:szCs w:val="20"/>
                <w:rtl/>
              </w:rPr>
              <w:t xml:space="preserve">דגל </w:t>
            </w:r>
            <w:r w:rsidRPr="001863A4">
              <w:rPr>
                <w:color w:val="auto"/>
                <w:sz w:val="20"/>
                <w:szCs w:val="20"/>
              </w:rPr>
              <w:t>P</w:t>
            </w:r>
            <w:r w:rsidRPr="001863A4">
              <w:rPr>
                <w:rFonts w:hint="cs"/>
                <w:color w:val="auto"/>
                <w:sz w:val="20"/>
                <w:szCs w:val="20"/>
                <w:rtl/>
              </w:rPr>
              <w:t xml:space="preserve"> </w:t>
            </w:r>
            <w:r w:rsidR="00542225" w:rsidRPr="001863A4">
              <w:rPr>
                <w:rFonts w:hint="cs"/>
                <w:color w:val="auto"/>
                <w:sz w:val="20"/>
                <w:szCs w:val="20"/>
                <w:rtl/>
              </w:rPr>
              <w:t>יורד</w:t>
            </w:r>
          </w:p>
        </w:tc>
        <w:tc>
          <w:tcPr>
            <w:tcW w:w="1131" w:type="dxa"/>
          </w:tcPr>
          <w:p w14:paraId="52C9595C" w14:textId="1BF737F1" w:rsidR="00B56230" w:rsidRPr="001863A4" w:rsidRDefault="00542225" w:rsidP="00DD5EAF">
            <w:pPr>
              <w:pStyle w:val="Rulesreference"/>
              <w:ind w:left="0"/>
              <w:jc w:val="center"/>
              <w:rPr>
                <w:color w:val="auto"/>
                <w:sz w:val="20"/>
                <w:szCs w:val="20"/>
                <w:rtl/>
              </w:rPr>
            </w:pPr>
            <w:r w:rsidRPr="001863A4">
              <w:rPr>
                <w:rFonts w:hint="cs"/>
                <w:color w:val="auto"/>
                <w:sz w:val="20"/>
                <w:szCs w:val="20"/>
                <w:rtl/>
              </w:rPr>
              <w:t>אחד ארוך</w:t>
            </w:r>
          </w:p>
        </w:tc>
        <w:tc>
          <w:tcPr>
            <w:tcW w:w="1415" w:type="dxa"/>
            <w:tcBorders>
              <w:right w:val="nil"/>
            </w:tcBorders>
          </w:tcPr>
          <w:p w14:paraId="117603E1" w14:textId="77777777" w:rsidR="00B56230" w:rsidRPr="001863A4" w:rsidRDefault="00B56230" w:rsidP="00DD5EAF">
            <w:pPr>
              <w:pStyle w:val="Rulesreference"/>
              <w:ind w:left="0"/>
              <w:jc w:val="center"/>
              <w:rPr>
                <w:color w:val="auto"/>
                <w:sz w:val="20"/>
                <w:szCs w:val="20"/>
                <w:rtl/>
              </w:rPr>
            </w:pPr>
          </w:p>
        </w:tc>
      </w:tr>
      <w:tr w:rsidR="00B56230" w:rsidRPr="00962827" w14:paraId="40AF9F6E" w14:textId="77777777" w:rsidTr="003C15A7">
        <w:tc>
          <w:tcPr>
            <w:tcW w:w="1276" w:type="dxa"/>
            <w:tcBorders>
              <w:left w:val="nil"/>
            </w:tcBorders>
          </w:tcPr>
          <w:p w14:paraId="02843B31" w14:textId="2C842504" w:rsidR="00B56230" w:rsidRPr="001863A4" w:rsidRDefault="00B56230" w:rsidP="00DD5EAF">
            <w:pPr>
              <w:pStyle w:val="Rulesreference"/>
              <w:ind w:left="0"/>
              <w:jc w:val="center"/>
              <w:rPr>
                <w:rFonts w:ascii="Arial" w:hAnsi="Arial" w:cs="Arial"/>
                <w:color w:val="auto"/>
                <w:sz w:val="20"/>
                <w:szCs w:val="20"/>
                <w:rtl/>
              </w:rPr>
            </w:pPr>
            <w:r w:rsidRPr="001863A4">
              <w:rPr>
                <w:rFonts w:ascii="Arial" w:hAnsi="Arial" w:cs="Arial" w:hint="cs"/>
                <w:color w:val="auto"/>
                <w:sz w:val="20"/>
                <w:szCs w:val="20"/>
                <w:rtl/>
              </w:rPr>
              <w:t>0</w:t>
            </w:r>
          </w:p>
        </w:tc>
        <w:tc>
          <w:tcPr>
            <w:tcW w:w="1984" w:type="dxa"/>
          </w:tcPr>
          <w:p w14:paraId="25DF6898" w14:textId="19C21AD2" w:rsidR="00B56230" w:rsidRPr="001863A4" w:rsidRDefault="00542225" w:rsidP="00DD5EAF">
            <w:pPr>
              <w:pStyle w:val="Rulesreference"/>
              <w:ind w:left="0"/>
              <w:jc w:val="center"/>
              <w:rPr>
                <w:color w:val="auto"/>
                <w:sz w:val="20"/>
                <w:szCs w:val="20"/>
                <w:rtl/>
              </w:rPr>
            </w:pPr>
            <w:r w:rsidRPr="001863A4">
              <w:rPr>
                <w:rFonts w:hint="cs"/>
                <w:color w:val="auto"/>
                <w:sz w:val="20"/>
                <w:szCs w:val="20"/>
                <w:rtl/>
              </w:rPr>
              <w:t>אות ההתראה יורד</w:t>
            </w:r>
          </w:p>
        </w:tc>
        <w:tc>
          <w:tcPr>
            <w:tcW w:w="1131" w:type="dxa"/>
          </w:tcPr>
          <w:p w14:paraId="06BC65FE" w14:textId="3E712453" w:rsidR="00B56230" w:rsidRPr="001863A4" w:rsidRDefault="00542225" w:rsidP="00DD5EAF">
            <w:pPr>
              <w:pStyle w:val="Rulesreference"/>
              <w:ind w:left="0"/>
              <w:jc w:val="center"/>
              <w:rPr>
                <w:color w:val="auto"/>
                <w:sz w:val="20"/>
                <w:szCs w:val="20"/>
                <w:rtl/>
              </w:rPr>
            </w:pPr>
            <w:r w:rsidRPr="001863A4">
              <w:rPr>
                <w:rFonts w:hint="cs"/>
                <w:color w:val="auto"/>
                <w:sz w:val="20"/>
                <w:szCs w:val="20"/>
                <w:rtl/>
              </w:rPr>
              <w:t>אחד</w:t>
            </w:r>
          </w:p>
        </w:tc>
        <w:tc>
          <w:tcPr>
            <w:tcW w:w="1415" w:type="dxa"/>
            <w:tcBorders>
              <w:right w:val="nil"/>
            </w:tcBorders>
          </w:tcPr>
          <w:p w14:paraId="04A1726E" w14:textId="4B8E467F" w:rsidR="00B56230" w:rsidRPr="001863A4" w:rsidRDefault="00542225" w:rsidP="00DD5EAF">
            <w:pPr>
              <w:pStyle w:val="Rulesreference"/>
              <w:ind w:left="0"/>
              <w:jc w:val="center"/>
              <w:rPr>
                <w:color w:val="auto"/>
                <w:sz w:val="20"/>
                <w:szCs w:val="20"/>
                <w:rtl/>
              </w:rPr>
            </w:pPr>
            <w:r w:rsidRPr="001863A4">
              <w:rPr>
                <w:rFonts w:hint="cs"/>
                <w:color w:val="auto"/>
                <w:sz w:val="20"/>
                <w:szCs w:val="20"/>
                <w:rtl/>
              </w:rPr>
              <w:t>זינוק</w:t>
            </w:r>
          </w:p>
        </w:tc>
      </w:tr>
      <w:bookmarkEnd w:id="348"/>
    </w:tbl>
    <w:p w14:paraId="5B8ACB8B" w14:textId="77777777" w:rsidR="00B56230" w:rsidRPr="00531CD3" w:rsidRDefault="00B56230" w:rsidP="00B56230">
      <w:pPr>
        <w:pStyle w:val="Defsafterlists"/>
        <w:bidi/>
        <w:rPr>
          <w:rStyle w:val="CommentReference"/>
          <w:rtl/>
        </w:rPr>
      </w:pPr>
    </w:p>
    <w:p w14:paraId="7B8116AC" w14:textId="5A6742A3" w:rsidR="002240DF" w:rsidRPr="00962827" w:rsidRDefault="00542225" w:rsidP="00930020">
      <w:pPr>
        <w:pStyle w:val="asterisksaftertable"/>
        <w:rPr>
          <w:rtl/>
        </w:rPr>
      </w:pPr>
      <w:r w:rsidRPr="00962827">
        <w:rPr>
          <w:rtl/>
        </w:rPr>
        <w:t>*</w:t>
      </w:r>
      <w:r w:rsidRPr="00962827">
        <w:tab/>
      </w:r>
      <w:r w:rsidR="002240DF" w:rsidRPr="00962827">
        <w:rPr>
          <w:rFonts w:hint="cs"/>
          <w:rtl/>
        </w:rPr>
        <w:t>במהלך</w:t>
      </w:r>
      <w:r w:rsidR="002240DF" w:rsidRPr="00962827">
        <w:rPr>
          <w:rtl/>
        </w:rPr>
        <w:t xml:space="preserve"> </w:t>
      </w:r>
      <w:r w:rsidR="002240DF" w:rsidRPr="00962827">
        <w:rPr>
          <w:rFonts w:hint="cs"/>
          <w:rtl/>
        </w:rPr>
        <w:t>מקצה</w:t>
      </w:r>
      <w:r w:rsidR="002240DF" w:rsidRPr="00962827">
        <w:rPr>
          <w:rtl/>
        </w:rPr>
        <w:t xml:space="preserve">, </w:t>
      </w:r>
      <w:r w:rsidR="002240DF" w:rsidRPr="00962827">
        <w:rPr>
          <w:rFonts w:hint="cs"/>
          <w:rtl/>
        </w:rPr>
        <w:t>נס</w:t>
      </w:r>
      <w:r w:rsidR="002240DF" w:rsidRPr="00962827">
        <w:rPr>
          <w:rtl/>
        </w:rPr>
        <w:t xml:space="preserve"> </w:t>
      </w:r>
      <w:r w:rsidR="002240DF" w:rsidRPr="00962827">
        <w:rPr>
          <w:rFonts w:hint="cs"/>
          <w:rtl/>
        </w:rPr>
        <w:t>ספרה</w:t>
      </w:r>
      <w:r w:rsidR="002240DF" w:rsidRPr="00962827">
        <w:rPr>
          <w:rtl/>
        </w:rPr>
        <w:t xml:space="preserve"> </w:t>
      </w:r>
      <w:r w:rsidR="002240DF" w:rsidRPr="00962827">
        <w:rPr>
          <w:rFonts w:hint="cs"/>
          <w:rtl/>
        </w:rPr>
        <w:t>מס</w:t>
      </w:r>
      <w:r w:rsidR="002240DF" w:rsidRPr="00962827">
        <w:rPr>
          <w:rtl/>
        </w:rPr>
        <w:t xml:space="preserve">' 1 </w:t>
      </w:r>
      <w:r w:rsidR="002240DF" w:rsidRPr="00962827">
        <w:rPr>
          <w:rFonts w:hint="cs"/>
          <w:rtl/>
        </w:rPr>
        <w:t>משמעו</w:t>
      </w:r>
      <w:r w:rsidR="002240DF" w:rsidRPr="00962827">
        <w:rPr>
          <w:rtl/>
        </w:rPr>
        <w:t xml:space="preserve"> </w:t>
      </w:r>
      <w:r w:rsidR="002240DF" w:rsidRPr="00962827">
        <w:rPr>
          <w:rFonts w:hint="cs"/>
          <w:rtl/>
        </w:rPr>
        <w:t>דו</w:t>
      </w:r>
      <w:r w:rsidR="002240DF" w:rsidRPr="00962827">
        <w:rPr>
          <w:rtl/>
        </w:rPr>
        <w:t>-</w:t>
      </w:r>
      <w:r w:rsidR="002240DF" w:rsidRPr="00962827">
        <w:rPr>
          <w:rFonts w:hint="cs"/>
          <w:rtl/>
        </w:rPr>
        <w:t>קרב</w:t>
      </w:r>
      <w:r w:rsidR="002240DF" w:rsidRPr="00962827">
        <w:rPr>
          <w:rtl/>
        </w:rPr>
        <w:t xml:space="preserve"> </w:t>
      </w:r>
      <w:r w:rsidR="002240DF" w:rsidRPr="00962827">
        <w:rPr>
          <w:rFonts w:hint="cs"/>
          <w:rtl/>
        </w:rPr>
        <w:t>מס</w:t>
      </w:r>
      <w:r w:rsidR="002240DF" w:rsidRPr="00962827">
        <w:rPr>
          <w:rtl/>
        </w:rPr>
        <w:t xml:space="preserve">' 1; </w:t>
      </w:r>
      <w:r w:rsidR="002240DF" w:rsidRPr="00962827">
        <w:rPr>
          <w:rFonts w:hint="cs"/>
          <w:rtl/>
        </w:rPr>
        <w:t>נס</w:t>
      </w:r>
      <w:r w:rsidR="002240DF" w:rsidRPr="00962827">
        <w:rPr>
          <w:rtl/>
        </w:rPr>
        <w:t xml:space="preserve"> </w:t>
      </w:r>
      <w:r w:rsidR="002240DF" w:rsidRPr="00962827">
        <w:rPr>
          <w:rFonts w:hint="cs"/>
          <w:rtl/>
        </w:rPr>
        <w:t>ספרה</w:t>
      </w:r>
      <w:r w:rsidR="002240DF" w:rsidRPr="00962827">
        <w:rPr>
          <w:rtl/>
        </w:rPr>
        <w:t xml:space="preserve"> </w:t>
      </w:r>
      <w:r w:rsidR="002240DF" w:rsidRPr="00962827">
        <w:rPr>
          <w:rFonts w:hint="cs"/>
          <w:rtl/>
        </w:rPr>
        <w:t>מס</w:t>
      </w:r>
      <w:r w:rsidR="002240DF" w:rsidRPr="00962827">
        <w:rPr>
          <w:rtl/>
        </w:rPr>
        <w:t xml:space="preserve">' 2 </w:t>
      </w:r>
      <w:r w:rsidR="002240DF" w:rsidRPr="00962827">
        <w:rPr>
          <w:rFonts w:hint="cs"/>
          <w:rtl/>
        </w:rPr>
        <w:t>משמעו</w:t>
      </w:r>
      <w:r w:rsidR="002240DF" w:rsidRPr="00962827">
        <w:rPr>
          <w:rtl/>
        </w:rPr>
        <w:t xml:space="preserve"> </w:t>
      </w:r>
      <w:r w:rsidR="002240DF" w:rsidRPr="00962827">
        <w:rPr>
          <w:rFonts w:hint="cs"/>
          <w:rtl/>
        </w:rPr>
        <w:t>דו</w:t>
      </w:r>
      <w:r w:rsidR="002240DF" w:rsidRPr="00962827">
        <w:rPr>
          <w:rtl/>
        </w:rPr>
        <w:t>-</w:t>
      </w:r>
      <w:r w:rsidR="002240DF" w:rsidRPr="00962827">
        <w:rPr>
          <w:rFonts w:hint="cs"/>
          <w:rtl/>
        </w:rPr>
        <w:t>קרב</w:t>
      </w:r>
      <w:r w:rsidR="002240DF" w:rsidRPr="00962827">
        <w:rPr>
          <w:rtl/>
        </w:rPr>
        <w:t xml:space="preserve"> </w:t>
      </w:r>
      <w:r w:rsidR="002240DF" w:rsidRPr="00962827">
        <w:rPr>
          <w:rFonts w:hint="cs"/>
          <w:rtl/>
        </w:rPr>
        <w:t>מס</w:t>
      </w:r>
      <w:r w:rsidR="002240DF" w:rsidRPr="00962827">
        <w:rPr>
          <w:rtl/>
        </w:rPr>
        <w:t xml:space="preserve">' 2 </w:t>
      </w:r>
      <w:proofErr w:type="spellStart"/>
      <w:r w:rsidR="002240DF" w:rsidRPr="00962827">
        <w:rPr>
          <w:rFonts w:hint="cs"/>
          <w:rtl/>
        </w:rPr>
        <w:t>וכו</w:t>
      </w:r>
      <w:proofErr w:type="spellEnd"/>
      <w:r w:rsidR="002240DF" w:rsidRPr="00962827">
        <w:rPr>
          <w:rtl/>
        </w:rPr>
        <w:t xml:space="preserve">', </w:t>
      </w:r>
      <w:r w:rsidR="002240DF" w:rsidRPr="00962827">
        <w:rPr>
          <w:rFonts w:hint="cs"/>
          <w:rtl/>
        </w:rPr>
        <w:t>אלא</w:t>
      </w:r>
      <w:r w:rsidR="002240DF" w:rsidRPr="00962827">
        <w:rPr>
          <w:rtl/>
        </w:rPr>
        <w:t xml:space="preserve"> </w:t>
      </w:r>
      <w:r w:rsidR="002240DF" w:rsidRPr="00962827">
        <w:rPr>
          <w:rFonts w:hint="cs"/>
          <w:rtl/>
        </w:rPr>
        <w:t>אם</w:t>
      </w:r>
      <w:r w:rsidR="002240DF" w:rsidRPr="00962827">
        <w:rPr>
          <w:rtl/>
        </w:rPr>
        <w:t xml:space="preserve"> </w:t>
      </w:r>
      <w:r w:rsidR="002240DF" w:rsidRPr="00962827">
        <w:rPr>
          <w:rFonts w:hint="cs"/>
          <w:rtl/>
        </w:rPr>
        <w:t>הוראות</w:t>
      </w:r>
      <w:r w:rsidR="002240DF" w:rsidRPr="00962827">
        <w:rPr>
          <w:rtl/>
        </w:rPr>
        <w:t xml:space="preserve"> </w:t>
      </w:r>
      <w:r w:rsidR="002240DF" w:rsidRPr="00962827">
        <w:rPr>
          <w:rFonts w:hint="cs"/>
          <w:rtl/>
        </w:rPr>
        <w:t>השייט</w:t>
      </w:r>
      <w:r w:rsidR="002240DF" w:rsidRPr="00962827">
        <w:rPr>
          <w:rtl/>
        </w:rPr>
        <w:t xml:space="preserve"> </w:t>
      </w:r>
      <w:r w:rsidR="002240DF" w:rsidRPr="00962827">
        <w:rPr>
          <w:rFonts w:hint="cs"/>
          <w:rtl/>
        </w:rPr>
        <w:t>מציינות</w:t>
      </w:r>
      <w:r w:rsidR="002240DF" w:rsidRPr="00962827">
        <w:rPr>
          <w:rtl/>
        </w:rPr>
        <w:t xml:space="preserve"> </w:t>
      </w:r>
      <w:r w:rsidR="002240DF" w:rsidRPr="00962827">
        <w:rPr>
          <w:rFonts w:hint="cs"/>
          <w:rtl/>
        </w:rPr>
        <w:t>אחרת</w:t>
      </w:r>
      <w:r w:rsidR="002240DF" w:rsidRPr="00962827">
        <w:rPr>
          <w:rtl/>
        </w:rPr>
        <w:t>.</w:t>
      </w:r>
    </w:p>
    <w:p w14:paraId="461D36AD" w14:textId="44EDD2A2" w:rsidR="002240DF" w:rsidRPr="00962827" w:rsidRDefault="002240DF" w:rsidP="00930020">
      <w:pPr>
        <w:pStyle w:val="asterisksaftertable"/>
        <w:rPr>
          <w:rtl/>
        </w:rPr>
      </w:pPr>
      <w:r w:rsidRPr="00962827">
        <w:rPr>
          <w:rtl/>
        </w:rPr>
        <w:t>**</w:t>
      </w:r>
      <w:r w:rsidR="00542225" w:rsidRPr="00962827">
        <w:tab/>
      </w:r>
      <w:r w:rsidRPr="00962827">
        <w:rPr>
          <w:rFonts w:hint="cs"/>
          <w:rtl/>
        </w:rPr>
        <w:t>אותות</w:t>
      </w:r>
      <w:r w:rsidRPr="00962827">
        <w:rPr>
          <w:rtl/>
        </w:rPr>
        <w:t xml:space="preserve"> </w:t>
      </w:r>
      <w:r w:rsidRPr="00962827">
        <w:rPr>
          <w:rFonts w:hint="cs"/>
          <w:rtl/>
        </w:rPr>
        <w:t>אל</w:t>
      </w:r>
      <w:r w:rsidRPr="00962827">
        <w:rPr>
          <w:rtl/>
        </w:rPr>
        <w:t xml:space="preserve"> </w:t>
      </w:r>
      <w:r w:rsidRPr="00962827">
        <w:rPr>
          <w:rFonts w:hint="cs"/>
          <w:rtl/>
        </w:rPr>
        <w:t>יינתנו</w:t>
      </w:r>
      <w:r w:rsidRPr="00962827">
        <w:rPr>
          <w:rtl/>
        </w:rPr>
        <w:t xml:space="preserve"> </w:t>
      </w:r>
      <w:r w:rsidRPr="00962827">
        <w:rPr>
          <w:rFonts w:hint="cs"/>
          <w:rtl/>
        </w:rPr>
        <w:t>רק</w:t>
      </w:r>
      <w:r w:rsidRPr="00962827">
        <w:rPr>
          <w:rtl/>
        </w:rPr>
        <w:t xml:space="preserve"> </w:t>
      </w:r>
      <w:r w:rsidRPr="00962827">
        <w:rPr>
          <w:rFonts w:hint="cs"/>
          <w:rtl/>
        </w:rPr>
        <w:t>אם</w:t>
      </w:r>
      <w:r w:rsidRPr="00962827">
        <w:rPr>
          <w:rtl/>
        </w:rPr>
        <w:t xml:space="preserve"> </w:t>
      </w:r>
      <w:r w:rsidRPr="00962827">
        <w:rPr>
          <w:rFonts w:hint="cs"/>
          <w:rtl/>
        </w:rPr>
        <w:t>מפרשית</w:t>
      </w:r>
      <w:r w:rsidRPr="00962827">
        <w:rPr>
          <w:rtl/>
        </w:rPr>
        <w:t xml:space="preserve"> </w:t>
      </w:r>
      <w:r w:rsidRPr="00962827">
        <w:rPr>
          <w:rFonts w:hint="cs"/>
          <w:rtl/>
        </w:rPr>
        <w:t>אחת</w:t>
      </w:r>
      <w:r w:rsidRPr="00962827">
        <w:rPr>
          <w:rtl/>
        </w:rPr>
        <w:t xml:space="preserve"> </w:t>
      </w:r>
      <w:r w:rsidRPr="00962827">
        <w:rPr>
          <w:rFonts w:hint="cs"/>
          <w:rtl/>
        </w:rPr>
        <w:t>או</w:t>
      </w:r>
      <w:r w:rsidRPr="00962827">
        <w:rPr>
          <w:rtl/>
        </w:rPr>
        <w:t xml:space="preserve"> </w:t>
      </w:r>
      <w:r w:rsidRPr="00962827">
        <w:rPr>
          <w:rFonts w:hint="cs"/>
          <w:rtl/>
        </w:rPr>
        <w:t>שתיהן</w:t>
      </w:r>
      <w:r w:rsidRPr="00962827">
        <w:rPr>
          <w:rtl/>
        </w:rPr>
        <w:t xml:space="preserve">, </w:t>
      </w:r>
      <w:r w:rsidRPr="00962827">
        <w:rPr>
          <w:rFonts w:hint="cs"/>
          <w:rtl/>
        </w:rPr>
        <w:t>כשלו</w:t>
      </w:r>
      <w:r w:rsidRPr="00962827">
        <w:rPr>
          <w:rtl/>
        </w:rPr>
        <w:t xml:space="preserve"> </w:t>
      </w:r>
      <w:r w:rsidRPr="00962827">
        <w:rPr>
          <w:rFonts w:hint="cs"/>
          <w:rtl/>
        </w:rPr>
        <w:t>מלמלא</w:t>
      </w:r>
      <w:r w:rsidRPr="00962827">
        <w:rPr>
          <w:rtl/>
        </w:rPr>
        <w:t xml:space="preserve"> </w:t>
      </w:r>
      <w:r w:rsidRPr="00962827">
        <w:rPr>
          <w:rFonts w:hint="cs"/>
          <w:rtl/>
        </w:rPr>
        <w:t>אחר</w:t>
      </w:r>
      <w:r w:rsidRPr="00962827">
        <w:rPr>
          <w:rtl/>
        </w:rPr>
        <w:t xml:space="preserve"> </w:t>
      </w:r>
      <w:r w:rsidRPr="00962827">
        <w:rPr>
          <w:rFonts w:hint="cs"/>
          <w:rtl/>
        </w:rPr>
        <w:t>חוק</w:t>
      </w:r>
      <w:r w:rsidRPr="00962827">
        <w:rPr>
          <w:rtl/>
        </w:rPr>
        <w:t xml:space="preserve"> </w:t>
      </w:r>
      <w:r w:rsidRPr="00962827">
        <w:t>C4.2</w:t>
      </w:r>
      <w:r w:rsidRPr="00962827">
        <w:rPr>
          <w:rtl/>
        </w:rPr>
        <w:t xml:space="preserve">. </w:t>
      </w:r>
      <w:r w:rsidRPr="00962827">
        <w:rPr>
          <w:rFonts w:hint="cs"/>
          <w:rtl/>
        </w:rPr>
        <w:t>הדגל</w:t>
      </w:r>
      <w:r w:rsidRPr="00962827">
        <w:rPr>
          <w:rtl/>
        </w:rPr>
        <w:t>(</w:t>
      </w:r>
      <w:r w:rsidRPr="00962827">
        <w:rPr>
          <w:rFonts w:hint="cs"/>
          <w:rtl/>
        </w:rPr>
        <w:t>ים</w:t>
      </w:r>
      <w:r w:rsidRPr="00962827">
        <w:rPr>
          <w:rtl/>
        </w:rPr>
        <w:t xml:space="preserve">) </w:t>
      </w:r>
      <w:r w:rsidRPr="00962827">
        <w:rPr>
          <w:rFonts w:hint="cs"/>
          <w:rtl/>
        </w:rPr>
        <w:t>יהיו</w:t>
      </w:r>
      <w:r w:rsidRPr="00962827">
        <w:rPr>
          <w:rtl/>
        </w:rPr>
        <w:t xml:space="preserve"> </w:t>
      </w:r>
      <w:r w:rsidRPr="00962827">
        <w:rPr>
          <w:rFonts w:hint="cs"/>
          <w:rtl/>
        </w:rPr>
        <w:t>מוצג</w:t>
      </w:r>
      <w:r w:rsidRPr="00962827">
        <w:rPr>
          <w:rtl/>
        </w:rPr>
        <w:t>/</w:t>
      </w:r>
      <w:r w:rsidRPr="00962827">
        <w:rPr>
          <w:rFonts w:hint="cs"/>
          <w:rtl/>
        </w:rPr>
        <w:t>ים</w:t>
      </w:r>
      <w:r w:rsidRPr="00962827">
        <w:rPr>
          <w:rtl/>
        </w:rPr>
        <w:t xml:space="preserve"> </w:t>
      </w:r>
      <w:r w:rsidRPr="00962827">
        <w:rPr>
          <w:rFonts w:hint="cs"/>
          <w:rtl/>
        </w:rPr>
        <w:t>עד</w:t>
      </w:r>
      <w:r w:rsidRPr="00962827">
        <w:rPr>
          <w:rtl/>
        </w:rPr>
        <w:t xml:space="preserve"> </w:t>
      </w:r>
      <w:r w:rsidRPr="00962827">
        <w:rPr>
          <w:rFonts w:hint="cs"/>
          <w:rtl/>
        </w:rPr>
        <w:t>ששופטי</w:t>
      </w:r>
      <w:r w:rsidRPr="00962827">
        <w:rPr>
          <w:rtl/>
        </w:rPr>
        <w:t xml:space="preserve"> </w:t>
      </w:r>
      <w:r w:rsidRPr="00962827">
        <w:rPr>
          <w:rFonts w:hint="cs"/>
          <w:rtl/>
        </w:rPr>
        <w:t>הים</w:t>
      </w:r>
      <w:r w:rsidRPr="00962827">
        <w:rPr>
          <w:rtl/>
        </w:rPr>
        <w:t xml:space="preserve"> </w:t>
      </w:r>
      <w:r w:rsidRPr="00962827">
        <w:rPr>
          <w:rFonts w:hint="cs"/>
          <w:rtl/>
        </w:rPr>
        <w:t>סימנו</w:t>
      </w:r>
      <w:r w:rsidRPr="00962827">
        <w:rPr>
          <w:rtl/>
        </w:rPr>
        <w:t xml:space="preserve"> </w:t>
      </w:r>
      <w:r w:rsidRPr="00962827">
        <w:rPr>
          <w:rFonts w:hint="cs"/>
          <w:rtl/>
        </w:rPr>
        <w:t>עונש</w:t>
      </w:r>
      <w:r w:rsidRPr="00962827">
        <w:rPr>
          <w:rtl/>
        </w:rPr>
        <w:t xml:space="preserve"> </w:t>
      </w:r>
      <w:r w:rsidRPr="00962827">
        <w:rPr>
          <w:rFonts w:hint="cs"/>
          <w:rtl/>
        </w:rPr>
        <w:t>או</w:t>
      </w:r>
      <w:r w:rsidRPr="00962827">
        <w:rPr>
          <w:rtl/>
        </w:rPr>
        <w:t xml:space="preserve"> </w:t>
      </w:r>
      <w:r w:rsidRPr="00962827">
        <w:rPr>
          <w:rFonts w:hint="cs"/>
          <w:rtl/>
        </w:rPr>
        <w:t>למשך</w:t>
      </w:r>
      <w:r w:rsidRPr="00962827">
        <w:rPr>
          <w:rtl/>
        </w:rPr>
        <w:t xml:space="preserve"> </w:t>
      </w:r>
      <w:r w:rsidRPr="00962827">
        <w:rPr>
          <w:rFonts w:hint="cs"/>
          <w:rtl/>
        </w:rPr>
        <w:t>דקה</w:t>
      </w:r>
      <w:r w:rsidRPr="00962827">
        <w:rPr>
          <w:rtl/>
        </w:rPr>
        <w:t xml:space="preserve">, </w:t>
      </w:r>
      <w:r w:rsidRPr="00962827">
        <w:rPr>
          <w:rFonts w:hint="cs"/>
          <w:rtl/>
        </w:rPr>
        <w:t>המוקדם</w:t>
      </w:r>
      <w:r w:rsidRPr="00962827">
        <w:rPr>
          <w:rtl/>
        </w:rPr>
        <w:t xml:space="preserve"> </w:t>
      </w:r>
      <w:proofErr w:type="spellStart"/>
      <w:r w:rsidRPr="00962827">
        <w:rPr>
          <w:rFonts w:hint="cs"/>
          <w:rtl/>
        </w:rPr>
        <w:t>מביניהם</w:t>
      </w:r>
      <w:proofErr w:type="spellEnd"/>
      <w:r w:rsidRPr="00962827">
        <w:rPr>
          <w:rtl/>
        </w:rPr>
        <w:t>.</w:t>
      </w:r>
    </w:p>
    <w:p w14:paraId="69C7564C" w14:textId="77777777" w:rsidR="002240DF" w:rsidRPr="00531CD3" w:rsidRDefault="002240DF" w:rsidP="002240DF">
      <w:pPr>
        <w:rPr>
          <w:rStyle w:val="CommentReference"/>
          <w:rtl/>
        </w:rPr>
      </w:pPr>
    </w:p>
    <w:p w14:paraId="1F469E71" w14:textId="51E4FBDD" w:rsidR="002240DF" w:rsidRPr="00962827" w:rsidRDefault="002240DF" w:rsidP="00BE0B9A">
      <w:pPr>
        <w:pStyle w:val="AppendixC"/>
        <w:numPr>
          <w:ilvl w:val="1"/>
          <w:numId w:val="403"/>
        </w:numPr>
        <w:rPr>
          <w:rtl/>
        </w:rPr>
      </w:pPr>
      <w:r w:rsidRPr="00962827">
        <w:rPr>
          <w:rFonts w:hint="cs"/>
          <w:rtl/>
        </w:rPr>
        <w:t>שינויים</w:t>
      </w:r>
      <w:r w:rsidRPr="00962827">
        <w:rPr>
          <w:rtl/>
        </w:rPr>
        <w:t xml:space="preserve"> </w:t>
      </w:r>
      <w:r w:rsidRPr="00962827">
        <w:rPr>
          <w:rFonts w:hint="cs"/>
          <w:rtl/>
        </w:rPr>
        <w:t>לחוקים</w:t>
      </w:r>
      <w:r w:rsidRPr="00962827">
        <w:rPr>
          <w:rtl/>
        </w:rPr>
        <w:t xml:space="preserve"> </w:t>
      </w:r>
      <w:r w:rsidRPr="00962827">
        <w:rPr>
          <w:rFonts w:hint="cs"/>
          <w:rtl/>
        </w:rPr>
        <w:t>קשורים</w:t>
      </w:r>
    </w:p>
    <w:p w14:paraId="30946B2C" w14:textId="77777777" w:rsidR="00BE0B9A" w:rsidRPr="00962827" w:rsidRDefault="002240DF" w:rsidP="00B11126">
      <w:pPr>
        <w:pStyle w:val="AppendixC"/>
        <w:numPr>
          <w:ilvl w:val="3"/>
          <w:numId w:val="403"/>
        </w:numPr>
        <w:rPr>
          <w:rFonts w:cstheme="minorBidi"/>
          <w:b w:val="0"/>
          <w:bCs w:val="0"/>
        </w:rPr>
      </w:pPr>
      <w:r w:rsidRPr="00962827">
        <w:rPr>
          <w:rFonts w:cstheme="minorBidi"/>
          <w:b w:val="0"/>
          <w:bCs w:val="0"/>
          <w:rtl/>
        </w:rPr>
        <w:t>חוק 29.1 משתנה ל:</w:t>
      </w:r>
    </w:p>
    <w:p w14:paraId="3C392908" w14:textId="2A3439A6" w:rsidR="00BE0B9A" w:rsidRPr="00962827" w:rsidRDefault="00BE0B9A" w:rsidP="00B11126">
      <w:pPr>
        <w:pStyle w:val="AppendixC"/>
        <w:numPr>
          <w:ilvl w:val="4"/>
          <w:numId w:val="403"/>
        </w:numPr>
        <w:rPr>
          <w:rFonts w:cstheme="minorBidi"/>
          <w:b w:val="0"/>
          <w:bCs w:val="0"/>
          <w:rtl/>
        </w:rPr>
      </w:pPr>
      <w:r w:rsidRPr="00962827">
        <w:rPr>
          <w:rFonts w:cstheme="minorBidi"/>
          <w:b w:val="0"/>
          <w:bCs w:val="0"/>
          <w:rtl/>
        </w:rPr>
        <w:t xml:space="preserve">כאשר עם אות הזינוק של מפרשית, חלק כלשהו מגופה נמצא בצד המסלול של קו הזינוק או אחד מהמשכיו, ועדת התחרות תציג מיד דגל כחול או צהוב המזהה את המפרשית, עם אות קולי אחד. הדגל יוצג עד שגוף המפרשית יהיה במלואו בצד שלפני הזינוק של הקו, או אחד מהמשכיו, או עד לשתי דקות לאחר אות הזינוק שלה, המוקדם </w:t>
      </w:r>
      <w:proofErr w:type="spellStart"/>
      <w:r w:rsidRPr="00962827">
        <w:rPr>
          <w:rFonts w:cstheme="minorBidi"/>
          <w:b w:val="0"/>
          <w:bCs w:val="0"/>
          <w:rtl/>
        </w:rPr>
        <w:t>מביניהם</w:t>
      </w:r>
      <w:proofErr w:type="spellEnd"/>
      <w:r w:rsidRPr="00962827">
        <w:rPr>
          <w:rFonts w:cstheme="minorBidi"/>
          <w:b w:val="0"/>
          <w:bCs w:val="0"/>
          <w:rtl/>
        </w:rPr>
        <w:t>.</w:t>
      </w:r>
    </w:p>
    <w:p w14:paraId="08BC596F" w14:textId="4D6033D6" w:rsidR="002240DF" w:rsidRPr="00962827" w:rsidRDefault="002240DF" w:rsidP="00B11126">
      <w:pPr>
        <w:pStyle w:val="AppendixC"/>
        <w:numPr>
          <w:ilvl w:val="4"/>
          <w:numId w:val="403"/>
        </w:numPr>
        <w:rPr>
          <w:rFonts w:cstheme="minorBidi"/>
          <w:b w:val="0"/>
          <w:bCs w:val="0"/>
          <w:rtl/>
        </w:rPr>
      </w:pPr>
      <w:r w:rsidRPr="00962827">
        <w:rPr>
          <w:rFonts w:cstheme="minorBidi"/>
          <w:b w:val="0"/>
          <w:bCs w:val="0"/>
          <w:rtl/>
        </w:rPr>
        <w:t xml:space="preserve">כאשר לאחר אות הזינוק של מפרשית, חלק כלשהו מגופה חוצה מהצד שלפני קו הזינוק, לצד המסלול של קו הזינוק דרך אחד מהמשכיו, בלא שזינקה נכון, ועדת התחרות תציג מיד דגל כחול או צהוב המזהה את המפרשית.  הדגל יוצג עד שגוף המפרשית יהיה במלואו בצד שלפני הזינוק של הקו או אחד מהמשכיו, או עד שתי דקות לאחר אות הזינוק שלה, המוקדם </w:t>
      </w:r>
      <w:proofErr w:type="spellStart"/>
      <w:r w:rsidRPr="00962827">
        <w:rPr>
          <w:rFonts w:cstheme="minorBidi"/>
          <w:b w:val="0"/>
          <w:bCs w:val="0"/>
          <w:rtl/>
        </w:rPr>
        <w:t>מביניהם</w:t>
      </w:r>
      <w:proofErr w:type="spellEnd"/>
      <w:r w:rsidRPr="00962827">
        <w:rPr>
          <w:rFonts w:cstheme="minorBidi"/>
          <w:b w:val="0"/>
          <w:bCs w:val="0"/>
          <w:rtl/>
        </w:rPr>
        <w:t>.</w:t>
      </w:r>
    </w:p>
    <w:p w14:paraId="43D3E72F" w14:textId="4D7BDDEB" w:rsidR="002240DF" w:rsidRPr="00962827" w:rsidRDefault="002240DF" w:rsidP="00B11126">
      <w:pPr>
        <w:pStyle w:val="AppendixC"/>
        <w:numPr>
          <w:ilvl w:val="3"/>
          <w:numId w:val="403"/>
        </w:numPr>
        <w:rPr>
          <w:rFonts w:cstheme="minorBidi"/>
          <w:b w:val="0"/>
          <w:bCs w:val="0"/>
        </w:rPr>
      </w:pPr>
      <w:r w:rsidRPr="00962827">
        <w:rPr>
          <w:rFonts w:cstheme="minorBidi"/>
          <w:b w:val="0"/>
          <w:bCs w:val="0"/>
          <w:rtl/>
        </w:rPr>
        <w:lastRenderedPageBreak/>
        <w:t xml:space="preserve">באות תחרות </w:t>
      </w:r>
      <w:r w:rsidRPr="00962827">
        <w:rPr>
          <w:rFonts w:cstheme="minorBidi"/>
          <w:b w:val="0"/>
          <w:bCs w:val="0"/>
        </w:rPr>
        <w:t>AP</w:t>
      </w:r>
      <w:r w:rsidRPr="00962827">
        <w:rPr>
          <w:rFonts w:cstheme="minorBidi"/>
          <w:b w:val="0"/>
          <w:bCs w:val="0"/>
          <w:rtl/>
        </w:rPr>
        <w:t>, המשפט האחרון משתנה ל:"אות תשומת הלב יינתן דקה אחת לאחר הסרה, אלא אם באותו הזמן התחרות נדחית שוב או מבוטלת"</w:t>
      </w:r>
      <w:r w:rsidR="00BE0B9A" w:rsidRPr="00962827">
        <w:rPr>
          <w:rFonts w:cstheme="minorBidi"/>
          <w:b w:val="0"/>
          <w:bCs w:val="0"/>
          <w:rtl/>
        </w:rPr>
        <w:t>.</w:t>
      </w:r>
    </w:p>
    <w:p w14:paraId="1FDEE4DA" w14:textId="647FE1E7" w:rsidR="008C08B8" w:rsidRDefault="002240DF" w:rsidP="00B11126">
      <w:pPr>
        <w:pStyle w:val="AppendixC"/>
        <w:numPr>
          <w:ilvl w:val="3"/>
          <w:numId w:val="403"/>
        </w:numPr>
        <w:rPr>
          <w:rFonts w:cstheme="minorBidi"/>
          <w:b w:val="0"/>
          <w:bCs w:val="0"/>
        </w:rPr>
      </w:pPr>
      <w:r w:rsidRPr="00962827">
        <w:rPr>
          <w:rFonts w:cstheme="minorBidi"/>
          <w:b w:val="0"/>
          <w:bCs w:val="0"/>
          <w:rtl/>
        </w:rPr>
        <w:t xml:space="preserve">באות תחרות </w:t>
      </w:r>
      <w:r w:rsidRPr="00962827">
        <w:rPr>
          <w:rFonts w:cstheme="minorBidi"/>
          <w:b w:val="0"/>
          <w:bCs w:val="0"/>
        </w:rPr>
        <w:t>N</w:t>
      </w:r>
      <w:r w:rsidRPr="00962827">
        <w:rPr>
          <w:rFonts w:cstheme="minorBidi"/>
          <w:b w:val="0"/>
          <w:bCs w:val="0"/>
          <w:rtl/>
        </w:rPr>
        <w:t>, המשפט האחרון משתנה ל:</w:t>
      </w:r>
      <w:r w:rsidR="00BE0B9A" w:rsidRPr="00962827">
        <w:rPr>
          <w:rFonts w:cstheme="minorBidi"/>
          <w:b w:val="0"/>
          <w:bCs w:val="0"/>
          <w:rtl/>
        </w:rPr>
        <w:t xml:space="preserve"> </w:t>
      </w:r>
      <w:r w:rsidRPr="00962827">
        <w:rPr>
          <w:rFonts w:cstheme="minorBidi"/>
          <w:b w:val="0"/>
          <w:bCs w:val="0"/>
          <w:rtl/>
        </w:rPr>
        <w:t>"אות תשומת הלב יינתן דקה אחת לאחר הסרה, אלא אם באותו הזמן התחרות  מבוטלת שוב או נדחית."</w:t>
      </w:r>
    </w:p>
    <w:p w14:paraId="44FE3212" w14:textId="718E5B0B" w:rsidR="002240DF" w:rsidRPr="00962827" w:rsidRDefault="002240DF" w:rsidP="000677DC">
      <w:pPr>
        <w:pStyle w:val="AppendixC"/>
        <w:numPr>
          <w:ilvl w:val="1"/>
          <w:numId w:val="403"/>
        </w:numPr>
        <w:rPr>
          <w:rtl/>
        </w:rPr>
      </w:pPr>
      <w:r w:rsidRPr="00962827">
        <w:rPr>
          <w:rFonts w:hint="cs"/>
          <w:rtl/>
        </w:rPr>
        <w:t>אותות</w:t>
      </w:r>
      <w:r w:rsidRPr="00962827">
        <w:rPr>
          <w:rtl/>
        </w:rPr>
        <w:t xml:space="preserve"> </w:t>
      </w:r>
      <w:r w:rsidRPr="00962827">
        <w:rPr>
          <w:rFonts w:hint="cs"/>
          <w:rtl/>
        </w:rPr>
        <w:t>קו</w:t>
      </w:r>
      <w:r w:rsidRPr="00962827">
        <w:rPr>
          <w:rtl/>
        </w:rPr>
        <w:t xml:space="preserve"> </w:t>
      </w:r>
      <w:r w:rsidRPr="00962827">
        <w:rPr>
          <w:rFonts w:hint="cs"/>
          <w:rtl/>
        </w:rPr>
        <w:t>הגמר</w:t>
      </w:r>
    </w:p>
    <w:p w14:paraId="66D3C330" w14:textId="56D408C9" w:rsidR="002240DF" w:rsidRDefault="002240DF" w:rsidP="000677DC">
      <w:pPr>
        <w:pStyle w:val="Defsafterlists"/>
        <w:bidi/>
      </w:pPr>
      <w:r w:rsidRPr="00962827">
        <w:rPr>
          <w:rFonts w:hint="cs"/>
          <w:rtl/>
        </w:rPr>
        <w:t>אות</w:t>
      </w:r>
      <w:r w:rsidRPr="00962827">
        <w:rPr>
          <w:rtl/>
        </w:rPr>
        <w:t xml:space="preserve"> </w:t>
      </w:r>
      <w:r w:rsidRPr="00962827">
        <w:rPr>
          <w:rFonts w:hint="cs"/>
          <w:rtl/>
        </w:rPr>
        <w:t>התחרות</w:t>
      </w:r>
      <w:r w:rsidR="000677DC" w:rsidRPr="00962827">
        <w:rPr>
          <w:rFonts w:hint="cs"/>
          <w:rtl/>
        </w:rPr>
        <w:t>,</w:t>
      </w:r>
      <w:r w:rsidRPr="00962827">
        <w:rPr>
          <w:rtl/>
        </w:rPr>
        <w:t xml:space="preserve"> </w:t>
      </w:r>
      <w:r w:rsidRPr="00962827">
        <w:rPr>
          <w:rFonts w:hint="cs"/>
          <w:rtl/>
        </w:rPr>
        <w:t>דגל</w:t>
      </w:r>
      <w:r w:rsidRPr="00962827">
        <w:rPr>
          <w:rtl/>
        </w:rPr>
        <w:t xml:space="preserve"> </w:t>
      </w:r>
      <w:r w:rsidRPr="00962827">
        <w:rPr>
          <w:rFonts w:hint="cs"/>
          <w:rtl/>
        </w:rPr>
        <w:t>או</w:t>
      </w:r>
      <w:r w:rsidRPr="00962827">
        <w:rPr>
          <w:rtl/>
        </w:rPr>
        <w:t xml:space="preserve"> </w:t>
      </w:r>
      <w:r w:rsidRPr="00962827">
        <w:rPr>
          <w:rFonts w:hint="cs"/>
          <w:rtl/>
        </w:rPr>
        <w:t>צורה</w:t>
      </w:r>
      <w:r w:rsidRPr="00962827">
        <w:rPr>
          <w:rtl/>
        </w:rPr>
        <w:t xml:space="preserve"> </w:t>
      </w:r>
      <w:r w:rsidRPr="00962827">
        <w:rPr>
          <w:rFonts w:hint="cs"/>
          <w:rtl/>
        </w:rPr>
        <w:t>כחולים</w:t>
      </w:r>
      <w:r w:rsidRPr="00962827">
        <w:rPr>
          <w:rtl/>
        </w:rPr>
        <w:t xml:space="preserve">, </w:t>
      </w:r>
      <w:r w:rsidRPr="00962827">
        <w:rPr>
          <w:rFonts w:hint="cs"/>
          <w:rtl/>
        </w:rPr>
        <w:t>לא</w:t>
      </w:r>
      <w:r w:rsidRPr="00962827">
        <w:rPr>
          <w:rtl/>
        </w:rPr>
        <w:t xml:space="preserve"> </w:t>
      </w:r>
      <w:r w:rsidRPr="00962827">
        <w:rPr>
          <w:rFonts w:hint="cs"/>
          <w:rtl/>
        </w:rPr>
        <w:t>יהיו</w:t>
      </w:r>
      <w:r w:rsidRPr="00962827">
        <w:rPr>
          <w:rtl/>
        </w:rPr>
        <w:t xml:space="preserve"> </w:t>
      </w:r>
      <w:r w:rsidRPr="00962827">
        <w:rPr>
          <w:rFonts w:hint="cs"/>
          <w:rtl/>
        </w:rPr>
        <w:t>בשימוש</w:t>
      </w:r>
      <w:r w:rsidRPr="00962827">
        <w:rPr>
          <w:rtl/>
        </w:rPr>
        <w:t>.</w:t>
      </w:r>
    </w:p>
    <w:p w14:paraId="72CB04C5" w14:textId="77777777" w:rsidR="00531CD3" w:rsidRPr="00531CD3" w:rsidRDefault="00531CD3" w:rsidP="00531CD3">
      <w:pPr>
        <w:pStyle w:val="Defsafterlists"/>
        <w:bidi/>
        <w:rPr>
          <w:rStyle w:val="CommentReference"/>
          <w:rtl/>
        </w:rPr>
      </w:pPr>
    </w:p>
    <w:p w14:paraId="001C1757" w14:textId="2E6589A2" w:rsidR="002240DF" w:rsidRPr="00962827" w:rsidRDefault="002240DF" w:rsidP="000677DC">
      <w:pPr>
        <w:pStyle w:val="AppendixC"/>
        <w:rPr>
          <w:rtl/>
        </w:rPr>
      </w:pPr>
      <w:r w:rsidRPr="00962827">
        <w:rPr>
          <w:rFonts w:hint="cs"/>
          <w:rtl/>
        </w:rPr>
        <w:t>דרישות</w:t>
      </w:r>
      <w:r w:rsidRPr="00962827">
        <w:rPr>
          <w:rtl/>
        </w:rPr>
        <w:t xml:space="preserve"> </w:t>
      </w:r>
      <w:r w:rsidRPr="00962827">
        <w:rPr>
          <w:rFonts w:hint="cs"/>
          <w:rtl/>
        </w:rPr>
        <w:t>לפני</w:t>
      </w:r>
      <w:r w:rsidRPr="00962827">
        <w:rPr>
          <w:rtl/>
        </w:rPr>
        <w:t xml:space="preserve"> </w:t>
      </w:r>
      <w:r w:rsidRPr="00962827">
        <w:rPr>
          <w:rFonts w:hint="cs"/>
          <w:rtl/>
        </w:rPr>
        <w:t>זינוק</w:t>
      </w:r>
    </w:p>
    <w:p w14:paraId="2114F5CB" w14:textId="71B4BA75"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באות ההיכון של מפרשית, גוף המפרשית יהיה כולו מחוץ לקו הנמצא בזווי</w:t>
      </w:r>
      <w:r w:rsidR="000677DC" w:rsidRPr="00962827">
        <w:rPr>
          <w:rFonts w:cstheme="minorBidi"/>
          <w:b w:val="0"/>
          <w:bCs w:val="0"/>
          <w:rtl/>
        </w:rPr>
        <w:t xml:space="preserve">ת 90° </w:t>
      </w:r>
      <w:r w:rsidRPr="00962827">
        <w:rPr>
          <w:rFonts w:cstheme="minorBidi"/>
          <w:b w:val="0"/>
          <w:bCs w:val="0"/>
          <w:rtl/>
        </w:rPr>
        <w:t xml:space="preserve">לקו הזינוק, ועובר דרך </w:t>
      </w:r>
      <w:r w:rsidRPr="00962827">
        <w:rPr>
          <w:rFonts w:cstheme="minorBidi"/>
          <w:b w:val="0"/>
          <w:bCs w:val="0"/>
          <w:i/>
          <w:iCs/>
          <w:rtl/>
        </w:rPr>
        <w:t>סימון</w:t>
      </w:r>
      <w:r w:rsidRPr="00962827">
        <w:rPr>
          <w:rFonts w:cstheme="minorBidi"/>
          <w:b w:val="0"/>
          <w:bCs w:val="0"/>
          <w:rtl/>
        </w:rPr>
        <w:t xml:space="preserve"> הזינוק בקצה הקו שהוקצה לה. ברשימת הזוגות </w:t>
      </w:r>
      <w:proofErr w:type="spellStart"/>
      <w:r w:rsidRPr="00962827">
        <w:rPr>
          <w:rFonts w:cstheme="minorBidi"/>
          <w:b w:val="0"/>
          <w:bCs w:val="0"/>
          <w:rtl/>
        </w:rPr>
        <w:t>שבתכנית</w:t>
      </w:r>
      <w:proofErr w:type="spellEnd"/>
      <w:r w:rsidRPr="00962827">
        <w:rPr>
          <w:rFonts w:cstheme="minorBidi"/>
          <w:b w:val="0"/>
          <w:bCs w:val="0"/>
          <w:rtl/>
        </w:rPr>
        <w:t xml:space="preserve"> התחרות, למפרשית הרשומה לצד שמאל, מוקצה הצד השמאלי של הקו, והיא תציג דגל כחול בירכתיה בעת שהיא </w:t>
      </w:r>
      <w:r w:rsidRPr="00962827">
        <w:rPr>
          <w:rFonts w:cstheme="minorBidi"/>
          <w:b w:val="0"/>
          <w:bCs w:val="0"/>
          <w:i/>
          <w:iCs/>
          <w:rtl/>
        </w:rPr>
        <w:t>מתחרה</w:t>
      </w:r>
      <w:r w:rsidRPr="00962827">
        <w:rPr>
          <w:rFonts w:cstheme="minorBidi"/>
          <w:b w:val="0"/>
          <w:bCs w:val="0"/>
          <w:rtl/>
        </w:rPr>
        <w:t xml:space="preserve">. למפרשית השנייה מוקצה הצד הימני של הקו, והיא תציג דגל צהוב בירכתיה בעת שהיא </w:t>
      </w:r>
      <w:r w:rsidRPr="00962827">
        <w:rPr>
          <w:rFonts w:cstheme="minorBidi"/>
          <w:b w:val="0"/>
          <w:bCs w:val="0"/>
          <w:i/>
          <w:iCs/>
          <w:rtl/>
        </w:rPr>
        <w:t>מתחרה</w:t>
      </w:r>
      <w:r w:rsidRPr="00962827">
        <w:rPr>
          <w:rFonts w:cstheme="minorBidi"/>
          <w:b w:val="0"/>
          <w:bCs w:val="0"/>
          <w:rtl/>
        </w:rPr>
        <w:t>.</w:t>
      </w:r>
    </w:p>
    <w:p w14:paraId="25626E73" w14:textId="7C7D9BDE" w:rsidR="002240DF" w:rsidRDefault="002240DF" w:rsidP="002240DF">
      <w:pPr>
        <w:pStyle w:val="AppendixC"/>
        <w:numPr>
          <w:ilvl w:val="1"/>
          <w:numId w:val="403"/>
        </w:numPr>
        <w:rPr>
          <w:rFonts w:cstheme="minorBidi"/>
          <w:b w:val="0"/>
          <w:bCs w:val="0"/>
        </w:rPr>
      </w:pPr>
      <w:r w:rsidRPr="00962827">
        <w:rPr>
          <w:rFonts w:cstheme="minorBidi"/>
          <w:b w:val="0"/>
          <w:bCs w:val="0"/>
          <w:rtl/>
        </w:rPr>
        <w:t>בתוך זמן שתי הדקות שלאחר אות ההיכון של מפרשית, גוף המפרשית יחצה ויפנה את קו הזינוק, בפעם הראשונה מצד המסלול לצד שלפני הזינוק.</w:t>
      </w:r>
    </w:p>
    <w:p w14:paraId="5B2139D0" w14:textId="77777777" w:rsidR="00531CD3" w:rsidRPr="00531CD3" w:rsidRDefault="00531CD3" w:rsidP="00531CD3">
      <w:pPr>
        <w:pStyle w:val="AppendixC"/>
        <w:numPr>
          <w:ilvl w:val="0"/>
          <w:numId w:val="0"/>
        </w:numPr>
        <w:ind w:left="794"/>
        <w:rPr>
          <w:rStyle w:val="CommentReference"/>
          <w:rtl/>
        </w:rPr>
      </w:pPr>
    </w:p>
    <w:p w14:paraId="4C33EDF2" w14:textId="77777777" w:rsidR="002240DF" w:rsidRPr="00962827" w:rsidRDefault="002240DF" w:rsidP="000677DC">
      <w:pPr>
        <w:pStyle w:val="AppendixC"/>
        <w:rPr>
          <w:rFonts w:cstheme="minorBidi"/>
          <w:rtl/>
        </w:rPr>
      </w:pPr>
      <w:r w:rsidRPr="00962827">
        <w:rPr>
          <w:rFonts w:cstheme="minorBidi"/>
          <w:rtl/>
        </w:rPr>
        <w:t>סימנים ע"י שופטי-ים</w:t>
      </w:r>
    </w:p>
    <w:p w14:paraId="433B853A" w14:textId="1495FC8A" w:rsidR="002240DF" w:rsidRPr="00962827" w:rsidRDefault="002240DF" w:rsidP="000677DC">
      <w:pPr>
        <w:pStyle w:val="AppendixC"/>
        <w:numPr>
          <w:ilvl w:val="1"/>
          <w:numId w:val="403"/>
        </w:numPr>
        <w:rPr>
          <w:rFonts w:cstheme="minorBidi"/>
          <w:b w:val="0"/>
          <w:bCs w:val="0"/>
          <w:rtl/>
        </w:rPr>
      </w:pPr>
      <w:r w:rsidRPr="00962827">
        <w:rPr>
          <w:rFonts w:cstheme="minorBidi"/>
          <w:b w:val="0"/>
          <w:bCs w:val="0"/>
          <w:rtl/>
        </w:rPr>
        <w:t>דגל ירוק ולבן, עם אות קולי ארוך, משמעו: "אין עונש</w:t>
      </w:r>
      <w:r w:rsidR="000677DC" w:rsidRPr="00962827">
        <w:rPr>
          <w:rFonts w:cstheme="minorBidi"/>
          <w:b w:val="0"/>
          <w:bCs w:val="0"/>
          <w:rtl/>
        </w:rPr>
        <w:t>.</w:t>
      </w:r>
      <w:r w:rsidRPr="00962827">
        <w:rPr>
          <w:rFonts w:cstheme="minorBidi"/>
          <w:b w:val="0"/>
          <w:bCs w:val="0"/>
          <w:rtl/>
        </w:rPr>
        <w:t>"</w:t>
      </w:r>
    </w:p>
    <w:p w14:paraId="76A19DB6" w14:textId="4154B137"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דגל כחול או דגל צהוב, המזהה מפרשית עם אות קולי ארוך, משמעו: "המפרשית המזוהה תבצע עונש בהתאם לחוק 7</w:t>
      </w:r>
      <w:r w:rsidRPr="00962827">
        <w:rPr>
          <w:rFonts w:cstheme="minorBidi"/>
          <w:b w:val="0"/>
          <w:bCs w:val="0"/>
        </w:rPr>
        <w:t>C</w:t>
      </w:r>
      <w:r w:rsidR="000677DC" w:rsidRPr="00962827">
        <w:rPr>
          <w:rFonts w:cstheme="minorBidi"/>
          <w:b w:val="0"/>
          <w:bCs w:val="0"/>
          <w:rtl/>
        </w:rPr>
        <w:t>."</w:t>
      </w:r>
    </w:p>
    <w:p w14:paraId="31CF2497" w14:textId="1A630693" w:rsidR="002240DF" w:rsidRPr="00962827" w:rsidRDefault="002240DF" w:rsidP="000677DC">
      <w:pPr>
        <w:pStyle w:val="AppendixC"/>
        <w:numPr>
          <w:ilvl w:val="1"/>
          <w:numId w:val="403"/>
        </w:numPr>
        <w:rPr>
          <w:rFonts w:cstheme="minorBidi"/>
          <w:b w:val="0"/>
          <w:bCs w:val="0"/>
          <w:rtl/>
        </w:rPr>
      </w:pPr>
      <w:r w:rsidRPr="00962827">
        <w:rPr>
          <w:rFonts w:cstheme="minorBidi"/>
          <w:b w:val="0"/>
          <w:bCs w:val="0"/>
          <w:rtl/>
        </w:rPr>
        <w:t>דגל אדום עם או מיד לאחר דגל כחול או צהוב, עם אות קולי ארוך, משמעו: "המפרשית המזוהה תבצע עונש בהתאם לחוק</w:t>
      </w:r>
      <w:r w:rsidR="00A31A09" w:rsidRPr="00962827">
        <w:rPr>
          <w:rFonts w:cstheme="minorBidi"/>
          <w:b w:val="0"/>
          <w:bCs w:val="0"/>
        </w:rPr>
        <w:t xml:space="preserve">C7.3 (d) </w:t>
      </w:r>
      <w:r w:rsidRPr="00962827">
        <w:rPr>
          <w:rFonts w:cstheme="minorBidi"/>
          <w:b w:val="0"/>
          <w:bCs w:val="0"/>
          <w:rtl/>
        </w:rPr>
        <w:t>.</w:t>
      </w:r>
      <w:r w:rsidR="000677DC" w:rsidRPr="00962827">
        <w:rPr>
          <w:rFonts w:cstheme="minorBidi"/>
          <w:b w:val="0"/>
          <w:bCs w:val="0"/>
          <w:rtl/>
        </w:rPr>
        <w:t xml:space="preserve"> "</w:t>
      </w:r>
    </w:p>
    <w:p w14:paraId="1BEBC78D" w14:textId="0A63A4FA" w:rsidR="002240DF" w:rsidRPr="00962827" w:rsidRDefault="002240DF" w:rsidP="008C08B8">
      <w:pPr>
        <w:pStyle w:val="AppendixC"/>
        <w:numPr>
          <w:ilvl w:val="1"/>
          <w:numId w:val="403"/>
        </w:numPr>
        <w:rPr>
          <w:rFonts w:cstheme="minorBidi"/>
          <w:b w:val="0"/>
          <w:bCs w:val="0"/>
          <w:rtl/>
        </w:rPr>
      </w:pPr>
      <w:r w:rsidRPr="00962827">
        <w:rPr>
          <w:rFonts w:cstheme="minorBidi"/>
          <w:b w:val="0"/>
          <w:bCs w:val="0"/>
          <w:rtl/>
        </w:rPr>
        <w:lastRenderedPageBreak/>
        <w:t>דגל שחור עם דגל כחול או דגל צהוב, עם אות קולי ארוך, משמעו: "המפרשית המזוהה פסולה</w:t>
      </w:r>
      <w:r w:rsidR="00A31A09" w:rsidRPr="00962827">
        <w:rPr>
          <w:rFonts w:cstheme="minorBidi"/>
          <w:b w:val="0"/>
          <w:bCs w:val="0"/>
        </w:rPr>
        <w:t xml:space="preserve"> </w:t>
      </w:r>
      <w:r w:rsidR="00A31A09" w:rsidRPr="00962827">
        <w:rPr>
          <w:rFonts w:cstheme="minorBidi" w:hint="cs"/>
          <w:b w:val="0"/>
          <w:bCs w:val="0"/>
          <w:rtl/>
        </w:rPr>
        <w:t>או פרשה</w:t>
      </w:r>
      <w:r w:rsidRPr="00962827">
        <w:rPr>
          <w:rFonts w:cstheme="minorBidi"/>
          <w:b w:val="0"/>
          <w:bCs w:val="0"/>
          <w:rtl/>
        </w:rPr>
        <w:t xml:space="preserve">, הדו-קרב הסתיים, </w:t>
      </w:r>
      <w:proofErr w:type="spellStart"/>
      <w:r w:rsidRPr="00962827">
        <w:rPr>
          <w:rFonts w:cstheme="minorBidi"/>
          <w:b w:val="0"/>
          <w:bCs w:val="0"/>
          <w:rtl/>
        </w:rPr>
        <w:t>והנצחון</w:t>
      </w:r>
      <w:proofErr w:type="spellEnd"/>
      <w:r w:rsidRPr="00962827">
        <w:rPr>
          <w:rFonts w:cstheme="minorBidi"/>
          <w:b w:val="0"/>
          <w:bCs w:val="0"/>
          <w:rtl/>
        </w:rPr>
        <w:t xml:space="preserve"> מוענק למפרשית השנייה."</w:t>
      </w:r>
    </w:p>
    <w:p w14:paraId="75FC04C7" w14:textId="6F9089A2" w:rsidR="002240DF" w:rsidRPr="00962827" w:rsidRDefault="002240DF" w:rsidP="000677DC">
      <w:pPr>
        <w:pStyle w:val="AppendixC"/>
        <w:numPr>
          <w:ilvl w:val="1"/>
          <w:numId w:val="403"/>
        </w:numPr>
        <w:rPr>
          <w:rFonts w:cstheme="minorBidi"/>
          <w:b w:val="0"/>
          <w:bCs w:val="0"/>
          <w:rtl/>
        </w:rPr>
      </w:pPr>
      <w:r w:rsidRPr="00962827">
        <w:rPr>
          <w:rFonts w:cstheme="minorBidi"/>
          <w:b w:val="0"/>
          <w:bCs w:val="0"/>
          <w:rtl/>
        </w:rPr>
        <w:t>אות קולי קצר משמעו:" עונש הושלם עכשיו."</w:t>
      </w:r>
    </w:p>
    <w:p w14:paraId="5A783A55" w14:textId="0201BB0F"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אותות קוליים קצרים חוזרים ונשנים, משמעותם: "מפרשית כבר אינה מבצעת עונש, והעונש נשאר על כנו."</w:t>
      </w:r>
    </w:p>
    <w:p w14:paraId="6BA5B4FE" w14:textId="4774A7C4" w:rsidR="002240DF" w:rsidRDefault="002240DF" w:rsidP="002240DF">
      <w:pPr>
        <w:pStyle w:val="AppendixC"/>
        <w:numPr>
          <w:ilvl w:val="1"/>
          <w:numId w:val="403"/>
        </w:numPr>
        <w:rPr>
          <w:rFonts w:cstheme="minorBidi"/>
          <w:b w:val="0"/>
          <w:bCs w:val="0"/>
        </w:rPr>
      </w:pPr>
      <w:r w:rsidRPr="00962827">
        <w:rPr>
          <w:rFonts w:cstheme="minorBidi"/>
          <w:b w:val="0"/>
          <w:bCs w:val="0"/>
          <w:rtl/>
        </w:rPr>
        <w:t>דגל או צורה, בצבע כחול או צהוב, המוצגים מסירת שופטי הים, משמעם: "למפרשית המזוהה יש עונש תלוי ועומד."</w:t>
      </w:r>
    </w:p>
    <w:p w14:paraId="45CC8986" w14:textId="77777777" w:rsidR="00531CD3" w:rsidRPr="00531CD3" w:rsidRDefault="00531CD3" w:rsidP="00531CD3">
      <w:pPr>
        <w:pStyle w:val="AppendixC"/>
        <w:numPr>
          <w:ilvl w:val="0"/>
          <w:numId w:val="0"/>
        </w:numPr>
        <w:ind w:left="794"/>
        <w:rPr>
          <w:rStyle w:val="CommentReference"/>
          <w:rtl/>
        </w:rPr>
      </w:pPr>
    </w:p>
    <w:p w14:paraId="33E2ADEB" w14:textId="51F75974" w:rsidR="002240DF" w:rsidRPr="00962827" w:rsidRDefault="002240DF" w:rsidP="008C08B8">
      <w:pPr>
        <w:pStyle w:val="AppendixC"/>
        <w:rPr>
          <w:rFonts w:cstheme="minorBidi"/>
          <w:rtl/>
        </w:rPr>
      </w:pPr>
      <w:r w:rsidRPr="00962827">
        <w:rPr>
          <w:rFonts w:cstheme="minorBidi"/>
          <w:rtl/>
        </w:rPr>
        <w:t>ערעורים ובקשות לפיצוי ע"י מפרשיות</w:t>
      </w:r>
    </w:p>
    <w:p w14:paraId="474850DA" w14:textId="77FC8720" w:rsidR="002240DF" w:rsidRPr="00962827" w:rsidRDefault="002240DF" w:rsidP="008C08B8">
      <w:pPr>
        <w:pStyle w:val="AppendixC"/>
        <w:numPr>
          <w:ilvl w:val="1"/>
          <w:numId w:val="403"/>
        </w:numPr>
        <w:rPr>
          <w:rFonts w:cstheme="minorBidi"/>
          <w:b w:val="0"/>
          <w:bCs w:val="0"/>
          <w:rtl/>
        </w:rPr>
      </w:pPr>
      <w:r w:rsidRPr="00962827">
        <w:rPr>
          <w:rFonts w:cstheme="minorBidi"/>
          <w:b w:val="0"/>
          <w:bCs w:val="0"/>
          <w:rtl/>
        </w:rPr>
        <w:t>מפרשית רשאית לערער על מפרשית אחרת:</w:t>
      </w:r>
    </w:p>
    <w:p w14:paraId="742111EA" w14:textId="6B2040FD" w:rsidR="002240DF" w:rsidRPr="007507BC" w:rsidRDefault="002240DF" w:rsidP="008C08B8">
      <w:pPr>
        <w:pStyle w:val="AppendixC"/>
        <w:numPr>
          <w:ilvl w:val="3"/>
          <w:numId w:val="403"/>
        </w:numPr>
        <w:rPr>
          <w:rFonts w:cstheme="minorBidi"/>
          <w:b w:val="0"/>
          <w:bCs w:val="0"/>
        </w:rPr>
      </w:pPr>
      <w:r w:rsidRPr="007507BC">
        <w:rPr>
          <w:rFonts w:cstheme="minorBidi"/>
          <w:b w:val="0"/>
          <w:bCs w:val="0"/>
          <w:rtl/>
        </w:rPr>
        <w:t xml:space="preserve">על פי חוק של חלק 2, למעט חוק 14, בהצגה באופן ברור של </w:t>
      </w:r>
      <w:r w:rsidR="003A4A14" w:rsidRPr="007507BC">
        <w:rPr>
          <w:rFonts w:cstheme="minorBidi"/>
          <w:b w:val="0"/>
          <w:bCs w:val="0"/>
          <w:rtl/>
        </w:rPr>
        <w:t xml:space="preserve">דגל </w:t>
      </w:r>
      <w:r w:rsidR="003A4A14" w:rsidRPr="007507BC">
        <w:rPr>
          <w:rFonts w:cstheme="minorBidi"/>
          <w:b w:val="0"/>
          <w:bCs w:val="0"/>
        </w:rPr>
        <w:t>Y</w:t>
      </w:r>
      <w:r w:rsidRPr="007507BC">
        <w:rPr>
          <w:rFonts w:cstheme="minorBidi"/>
          <w:b w:val="0"/>
          <w:bCs w:val="0"/>
          <w:rtl/>
        </w:rPr>
        <w:t xml:space="preserve"> מיד לאחר </w:t>
      </w:r>
      <w:proofErr w:type="spellStart"/>
      <w:r w:rsidRPr="007507BC">
        <w:rPr>
          <w:rFonts w:cstheme="minorBidi"/>
          <w:b w:val="0"/>
          <w:bCs w:val="0"/>
          <w:rtl/>
        </w:rPr>
        <w:t>תקרית</w:t>
      </w:r>
      <w:r w:rsidR="003A4A14" w:rsidRPr="007507BC">
        <w:rPr>
          <w:rFonts w:cstheme="minorBidi"/>
          <w:b w:val="0"/>
          <w:bCs w:val="0"/>
          <w:rtl/>
        </w:rPr>
        <w:t>.</w:t>
      </w:r>
      <w:r w:rsidRPr="007507BC">
        <w:rPr>
          <w:rFonts w:cstheme="minorBidi"/>
          <w:b w:val="0"/>
          <w:bCs w:val="0"/>
          <w:rtl/>
        </w:rPr>
        <w:t>בה</w:t>
      </w:r>
      <w:proofErr w:type="spellEnd"/>
      <w:r w:rsidRPr="007507BC">
        <w:rPr>
          <w:rFonts w:cstheme="minorBidi"/>
          <w:b w:val="0"/>
          <w:bCs w:val="0"/>
          <w:rtl/>
        </w:rPr>
        <w:t xml:space="preserve"> היא </w:t>
      </w:r>
      <w:proofErr w:type="spellStart"/>
      <w:r w:rsidRPr="007507BC">
        <w:rPr>
          <w:rFonts w:cstheme="minorBidi"/>
          <w:b w:val="0"/>
          <w:bCs w:val="0"/>
          <w:rtl/>
        </w:rPr>
        <w:t>היתה</w:t>
      </w:r>
      <w:proofErr w:type="spellEnd"/>
      <w:r w:rsidRPr="007507BC">
        <w:rPr>
          <w:rFonts w:cstheme="minorBidi"/>
          <w:b w:val="0"/>
          <w:bCs w:val="0"/>
          <w:rtl/>
        </w:rPr>
        <w:t xml:space="preserve"> מעורבת.</w:t>
      </w:r>
    </w:p>
    <w:p w14:paraId="630D80F3" w14:textId="7AA2ADA7" w:rsidR="002240DF" w:rsidRPr="007507BC" w:rsidRDefault="002240DF" w:rsidP="008C08B8">
      <w:pPr>
        <w:pStyle w:val="AppendixC"/>
        <w:numPr>
          <w:ilvl w:val="3"/>
          <w:numId w:val="403"/>
        </w:numPr>
        <w:rPr>
          <w:rFonts w:cstheme="minorBidi"/>
          <w:rtl/>
        </w:rPr>
      </w:pPr>
      <w:bookmarkStart w:id="351" w:name="OLE_LINK638"/>
      <w:bookmarkStart w:id="352" w:name="OLE_LINK639"/>
      <w:r w:rsidRPr="007507BC">
        <w:rPr>
          <w:rFonts w:cstheme="minorBidi"/>
          <w:b w:val="0"/>
          <w:bCs w:val="0"/>
          <w:rtl/>
        </w:rPr>
        <w:t xml:space="preserve">על פי כל חוק שאינו </w:t>
      </w:r>
      <w:r w:rsidR="00C72E41" w:rsidRPr="007507BC">
        <w:rPr>
          <w:rFonts w:cstheme="minorBidi"/>
          <w:b w:val="0"/>
          <w:bCs w:val="0"/>
          <w:rtl/>
        </w:rPr>
        <w:t xml:space="preserve">נתון לערעור </w:t>
      </w:r>
      <w:r w:rsidRPr="007507BC">
        <w:rPr>
          <w:rFonts w:cstheme="minorBidi"/>
          <w:b w:val="0"/>
          <w:bCs w:val="0"/>
          <w:rtl/>
        </w:rPr>
        <w:t xml:space="preserve">בחוק </w:t>
      </w:r>
      <w:r w:rsidR="003A4A14" w:rsidRPr="007507BC">
        <w:rPr>
          <w:rFonts w:cstheme="minorBidi"/>
          <w:b w:val="0"/>
          <w:bCs w:val="0"/>
        </w:rPr>
        <w:t>C6.1 (a)</w:t>
      </w:r>
      <w:r w:rsidR="003A4A14" w:rsidRPr="007507BC">
        <w:rPr>
          <w:rFonts w:cstheme="minorBidi"/>
          <w:b w:val="0"/>
          <w:bCs w:val="0"/>
          <w:rtl/>
        </w:rPr>
        <w:t xml:space="preserve"> </w:t>
      </w:r>
      <w:r w:rsidRPr="007507BC">
        <w:rPr>
          <w:rFonts w:cstheme="minorBidi"/>
          <w:b w:val="0"/>
          <w:bCs w:val="0"/>
          <w:rtl/>
        </w:rPr>
        <w:t xml:space="preserve">או </w:t>
      </w:r>
      <w:r w:rsidRPr="007507BC">
        <w:rPr>
          <w:rFonts w:cstheme="minorBidi"/>
          <w:b w:val="0"/>
          <w:bCs w:val="0"/>
        </w:rPr>
        <w:t>C6.2</w:t>
      </w:r>
      <w:r w:rsidRPr="007507BC">
        <w:rPr>
          <w:rFonts w:cstheme="minorBidi"/>
          <w:b w:val="0"/>
          <w:bCs w:val="0"/>
          <w:rtl/>
        </w:rPr>
        <w:t>, בהצגה באופן ברור של דגל אדום</w:t>
      </w:r>
      <w:r w:rsidR="00C72E41" w:rsidRPr="007507BC">
        <w:rPr>
          <w:rFonts w:cstheme="minorBidi"/>
          <w:b w:val="0"/>
          <w:bCs w:val="0"/>
          <w:rtl/>
        </w:rPr>
        <w:t xml:space="preserve"> </w:t>
      </w:r>
      <w:r w:rsidRPr="007507BC">
        <w:rPr>
          <w:rFonts w:cstheme="minorBidi"/>
          <w:b w:val="0"/>
          <w:bCs w:val="0"/>
          <w:rtl/>
        </w:rPr>
        <w:t>בהקדם האפשרי לאחר התקרית.</w:t>
      </w:r>
    </w:p>
    <w:bookmarkEnd w:id="351"/>
    <w:bookmarkEnd w:id="352"/>
    <w:p w14:paraId="0DA370F9" w14:textId="5BEAB207" w:rsidR="002240DF" w:rsidRPr="00962827" w:rsidRDefault="002240DF" w:rsidP="008C08B8">
      <w:pPr>
        <w:pStyle w:val="AppendixC"/>
        <w:numPr>
          <w:ilvl w:val="1"/>
          <w:numId w:val="403"/>
        </w:numPr>
        <w:rPr>
          <w:rFonts w:cstheme="minorBidi"/>
          <w:b w:val="0"/>
          <w:bCs w:val="0"/>
          <w:rtl/>
        </w:rPr>
      </w:pPr>
      <w:r w:rsidRPr="00962827">
        <w:rPr>
          <w:rFonts w:cstheme="minorBidi"/>
          <w:b w:val="0"/>
          <w:bCs w:val="0"/>
          <w:rtl/>
        </w:rPr>
        <w:t>מפרשית אינה רשאית לערער על מפרשית אחרת על-פי:</w:t>
      </w:r>
    </w:p>
    <w:p w14:paraId="0668D178" w14:textId="4DECD501" w:rsidR="003A4A14" w:rsidRPr="00962827" w:rsidRDefault="002240DF" w:rsidP="008C08B8">
      <w:pPr>
        <w:pStyle w:val="AppendixC"/>
        <w:numPr>
          <w:ilvl w:val="3"/>
          <w:numId w:val="403"/>
        </w:numPr>
        <w:rPr>
          <w:rFonts w:cstheme="minorBidi"/>
          <w:b w:val="0"/>
          <w:bCs w:val="0"/>
        </w:rPr>
      </w:pPr>
      <w:r w:rsidRPr="00962827">
        <w:rPr>
          <w:rFonts w:cstheme="minorBidi"/>
          <w:b w:val="0"/>
          <w:bCs w:val="0"/>
          <w:rtl/>
        </w:rPr>
        <w:t xml:space="preserve">חוק 14, אלא אם </w:t>
      </w:r>
      <w:r w:rsidR="00F959AB" w:rsidRPr="00962827">
        <w:rPr>
          <w:rFonts w:cstheme="minorBidi" w:hint="cs"/>
          <w:b w:val="0"/>
          <w:bCs w:val="0"/>
          <w:rtl/>
        </w:rPr>
        <w:t xml:space="preserve">התוצאה </w:t>
      </w:r>
      <w:r w:rsidRPr="00962827">
        <w:rPr>
          <w:rFonts w:cstheme="minorBidi"/>
          <w:b w:val="0"/>
          <w:bCs w:val="0"/>
          <w:rtl/>
        </w:rPr>
        <w:t xml:space="preserve">היא נזק או פציעה; </w:t>
      </w:r>
    </w:p>
    <w:p w14:paraId="663A3C87" w14:textId="77777777" w:rsidR="003A4A14" w:rsidRPr="00962827" w:rsidRDefault="003A4A14" w:rsidP="008C08B8">
      <w:pPr>
        <w:pStyle w:val="AppendixC"/>
        <w:numPr>
          <w:ilvl w:val="3"/>
          <w:numId w:val="403"/>
        </w:numPr>
        <w:rPr>
          <w:rFonts w:cstheme="minorBidi"/>
          <w:b w:val="0"/>
          <w:bCs w:val="0"/>
        </w:rPr>
      </w:pPr>
      <w:r w:rsidRPr="00962827">
        <w:rPr>
          <w:rFonts w:cstheme="minorBidi"/>
          <w:b w:val="0"/>
          <w:bCs w:val="0"/>
          <w:rtl/>
        </w:rPr>
        <w:t>ח</w:t>
      </w:r>
      <w:r w:rsidR="002240DF" w:rsidRPr="00962827">
        <w:rPr>
          <w:rFonts w:cstheme="minorBidi"/>
          <w:b w:val="0"/>
          <w:bCs w:val="0"/>
          <w:rtl/>
        </w:rPr>
        <w:t>וק מחלק 2, אלא אם היא הייתה מעורבת בתקרית;</w:t>
      </w:r>
    </w:p>
    <w:p w14:paraId="3EFDCB3D" w14:textId="77777777" w:rsidR="003A4A14" w:rsidRPr="00962827" w:rsidRDefault="002240DF" w:rsidP="008C08B8">
      <w:pPr>
        <w:pStyle w:val="AppendixC"/>
        <w:numPr>
          <w:ilvl w:val="3"/>
          <w:numId w:val="403"/>
        </w:numPr>
        <w:rPr>
          <w:rFonts w:cstheme="minorBidi"/>
          <w:b w:val="0"/>
          <w:bCs w:val="0"/>
        </w:rPr>
      </w:pPr>
      <w:r w:rsidRPr="00962827">
        <w:rPr>
          <w:rFonts w:cstheme="minorBidi"/>
          <w:b w:val="0"/>
          <w:bCs w:val="0"/>
          <w:rtl/>
        </w:rPr>
        <w:t>חוק 31 או חוק 42; או</w:t>
      </w:r>
    </w:p>
    <w:p w14:paraId="1E15D473" w14:textId="415D9A86" w:rsidR="002240DF" w:rsidRPr="00962827" w:rsidRDefault="002240DF" w:rsidP="008C08B8">
      <w:pPr>
        <w:pStyle w:val="AppendixC"/>
        <w:numPr>
          <w:ilvl w:val="3"/>
          <w:numId w:val="403"/>
        </w:numPr>
        <w:rPr>
          <w:rFonts w:cstheme="minorBidi"/>
          <w:b w:val="0"/>
          <w:bCs w:val="0"/>
          <w:rtl/>
        </w:rPr>
      </w:pPr>
      <w:r w:rsidRPr="00962827">
        <w:rPr>
          <w:rFonts w:cstheme="minorBidi"/>
          <w:b w:val="0"/>
          <w:bCs w:val="0"/>
          <w:rtl/>
        </w:rPr>
        <w:t xml:space="preserve">חוק </w:t>
      </w:r>
      <w:r w:rsidRPr="00962827">
        <w:rPr>
          <w:rFonts w:cstheme="minorBidi"/>
          <w:b w:val="0"/>
          <w:bCs w:val="0"/>
        </w:rPr>
        <w:t>C4</w:t>
      </w:r>
      <w:r w:rsidRPr="00962827">
        <w:rPr>
          <w:rFonts w:cstheme="minorBidi"/>
          <w:b w:val="0"/>
          <w:bCs w:val="0"/>
          <w:rtl/>
        </w:rPr>
        <w:t xml:space="preserve"> או חוק </w:t>
      </w:r>
      <w:r w:rsidRPr="00962827">
        <w:rPr>
          <w:rFonts w:cstheme="minorBidi"/>
          <w:b w:val="0"/>
          <w:bCs w:val="0"/>
        </w:rPr>
        <w:t>C7</w:t>
      </w:r>
      <w:r w:rsidRPr="00962827">
        <w:rPr>
          <w:rFonts w:cstheme="minorBidi"/>
          <w:b w:val="0"/>
          <w:bCs w:val="0"/>
          <w:rtl/>
        </w:rPr>
        <w:t>.</w:t>
      </w:r>
    </w:p>
    <w:p w14:paraId="3F51E937" w14:textId="28D65063"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 xml:space="preserve">מפרשית המבקשת פיצוי מחמת נסיבות שאירעו בעת שהיא </w:t>
      </w:r>
      <w:r w:rsidRPr="00962827">
        <w:rPr>
          <w:rFonts w:cstheme="minorBidi"/>
          <w:b w:val="0"/>
          <w:bCs w:val="0"/>
          <w:i/>
          <w:iCs/>
          <w:rtl/>
        </w:rPr>
        <w:t>מתחרה</w:t>
      </w:r>
      <w:r w:rsidRPr="00962827">
        <w:rPr>
          <w:rFonts w:cstheme="minorBidi"/>
          <w:b w:val="0"/>
          <w:bCs w:val="0"/>
          <w:rtl/>
        </w:rPr>
        <w:t xml:space="preserve"> או באזור הגמר, תציג בברור דגל אדום בהקדם האפשרי לאחר שנודעו לה אותן נסיבות, אך לא יאוחר משתי דקות לאחר </w:t>
      </w:r>
      <w:r w:rsidRPr="00962827">
        <w:rPr>
          <w:rFonts w:cstheme="minorBidi"/>
          <w:b w:val="0"/>
          <w:bCs w:val="0"/>
          <w:i/>
          <w:iCs/>
          <w:rtl/>
        </w:rPr>
        <w:t>שגמרה</w:t>
      </w:r>
      <w:r w:rsidRPr="00962827">
        <w:rPr>
          <w:rFonts w:cstheme="minorBidi"/>
          <w:b w:val="0"/>
          <w:bCs w:val="0"/>
          <w:rtl/>
        </w:rPr>
        <w:t xml:space="preserve"> או פרשה.</w:t>
      </w:r>
    </w:p>
    <w:p w14:paraId="3788C823" w14:textId="77777777" w:rsidR="00A52B59" w:rsidRPr="00962827" w:rsidRDefault="00A52B59" w:rsidP="00A52B59">
      <w:pPr>
        <w:pStyle w:val="AppendixC"/>
        <w:numPr>
          <w:ilvl w:val="1"/>
          <w:numId w:val="403"/>
        </w:numPr>
      </w:pPr>
    </w:p>
    <w:p w14:paraId="5ED84E6A" w14:textId="314E9E69" w:rsidR="002240DF" w:rsidRPr="00962827" w:rsidRDefault="002240DF" w:rsidP="00B11126">
      <w:pPr>
        <w:pStyle w:val="AppendixC"/>
        <w:numPr>
          <w:ilvl w:val="3"/>
          <w:numId w:val="403"/>
        </w:numPr>
        <w:rPr>
          <w:rFonts w:cstheme="minorBidi"/>
          <w:b w:val="0"/>
          <w:bCs w:val="0"/>
        </w:rPr>
      </w:pPr>
      <w:r w:rsidRPr="00962827">
        <w:rPr>
          <w:rFonts w:cstheme="minorBidi"/>
          <w:b w:val="0"/>
          <w:bCs w:val="0"/>
          <w:rtl/>
        </w:rPr>
        <w:t xml:space="preserve">מפרשית המערערת על-פי חוק </w:t>
      </w:r>
      <w:r w:rsidR="002C2487" w:rsidRPr="00962827">
        <w:rPr>
          <w:rFonts w:cstheme="minorBidi"/>
          <w:b w:val="0"/>
          <w:bCs w:val="0"/>
        </w:rPr>
        <w:t>C6.1 (a)</w:t>
      </w:r>
      <w:r w:rsidR="002C2487" w:rsidRPr="00962827">
        <w:rPr>
          <w:rFonts w:cstheme="minorBidi"/>
          <w:b w:val="0"/>
          <w:bCs w:val="0"/>
          <w:rtl/>
        </w:rPr>
        <w:t xml:space="preserve"> </w:t>
      </w:r>
      <w:r w:rsidRPr="00962827">
        <w:rPr>
          <w:rFonts w:cstheme="minorBidi"/>
          <w:b w:val="0"/>
          <w:bCs w:val="0"/>
          <w:rtl/>
        </w:rPr>
        <w:t xml:space="preserve">תסיר את דגל </w:t>
      </w:r>
      <w:r w:rsidRPr="00962827">
        <w:rPr>
          <w:rFonts w:cstheme="minorBidi"/>
          <w:b w:val="0"/>
          <w:bCs w:val="0"/>
        </w:rPr>
        <w:t>Y</w:t>
      </w:r>
      <w:r w:rsidRPr="00962827">
        <w:rPr>
          <w:rFonts w:cstheme="minorBidi"/>
          <w:b w:val="0"/>
          <w:bCs w:val="0"/>
          <w:rtl/>
        </w:rPr>
        <w:t xml:space="preserve"> לפני או בהקדם האפשרי לאחר שניתן אות שופטי הים.</w:t>
      </w:r>
    </w:p>
    <w:p w14:paraId="2968DD53" w14:textId="47106DD9" w:rsidR="002C2487" w:rsidRPr="00962827" w:rsidRDefault="002C2487" w:rsidP="00B11126">
      <w:pPr>
        <w:pStyle w:val="AppendixC"/>
        <w:numPr>
          <w:ilvl w:val="3"/>
          <w:numId w:val="403"/>
        </w:numPr>
        <w:rPr>
          <w:rtl/>
        </w:rPr>
      </w:pPr>
      <w:r w:rsidRPr="00962827">
        <w:rPr>
          <w:rFonts w:cstheme="minorBidi"/>
          <w:b w:val="0"/>
          <w:bCs w:val="0"/>
          <w:rtl/>
        </w:rPr>
        <w:t xml:space="preserve">מפרשית המערערת על-פי חוק </w:t>
      </w:r>
      <w:r w:rsidRPr="00962827">
        <w:rPr>
          <w:rFonts w:cstheme="minorBidi"/>
          <w:b w:val="0"/>
          <w:bCs w:val="0"/>
        </w:rPr>
        <w:t>C6.1 (b)</w:t>
      </w:r>
      <w:r w:rsidRPr="00962827">
        <w:rPr>
          <w:rFonts w:cstheme="minorBidi"/>
          <w:b w:val="0"/>
          <w:bCs w:val="0"/>
          <w:rtl/>
        </w:rPr>
        <w:t xml:space="preserve"> או מבקשת פיצוי על</w:t>
      </w:r>
      <w:r w:rsidRPr="00962827">
        <w:rPr>
          <w:rFonts w:cstheme="minorBidi"/>
          <w:b w:val="0"/>
          <w:bCs w:val="0"/>
        </w:rPr>
        <w:t xml:space="preserve"> </w:t>
      </w:r>
      <w:r w:rsidRPr="00962827">
        <w:rPr>
          <w:rFonts w:cstheme="minorBidi"/>
          <w:b w:val="0"/>
          <w:bCs w:val="0"/>
          <w:rtl/>
        </w:rPr>
        <w:t xml:space="preserve">פי חוק </w:t>
      </w:r>
      <w:r w:rsidRPr="00962827">
        <w:rPr>
          <w:rFonts w:cstheme="minorBidi"/>
          <w:b w:val="0"/>
          <w:bCs w:val="0"/>
        </w:rPr>
        <w:t>C6.3</w:t>
      </w:r>
      <w:r w:rsidRPr="00962827">
        <w:rPr>
          <w:rFonts w:cstheme="minorBidi"/>
          <w:b w:val="0"/>
          <w:bCs w:val="0"/>
          <w:rtl/>
        </w:rPr>
        <w:t xml:space="preserve"> תמשיך,</w:t>
      </w:r>
      <w:r w:rsidRPr="00962827">
        <w:rPr>
          <w:rFonts w:hint="cs"/>
          <w:b w:val="0"/>
          <w:bCs w:val="0"/>
          <w:rtl/>
        </w:rPr>
        <w:t xml:space="preserve"> </w:t>
      </w:r>
      <w:r w:rsidRPr="00962827">
        <w:rPr>
          <w:rFonts w:cs="Arial" w:hint="cs"/>
          <w:b w:val="0"/>
          <w:bCs w:val="0"/>
          <w:rtl/>
        </w:rPr>
        <w:t>בכדי</w:t>
      </w:r>
      <w:r w:rsidRPr="00962827">
        <w:rPr>
          <w:rFonts w:cs="Arial"/>
          <w:b w:val="0"/>
          <w:bCs w:val="0"/>
          <w:rtl/>
        </w:rPr>
        <w:t xml:space="preserve"> </w:t>
      </w:r>
      <w:r w:rsidRPr="00962827">
        <w:rPr>
          <w:rFonts w:cs="Arial" w:hint="cs"/>
          <w:b w:val="0"/>
          <w:bCs w:val="0"/>
          <w:rtl/>
        </w:rPr>
        <w:t>שה</w:t>
      </w:r>
      <w:r w:rsidRPr="00962827">
        <w:rPr>
          <w:rFonts w:cs="Arial" w:hint="cs"/>
          <w:b w:val="0"/>
          <w:bCs w:val="0"/>
          <w:i/>
          <w:iCs/>
          <w:rtl/>
        </w:rPr>
        <w:t>ערעור</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הבקשה</w:t>
      </w:r>
      <w:r w:rsidRPr="00962827">
        <w:rPr>
          <w:rFonts w:cs="Arial"/>
          <w:b w:val="0"/>
          <w:bCs w:val="0"/>
          <w:rtl/>
        </w:rPr>
        <w:t xml:space="preserve"> </w:t>
      </w:r>
      <w:r w:rsidRPr="00962827">
        <w:rPr>
          <w:rFonts w:cs="Arial" w:hint="cs"/>
          <w:b w:val="0"/>
          <w:bCs w:val="0"/>
          <w:rtl/>
        </w:rPr>
        <w:t>שלה</w:t>
      </w:r>
      <w:r w:rsidRPr="00962827">
        <w:rPr>
          <w:rFonts w:cs="Arial"/>
          <w:b w:val="0"/>
          <w:bCs w:val="0"/>
          <w:rtl/>
        </w:rPr>
        <w:t xml:space="preserve"> </w:t>
      </w:r>
      <w:r w:rsidRPr="00962827">
        <w:rPr>
          <w:rFonts w:cs="Arial" w:hint="cs"/>
          <w:b w:val="0"/>
          <w:bCs w:val="0"/>
          <w:rtl/>
        </w:rPr>
        <w:t>יהיו</w:t>
      </w:r>
      <w:r w:rsidRPr="00962827">
        <w:rPr>
          <w:rFonts w:cs="Arial"/>
          <w:b w:val="0"/>
          <w:bCs w:val="0"/>
          <w:rtl/>
        </w:rPr>
        <w:t xml:space="preserve"> </w:t>
      </w:r>
      <w:r w:rsidRPr="00962827">
        <w:rPr>
          <w:rFonts w:cs="Arial" w:hint="cs"/>
          <w:b w:val="0"/>
          <w:bCs w:val="0"/>
          <w:rtl/>
        </w:rPr>
        <w:t>תקפים</w:t>
      </w:r>
      <w:r w:rsidRPr="00962827">
        <w:rPr>
          <w:rFonts w:cs="Arial"/>
          <w:b w:val="0"/>
          <w:bCs w:val="0"/>
          <w:rtl/>
        </w:rPr>
        <w:t xml:space="preserve">, </w:t>
      </w:r>
      <w:r w:rsidRPr="00962827">
        <w:rPr>
          <w:rFonts w:cs="Arial" w:hint="cs"/>
          <w:b w:val="0"/>
          <w:bCs w:val="0"/>
          <w:rtl/>
        </w:rPr>
        <w:t>להציג</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הדגל</w:t>
      </w:r>
      <w:r w:rsidRPr="00962827">
        <w:rPr>
          <w:rFonts w:cs="Arial"/>
          <w:b w:val="0"/>
          <w:bCs w:val="0"/>
          <w:rtl/>
        </w:rPr>
        <w:t xml:space="preserve"> </w:t>
      </w:r>
      <w:r w:rsidRPr="00962827">
        <w:rPr>
          <w:rFonts w:cs="Arial" w:hint="cs"/>
          <w:b w:val="0"/>
          <w:bCs w:val="0"/>
          <w:rtl/>
        </w:rPr>
        <w:t>האדום</w:t>
      </w:r>
      <w:r w:rsidRPr="00962827">
        <w:rPr>
          <w:rFonts w:cs="Arial"/>
          <w:b w:val="0"/>
          <w:bCs w:val="0"/>
          <w:rtl/>
        </w:rPr>
        <w:t xml:space="preserve"> </w:t>
      </w:r>
      <w:r w:rsidRPr="00962827">
        <w:rPr>
          <w:rFonts w:cs="Arial" w:hint="cs"/>
          <w:b w:val="0"/>
          <w:bCs w:val="0"/>
          <w:rtl/>
        </w:rPr>
        <w:t>שלה</w:t>
      </w:r>
      <w:r w:rsidRPr="00962827">
        <w:rPr>
          <w:rFonts w:cs="Arial"/>
          <w:b w:val="0"/>
          <w:bCs w:val="0"/>
          <w:rtl/>
        </w:rPr>
        <w:t xml:space="preserve">, </w:t>
      </w:r>
      <w:r w:rsidRPr="00962827">
        <w:rPr>
          <w:rFonts w:cs="Arial" w:hint="cs"/>
          <w:b w:val="0"/>
          <w:bCs w:val="0"/>
          <w:rtl/>
        </w:rPr>
        <w:t>עד</w:t>
      </w:r>
      <w:r w:rsidRPr="00962827">
        <w:rPr>
          <w:rFonts w:hint="cs"/>
          <w:b w:val="0"/>
          <w:bCs w:val="0"/>
          <w:rtl/>
        </w:rPr>
        <w:t xml:space="preserve"> </w:t>
      </w:r>
      <w:r w:rsidRPr="00962827">
        <w:rPr>
          <w:rFonts w:cs="Arial" w:hint="cs"/>
          <w:b w:val="0"/>
          <w:bCs w:val="0"/>
          <w:rtl/>
        </w:rPr>
        <w:t>שהודיעה</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הערעור</w:t>
      </w:r>
      <w:r w:rsidRPr="00962827">
        <w:rPr>
          <w:rFonts w:cs="Arial"/>
          <w:b w:val="0"/>
          <w:bCs w:val="0"/>
          <w:rtl/>
        </w:rPr>
        <w:t xml:space="preserve"> </w:t>
      </w:r>
      <w:r w:rsidRPr="00962827">
        <w:rPr>
          <w:rFonts w:cs="Arial" w:hint="cs"/>
          <w:b w:val="0"/>
          <w:bCs w:val="0"/>
          <w:rtl/>
        </w:rPr>
        <w:t>לשופטי</w:t>
      </w:r>
      <w:r w:rsidRPr="00962827">
        <w:rPr>
          <w:rFonts w:cs="Arial"/>
          <w:b w:val="0"/>
          <w:bCs w:val="0"/>
          <w:rtl/>
        </w:rPr>
        <w:t xml:space="preserve"> </w:t>
      </w:r>
      <w:r w:rsidRPr="00962827">
        <w:rPr>
          <w:rFonts w:cs="Arial" w:hint="cs"/>
          <w:b w:val="0"/>
          <w:bCs w:val="0"/>
          <w:rtl/>
        </w:rPr>
        <w:lastRenderedPageBreak/>
        <w:t>הים</w:t>
      </w:r>
      <w:r w:rsidRPr="00962827">
        <w:rPr>
          <w:rFonts w:cs="Arial"/>
          <w:b w:val="0"/>
          <w:bCs w:val="0"/>
          <w:rtl/>
        </w:rPr>
        <w:t xml:space="preserve">, </w:t>
      </w:r>
      <w:r w:rsidRPr="00962827">
        <w:rPr>
          <w:rFonts w:cs="Arial" w:hint="cs"/>
          <w:b w:val="0"/>
          <w:bCs w:val="0"/>
          <w:rtl/>
        </w:rPr>
        <w:t>אחרי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גמרה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פרשה</w:t>
      </w:r>
      <w:r w:rsidRPr="00962827">
        <w:rPr>
          <w:rFonts w:cs="Arial"/>
          <w:b w:val="0"/>
          <w:bCs w:val="0"/>
          <w:rtl/>
        </w:rPr>
        <w:t xml:space="preserve">. </w:t>
      </w:r>
      <w:r w:rsidRPr="00962827">
        <w:rPr>
          <w:rFonts w:cs="Arial" w:hint="cs"/>
          <w:b w:val="0"/>
          <w:bCs w:val="0"/>
          <w:rtl/>
        </w:rPr>
        <w:t>אין</w:t>
      </w:r>
      <w:r w:rsidRPr="00962827">
        <w:rPr>
          <w:rFonts w:cs="Arial"/>
          <w:b w:val="0"/>
          <w:bCs w:val="0"/>
          <w:rtl/>
        </w:rPr>
        <w:t xml:space="preserve"> </w:t>
      </w:r>
      <w:r w:rsidRPr="00962827">
        <w:rPr>
          <w:rFonts w:cs="Arial" w:hint="cs"/>
          <w:b w:val="0"/>
          <w:bCs w:val="0"/>
          <w:rtl/>
        </w:rPr>
        <w:t>צורך</w:t>
      </w:r>
      <w:r w:rsidRPr="00962827">
        <w:rPr>
          <w:rFonts w:cs="Arial"/>
          <w:b w:val="0"/>
          <w:bCs w:val="0"/>
          <w:rtl/>
        </w:rPr>
        <w:t xml:space="preserve"> </w:t>
      </w:r>
      <w:r w:rsidRPr="00962827">
        <w:rPr>
          <w:rFonts w:cs="Arial" w:hint="cs"/>
          <w:b w:val="0"/>
          <w:bCs w:val="0"/>
          <w:rtl/>
        </w:rPr>
        <w:t>ב</w:t>
      </w:r>
      <w:r w:rsidRPr="00962827">
        <w:rPr>
          <w:rFonts w:cs="Arial" w:hint="cs"/>
          <w:b w:val="0"/>
          <w:bCs w:val="0"/>
          <w:i/>
          <w:iCs/>
          <w:rtl/>
        </w:rPr>
        <w:t>ערעור</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בקשה</w:t>
      </w:r>
      <w:r w:rsidRPr="00962827">
        <w:rPr>
          <w:rFonts w:cs="Arial"/>
          <w:b w:val="0"/>
          <w:bCs w:val="0"/>
        </w:rPr>
        <w:t xml:space="preserve"> </w:t>
      </w:r>
      <w:r w:rsidRPr="00962827">
        <w:rPr>
          <w:rFonts w:cs="Arial" w:hint="cs"/>
          <w:b w:val="0"/>
          <w:bCs w:val="0"/>
          <w:rtl/>
        </w:rPr>
        <w:t>לפיצוי</w:t>
      </w:r>
      <w:r w:rsidRPr="00962827">
        <w:rPr>
          <w:rFonts w:cs="Arial"/>
          <w:b w:val="0"/>
          <w:bCs w:val="0"/>
          <w:rtl/>
        </w:rPr>
        <w:t xml:space="preserve"> </w:t>
      </w:r>
      <w:r w:rsidRPr="00962827">
        <w:rPr>
          <w:rFonts w:cs="Arial" w:hint="cs"/>
          <w:b w:val="0"/>
          <w:bCs w:val="0"/>
          <w:rtl/>
        </w:rPr>
        <w:t>בכתב</w:t>
      </w:r>
      <w:r w:rsidRPr="00962827">
        <w:rPr>
          <w:rFonts w:cs="Arial"/>
          <w:b w:val="0"/>
          <w:bCs w:val="0"/>
          <w:rtl/>
        </w:rPr>
        <w:t>.</w:t>
      </w:r>
    </w:p>
    <w:p w14:paraId="650637D4" w14:textId="5F2F4D67" w:rsidR="002240DF" w:rsidRPr="00962827" w:rsidRDefault="002240DF" w:rsidP="002C2487">
      <w:pPr>
        <w:pStyle w:val="AppendixC"/>
        <w:numPr>
          <w:ilvl w:val="1"/>
          <w:numId w:val="403"/>
        </w:numPr>
        <w:rPr>
          <w:rtl/>
        </w:rPr>
      </w:pPr>
      <w:r w:rsidRPr="00962827">
        <w:rPr>
          <w:rFonts w:hint="cs"/>
          <w:rtl/>
        </w:rPr>
        <w:t>החלטות</w:t>
      </w:r>
      <w:r w:rsidRPr="00962827">
        <w:rPr>
          <w:rtl/>
        </w:rPr>
        <w:t xml:space="preserve"> </w:t>
      </w:r>
      <w:r w:rsidRPr="00962827">
        <w:rPr>
          <w:rFonts w:hint="cs"/>
          <w:rtl/>
        </w:rPr>
        <w:t>שופטי</w:t>
      </w:r>
      <w:r w:rsidRPr="00962827">
        <w:rPr>
          <w:rtl/>
        </w:rPr>
        <w:t>-</w:t>
      </w:r>
      <w:r w:rsidRPr="00962827">
        <w:rPr>
          <w:rFonts w:hint="cs"/>
          <w:rtl/>
        </w:rPr>
        <w:t>ים</w:t>
      </w:r>
    </w:p>
    <w:p w14:paraId="16A05F6D" w14:textId="77777777" w:rsidR="002C2487" w:rsidRPr="00962827" w:rsidRDefault="002240DF" w:rsidP="002240DF">
      <w:pPr>
        <w:pStyle w:val="AppendixC"/>
        <w:numPr>
          <w:ilvl w:val="3"/>
          <w:numId w:val="403"/>
        </w:numPr>
        <w:rPr>
          <w:b w:val="0"/>
          <w:bCs w:val="0"/>
        </w:rPr>
      </w:pPr>
      <w:r w:rsidRPr="00962827">
        <w:rPr>
          <w:rFonts w:cstheme="minorBidi"/>
          <w:b w:val="0"/>
          <w:bCs w:val="0"/>
          <w:rtl/>
        </w:rPr>
        <w:t xml:space="preserve">אחרי שהוצג דגל </w:t>
      </w:r>
      <w:r w:rsidRPr="00962827">
        <w:rPr>
          <w:rFonts w:cstheme="minorBidi"/>
          <w:b w:val="0"/>
          <w:bCs w:val="0"/>
        </w:rPr>
        <w:t>Y</w:t>
      </w:r>
      <w:r w:rsidRPr="00962827">
        <w:rPr>
          <w:rFonts w:cstheme="minorBidi"/>
          <w:b w:val="0"/>
          <w:bCs w:val="0"/>
          <w:rtl/>
        </w:rPr>
        <w:t>, שופטי הים יחליטו האם להעניש מפרשית כלשהי. הם יסמנו</w:t>
      </w:r>
      <w:r w:rsidRPr="00962827">
        <w:rPr>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החלטתם</w:t>
      </w:r>
      <w:r w:rsidRPr="00962827">
        <w:rPr>
          <w:rFonts w:cs="Arial"/>
          <w:b w:val="0"/>
          <w:bCs w:val="0"/>
          <w:rtl/>
        </w:rPr>
        <w:t xml:space="preserve"> </w:t>
      </w:r>
      <w:r w:rsidRPr="00962827">
        <w:rPr>
          <w:rFonts w:cs="Arial" w:hint="cs"/>
          <w:b w:val="0"/>
          <w:bCs w:val="0"/>
          <w:rtl/>
        </w:rPr>
        <w:t>בהתאם</w:t>
      </w:r>
      <w:r w:rsidRPr="00962827">
        <w:rPr>
          <w:rFonts w:cs="Arial"/>
          <w:b w:val="0"/>
          <w:bCs w:val="0"/>
          <w:rtl/>
        </w:rPr>
        <w:t xml:space="preserve"> </w:t>
      </w:r>
      <w:r w:rsidRPr="00962827">
        <w:rPr>
          <w:rFonts w:cs="Arial" w:hint="cs"/>
          <w:b w:val="0"/>
          <w:bCs w:val="0"/>
          <w:rtl/>
        </w:rPr>
        <w:t>להוראות</w:t>
      </w:r>
      <w:r w:rsidRPr="00962827">
        <w:rPr>
          <w:rFonts w:cs="Arial"/>
          <w:b w:val="0"/>
          <w:bCs w:val="0"/>
          <w:rtl/>
        </w:rPr>
        <w:t xml:space="preserve"> </w:t>
      </w:r>
      <w:r w:rsidRPr="00962827">
        <w:rPr>
          <w:rFonts w:cs="Arial" w:hint="cs"/>
          <w:b w:val="0"/>
          <w:bCs w:val="0"/>
          <w:rtl/>
        </w:rPr>
        <w:t>חוקים</w:t>
      </w:r>
      <w:r w:rsidRPr="00962827">
        <w:rPr>
          <w:rFonts w:cs="Arial"/>
          <w:b w:val="0"/>
          <w:bCs w:val="0"/>
          <w:rtl/>
        </w:rPr>
        <w:t xml:space="preserve"> </w:t>
      </w:r>
      <w:r w:rsidRPr="00962827">
        <w:rPr>
          <w:b w:val="0"/>
          <w:bCs w:val="0"/>
        </w:rPr>
        <w:t>C5.1, C5.2</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b w:val="0"/>
          <w:bCs w:val="0"/>
        </w:rPr>
        <w:t>C5.3</w:t>
      </w:r>
      <w:r w:rsidRPr="00962827">
        <w:rPr>
          <w:rFonts w:cs="Arial"/>
          <w:b w:val="0"/>
          <w:bCs w:val="0"/>
          <w:rtl/>
        </w:rPr>
        <w:t>.</w:t>
      </w:r>
      <w:r w:rsidR="002C2487" w:rsidRPr="00962827">
        <w:rPr>
          <w:rFonts w:cs="Arial"/>
          <w:b w:val="0"/>
          <w:bCs w:val="0"/>
        </w:rPr>
        <w:t xml:space="preserve"> </w:t>
      </w:r>
      <w:r w:rsidRPr="00962827">
        <w:rPr>
          <w:rFonts w:cs="Arial" w:hint="cs"/>
          <w:b w:val="0"/>
          <w:bCs w:val="0"/>
          <w:rtl/>
        </w:rPr>
        <w:t>ואולם</w:t>
      </w:r>
      <w:r w:rsidR="002C2487" w:rsidRPr="00962827">
        <w:rPr>
          <w:rFonts w:cs="Arial"/>
          <w:b w:val="0"/>
          <w:bCs w:val="0"/>
        </w:rPr>
        <w:t>,</w:t>
      </w:r>
    </w:p>
    <w:p w14:paraId="6420DE4B" w14:textId="3EBDE963" w:rsidR="002240DF" w:rsidRPr="00962827" w:rsidRDefault="002240DF" w:rsidP="002240DF">
      <w:pPr>
        <w:pStyle w:val="AppendixC"/>
        <w:numPr>
          <w:ilvl w:val="4"/>
          <w:numId w:val="403"/>
        </w:numPr>
        <w:rPr>
          <w:b w:val="0"/>
          <w:bCs w:val="0"/>
        </w:rPr>
      </w:pPr>
      <w:r w:rsidRPr="00962827">
        <w:rPr>
          <w:rFonts w:cs="Arial" w:hint="cs"/>
          <w:b w:val="0"/>
          <w:bCs w:val="0"/>
          <w:rtl/>
        </w:rPr>
        <w:t>אם</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מחליטים</w:t>
      </w:r>
      <w:r w:rsidRPr="00962827">
        <w:rPr>
          <w:rFonts w:cs="Arial"/>
          <w:b w:val="0"/>
          <w:bCs w:val="0"/>
          <w:rtl/>
        </w:rPr>
        <w:t xml:space="preserve"> </w:t>
      </w:r>
      <w:r w:rsidRPr="00962827">
        <w:rPr>
          <w:rFonts w:cs="Arial" w:hint="cs"/>
          <w:b w:val="0"/>
          <w:bCs w:val="0"/>
          <w:rtl/>
        </w:rPr>
        <w:t>להעניש</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וכתוצאה</w:t>
      </w:r>
      <w:r w:rsidRPr="00962827">
        <w:rPr>
          <w:rFonts w:cs="Arial"/>
          <w:b w:val="0"/>
          <w:bCs w:val="0"/>
          <w:rtl/>
        </w:rPr>
        <w:t xml:space="preserve"> </w:t>
      </w:r>
      <w:r w:rsidRPr="00962827">
        <w:rPr>
          <w:rFonts w:cs="Arial" w:hint="cs"/>
          <w:b w:val="0"/>
          <w:bCs w:val="0"/>
          <w:rtl/>
        </w:rPr>
        <w:t>מכך</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זו</w:t>
      </w:r>
      <w:r w:rsidRPr="00962827">
        <w:rPr>
          <w:rFonts w:cs="Arial"/>
          <w:b w:val="0"/>
          <w:bCs w:val="0"/>
          <w:rtl/>
        </w:rPr>
        <w:t xml:space="preserve"> </w:t>
      </w:r>
      <w:r w:rsidRPr="00962827">
        <w:rPr>
          <w:rFonts w:cs="Arial" w:hint="cs"/>
          <w:b w:val="0"/>
          <w:bCs w:val="0"/>
          <w:rtl/>
        </w:rPr>
        <w:t>יהיו</w:t>
      </w:r>
      <w:r w:rsidRPr="00962827">
        <w:rPr>
          <w:rFonts w:cs="Arial"/>
          <w:b w:val="0"/>
          <w:bCs w:val="0"/>
          <w:rtl/>
        </w:rPr>
        <w:t xml:space="preserve"> </w:t>
      </w:r>
      <w:r w:rsidRPr="00962827">
        <w:rPr>
          <w:rFonts w:cs="Arial" w:hint="cs"/>
          <w:b w:val="0"/>
          <w:bCs w:val="0"/>
          <w:rtl/>
        </w:rPr>
        <w:t>יותר</w:t>
      </w:r>
      <w:r w:rsidRPr="00962827">
        <w:rPr>
          <w:rFonts w:cs="Arial"/>
          <w:b w:val="0"/>
          <w:bCs w:val="0"/>
          <w:rtl/>
        </w:rPr>
        <w:t xml:space="preserve"> </w:t>
      </w:r>
      <w:r w:rsidRPr="00962827">
        <w:rPr>
          <w:rFonts w:cs="Arial" w:hint="cs"/>
          <w:b w:val="0"/>
          <w:bCs w:val="0"/>
          <w:rtl/>
        </w:rPr>
        <w:t>משני</w:t>
      </w:r>
      <w:r w:rsidRPr="00962827">
        <w:rPr>
          <w:rFonts w:cs="Arial"/>
          <w:b w:val="0"/>
          <w:bCs w:val="0"/>
          <w:rtl/>
        </w:rPr>
        <w:t xml:space="preserve"> </w:t>
      </w:r>
      <w:r w:rsidRPr="00962827">
        <w:rPr>
          <w:rFonts w:cs="Arial" w:hint="cs"/>
          <w:b w:val="0"/>
          <w:bCs w:val="0"/>
          <w:rtl/>
        </w:rPr>
        <w:t>עונשים</w:t>
      </w:r>
      <w:r w:rsidRPr="00962827">
        <w:rPr>
          <w:rFonts w:cs="Arial"/>
          <w:b w:val="0"/>
          <w:bCs w:val="0"/>
          <w:rtl/>
        </w:rPr>
        <w:t xml:space="preserve"> </w:t>
      </w:r>
      <w:r w:rsidRPr="00962827">
        <w:rPr>
          <w:rFonts w:cs="Arial" w:hint="cs"/>
          <w:b w:val="0"/>
          <w:bCs w:val="0"/>
          <w:rtl/>
        </w:rPr>
        <w:t>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יאותתו</w:t>
      </w:r>
      <w:r w:rsidRPr="00962827">
        <w:rPr>
          <w:rFonts w:cs="Arial"/>
          <w:b w:val="0"/>
          <w:bCs w:val="0"/>
          <w:rtl/>
        </w:rPr>
        <w:t xml:space="preserve"> </w:t>
      </w:r>
      <w:r w:rsidRPr="00962827">
        <w:rPr>
          <w:rFonts w:cs="Arial" w:hint="cs"/>
          <w:b w:val="0"/>
          <w:bCs w:val="0"/>
          <w:rtl/>
        </w:rPr>
        <w:t>לה</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פסילה</w:t>
      </w:r>
      <w:r w:rsidRPr="00962827">
        <w:rPr>
          <w:rFonts w:cs="Arial"/>
          <w:b w:val="0"/>
          <w:bCs w:val="0"/>
          <w:rtl/>
        </w:rPr>
        <w:t xml:space="preserve"> </w:t>
      </w:r>
      <w:r w:rsidRPr="00962827">
        <w:rPr>
          <w:rFonts w:cs="Arial" w:hint="cs"/>
          <w:b w:val="0"/>
          <w:bCs w:val="0"/>
          <w:rtl/>
        </w:rPr>
        <w:t>על</w:t>
      </w:r>
      <w:r w:rsidRPr="00962827">
        <w:rPr>
          <w:rFonts w:cs="Arial"/>
          <w:b w:val="0"/>
          <w:bCs w:val="0"/>
          <w:rtl/>
        </w:rPr>
        <w:t>-</w:t>
      </w:r>
      <w:r w:rsidRPr="00962827">
        <w:rPr>
          <w:rFonts w:cs="Arial" w:hint="cs"/>
          <w:b w:val="0"/>
          <w:bCs w:val="0"/>
          <w:rtl/>
        </w:rPr>
        <w:t>פי</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Pr="00962827">
        <w:rPr>
          <w:b w:val="0"/>
          <w:bCs w:val="0"/>
        </w:rPr>
        <w:t>C5.4</w:t>
      </w:r>
      <w:r w:rsidRPr="00962827">
        <w:rPr>
          <w:rFonts w:cs="Arial"/>
          <w:b w:val="0"/>
          <w:bCs w:val="0"/>
          <w:rtl/>
        </w:rPr>
        <w:t>;</w:t>
      </w:r>
    </w:p>
    <w:p w14:paraId="60A73A11" w14:textId="3CC06163" w:rsidR="002240DF" w:rsidRPr="00962827" w:rsidRDefault="002C2487" w:rsidP="002240DF">
      <w:pPr>
        <w:pStyle w:val="AppendixC"/>
        <w:numPr>
          <w:ilvl w:val="4"/>
          <w:numId w:val="403"/>
        </w:numPr>
        <w:rPr>
          <w:b w:val="0"/>
          <w:bCs w:val="0"/>
        </w:rPr>
      </w:pPr>
      <w:r w:rsidRPr="00962827">
        <w:rPr>
          <w:rFonts w:cstheme="minorBidi"/>
          <w:b w:val="0"/>
          <w:bCs w:val="0"/>
          <w:rtl/>
        </w:rPr>
        <w:t xml:space="preserve">כאשר שופטי הים מענישים מפרשית על-פי חוק </w:t>
      </w:r>
      <w:r w:rsidRPr="00962827">
        <w:rPr>
          <w:rFonts w:cstheme="minorBidi"/>
          <w:b w:val="0"/>
          <w:bCs w:val="0"/>
        </w:rPr>
        <w:t>C8.2</w:t>
      </w:r>
      <w:r w:rsidRPr="00962827">
        <w:rPr>
          <w:rFonts w:cstheme="minorBidi"/>
          <w:b w:val="0"/>
          <w:bCs w:val="0"/>
          <w:rtl/>
        </w:rPr>
        <w:t>, ובאותה תקרית מוצג דגל</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רשאים</w:t>
      </w:r>
      <w:r w:rsidRPr="00962827">
        <w:rPr>
          <w:rFonts w:cs="Arial"/>
          <w:b w:val="0"/>
          <w:bCs w:val="0"/>
          <w:rtl/>
        </w:rPr>
        <w:t xml:space="preserve"> </w:t>
      </w:r>
      <w:r w:rsidRPr="00962827">
        <w:rPr>
          <w:rFonts w:cs="Arial" w:hint="cs"/>
          <w:b w:val="0"/>
          <w:bCs w:val="0"/>
          <w:rtl/>
        </w:rPr>
        <w:t>להתעלם</w:t>
      </w:r>
      <w:r w:rsidRPr="00962827">
        <w:rPr>
          <w:rFonts w:cs="Arial"/>
          <w:b w:val="0"/>
          <w:bCs w:val="0"/>
          <w:rtl/>
        </w:rPr>
        <w:t xml:space="preserve"> </w:t>
      </w:r>
      <w:r w:rsidRPr="00962827">
        <w:rPr>
          <w:rFonts w:cs="Arial" w:hint="cs"/>
          <w:b w:val="0"/>
          <w:bCs w:val="0"/>
          <w:rtl/>
        </w:rPr>
        <w:t>מדגל</w:t>
      </w:r>
      <w:r w:rsidRPr="00962827">
        <w:rPr>
          <w:rFonts w:cs="Arial"/>
          <w:b w:val="0"/>
          <w:bCs w:val="0"/>
          <w:rtl/>
        </w:rPr>
        <w:t xml:space="preserve"> </w:t>
      </w:r>
      <w:r w:rsidRPr="00962827">
        <w:rPr>
          <w:rFonts w:cs="Arial" w:hint="cs"/>
          <w:b w:val="0"/>
          <w:bCs w:val="0"/>
          <w:rtl/>
        </w:rPr>
        <w:t>ה</w:t>
      </w:r>
      <w:r w:rsidRPr="00962827">
        <w:rPr>
          <w:rFonts w:cs="Arial"/>
          <w:b w:val="0"/>
          <w:bCs w:val="0"/>
          <w:rtl/>
        </w:rPr>
        <w:t xml:space="preserve">- </w:t>
      </w:r>
      <w:r w:rsidRPr="00962827">
        <w:rPr>
          <w:b w:val="0"/>
          <w:bCs w:val="0"/>
        </w:rPr>
        <w:t>Y</w:t>
      </w:r>
      <w:r w:rsidRPr="00962827">
        <w:rPr>
          <w:rFonts w:cs="Arial"/>
          <w:b w:val="0"/>
          <w:bCs w:val="0"/>
          <w:rtl/>
        </w:rPr>
        <w:t>.</w:t>
      </w:r>
    </w:p>
    <w:p w14:paraId="298A2383" w14:textId="0E72B0B5" w:rsidR="007507BC" w:rsidRDefault="002240DF" w:rsidP="002240DF">
      <w:pPr>
        <w:pStyle w:val="AppendixC"/>
        <w:numPr>
          <w:ilvl w:val="3"/>
          <w:numId w:val="403"/>
        </w:numPr>
        <w:rPr>
          <w:rFonts w:cs="Arial"/>
          <w:b w:val="0"/>
          <w:bCs w:val="0"/>
        </w:rPr>
      </w:pPr>
      <w:r w:rsidRPr="00962827">
        <w:rPr>
          <w:rFonts w:cstheme="minorBidi"/>
          <w:b w:val="0"/>
          <w:bCs w:val="0"/>
          <w:rtl/>
        </w:rPr>
        <w:t xml:space="preserve">שימוש בעונש הדגל האדום שבחוק </w:t>
      </w:r>
      <w:r w:rsidRPr="00962827">
        <w:rPr>
          <w:rFonts w:cstheme="minorBidi"/>
          <w:b w:val="0"/>
          <w:bCs w:val="0"/>
        </w:rPr>
        <w:t>C5.3</w:t>
      </w:r>
      <w:r w:rsidRPr="00962827">
        <w:rPr>
          <w:rFonts w:cstheme="minorBidi"/>
          <w:b w:val="0"/>
          <w:bCs w:val="0"/>
          <w:rtl/>
        </w:rPr>
        <w:t xml:space="preserve"> ייעשה כאשר מפרשית זכתה בעמדת שליטה</w:t>
      </w:r>
      <w:r w:rsidRPr="00962827">
        <w:rPr>
          <w:b w:val="0"/>
          <w:bCs w:val="0"/>
          <w:rtl/>
        </w:rPr>
        <w:t xml:space="preserve"> </w:t>
      </w:r>
      <w:r w:rsidRPr="00962827">
        <w:rPr>
          <w:rFonts w:cs="Arial" w:hint="cs"/>
          <w:b w:val="0"/>
          <w:bCs w:val="0"/>
          <w:rtl/>
        </w:rPr>
        <w:t>כתוצאה</w:t>
      </w:r>
      <w:r w:rsidRPr="00962827">
        <w:rPr>
          <w:rFonts w:cs="Arial"/>
          <w:b w:val="0"/>
          <w:bCs w:val="0"/>
          <w:rtl/>
        </w:rPr>
        <w:t xml:space="preserve"> </w:t>
      </w:r>
      <w:r w:rsidRPr="00962827">
        <w:rPr>
          <w:rFonts w:cs="Arial" w:hint="cs"/>
          <w:b w:val="0"/>
          <w:bCs w:val="0"/>
          <w:rtl/>
        </w:rPr>
        <w:t>מהפרת</w:t>
      </w:r>
      <w:r w:rsidRPr="00962827">
        <w:rPr>
          <w:rFonts w:cs="Arial"/>
          <w:b w:val="0"/>
          <w:bCs w:val="0"/>
          <w:rtl/>
        </w:rPr>
        <w:t xml:space="preserve"> </w:t>
      </w:r>
      <w:r w:rsidRPr="00962827">
        <w:rPr>
          <w:rFonts w:cs="Arial" w:hint="cs"/>
          <w:b w:val="0"/>
          <w:bCs w:val="0"/>
          <w:i/>
          <w:iCs/>
          <w:rtl/>
        </w:rPr>
        <w:t>חוק</w:t>
      </w:r>
      <w:r w:rsidRPr="00962827">
        <w:rPr>
          <w:rFonts w:cs="Arial"/>
          <w:b w:val="0"/>
          <w:bCs w:val="0"/>
          <w:rtl/>
        </w:rPr>
        <w:t xml:space="preserve">, </w:t>
      </w:r>
      <w:r w:rsidRPr="00962827">
        <w:rPr>
          <w:rFonts w:cs="Arial" w:hint="cs"/>
          <w:b w:val="0"/>
          <w:bCs w:val="0"/>
          <w:rtl/>
        </w:rPr>
        <w:t>אך</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אינם</w:t>
      </w:r>
      <w:r w:rsidRPr="00962827">
        <w:rPr>
          <w:rFonts w:cs="Arial"/>
          <w:b w:val="0"/>
          <w:bCs w:val="0"/>
          <w:rtl/>
        </w:rPr>
        <w:t xml:space="preserve"> </w:t>
      </w:r>
      <w:r w:rsidRPr="00962827">
        <w:rPr>
          <w:rFonts w:cs="Arial" w:hint="cs"/>
          <w:b w:val="0"/>
          <w:bCs w:val="0"/>
          <w:rtl/>
        </w:rPr>
        <w:t>בטוחים</w:t>
      </w:r>
      <w:r w:rsidRPr="00962827">
        <w:rPr>
          <w:rFonts w:cs="Arial"/>
          <w:b w:val="0"/>
          <w:bCs w:val="0"/>
          <w:rtl/>
        </w:rPr>
        <w:t xml:space="preserve"> </w:t>
      </w:r>
      <w:r w:rsidRPr="00962827">
        <w:rPr>
          <w:rFonts w:cs="Arial" w:hint="cs"/>
          <w:b w:val="0"/>
          <w:bCs w:val="0"/>
          <w:rtl/>
        </w:rPr>
        <w:t>שהתנאים</w:t>
      </w:r>
      <w:r w:rsidRPr="00962827">
        <w:rPr>
          <w:rFonts w:cs="Arial"/>
          <w:b w:val="0"/>
          <w:bCs w:val="0"/>
          <w:rtl/>
        </w:rPr>
        <w:t xml:space="preserve"> </w:t>
      </w:r>
      <w:r w:rsidRPr="00962827">
        <w:rPr>
          <w:rFonts w:cs="Arial" w:hint="cs"/>
          <w:b w:val="0"/>
          <w:bCs w:val="0"/>
          <w:rtl/>
        </w:rPr>
        <w:t>לעונש</w:t>
      </w:r>
      <w:r w:rsidRPr="00962827">
        <w:rPr>
          <w:rFonts w:cs="Arial"/>
          <w:b w:val="0"/>
          <w:bCs w:val="0"/>
          <w:rtl/>
        </w:rPr>
        <w:t xml:space="preserve"> </w:t>
      </w:r>
      <w:r w:rsidRPr="00962827">
        <w:rPr>
          <w:rFonts w:cs="Arial" w:hint="cs"/>
          <w:b w:val="0"/>
          <w:bCs w:val="0"/>
          <w:rtl/>
        </w:rPr>
        <w:t>שופטי</w:t>
      </w:r>
      <w:r w:rsidR="002C2487" w:rsidRPr="00962827">
        <w:rPr>
          <w:rFonts w:cs="Arial" w:hint="cs"/>
          <w:b w:val="0"/>
          <w:bCs w:val="0"/>
          <w:rtl/>
        </w:rPr>
        <w:t>-</w:t>
      </w:r>
      <w:r w:rsidRPr="00962827">
        <w:rPr>
          <w:rFonts w:cs="Arial" w:hint="cs"/>
          <w:b w:val="0"/>
          <w:bCs w:val="0"/>
          <w:rtl/>
        </w:rPr>
        <w:t>ים</w:t>
      </w:r>
      <w:r w:rsidR="002C2487" w:rsidRPr="00962827">
        <w:rPr>
          <w:rFonts w:cs="Arial" w:hint="cs"/>
          <w:b w:val="0"/>
          <w:bCs w:val="0"/>
          <w:rtl/>
        </w:rPr>
        <w:t xml:space="preserve"> יזום נוסף</w:t>
      </w:r>
      <w:r w:rsidRPr="00962827">
        <w:rPr>
          <w:rFonts w:cs="Arial"/>
          <w:b w:val="0"/>
          <w:bCs w:val="0"/>
          <w:rtl/>
        </w:rPr>
        <w:t xml:space="preserve">, </w:t>
      </w:r>
      <w:r w:rsidRPr="00962827">
        <w:rPr>
          <w:rFonts w:cs="Arial" w:hint="cs"/>
          <w:b w:val="0"/>
          <w:bCs w:val="0"/>
          <w:rtl/>
        </w:rPr>
        <w:t>התמלאו</w:t>
      </w:r>
      <w:r w:rsidR="002C2487" w:rsidRPr="00962827">
        <w:rPr>
          <w:rFonts w:cs="Arial"/>
          <w:b w:val="0"/>
          <w:bCs w:val="0"/>
        </w:rPr>
        <w:t>.</w:t>
      </w:r>
    </w:p>
    <w:p w14:paraId="3421C441" w14:textId="77777777" w:rsidR="002240DF" w:rsidRPr="007507BC" w:rsidRDefault="002240DF" w:rsidP="007507BC">
      <w:pPr>
        <w:pStyle w:val="AppendixC"/>
        <w:numPr>
          <w:ilvl w:val="0"/>
          <w:numId w:val="0"/>
        </w:numPr>
        <w:ind w:left="1418"/>
        <w:rPr>
          <w:b w:val="0"/>
          <w:bCs w:val="0"/>
          <w:sz w:val="16"/>
          <w:szCs w:val="16"/>
          <w:rtl/>
        </w:rPr>
      </w:pPr>
    </w:p>
    <w:p w14:paraId="33811C40" w14:textId="30F98712" w:rsidR="002240DF" w:rsidRPr="00962827" w:rsidRDefault="002240DF" w:rsidP="00E0191C">
      <w:pPr>
        <w:pStyle w:val="AppendixC"/>
        <w:numPr>
          <w:ilvl w:val="1"/>
          <w:numId w:val="403"/>
        </w:numPr>
        <w:rPr>
          <w:rtl/>
        </w:rPr>
      </w:pPr>
      <w:r w:rsidRPr="00962827">
        <w:rPr>
          <w:rFonts w:hint="cs"/>
          <w:rtl/>
        </w:rPr>
        <w:t>החלטות</w:t>
      </w:r>
      <w:r w:rsidRPr="00962827">
        <w:rPr>
          <w:rtl/>
        </w:rPr>
        <w:t xml:space="preserve"> </w:t>
      </w:r>
      <w:r w:rsidRPr="00962827">
        <w:rPr>
          <w:rFonts w:hint="cs"/>
          <w:rtl/>
        </w:rPr>
        <w:t>ועדת</w:t>
      </w:r>
      <w:r w:rsidRPr="00962827">
        <w:rPr>
          <w:rtl/>
        </w:rPr>
        <w:t xml:space="preserve"> </w:t>
      </w:r>
      <w:r w:rsidRPr="00962827">
        <w:rPr>
          <w:rFonts w:hint="cs"/>
          <w:rtl/>
        </w:rPr>
        <w:t>ערעורים</w:t>
      </w:r>
    </w:p>
    <w:p w14:paraId="2F866BCE" w14:textId="6F6D9660" w:rsidR="002240DF" w:rsidRPr="00962827" w:rsidRDefault="002240DF" w:rsidP="00E0191C">
      <w:pPr>
        <w:pStyle w:val="AppendixC"/>
        <w:numPr>
          <w:ilvl w:val="3"/>
          <w:numId w:val="403"/>
        </w:numPr>
        <w:rPr>
          <w:rFonts w:cstheme="minorBidi"/>
          <w:b w:val="0"/>
          <w:bCs w:val="0"/>
          <w:rtl/>
        </w:rPr>
      </w:pPr>
      <w:r w:rsidRPr="00962827">
        <w:rPr>
          <w:rFonts w:cstheme="minorBidi"/>
          <w:b w:val="0"/>
          <w:bCs w:val="0"/>
          <w:rtl/>
        </w:rPr>
        <w:t xml:space="preserve">ועדת הערעורים רשאית לגבות עדות בכל דרך הנראית לה מתאימה, והיא רשאית למסור החלטתה בעל פה. </w:t>
      </w:r>
    </w:p>
    <w:p w14:paraId="5F602767" w14:textId="77777777" w:rsidR="00E0191C" w:rsidRPr="00962827" w:rsidRDefault="002240DF" w:rsidP="002240DF">
      <w:pPr>
        <w:pStyle w:val="AppendixC"/>
        <w:numPr>
          <w:ilvl w:val="3"/>
          <w:numId w:val="403"/>
        </w:numPr>
        <w:rPr>
          <w:b w:val="0"/>
          <w:bCs w:val="0"/>
        </w:rPr>
      </w:pPr>
      <w:r w:rsidRPr="00962827">
        <w:rPr>
          <w:rFonts w:cstheme="minorBidi"/>
          <w:b w:val="0"/>
          <w:bCs w:val="0"/>
          <w:rtl/>
        </w:rPr>
        <w:t>אם ועדת הערעורים מחליטה שלהפרת חוק לא הייתה השפעה ממשית על תוצאות</w:t>
      </w:r>
      <w:r w:rsidRPr="00962827">
        <w:rPr>
          <w:b w:val="0"/>
          <w:bCs w:val="0"/>
          <w:rtl/>
        </w:rPr>
        <w:t xml:space="preserve"> </w:t>
      </w:r>
      <w:r w:rsidRPr="00962827">
        <w:rPr>
          <w:rFonts w:cs="Arial" w:hint="cs"/>
          <w:b w:val="0"/>
          <w:bCs w:val="0"/>
          <w:rtl/>
        </w:rPr>
        <w:t>הדו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רשאית</w:t>
      </w:r>
      <w:r w:rsidRPr="00962827">
        <w:rPr>
          <w:rFonts w:cs="Arial"/>
          <w:b w:val="0"/>
          <w:bCs w:val="0"/>
          <w:rtl/>
        </w:rPr>
        <w:t>:</w:t>
      </w:r>
    </w:p>
    <w:p w14:paraId="17FA3B34" w14:textId="77777777" w:rsidR="00E0191C" w:rsidRPr="00962827" w:rsidRDefault="002240DF" w:rsidP="002240DF">
      <w:pPr>
        <w:pStyle w:val="AppendixC"/>
        <w:numPr>
          <w:ilvl w:val="4"/>
          <w:numId w:val="403"/>
        </w:numPr>
        <w:rPr>
          <w:b w:val="0"/>
          <w:bCs w:val="0"/>
        </w:rPr>
      </w:pPr>
      <w:r w:rsidRPr="00962827">
        <w:rPr>
          <w:rFonts w:cs="Arial" w:hint="cs"/>
          <w:b w:val="0"/>
          <w:bCs w:val="0"/>
          <w:rtl/>
        </w:rPr>
        <w:t>להטיל</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נקודה</w:t>
      </w:r>
      <w:r w:rsidRPr="00962827">
        <w:rPr>
          <w:rFonts w:cs="Arial"/>
          <w:b w:val="0"/>
          <w:bCs w:val="0"/>
          <w:rtl/>
        </w:rPr>
        <w:t xml:space="preserve"> </w:t>
      </w:r>
      <w:r w:rsidRPr="00962827">
        <w:rPr>
          <w:rFonts w:cs="Arial" w:hint="cs"/>
          <w:b w:val="0"/>
          <w:bCs w:val="0"/>
          <w:rtl/>
        </w:rPr>
        <w:t>אחת</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חלק</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נקודה</w:t>
      </w:r>
      <w:r w:rsidRPr="00962827">
        <w:rPr>
          <w:rFonts w:cs="Arial"/>
          <w:b w:val="0"/>
          <w:bCs w:val="0"/>
          <w:rtl/>
        </w:rPr>
        <w:t>;</w:t>
      </w:r>
    </w:p>
    <w:p w14:paraId="3785A4F6" w14:textId="5F909F82" w:rsidR="00E0191C" w:rsidRPr="00962827" w:rsidRDefault="002240DF" w:rsidP="002240DF">
      <w:pPr>
        <w:pStyle w:val="AppendixC"/>
        <w:numPr>
          <w:ilvl w:val="4"/>
          <w:numId w:val="403"/>
        </w:numPr>
        <w:rPr>
          <w:b w:val="0"/>
          <w:bCs w:val="0"/>
        </w:rPr>
      </w:pPr>
      <w:r w:rsidRPr="00962827">
        <w:rPr>
          <w:rFonts w:cs="Arial" w:hint="cs"/>
          <w:b w:val="0"/>
          <w:bCs w:val="0"/>
          <w:rtl/>
        </w:rPr>
        <w:t>להורות</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עריכת</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מחדש</w:t>
      </w:r>
      <w:r w:rsidRPr="00962827">
        <w:rPr>
          <w:rFonts w:cs="Arial"/>
          <w:b w:val="0"/>
          <w:bCs w:val="0"/>
          <w:rtl/>
        </w:rPr>
        <w:t xml:space="preserve">; </w:t>
      </w:r>
      <w:r w:rsidRPr="00962827">
        <w:rPr>
          <w:rFonts w:cs="Arial" w:hint="cs"/>
          <w:b w:val="0"/>
          <w:bCs w:val="0"/>
          <w:rtl/>
        </w:rPr>
        <w:t>או</w:t>
      </w:r>
    </w:p>
    <w:p w14:paraId="695241A1" w14:textId="77777777" w:rsidR="00E0191C" w:rsidRPr="00962827" w:rsidRDefault="002240DF" w:rsidP="002240DF">
      <w:pPr>
        <w:pStyle w:val="AppendixC"/>
        <w:numPr>
          <w:ilvl w:val="4"/>
          <w:numId w:val="403"/>
        </w:numPr>
        <w:rPr>
          <w:b w:val="0"/>
          <w:bCs w:val="0"/>
        </w:rPr>
      </w:pPr>
      <w:r w:rsidRPr="00962827">
        <w:rPr>
          <w:rFonts w:cs="Arial" w:hint="cs"/>
          <w:b w:val="0"/>
          <w:bCs w:val="0"/>
          <w:rtl/>
        </w:rPr>
        <w:t>לקבוע</w:t>
      </w:r>
      <w:r w:rsidRPr="00962827">
        <w:rPr>
          <w:rFonts w:cs="Arial"/>
          <w:b w:val="0"/>
          <w:bCs w:val="0"/>
          <w:rtl/>
        </w:rPr>
        <w:t xml:space="preserve"> </w:t>
      </w:r>
      <w:r w:rsidRPr="00962827">
        <w:rPr>
          <w:rFonts w:cs="Arial" w:hint="cs"/>
          <w:b w:val="0"/>
          <w:bCs w:val="0"/>
          <w:rtl/>
        </w:rPr>
        <w:t>הסדר</w:t>
      </w:r>
      <w:r w:rsidRPr="00962827">
        <w:rPr>
          <w:rFonts w:cs="Arial"/>
          <w:b w:val="0"/>
          <w:bCs w:val="0"/>
          <w:rtl/>
        </w:rPr>
        <w:t xml:space="preserve"> </w:t>
      </w:r>
      <w:r w:rsidRPr="00962827">
        <w:rPr>
          <w:rFonts w:cs="Arial" w:hint="cs"/>
          <w:b w:val="0"/>
          <w:bCs w:val="0"/>
          <w:rtl/>
        </w:rPr>
        <w:t>אחר</w:t>
      </w:r>
      <w:r w:rsidRPr="00962827">
        <w:rPr>
          <w:rFonts w:cs="Arial"/>
          <w:b w:val="0"/>
          <w:bCs w:val="0"/>
          <w:rtl/>
        </w:rPr>
        <w:t xml:space="preserve"> </w:t>
      </w:r>
      <w:r w:rsidRPr="00962827">
        <w:rPr>
          <w:rFonts w:cs="Arial" w:hint="cs"/>
          <w:b w:val="0"/>
          <w:bCs w:val="0"/>
          <w:rtl/>
        </w:rPr>
        <w:t>שהיא</w:t>
      </w:r>
      <w:r w:rsidRPr="00962827">
        <w:rPr>
          <w:rFonts w:cs="Arial"/>
          <w:b w:val="0"/>
          <w:bCs w:val="0"/>
          <w:rtl/>
        </w:rPr>
        <w:t xml:space="preserve"> </w:t>
      </w:r>
      <w:r w:rsidRPr="00962827">
        <w:rPr>
          <w:rFonts w:cs="Arial" w:hint="cs"/>
          <w:b w:val="0"/>
          <w:bCs w:val="0"/>
          <w:rtl/>
        </w:rPr>
        <w:t>מחליטה</w:t>
      </w:r>
      <w:r w:rsidRPr="00962827">
        <w:rPr>
          <w:rFonts w:cs="Arial"/>
          <w:b w:val="0"/>
          <w:bCs w:val="0"/>
          <w:rtl/>
        </w:rPr>
        <w:t xml:space="preserve"> </w:t>
      </w:r>
      <w:r w:rsidRPr="00962827">
        <w:rPr>
          <w:rFonts w:cs="Arial" w:hint="cs"/>
          <w:b w:val="0"/>
          <w:bCs w:val="0"/>
          <w:rtl/>
        </w:rPr>
        <w:t>שהוא</w:t>
      </w:r>
      <w:r w:rsidRPr="00962827">
        <w:rPr>
          <w:rFonts w:cs="Arial"/>
          <w:b w:val="0"/>
          <w:bCs w:val="0"/>
          <w:rtl/>
        </w:rPr>
        <w:t xml:space="preserve"> </w:t>
      </w:r>
      <w:r w:rsidRPr="00962827">
        <w:rPr>
          <w:rFonts w:cs="Arial" w:hint="cs"/>
          <w:b w:val="0"/>
          <w:bCs w:val="0"/>
          <w:rtl/>
        </w:rPr>
        <w:t>הוגן</w:t>
      </w:r>
      <w:r w:rsidRPr="00962827">
        <w:rPr>
          <w:rFonts w:cs="Arial"/>
          <w:b w:val="0"/>
          <w:bCs w:val="0"/>
          <w:rtl/>
        </w:rPr>
        <w:t xml:space="preserve">, </w:t>
      </w:r>
      <w:r w:rsidRPr="00962827">
        <w:rPr>
          <w:rFonts w:cs="Arial" w:hint="cs"/>
          <w:b w:val="0"/>
          <w:bCs w:val="0"/>
          <w:rtl/>
        </w:rPr>
        <w:t>שיכול</w:t>
      </w:r>
      <w:r w:rsidRPr="00962827">
        <w:rPr>
          <w:rFonts w:cs="Arial"/>
          <w:b w:val="0"/>
          <w:bCs w:val="0"/>
          <w:rtl/>
        </w:rPr>
        <w:t xml:space="preserve"> </w:t>
      </w:r>
      <w:r w:rsidRPr="00962827">
        <w:rPr>
          <w:rFonts w:cs="Arial" w:hint="cs"/>
          <w:b w:val="0"/>
          <w:bCs w:val="0"/>
          <w:rtl/>
        </w:rPr>
        <w:t>שיהיה</w:t>
      </w:r>
      <w:r w:rsidRPr="00962827">
        <w:rPr>
          <w:rFonts w:cs="Arial"/>
          <w:b w:val="0"/>
          <w:bCs w:val="0"/>
          <w:rtl/>
        </w:rPr>
        <w:t xml:space="preserve"> </w:t>
      </w:r>
      <w:r w:rsidRPr="00962827">
        <w:rPr>
          <w:rFonts w:cs="Arial" w:hint="cs"/>
          <w:b w:val="0"/>
          <w:bCs w:val="0"/>
          <w:rtl/>
        </w:rPr>
        <w:t>אי</w:t>
      </w:r>
      <w:r w:rsidRPr="00962827">
        <w:rPr>
          <w:rFonts w:cs="Arial"/>
          <w:b w:val="0"/>
          <w:bCs w:val="0"/>
          <w:rtl/>
        </w:rPr>
        <w:t>-</w:t>
      </w:r>
      <w:r w:rsidRPr="00962827">
        <w:rPr>
          <w:rFonts w:cs="Arial" w:hint="cs"/>
          <w:b w:val="0"/>
          <w:bCs w:val="0"/>
          <w:rtl/>
        </w:rPr>
        <w:t>ענישה</w:t>
      </w:r>
      <w:r w:rsidRPr="00962827">
        <w:rPr>
          <w:rFonts w:cs="Arial"/>
          <w:b w:val="0"/>
          <w:bCs w:val="0"/>
          <w:rtl/>
        </w:rPr>
        <w:t xml:space="preserve">. </w:t>
      </w:r>
    </w:p>
    <w:p w14:paraId="5A7DBD70" w14:textId="39F8779C" w:rsidR="002240DF" w:rsidRPr="007B4DCF" w:rsidRDefault="002240DF" w:rsidP="002240DF">
      <w:pPr>
        <w:pStyle w:val="AppendixC"/>
        <w:numPr>
          <w:ilvl w:val="3"/>
          <w:numId w:val="403"/>
        </w:numPr>
        <w:rPr>
          <w:b w:val="0"/>
          <w:bCs w:val="0"/>
        </w:rPr>
      </w:pP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הפרת</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14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התוצאה</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נזק</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פציעה</w:t>
      </w:r>
      <w:r w:rsidRPr="00962827">
        <w:rPr>
          <w:rFonts w:cs="Arial"/>
          <w:b w:val="0"/>
          <w:bCs w:val="0"/>
          <w:rtl/>
        </w:rPr>
        <w:t xml:space="preserve">, </w:t>
      </w:r>
      <w:r w:rsidRPr="00962827">
        <w:rPr>
          <w:rFonts w:cs="Arial" w:hint="cs"/>
          <w:b w:val="0"/>
          <w:bCs w:val="0"/>
          <w:rtl/>
        </w:rPr>
        <w:t>יהיה</w:t>
      </w:r>
      <w:r w:rsidRPr="00962827">
        <w:rPr>
          <w:rFonts w:cs="Arial"/>
          <w:b w:val="0"/>
          <w:bCs w:val="0"/>
          <w:rtl/>
        </w:rPr>
        <w:t xml:space="preserve"> </w:t>
      </w:r>
      <w:r w:rsidRPr="00962827">
        <w:rPr>
          <w:rFonts w:cs="Arial" w:hint="cs"/>
          <w:b w:val="0"/>
          <w:bCs w:val="0"/>
          <w:rtl/>
        </w:rPr>
        <w:t>נתון</w:t>
      </w:r>
      <w:r w:rsidRPr="00962827">
        <w:rPr>
          <w:rFonts w:cs="Arial"/>
          <w:b w:val="0"/>
          <w:bCs w:val="0"/>
          <w:rtl/>
        </w:rPr>
        <w:t xml:space="preserve"> </w:t>
      </w:r>
      <w:r w:rsidRPr="00962827">
        <w:rPr>
          <w:rFonts w:cs="Arial" w:hint="cs"/>
          <w:b w:val="0"/>
          <w:bCs w:val="0"/>
          <w:rtl/>
        </w:rPr>
        <w:t>לשיקול</w:t>
      </w:r>
      <w:r w:rsidRPr="00962827">
        <w:rPr>
          <w:rFonts w:cs="Arial"/>
          <w:b w:val="0"/>
          <w:bCs w:val="0"/>
          <w:rtl/>
        </w:rPr>
        <w:t xml:space="preserve"> </w:t>
      </w:r>
      <w:r w:rsidRPr="00962827">
        <w:rPr>
          <w:rFonts w:cs="Arial" w:hint="cs"/>
          <w:b w:val="0"/>
          <w:bCs w:val="0"/>
          <w:rtl/>
        </w:rPr>
        <w:t>דעתה</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ועדת</w:t>
      </w:r>
      <w:r w:rsidRPr="00962827">
        <w:rPr>
          <w:rFonts w:cs="Arial"/>
          <w:b w:val="0"/>
          <w:bCs w:val="0"/>
          <w:rtl/>
        </w:rPr>
        <w:t xml:space="preserve"> </w:t>
      </w:r>
      <w:r w:rsidRPr="00962827">
        <w:rPr>
          <w:rFonts w:cs="Arial" w:hint="cs"/>
          <w:b w:val="0"/>
          <w:bCs w:val="0"/>
          <w:rtl/>
        </w:rPr>
        <w:t>הערעורים</w:t>
      </w:r>
      <w:r w:rsidRPr="00962827">
        <w:rPr>
          <w:rFonts w:cs="Arial"/>
          <w:b w:val="0"/>
          <w:bCs w:val="0"/>
          <w:rtl/>
        </w:rPr>
        <w:t xml:space="preserve">, </w:t>
      </w:r>
      <w:r w:rsidRPr="00962827">
        <w:rPr>
          <w:rFonts w:cs="Arial" w:hint="cs"/>
          <w:b w:val="0"/>
          <w:bCs w:val="0"/>
          <w:rtl/>
        </w:rPr>
        <w:t>ויכול</w:t>
      </w:r>
      <w:r w:rsidRPr="00962827">
        <w:rPr>
          <w:rFonts w:cs="Arial"/>
          <w:b w:val="0"/>
          <w:bCs w:val="0"/>
          <w:rtl/>
        </w:rPr>
        <w:t xml:space="preserve"> </w:t>
      </w:r>
      <w:r w:rsidRPr="00962827">
        <w:rPr>
          <w:rFonts w:cs="Arial" w:hint="cs"/>
          <w:b w:val="0"/>
          <w:bCs w:val="0"/>
          <w:rtl/>
        </w:rPr>
        <w:t>שיכלול</w:t>
      </w:r>
      <w:r w:rsidRPr="00962827">
        <w:rPr>
          <w:rFonts w:cs="Arial"/>
          <w:b w:val="0"/>
          <w:bCs w:val="0"/>
          <w:rtl/>
        </w:rPr>
        <w:t xml:space="preserve"> </w:t>
      </w:r>
      <w:r w:rsidRPr="00962827">
        <w:rPr>
          <w:rFonts w:cs="Arial" w:hint="cs"/>
          <w:b w:val="0"/>
          <w:bCs w:val="0"/>
          <w:rtl/>
        </w:rPr>
        <w:t>הרחקה</w:t>
      </w:r>
      <w:r w:rsidRPr="00962827">
        <w:rPr>
          <w:rFonts w:cs="Arial"/>
          <w:b w:val="0"/>
          <w:bCs w:val="0"/>
          <w:rtl/>
        </w:rPr>
        <w:t xml:space="preserve"> </w:t>
      </w:r>
      <w:r w:rsidRPr="00962827">
        <w:rPr>
          <w:rFonts w:cs="Arial" w:hint="cs"/>
          <w:b w:val="0"/>
          <w:bCs w:val="0"/>
          <w:rtl/>
        </w:rPr>
        <w:t>מתחרויות</w:t>
      </w:r>
      <w:r w:rsidRPr="00962827">
        <w:rPr>
          <w:rFonts w:cs="Arial"/>
          <w:b w:val="0"/>
          <w:bCs w:val="0"/>
          <w:rtl/>
        </w:rPr>
        <w:t xml:space="preserve"> </w:t>
      </w:r>
      <w:r w:rsidRPr="00962827">
        <w:rPr>
          <w:rFonts w:cs="Arial" w:hint="cs"/>
          <w:b w:val="0"/>
          <w:bCs w:val="0"/>
          <w:rtl/>
        </w:rPr>
        <w:t>נוספות</w:t>
      </w:r>
      <w:r w:rsidRPr="00962827">
        <w:rPr>
          <w:rFonts w:cs="Arial"/>
          <w:b w:val="0"/>
          <w:bCs w:val="0"/>
          <w:rtl/>
        </w:rPr>
        <w:t xml:space="preserve"> </w:t>
      </w:r>
      <w:r w:rsidRPr="00962827">
        <w:rPr>
          <w:rFonts w:cs="Arial" w:hint="cs"/>
          <w:b w:val="0"/>
          <w:bCs w:val="0"/>
          <w:rtl/>
        </w:rPr>
        <w:t>באירוע</w:t>
      </w:r>
      <w:r w:rsidRPr="00962827">
        <w:rPr>
          <w:rFonts w:cs="Arial"/>
          <w:b w:val="0"/>
          <w:bCs w:val="0"/>
          <w:rtl/>
        </w:rPr>
        <w:t>.</w:t>
      </w:r>
    </w:p>
    <w:p w14:paraId="486A26AC" w14:textId="77777777" w:rsidR="007B4DCF" w:rsidRDefault="007B4DCF" w:rsidP="007B4DCF">
      <w:pPr>
        <w:pStyle w:val="AppendixC"/>
        <w:numPr>
          <w:ilvl w:val="0"/>
          <w:numId w:val="0"/>
        </w:numPr>
        <w:ind w:left="1418"/>
        <w:rPr>
          <w:rFonts w:cs="Arial"/>
          <w:b w:val="0"/>
          <w:bCs w:val="0"/>
          <w:rtl/>
        </w:rPr>
      </w:pPr>
    </w:p>
    <w:p w14:paraId="45F9C6D3" w14:textId="77777777" w:rsidR="007B4DCF" w:rsidRPr="007B4DCF" w:rsidRDefault="007B4DCF" w:rsidP="007B4DCF">
      <w:pPr>
        <w:pStyle w:val="AppendixC"/>
        <w:numPr>
          <w:ilvl w:val="0"/>
          <w:numId w:val="0"/>
        </w:numPr>
        <w:ind w:left="1418"/>
        <w:rPr>
          <w:b w:val="0"/>
          <w:bCs w:val="0"/>
          <w:sz w:val="16"/>
          <w:szCs w:val="16"/>
          <w:rtl/>
        </w:rPr>
      </w:pPr>
    </w:p>
    <w:p w14:paraId="4010A1C2" w14:textId="5536EA17" w:rsidR="002240DF" w:rsidRPr="00962827" w:rsidRDefault="002240DF" w:rsidP="00E0191C">
      <w:pPr>
        <w:pStyle w:val="AppendixC"/>
        <w:numPr>
          <w:ilvl w:val="1"/>
          <w:numId w:val="403"/>
        </w:numPr>
        <w:rPr>
          <w:rFonts w:cstheme="minorBidi"/>
          <w:b w:val="0"/>
          <w:bCs w:val="0"/>
          <w:rtl/>
        </w:rPr>
      </w:pPr>
      <w:r w:rsidRPr="00962827">
        <w:rPr>
          <w:rFonts w:cstheme="minorBidi"/>
          <w:b w:val="0"/>
          <w:bCs w:val="0"/>
          <w:rtl/>
        </w:rPr>
        <w:t xml:space="preserve">הוסף חוק חדש </w:t>
      </w:r>
      <w:r w:rsidRPr="00962827">
        <w:rPr>
          <w:rFonts w:cstheme="minorBidi"/>
          <w:b w:val="0"/>
          <w:bCs w:val="0"/>
        </w:rPr>
        <w:t>N1.10</w:t>
      </w:r>
      <w:r w:rsidRPr="00962827">
        <w:rPr>
          <w:rFonts w:cstheme="minorBidi"/>
          <w:b w:val="0"/>
          <w:bCs w:val="0"/>
          <w:rtl/>
        </w:rPr>
        <w:t xml:space="preserve"> לנספח </w:t>
      </w:r>
      <w:r w:rsidRPr="00962827">
        <w:rPr>
          <w:rFonts w:cstheme="minorBidi"/>
          <w:b w:val="0"/>
          <w:bCs w:val="0"/>
        </w:rPr>
        <w:t>N</w:t>
      </w:r>
      <w:r w:rsidRPr="00962827">
        <w:rPr>
          <w:rFonts w:cstheme="minorBidi"/>
          <w:b w:val="0"/>
          <w:bCs w:val="0"/>
          <w:rtl/>
        </w:rPr>
        <w:t>:</w:t>
      </w:r>
    </w:p>
    <w:p w14:paraId="7DDF1052" w14:textId="5D420E4C" w:rsidR="002240DF" w:rsidRDefault="00A31A09" w:rsidP="00EF090F">
      <w:pPr>
        <w:pStyle w:val="AppendixC"/>
        <w:numPr>
          <w:ilvl w:val="2"/>
          <w:numId w:val="403"/>
        </w:numPr>
        <w:tabs>
          <w:tab w:val="left" w:pos="1985"/>
        </w:tabs>
        <w:spacing w:before="0" w:after="0"/>
      </w:pPr>
      <w:r w:rsidRPr="00962827">
        <w:rPr>
          <w:rFonts w:cstheme="minorBidi"/>
        </w:rPr>
        <w:t xml:space="preserve"> </w:t>
      </w:r>
      <w:r w:rsidR="00B81520" w:rsidRPr="00962827">
        <w:rPr>
          <w:rFonts w:cstheme="minorBidi"/>
        </w:rPr>
        <w:t>N1.10</w:t>
      </w:r>
      <w:r w:rsidR="002240DF" w:rsidRPr="00962827">
        <w:rPr>
          <w:rFonts w:cstheme="minorBidi"/>
          <w:b w:val="0"/>
          <w:bCs w:val="0"/>
          <w:rtl/>
        </w:rPr>
        <w:t>בחוק</w:t>
      </w:r>
      <w:r w:rsidR="002240DF" w:rsidRPr="00962827">
        <w:rPr>
          <w:rFonts w:cstheme="minorBidi"/>
          <w:b w:val="0"/>
          <w:bCs w:val="0"/>
        </w:rPr>
        <w:t>N</w:t>
      </w:r>
      <w:r w:rsidRPr="00962827">
        <w:rPr>
          <w:rFonts w:cstheme="minorBidi"/>
          <w:b w:val="0"/>
          <w:bCs w:val="0"/>
        </w:rPr>
        <w:t xml:space="preserve">1.1 </w:t>
      </w:r>
      <w:r w:rsidR="002240DF" w:rsidRPr="00962827">
        <w:rPr>
          <w:rFonts w:cstheme="minorBidi"/>
          <w:b w:val="0"/>
          <w:bCs w:val="0"/>
          <w:rtl/>
        </w:rPr>
        <w:t>, שופט ים בינלאומי אחד, יכול להתמנות לחבר שופטים בינלאומי, או</w:t>
      </w:r>
      <w:r w:rsidR="00B81520" w:rsidRPr="00962827">
        <w:rPr>
          <w:rFonts w:cstheme="minorBidi"/>
          <w:b w:val="0"/>
          <w:bCs w:val="0"/>
          <w:rtl/>
        </w:rPr>
        <w:t xml:space="preserve"> </w:t>
      </w:r>
      <w:r w:rsidR="002240DF" w:rsidRPr="007B4DCF">
        <w:rPr>
          <w:rFonts w:hint="cs"/>
          <w:b w:val="0"/>
          <w:bCs w:val="0"/>
          <w:rtl/>
        </w:rPr>
        <w:t>פנל</w:t>
      </w:r>
      <w:r w:rsidR="002240DF" w:rsidRPr="007B4DCF">
        <w:rPr>
          <w:b w:val="0"/>
          <w:bCs w:val="0"/>
          <w:rtl/>
        </w:rPr>
        <w:t xml:space="preserve"> </w:t>
      </w:r>
      <w:r w:rsidR="002240DF" w:rsidRPr="007B4DCF">
        <w:rPr>
          <w:rFonts w:hint="cs"/>
          <w:b w:val="0"/>
          <w:bCs w:val="0"/>
          <w:rtl/>
        </w:rPr>
        <w:t>שלו</w:t>
      </w:r>
      <w:r w:rsidR="002240DF" w:rsidRPr="007B4DCF">
        <w:rPr>
          <w:b w:val="0"/>
          <w:bCs w:val="0"/>
          <w:rtl/>
        </w:rPr>
        <w:t xml:space="preserve">, </w:t>
      </w:r>
      <w:r w:rsidR="002240DF" w:rsidRPr="007B4DCF">
        <w:rPr>
          <w:rFonts w:hint="cs"/>
          <w:b w:val="0"/>
          <w:bCs w:val="0"/>
          <w:rtl/>
        </w:rPr>
        <w:t>במקום</w:t>
      </w:r>
      <w:r w:rsidR="002240DF" w:rsidRPr="007B4DCF">
        <w:rPr>
          <w:b w:val="0"/>
          <w:bCs w:val="0"/>
          <w:rtl/>
        </w:rPr>
        <w:t xml:space="preserve"> </w:t>
      </w:r>
      <w:r w:rsidR="002240DF" w:rsidRPr="007B4DCF">
        <w:rPr>
          <w:rFonts w:hint="cs"/>
          <w:b w:val="0"/>
          <w:bCs w:val="0"/>
          <w:rtl/>
        </w:rPr>
        <w:t>שופט</w:t>
      </w:r>
      <w:r w:rsidR="002240DF" w:rsidRPr="007B4DCF">
        <w:rPr>
          <w:b w:val="0"/>
          <w:bCs w:val="0"/>
          <w:rtl/>
        </w:rPr>
        <w:t xml:space="preserve"> </w:t>
      </w:r>
      <w:r w:rsidR="002240DF" w:rsidRPr="007B4DCF">
        <w:rPr>
          <w:rFonts w:hint="cs"/>
          <w:b w:val="0"/>
          <w:bCs w:val="0"/>
          <w:rtl/>
        </w:rPr>
        <w:t>בינלאומי</w:t>
      </w:r>
      <w:r w:rsidR="002240DF" w:rsidRPr="007B4DCF">
        <w:rPr>
          <w:b w:val="0"/>
          <w:bCs w:val="0"/>
          <w:rtl/>
        </w:rPr>
        <w:t xml:space="preserve"> </w:t>
      </w:r>
      <w:r w:rsidR="002240DF" w:rsidRPr="007B4DCF">
        <w:rPr>
          <w:rFonts w:hint="cs"/>
          <w:b w:val="0"/>
          <w:bCs w:val="0"/>
          <w:rtl/>
        </w:rPr>
        <w:t>אחד</w:t>
      </w:r>
      <w:r w:rsidR="002240DF" w:rsidRPr="007B4DCF">
        <w:rPr>
          <w:b w:val="0"/>
          <w:bCs w:val="0"/>
          <w:rtl/>
        </w:rPr>
        <w:t>.</w:t>
      </w:r>
    </w:p>
    <w:p w14:paraId="5EF89435" w14:textId="77777777" w:rsidR="00531CD3" w:rsidRPr="00531CD3" w:rsidRDefault="00531CD3" w:rsidP="00B81520">
      <w:pPr>
        <w:tabs>
          <w:tab w:val="left" w:pos="1985"/>
        </w:tabs>
        <w:spacing w:before="0"/>
        <w:rPr>
          <w:rStyle w:val="CommentReference"/>
          <w:rtl/>
        </w:rPr>
      </w:pPr>
    </w:p>
    <w:p w14:paraId="4F969485" w14:textId="77777777" w:rsidR="002240DF" w:rsidRPr="00962827" w:rsidRDefault="002240DF" w:rsidP="00B81520">
      <w:pPr>
        <w:pStyle w:val="AppendixC"/>
        <w:rPr>
          <w:rtl/>
        </w:rPr>
      </w:pPr>
      <w:r w:rsidRPr="00962827">
        <w:rPr>
          <w:rFonts w:hint="cs"/>
          <w:rtl/>
        </w:rPr>
        <w:t>שיטת</w:t>
      </w:r>
      <w:r w:rsidRPr="00962827">
        <w:rPr>
          <w:rtl/>
        </w:rPr>
        <w:t xml:space="preserve"> </w:t>
      </w:r>
      <w:r w:rsidRPr="00962827">
        <w:rPr>
          <w:rFonts w:hint="cs"/>
          <w:rtl/>
        </w:rPr>
        <w:t>ענישה</w:t>
      </w:r>
    </w:p>
    <w:p w14:paraId="69FB5740" w14:textId="5D71610A" w:rsidR="002240DF" w:rsidRPr="00962827" w:rsidRDefault="002240DF" w:rsidP="00B81520">
      <w:pPr>
        <w:pStyle w:val="AppendixC"/>
        <w:numPr>
          <w:ilvl w:val="1"/>
          <w:numId w:val="403"/>
        </w:numPr>
        <w:rPr>
          <w:rtl/>
        </w:rPr>
      </w:pPr>
      <w:r w:rsidRPr="00962827">
        <w:rPr>
          <w:rFonts w:hint="cs"/>
          <w:rtl/>
        </w:rPr>
        <w:t>חוק</w:t>
      </w:r>
      <w:r w:rsidRPr="00962827">
        <w:rPr>
          <w:rtl/>
        </w:rPr>
        <w:t xml:space="preserve"> </w:t>
      </w:r>
      <w:r w:rsidRPr="00962827">
        <w:rPr>
          <w:rFonts w:hint="cs"/>
          <w:rtl/>
        </w:rPr>
        <w:t>שנמחק</w:t>
      </w:r>
    </w:p>
    <w:p w14:paraId="6A4F2291" w14:textId="0A4DBD4D" w:rsidR="002240DF" w:rsidRDefault="002240DF" w:rsidP="002240DF">
      <w:pPr>
        <w:rPr>
          <w:rFonts w:cs="Arial"/>
          <w:rtl/>
          <w:lang w:val="en-US"/>
        </w:rPr>
      </w:pPr>
      <w:r w:rsidRPr="00962827">
        <w:rPr>
          <w:rFonts w:cs="Arial" w:hint="cs"/>
          <w:rtl/>
          <w:lang w:val="en-US"/>
        </w:rPr>
        <w:t>חוק</w:t>
      </w:r>
      <w:r w:rsidRPr="00962827">
        <w:rPr>
          <w:rFonts w:cs="Arial"/>
          <w:rtl/>
          <w:lang w:val="en-US"/>
        </w:rPr>
        <w:t xml:space="preserve"> 44 </w:t>
      </w:r>
      <w:r w:rsidRPr="00962827">
        <w:rPr>
          <w:rFonts w:cs="Arial" w:hint="cs"/>
          <w:rtl/>
          <w:lang w:val="en-US"/>
        </w:rPr>
        <w:t>נמחק</w:t>
      </w:r>
      <w:r w:rsidRPr="00962827">
        <w:rPr>
          <w:rFonts w:cs="Arial"/>
          <w:rtl/>
          <w:lang w:val="en-US"/>
        </w:rPr>
        <w:t>.</w:t>
      </w:r>
    </w:p>
    <w:p w14:paraId="28C57B9F" w14:textId="77777777" w:rsidR="00EF6FFB" w:rsidRPr="00EF6FFB" w:rsidRDefault="00EF6FFB" w:rsidP="002240DF">
      <w:pPr>
        <w:rPr>
          <w:rStyle w:val="CommentReference"/>
          <w:rtl/>
        </w:rPr>
      </w:pPr>
    </w:p>
    <w:p w14:paraId="5C7F1D21" w14:textId="6363E7B8" w:rsidR="002240DF" w:rsidRPr="00962827" w:rsidRDefault="002240DF" w:rsidP="00B81520">
      <w:pPr>
        <w:pStyle w:val="AppendixC"/>
        <w:numPr>
          <w:ilvl w:val="1"/>
          <w:numId w:val="403"/>
        </w:numPr>
        <w:rPr>
          <w:rFonts w:cstheme="minorBidi"/>
          <w:rtl/>
        </w:rPr>
      </w:pPr>
      <w:r w:rsidRPr="00962827">
        <w:rPr>
          <w:rFonts w:hint="cs"/>
          <w:rtl/>
        </w:rPr>
        <w:t>כל</w:t>
      </w:r>
      <w:r w:rsidRPr="00962827">
        <w:rPr>
          <w:rtl/>
        </w:rPr>
        <w:t xml:space="preserve"> </w:t>
      </w:r>
      <w:r w:rsidRPr="00962827">
        <w:rPr>
          <w:rFonts w:hint="cs"/>
          <w:rtl/>
        </w:rPr>
        <w:t>העונשים</w:t>
      </w:r>
    </w:p>
    <w:p w14:paraId="22F37EC6" w14:textId="77777777" w:rsidR="00535800" w:rsidRPr="00962827" w:rsidRDefault="002240DF" w:rsidP="00535800">
      <w:pPr>
        <w:pStyle w:val="AppendixC"/>
        <w:numPr>
          <w:ilvl w:val="3"/>
          <w:numId w:val="403"/>
        </w:numPr>
        <w:rPr>
          <w:rFonts w:cstheme="minorBidi"/>
          <w:b w:val="0"/>
          <w:bCs w:val="0"/>
        </w:rPr>
      </w:pPr>
      <w:r w:rsidRPr="00962827">
        <w:rPr>
          <w:rFonts w:cstheme="minorBidi"/>
          <w:b w:val="0"/>
          <w:bCs w:val="0"/>
          <w:rtl/>
        </w:rPr>
        <w:t xml:space="preserve">מפרשית שנענשה רשאית לדחות ביצוע עונש במסגרת המגבלות שבחוק </w:t>
      </w:r>
      <w:r w:rsidRPr="00962827">
        <w:rPr>
          <w:rFonts w:cstheme="minorBidi"/>
          <w:b w:val="0"/>
          <w:bCs w:val="0"/>
        </w:rPr>
        <w:t>C7.3</w:t>
      </w:r>
      <w:r w:rsidRPr="00962827">
        <w:rPr>
          <w:rFonts w:cstheme="minorBidi"/>
          <w:b w:val="0"/>
          <w:bCs w:val="0"/>
          <w:rtl/>
        </w:rPr>
        <w:t>, ותבצע אותו כדלהלן:</w:t>
      </w:r>
    </w:p>
    <w:p w14:paraId="0AB9C9B3" w14:textId="3CB51505" w:rsidR="00535800" w:rsidRPr="00962827" w:rsidRDefault="002240DF" w:rsidP="002240DF">
      <w:pPr>
        <w:pStyle w:val="AppendixC"/>
        <w:numPr>
          <w:ilvl w:val="4"/>
          <w:numId w:val="403"/>
        </w:numPr>
        <w:rPr>
          <w:b w:val="0"/>
          <w:bCs w:val="0"/>
        </w:rPr>
      </w:pPr>
      <w:r w:rsidRPr="00962827">
        <w:rPr>
          <w:rFonts w:cs="Arial" w:hint="cs"/>
          <w:b w:val="0"/>
          <w:bCs w:val="0"/>
          <w:u w:val="single"/>
          <w:rtl/>
        </w:rPr>
        <w:t>כאשר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הקדמית</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00F959AB" w:rsidRPr="00B713C7">
        <w:rPr>
          <w:rFonts w:cs="Arial" w:hint="eastAsia"/>
          <w:b w:val="0"/>
          <w:bCs w:val="0"/>
          <w:rtl/>
        </w:rPr>
        <w:t>תבצע</w:t>
      </w:r>
      <w:r w:rsidR="00F959AB" w:rsidRPr="00B713C7">
        <w:rPr>
          <w:rFonts w:cs="Arial"/>
          <w:b w:val="0"/>
          <w:bCs w:val="0"/>
          <w:rtl/>
        </w:rPr>
        <w:t xml:space="preserve"> </w:t>
      </w:r>
      <w:r w:rsidR="00F959AB" w:rsidRPr="00B713C7">
        <w:rPr>
          <w:rFonts w:cs="Arial" w:hint="eastAsia"/>
          <w:b w:val="0"/>
          <w:bCs w:val="0"/>
          <w:rtl/>
        </w:rPr>
        <w:t>מהפך</w:t>
      </w:r>
      <w:r w:rsidRPr="00962827">
        <w:rPr>
          <w:rFonts w:cs="Arial"/>
          <w:b w:val="0"/>
          <w:bCs w:val="0"/>
          <w:rtl/>
        </w:rPr>
        <w:t xml:space="preserve">, </w:t>
      </w:r>
      <w:r w:rsidRPr="00962827">
        <w:rPr>
          <w:rFonts w:cs="Arial" w:hint="cs"/>
          <w:b w:val="0"/>
          <w:bCs w:val="0"/>
          <w:rtl/>
        </w:rPr>
        <w:t>ובהקדם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אפשרי</w:t>
      </w:r>
      <w:r w:rsidRPr="00962827">
        <w:rPr>
          <w:rFonts w:cs="Arial"/>
          <w:b w:val="0"/>
          <w:bCs w:val="0"/>
          <w:rtl/>
        </w:rPr>
        <w:t xml:space="preserve">, </w:t>
      </w:r>
      <w:r w:rsidRPr="00962827">
        <w:rPr>
          <w:rFonts w:cs="Arial" w:hint="cs"/>
          <w:b w:val="0"/>
          <w:bCs w:val="0"/>
          <w:rtl/>
        </w:rPr>
        <w:t>תעלה</w:t>
      </w:r>
      <w:r w:rsidRPr="00962827">
        <w:rPr>
          <w:rFonts w:cs="Arial"/>
          <w:b w:val="0"/>
          <w:bCs w:val="0"/>
          <w:rtl/>
        </w:rPr>
        <w:t xml:space="preserve"> </w:t>
      </w:r>
      <w:r w:rsidRPr="00962827">
        <w:rPr>
          <w:rFonts w:cs="Arial" w:hint="cs"/>
          <w:b w:val="0"/>
          <w:bCs w:val="0"/>
          <w:rtl/>
        </w:rPr>
        <w:t>לקדמית</w:t>
      </w:r>
      <w:r w:rsidRPr="00962827">
        <w:rPr>
          <w:rFonts w:cs="Arial"/>
          <w:b w:val="0"/>
          <w:bCs w:val="0"/>
          <w:rtl/>
        </w:rPr>
        <w:t xml:space="preserve"> </w:t>
      </w:r>
      <w:r w:rsidRPr="00962827">
        <w:rPr>
          <w:rFonts w:cs="Arial" w:hint="cs"/>
          <w:b w:val="0"/>
          <w:bCs w:val="0"/>
          <w:rtl/>
        </w:rPr>
        <w:t>חדה</w:t>
      </w:r>
      <w:r w:rsidRPr="00962827">
        <w:rPr>
          <w:rFonts w:cs="Arial"/>
          <w:b w:val="0"/>
          <w:bCs w:val="0"/>
          <w:rtl/>
        </w:rPr>
        <w:t>.</w:t>
      </w:r>
    </w:p>
    <w:p w14:paraId="643A97A3" w14:textId="4C9E6069" w:rsidR="00535800" w:rsidRPr="00962827" w:rsidRDefault="002240DF" w:rsidP="002240DF">
      <w:pPr>
        <w:pStyle w:val="AppendixC"/>
        <w:numPr>
          <w:ilvl w:val="4"/>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המלאה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בדרכה</w:t>
      </w:r>
      <w:r w:rsidRPr="00962827">
        <w:rPr>
          <w:rFonts w:cs="Arial"/>
          <w:b w:val="0"/>
          <w:bCs w:val="0"/>
          <w:rtl/>
        </w:rPr>
        <w:t xml:space="preserve"> </w:t>
      </w:r>
      <w:r w:rsidRPr="00962827">
        <w:rPr>
          <w:rFonts w:cs="Arial" w:hint="cs"/>
          <w:b w:val="0"/>
          <w:bCs w:val="0"/>
          <w:rtl/>
        </w:rPr>
        <w:t>לקו</w:t>
      </w:r>
      <w:r w:rsidRPr="00962827">
        <w:rPr>
          <w:rFonts w:cs="Arial"/>
          <w:b w:val="0"/>
          <w:bCs w:val="0"/>
          <w:rtl/>
        </w:rPr>
        <w:t xml:space="preserve"> </w:t>
      </w:r>
      <w:r w:rsidRPr="00962827">
        <w:rPr>
          <w:rFonts w:cs="Arial" w:hint="cs"/>
          <w:b w:val="0"/>
          <w:bCs w:val="0"/>
          <w:rtl/>
        </w:rPr>
        <w:t>הגמר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00A31A09" w:rsidRPr="00962827">
        <w:rPr>
          <w:rFonts w:cs="Arial" w:hint="eastAsia"/>
          <w:b w:val="0"/>
          <w:bCs w:val="0"/>
          <w:rtl/>
        </w:rPr>
        <w:t>תבצע</w:t>
      </w:r>
      <w:r w:rsidR="00A31A09" w:rsidRPr="00962827">
        <w:rPr>
          <w:rFonts w:cs="Arial"/>
          <w:b w:val="0"/>
          <w:bCs w:val="0"/>
          <w:rtl/>
        </w:rPr>
        <w:t xml:space="preserve"> </w:t>
      </w:r>
      <w:r w:rsidR="00A31A09" w:rsidRPr="00962827">
        <w:rPr>
          <w:rFonts w:cs="Arial" w:hint="eastAsia"/>
          <w:b w:val="0"/>
          <w:bCs w:val="0"/>
          <w:rtl/>
        </w:rPr>
        <w:t>סיבוב</w:t>
      </w:r>
      <w:r w:rsidRPr="00962827">
        <w:rPr>
          <w:rFonts w:cs="Arial"/>
          <w:b w:val="0"/>
          <w:bCs w:val="0"/>
          <w:rtl/>
        </w:rPr>
        <w:t xml:space="preserve">, </w:t>
      </w:r>
      <w:r w:rsidRPr="00962827">
        <w:rPr>
          <w:rFonts w:cs="Arial" w:hint="cs"/>
          <w:b w:val="0"/>
          <w:bCs w:val="0"/>
          <w:rtl/>
        </w:rPr>
        <w:t>ובהקדם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תרד</w:t>
      </w:r>
      <w:r w:rsidRPr="00962827">
        <w:rPr>
          <w:rFonts w:cs="Arial"/>
          <w:b w:val="0"/>
          <w:bCs w:val="0"/>
          <w:rtl/>
        </w:rPr>
        <w:t xml:space="preserve"> </w:t>
      </w:r>
      <w:r w:rsidRPr="00962827">
        <w:rPr>
          <w:rFonts w:cs="Arial" w:hint="cs"/>
          <w:b w:val="0"/>
          <w:bCs w:val="0"/>
          <w:rtl/>
        </w:rPr>
        <w:t>לכיוון</w:t>
      </w:r>
      <w:r w:rsidRPr="00962827">
        <w:rPr>
          <w:rFonts w:cs="Arial"/>
          <w:b w:val="0"/>
          <w:bCs w:val="0"/>
          <w:rtl/>
        </w:rPr>
        <w:t xml:space="preserve"> </w:t>
      </w:r>
      <w:r w:rsidRPr="00962827">
        <w:rPr>
          <w:rFonts w:cs="Arial" w:hint="cs"/>
          <w:b w:val="0"/>
          <w:bCs w:val="0"/>
          <w:rtl/>
        </w:rPr>
        <w:t>הפלגה</w:t>
      </w:r>
      <w:r w:rsidRPr="00962827">
        <w:rPr>
          <w:rFonts w:cs="Arial"/>
          <w:b w:val="0"/>
          <w:bCs w:val="0"/>
          <w:rtl/>
        </w:rPr>
        <w:t xml:space="preserve"> </w:t>
      </w:r>
      <w:r w:rsidRPr="00962827">
        <w:rPr>
          <w:rFonts w:cs="Arial" w:hint="cs"/>
          <w:b w:val="0"/>
          <w:bCs w:val="0"/>
          <w:rtl/>
        </w:rPr>
        <w:t>שהוא</w:t>
      </w:r>
      <w:r w:rsidRPr="00962827">
        <w:rPr>
          <w:rFonts w:cs="Arial"/>
          <w:b w:val="0"/>
          <w:bCs w:val="0"/>
          <w:rtl/>
        </w:rPr>
        <w:t xml:space="preserve"> </w:t>
      </w:r>
      <w:r w:rsidRPr="00962827">
        <w:rPr>
          <w:rFonts w:cs="Arial" w:hint="cs"/>
          <w:b w:val="0"/>
          <w:bCs w:val="0"/>
          <w:rtl/>
        </w:rPr>
        <w:t>יותר</w:t>
      </w:r>
      <w:r w:rsidRPr="00962827">
        <w:rPr>
          <w:rFonts w:cs="Arial"/>
          <w:b w:val="0"/>
          <w:bCs w:val="0"/>
          <w:rtl/>
        </w:rPr>
        <w:t xml:space="preserve"> </w:t>
      </w:r>
      <w:r w:rsidRPr="00962827">
        <w:rPr>
          <w:rFonts w:cs="Arial" w:hint="cs"/>
          <w:b w:val="0"/>
          <w:bCs w:val="0"/>
          <w:rtl/>
        </w:rPr>
        <w:t>מתשעים</w:t>
      </w:r>
      <w:r w:rsidRPr="00962827">
        <w:rPr>
          <w:rFonts w:cs="Arial"/>
          <w:b w:val="0"/>
          <w:bCs w:val="0"/>
          <w:rtl/>
        </w:rPr>
        <w:t xml:space="preserve"> </w:t>
      </w:r>
      <w:r w:rsidRPr="00962827">
        <w:rPr>
          <w:rFonts w:cs="Arial" w:hint="cs"/>
          <w:b w:val="0"/>
          <w:bCs w:val="0"/>
          <w:rtl/>
        </w:rPr>
        <w:t>מעלות</w:t>
      </w:r>
      <w:r w:rsidRPr="00962827">
        <w:rPr>
          <w:rFonts w:cs="Arial"/>
          <w:b w:val="0"/>
          <w:bCs w:val="0"/>
          <w:rtl/>
        </w:rPr>
        <w:t xml:space="preserve"> </w:t>
      </w:r>
      <w:r w:rsidRPr="00962827">
        <w:rPr>
          <w:rFonts w:cs="Arial" w:hint="cs"/>
          <w:b w:val="0"/>
          <w:bCs w:val="0"/>
          <w:rtl/>
        </w:rPr>
        <w:t>מהרוח</w:t>
      </w:r>
      <w:r w:rsidRPr="00962827">
        <w:rPr>
          <w:rFonts w:cs="Arial"/>
          <w:b w:val="0"/>
          <w:bCs w:val="0"/>
          <w:rtl/>
        </w:rPr>
        <w:t xml:space="preserve"> </w:t>
      </w:r>
      <w:r w:rsidRPr="00962827">
        <w:rPr>
          <w:rFonts w:cs="Arial" w:hint="cs"/>
          <w:b w:val="0"/>
          <w:bCs w:val="0"/>
          <w:rtl/>
        </w:rPr>
        <w:t>האמיתית</w:t>
      </w:r>
      <w:r w:rsidRPr="00962827">
        <w:rPr>
          <w:rFonts w:cs="Arial"/>
          <w:b w:val="0"/>
          <w:bCs w:val="0"/>
          <w:rtl/>
        </w:rPr>
        <w:t>.</w:t>
      </w:r>
    </w:p>
    <w:p w14:paraId="1427871B" w14:textId="77777777" w:rsidR="00535800" w:rsidRPr="00962827" w:rsidRDefault="002240DF" w:rsidP="002240DF">
      <w:pPr>
        <w:pStyle w:val="AppendixC"/>
        <w:numPr>
          <w:ilvl w:val="3"/>
          <w:numId w:val="403"/>
        </w:numPr>
        <w:rPr>
          <w:b w:val="0"/>
          <w:bCs w:val="0"/>
        </w:rPr>
      </w:pPr>
      <w:r w:rsidRPr="00962827">
        <w:rPr>
          <w:rFonts w:cs="Arial" w:hint="cs"/>
          <w:b w:val="0"/>
          <w:bCs w:val="0"/>
          <w:rtl/>
        </w:rPr>
        <w:t>הוסף</w:t>
      </w:r>
      <w:r w:rsidRPr="00962827">
        <w:rPr>
          <w:rFonts w:cs="Arial"/>
          <w:b w:val="0"/>
          <w:bCs w:val="0"/>
          <w:rtl/>
        </w:rPr>
        <w:t xml:space="preserve"> </w:t>
      </w:r>
      <w:r w:rsidRPr="00962827">
        <w:rPr>
          <w:rFonts w:cs="Arial" w:hint="cs"/>
          <w:b w:val="0"/>
          <w:bCs w:val="0"/>
          <w:rtl/>
        </w:rPr>
        <w:t>לחוק</w:t>
      </w:r>
      <w:r w:rsidRPr="00962827">
        <w:rPr>
          <w:rFonts w:cs="Arial"/>
          <w:b w:val="0"/>
          <w:bCs w:val="0"/>
          <w:rtl/>
        </w:rPr>
        <w:t xml:space="preserve"> 2: "</w:t>
      </w:r>
      <w:r w:rsidRPr="00962827">
        <w:rPr>
          <w:rFonts w:cs="Arial" w:hint="cs"/>
          <w:b w:val="0"/>
          <w:bCs w:val="0"/>
          <w:rtl/>
        </w:rPr>
        <w:t>בזמן</w:t>
      </w:r>
      <w:r w:rsidRPr="00962827">
        <w:rPr>
          <w:rFonts w:cs="Arial"/>
          <w:b w:val="0"/>
          <w:bCs w:val="0"/>
          <w:rtl/>
        </w:rPr>
        <w:t xml:space="preserve"> </w:t>
      </w:r>
      <w:r w:rsidRPr="00962827">
        <w:rPr>
          <w:rFonts w:cs="Arial" w:hint="cs"/>
          <w:b w:val="0"/>
          <w:bCs w:val="0"/>
          <w:rtl/>
        </w:rPr>
        <w:t>שהיא</w:t>
      </w:r>
      <w:r w:rsidRPr="00962827">
        <w:rPr>
          <w:rFonts w:cs="Arial"/>
          <w:b w:val="0"/>
          <w:bCs w:val="0"/>
          <w:rtl/>
        </w:rPr>
        <w:t xml:space="preserve"> </w:t>
      </w:r>
      <w:r w:rsidRPr="00962827">
        <w:rPr>
          <w:rFonts w:cs="Arial" w:hint="cs"/>
          <w:b w:val="0"/>
          <w:bCs w:val="0"/>
          <w:i/>
          <w:iCs/>
          <w:rtl/>
        </w:rPr>
        <w:t>מתחרה</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צריכה</w:t>
      </w:r>
      <w:r w:rsidRPr="00962827">
        <w:rPr>
          <w:rFonts w:cs="Arial"/>
          <w:b w:val="0"/>
          <w:bCs w:val="0"/>
          <w:rtl/>
        </w:rPr>
        <w:t xml:space="preserve"> </w:t>
      </w:r>
      <w:r w:rsidRPr="00962827">
        <w:rPr>
          <w:rFonts w:cs="Arial" w:hint="cs"/>
          <w:b w:val="0"/>
          <w:bCs w:val="0"/>
          <w:rtl/>
        </w:rPr>
        <w:t>לבצע</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אלא</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הורה</w:t>
      </w:r>
      <w:r w:rsidRPr="00962827">
        <w:rPr>
          <w:rFonts w:cs="Arial"/>
          <w:b w:val="0"/>
          <w:bCs w:val="0"/>
          <w:rtl/>
        </w:rPr>
        <w:t xml:space="preserve"> </w:t>
      </w:r>
      <w:r w:rsidRPr="00962827">
        <w:rPr>
          <w:rFonts w:cs="Arial" w:hint="cs"/>
          <w:b w:val="0"/>
          <w:bCs w:val="0"/>
          <w:rtl/>
        </w:rPr>
        <w:t>לה</w:t>
      </w:r>
      <w:r w:rsidRPr="00962827">
        <w:rPr>
          <w:rFonts w:cs="Arial"/>
          <w:b w:val="0"/>
          <w:bCs w:val="0"/>
          <w:rtl/>
        </w:rPr>
        <w:t xml:space="preserve"> </w:t>
      </w:r>
      <w:r w:rsidRPr="00962827">
        <w:rPr>
          <w:rFonts w:cs="Arial" w:hint="cs"/>
          <w:b w:val="0"/>
          <w:bCs w:val="0"/>
          <w:rtl/>
        </w:rPr>
        <w:t>שופט</w:t>
      </w:r>
      <w:r w:rsidRPr="00962827">
        <w:rPr>
          <w:rFonts w:cs="Arial"/>
          <w:b w:val="0"/>
          <w:bCs w:val="0"/>
          <w:rtl/>
        </w:rPr>
        <w:t xml:space="preserve"> </w:t>
      </w:r>
      <w:r w:rsidRPr="00962827">
        <w:rPr>
          <w:rFonts w:cs="Arial" w:hint="cs"/>
          <w:b w:val="0"/>
          <w:bCs w:val="0"/>
          <w:rtl/>
        </w:rPr>
        <w:t>ים</w:t>
      </w:r>
      <w:r w:rsidRPr="00962827">
        <w:rPr>
          <w:rFonts w:cs="Arial"/>
          <w:b w:val="0"/>
          <w:bCs w:val="0"/>
          <w:rtl/>
        </w:rPr>
        <w:t xml:space="preserve"> </w:t>
      </w:r>
      <w:r w:rsidRPr="00962827">
        <w:rPr>
          <w:rFonts w:cs="Arial" w:hint="cs"/>
          <w:b w:val="0"/>
          <w:bCs w:val="0"/>
          <w:rtl/>
        </w:rPr>
        <w:t>לעשות</w:t>
      </w:r>
      <w:r w:rsidRPr="00962827">
        <w:rPr>
          <w:rFonts w:cs="Arial"/>
          <w:b w:val="0"/>
          <w:bCs w:val="0"/>
          <w:rtl/>
        </w:rPr>
        <w:t xml:space="preserve"> </w:t>
      </w:r>
      <w:r w:rsidRPr="00962827">
        <w:rPr>
          <w:rFonts w:cs="Arial" w:hint="cs"/>
          <w:b w:val="0"/>
          <w:bCs w:val="0"/>
          <w:rtl/>
        </w:rPr>
        <w:t>כן</w:t>
      </w:r>
      <w:r w:rsidRPr="00962827">
        <w:rPr>
          <w:rFonts w:cs="Arial"/>
          <w:b w:val="0"/>
          <w:bCs w:val="0"/>
          <w:rtl/>
        </w:rPr>
        <w:t>."</w:t>
      </w:r>
    </w:p>
    <w:p w14:paraId="6B0E2D45" w14:textId="77777777" w:rsidR="00535800" w:rsidRPr="00962827" w:rsidRDefault="002240DF" w:rsidP="002240DF">
      <w:pPr>
        <w:pStyle w:val="AppendixC"/>
        <w:numPr>
          <w:ilvl w:val="3"/>
          <w:numId w:val="403"/>
        </w:numPr>
        <w:rPr>
          <w:b w:val="0"/>
          <w:bCs w:val="0"/>
        </w:rPr>
      </w:pP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מסיימת</w:t>
      </w:r>
      <w:r w:rsidRPr="00962827">
        <w:rPr>
          <w:rFonts w:cs="Arial"/>
          <w:b w:val="0"/>
          <w:bCs w:val="0"/>
          <w:rtl/>
        </w:rPr>
        <w:t xml:space="preserve"> </w:t>
      </w:r>
      <w:r w:rsidRPr="00962827">
        <w:rPr>
          <w:rFonts w:cs="Arial" w:hint="cs"/>
          <w:b w:val="0"/>
          <w:bCs w:val="0"/>
          <w:rtl/>
        </w:rPr>
        <w:t>צלע</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חלק</w:t>
      </w:r>
      <w:r w:rsidRPr="00962827">
        <w:rPr>
          <w:rFonts w:cs="Arial"/>
          <w:b w:val="0"/>
          <w:bCs w:val="0"/>
          <w:rtl/>
        </w:rPr>
        <w:t xml:space="preserve"> </w:t>
      </w:r>
      <w:r w:rsidRPr="00962827">
        <w:rPr>
          <w:rFonts w:cs="Arial" w:hint="cs"/>
          <w:b w:val="0"/>
          <w:bCs w:val="0"/>
          <w:rtl/>
        </w:rPr>
        <w:t>כלשהו</w:t>
      </w:r>
      <w:r w:rsidRPr="00962827">
        <w:rPr>
          <w:rFonts w:cs="Arial"/>
          <w:b w:val="0"/>
          <w:bCs w:val="0"/>
          <w:rtl/>
        </w:rPr>
        <w:t xml:space="preserve"> </w:t>
      </w:r>
      <w:r w:rsidRPr="00962827">
        <w:rPr>
          <w:rFonts w:cs="Arial" w:hint="cs"/>
          <w:b w:val="0"/>
          <w:bCs w:val="0"/>
          <w:rtl/>
        </w:rPr>
        <w:t>מגופה</w:t>
      </w:r>
      <w:r w:rsidRPr="00962827">
        <w:rPr>
          <w:rFonts w:cs="Arial"/>
          <w:b w:val="0"/>
          <w:bCs w:val="0"/>
          <w:rtl/>
        </w:rPr>
        <w:t xml:space="preserve"> </w:t>
      </w:r>
      <w:r w:rsidRPr="00962827">
        <w:rPr>
          <w:rFonts w:cs="Arial" w:hint="cs"/>
          <w:b w:val="0"/>
          <w:bCs w:val="0"/>
          <w:rtl/>
        </w:rPr>
        <w:t>חוצה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המשך</w:t>
      </w:r>
      <w:r w:rsidRPr="00962827">
        <w:rPr>
          <w:rFonts w:cs="Arial"/>
          <w:b w:val="0"/>
          <w:bCs w:val="0"/>
          <w:rtl/>
        </w:rPr>
        <w:t xml:space="preserve"> </w:t>
      </w:r>
      <w:r w:rsidRPr="00962827">
        <w:rPr>
          <w:rFonts w:cs="Arial" w:hint="cs"/>
          <w:b w:val="0"/>
          <w:bCs w:val="0"/>
          <w:rtl/>
        </w:rPr>
        <w:t>הקו</w:t>
      </w:r>
      <w:r w:rsidRPr="00962827">
        <w:rPr>
          <w:rFonts w:cs="Arial"/>
          <w:b w:val="0"/>
          <w:bCs w:val="0"/>
          <w:rtl/>
        </w:rPr>
        <w:t xml:space="preserve"> </w:t>
      </w:r>
      <w:r w:rsidRPr="00962827">
        <w:rPr>
          <w:rFonts w:cs="Arial" w:hint="cs"/>
          <w:b w:val="0"/>
          <w:bCs w:val="0"/>
          <w:rtl/>
        </w:rPr>
        <w:t>מה</w:t>
      </w:r>
      <w:r w:rsidRPr="00962827">
        <w:rPr>
          <w:rFonts w:cs="Arial" w:hint="cs"/>
          <w:b w:val="0"/>
          <w:bCs w:val="0"/>
          <w:i/>
          <w:iCs/>
          <w:rtl/>
        </w:rPr>
        <w:t>סימון</w:t>
      </w:r>
      <w:r w:rsidRPr="00962827">
        <w:rPr>
          <w:rFonts w:cs="Arial"/>
          <w:b w:val="0"/>
          <w:bCs w:val="0"/>
          <w:i/>
          <w:iCs/>
          <w:rtl/>
        </w:rPr>
        <w:t xml:space="preserve"> </w:t>
      </w:r>
      <w:r w:rsidRPr="00962827">
        <w:rPr>
          <w:rFonts w:cs="Arial" w:hint="cs"/>
          <w:b w:val="0"/>
          <w:bCs w:val="0"/>
          <w:rtl/>
        </w:rPr>
        <w:t>הקודם</w:t>
      </w:r>
      <w:r w:rsidRPr="00962827">
        <w:rPr>
          <w:rFonts w:cs="Arial"/>
          <w:b w:val="0"/>
          <w:bCs w:val="0"/>
          <w:rtl/>
        </w:rPr>
        <w:t xml:space="preserve"> </w:t>
      </w:r>
      <w:r w:rsidRPr="00962827">
        <w:rPr>
          <w:rFonts w:cs="Arial" w:hint="cs"/>
          <w:b w:val="0"/>
          <w:bCs w:val="0"/>
          <w:rtl/>
        </w:rPr>
        <w:t>דרך</w:t>
      </w:r>
      <w:r w:rsidRPr="00962827">
        <w:rPr>
          <w:rFonts w:cs="Arial"/>
          <w:b w:val="0"/>
          <w:bCs w:val="0"/>
          <w:rtl/>
        </w:rPr>
        <w:t xml:space="preserve"> </w:t>
      </w:r>
      <w:r w:rsidRPr="00962827">
        <w:rPr>
          <w:rFonts w:cs="Arial" w:hint="cs"/>
          <w:b w:val="0"/>
          <w:bCs w:val="0"/>
          <w:rtl/>
        </w:rPr>
        <w:t>ה</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אותו</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מקיפה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האחרונה</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i/>
          <w:iCs/>
          <w:rtl/>
        </w:rPr>
        <w:t>גומרת</w:t>
      </w:r>
      <w:r w:rsidRPr="00962827">
        <w:rPr>
          <w:rFonts w:cs="Arial"/>
          <w:b w:val="0"/>
          <w:bCs w:val="0"/>
          <w:rtl/>
        </w:rPr>
        <w:t>.</w:t>
      </w:r>
    </w:p>
    <w:p w14:paraId="38296D14" w14:textId="77777777" w:rsidR="00535800" w:rsidRPr="00962827" w:rsidRDefault="002240DF" w:rsidP="002240DF">
      <w:pPr>
        <w:pStyle w:val="AppendixC"/>
        <w:numPr>
          <w:ilvl w:val="3"/>
          <w:numId w:val="403"/>
        </w:numPr>
        <w:rPr>
          <w:b w:val="0"/>
          <w:bCs w:val="0"/>
        </w:rPr>
      </w:pP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שנענשה</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תירשם</w:t>
      </w:r>
      <w:r w:rsidRPr="00962827">
        <w:rPr>
          <w:rFonts w:cs="Arial"/>
          <w:b w:val="0"/>
          <w:bCs w:val="0"/>
          <w:rtl/>
        </w:rPr>
        <w:t xml:space="preserve"> </w:t>
      </w:r>
      <w:r w:rsidRPr="00962827">
        <w:rPr>
          <w:rFonts w:cs="Arial" w:hint="cs"/>
          <w:b w:val="0"/>
          <w:bCs w:val="0"/>
          <w:rtl/>
        </w:rPr>
        <w:t>כ</w:t>
      </w:r>
      <w:r w:rsidRPr="00962827">
        <w:rPr>
          <w:rFonts w:cs="Arial" w:hint="cs"/>
          <w:b w:val="0"/>
          <w:bCs w:val="0"/>
          <w:i/>
          <w:iCs/>
          <w:rtl/>
        </w:rPr>
        <w:t>גומרת</w:t>
      </w:r>
      <w:r w:rsidRPr="00962827">
        <w:rPr>
          <w:rFonts w:cs="Arial"/>
          <w:b w:val="0"/>
          <w:bCs w:val="0"/>
          <w:rtl/>
        </w:rPr>
        <w:t xml:space="preserve"> </w:t>
      </w:r>
      <w:r w:rsidRPr="00962827">
        <w:rPr>
          <w:rFonts w:cs="Arial" w:hint="cs"/>
          <w:b w:val="0"/>
          <w:bCs w:val="0"/>
          <w:rtl/>
        </w:rPr>
        <w:t>עד</w:t>
      </w:r>
      <w:r w:rsidRPr="00962827">
        <w:rPr>
          <w:rFonts w:cs="Arial"/>
          <w:b w:val="0"/>
          <w:bCs w:val="0"/>
          <w:rtl/>
        </w:rPr>
        <w:t xml:space="preserve"> </w:t>
      </w:r>
      <w:r w:rsidRPr="00962827">
        <w:rPr>
          <w:rFonts w:cs="Arial" w:hint="cs"/>
          <w:b w:val="0"/>
          <w:bCs w:val="0"/>
          <w:rtl/>
        </w:rPr>
        <w:t>שביצעה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עונשה</w:t>
      </w:r>
      <w:r w:rsidRPr="00962827">
        <w:rPr>
          <w:rFonts w:cs="Arial"/>
          <w:b w:val="0"/>
          <w:bCs w:val="0"/>
          <w:rtl/>
        </w:rPr>
        <w:t xml:space="preserve"> </w:t>
      </w:r>
      <w:r w:rsidRPr="00962827">
        <w:rPr>
          <w:rFonts w:cs="Arial" w:hint="cs"/>
          <w:b w:val="0"/>
          <w:bCs w:val="0"/>
          <w:rtl/>
        </w:rPr>
        <w:t>כשגוף</w:t>
      </w:r>
      <w:r w:rsidRPr="00962827">
        <w:rPr>
          <w:rFonts w:cs="Arial"/>
          <w:b w:val="0"/>
          <w:bCs w:val="0"/>
          <w:rtl/>
        </w:rPr>
        <w:t xml:space="preserve"> </w:t>
      </w:r>
      <w:r w:rsidRPr="00962827">
        <w:rPr>
          <w:rFonts w:cs="Arial" w:hint="cs"/>
          <w:b w:val="0"/>
          <w:bCs w:val="0"/>
          <w:rtl/>
        </w:rPr>
        <w:t>הסירה</w:t>
      </w:r>
      <w:r w:rsidRPr="00962827">
        <w:rPr>
          <w:rFonts w:cs="Arial"/>
          <w:b w:val="0"/>
          <w:bCs w:val="0"/>
          <w:rtl/>
        </w:rPr>
        <w:t xml:space="preserve"> </w:t>
      </w:r>
      <w:r w:rsidRPr="00962827">
        <w:rPr>
          <w:rFonts w:cs="Arial" w:hint="cs"/>
          <w:b w:val="0"/>
          <w:bCs w:val="0"/>
          <w:rtl/>
        </w:rPr>
        <w:t>במלואו</w:t>
      </w:r>
      <w:r w:rsidRPr="00962827">
        <w:rPr>
          <w:rFonts w:cs="Arial"/>
          <w:b w:val="0"/>
          <w:bCs w:val="0"/>
          <w:rtl/>
        </w:rPr>
        <w:t xml:space="preserve"> </w:t>
      </w:r>
      <w:r w:rsidRPr="00962827">
        <w:rPr>
          <w:rFonts w:cs="Arial" w:hint="cs"/>
          <w:b w:val="0"/>
          <w:bCs w:val="0"/>
          <w:rtl/>
        </w:rPr>
        <w:t>בצד</w:t>
      </w:r>
      <w:r w:rsidRPr="00962827">
        <w:rPr>
          <w:rFonts w:cs="Arial"/>
          <w:b w:val="0"/>
          <w:bCs w:val="0"/>
          <w:rtl/>
        </w:rPr>
        <w:t xml:space="preserve"> </w:t>
      </w:r>
      <w:r w:rsidRPr="00962827">
        <w:rPr>
          <w:rFonts w:cs="Arial" w:hint="cs"/>
          <w:b w:val="0"/>
          <w:bCs w:val="0"/>
          <w:rtl/>
        </w:rPr>
        <w:t>המסלול</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הקו</w:t>
      </w:r>
      <w:r w:rsidRPr="00962827">
        <w:rPr>
          <w:rFonts w:cs="Arial"/>
          <w:b w:val="0"/>
          <w:bCs w:val="0"/>
          <w:rtl/>
        </w:rPr>
        <w:t xml:space="preserve">, </w:t>
      </w:r>
      <w:r w:rsidRPr="00962827">
        <w:rPr>
          <w:rFonts w:cs="Arial" w:hint="cs"/>
          <w:b w:val="0"/>
          <w:bCs w:val="0"/>
          <w:rtl/>
        </w:rPr>
        <w:t>ואז</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i/>
          <w:iCs/>
          <w:rtl/>
        </w:rPr>
        <w:t>תגמור</w:t>
      </w:r>
      <w:r w:rsidRPr="00962827">
        <w:rPr>
          <w:rFonts w:cs="Arial"/>
          <w:b w:val="0"/>
          <w:bCs w:val="0"/>
          <w:rtl/>
        </w:rPr>
        <w:t xml:space="preserve">, </w:t>
      </w:r>
      <w:r w:rsidRPr="00962827">
        <w:rPr>
          <w:rFonts w:cs="Arial" w:hint="cs"/>
          <w:b w:val="0"/>
          <w:bCs w:val="0"/>
          <w:rtl/>
        </w:rPr>
        <w:t>אלא</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מתבטל</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אחרי</w:t>
      </w:r>
      <w:r w:rsidRPr="00962827">
        <w:rPr>
          <w:rFonts w:cs="Arial"/>
          <w:b w:val="0"/>
          <w:bCs w:val="0"/>
          <w:rtl/>
        </w:rPr>
        <w:t xml:space="preserve"> </w:t>
      </w:r>
      <w:r w:rsidRPr="00962827">
        <w:rPr>
          <w:rFonts w:cs="Arial" w:hint="cs"/>
          <w:b w:val="0"/>
          <w:bCs w:val="0"/>
          <w:rtl/>
        </w:rPr>
        <w:t>שחצתה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קו</w:t>
      </w:r>
      <w:r w:rsidRPr="00962827">
        <w:rPr>
          <w:rFonts w:cs="Arial"/>
          <w:b w:val="0"/>
          <w:bCs w:val="0"/>
          <w:rtl/>
        </w:rPr>
        <w:t xml:space="preserve"> </w:t>
      </w:r>
      <w:r w:rsidRPr="00962827">
        <w:rPr>
          <w:rFonts w:cs="Arial" w:hint="cs"/>
          <w:b w:val="0"/>
          <w:bCs w:val="0"/>
          <w:rtl/>
        </w:rPr>
        <w:t>הגמר</w:t>
      </w:r>
      <w:r w:rsidRPr="00962827">
        <w:rPr>
          <w:rFonts w:cs="Arial"/>
          <w:b w:val="0"/>
          <w:bCs w:val="0"/>
          <w:rtl/>
        </w:rPr>
        <w:t>.</w:t>
      </w:r>
    </w:p>
    <w:p w14:paraId="032CE47E" w14:textId="77777777" w:rsidR="00535800" w:rsidRPr="00962827" w:rsidRDefault="002240DF" w:rsidP="002240DF">
      <w:pPr>
        <w:pStyle w:val="AppendixC"/>
        <w:numPr>
          <w:ilvl w:val="3"/>
          <w:numId w:val="403"/>
        </w:numPr>
        <w:rPr>
          <w:b w:val="0"/>
          <w:bCs w:val="0"/>
        </w:rPr>
      </w:pPr>
      <w:r w:rsidRPr="00962827">
        <w:rPr>
          <w:rFonts w:cs="Arial" w:hint="cs"/>
          <w:b w:val="0"/>
          <w:bCs w:val="0"/>
          <w:rtl/>
        </w:rPr>
        <w:t>אם</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שניים</w:t>
      </w:r>
      <w:r w:rsidRPr="00962827">
        <w:rPr>
          <w:rFonts w:cs="Arial"/>
          <w:b w:val="0"/>
          <w:bCs w:val="0"/>
          <w:rtl/>
        </w:rPr>
        <w:t xml:space="preserve"> </w:t>
      </w:r>
      <w:r w:rsidRPr="00962827">
        <w:rPr>
          <w:rFonts w:cs="Arial" w:hint="cs"/>
          <w:b w:val="0"/>
          <w:bCs w:val="0"/>
          <w:rtl/>
        </w:rPr>
        <w:t>התלויים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 xml:space="preserve">, </w:t>
      </w:r>
      <w:r w:rsidRPr="00962827">
        <w:rPr>
          <w:rFonts w:cs="Arial" w:hint="cs"/>
          <w:b w:val="0"/>
          <w:bCs w:val="0"/>
          <w:rtl/>
        </w:rPr>
        <w:t>והמפרשית</w:t>
      </w:r>
      <w:r w:rsidRPr="00962827">
        <w:rPr>
          <w:rFonts w:cs="Arial"/>
          <w:b w:val="0"/>
          <w:bCs w:val="0"/>
          <w:rtl/>
        </w:rPr>
        <w:t xml:space="preserve"> </w:t>
      </w:r>
      <w:r w:rsidRPr="00962827">
        <w:rPr>
          <w:rFonts w:cs="Arial" w:hint="cs"/>
          <w:b w:val="0"/>
          <w:bCs w:val="0"/>
          <w:rtl/>
        </w:rPr>
        <w:t>השנייה</w:t>
      </w:r>
      <w:r w:rsidRPr="00962827">
        <w:rPr>
          <w:rFonts w:cs="Arial"/>
          <w:b w:val="0"/>
          <w:bCs w:val="0"/>
          <w:rtl/>
        </w:rPr>
        <w:t xml:space="preserve"> </w:t>
      </w:r>
      <w:r w:rsidRPr="00962827">
        <w:rPr>
          <w:rFonts w:cs="Arial" w:hint="cs"/>
          <w:b w:val="0"/>
          <w:bCs w:val="0"/>
          <w:rtl/>
        </w:rPr>
        <w:t>שבדו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נענשת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יבוטל</w:t>
      </w:r>
      <w:r w:rsidRPr="00962827">
        <w:rPr>
          <w:rFonts w:cs="Arial"/>
          <w:b w:val="0"/>
          <w:bCs w:val="0"/>
          <w:rtl/>
        </w:rPr>
        <w:t xml:space="preserve">, </w:t>
      </w:r>
      <w:r w:rsidRPr="00962827">
        <w:rPr>
          <w:rFonts w:cs="Arial" w:hint="cs"/>
          <w:b w:val="0"/>
          <w:bCs w:val="0"/>
          <w:rtl/>
        </w:rPr>
        <w:t>למעט</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אדום</w:t>
      </w:r>
      <w:r w:rsidRPr="00962827">
        <w:rPr>
          <w:rFonts w:cs="Arial"/>
          <w:b w:val="0"/>
          <w:bCs w:val="0"/>
          <w:rtl/>
        </w:rPr>
        <w:t xml:space="preserve">, </w:t>
      </w:r>
      <w:r w:rsidRPr="00962827">
        <w:rPr>
          <w:rFonts w:cs="Arial" w:hint="cs"/>
          <w:b w:val="0"/>
          <w:bCs w:val="0"/>
          <w:rtl/>
        </w:rPr>
        <w:t>שלא</w:t>
      </w:r>
      <w:r w:rsidRPr="00962827">
        <w:rPr>
          <w:rFonts w:cs="Arial"/>
          <w:b w:val="0"/>
          <w:bCs w:val="0"/>
          <w:rtl/>
        </w:rPr>
        <w:t xml:space="preserve"> </w:t>
      </w:r>
      <w:r w:rsidRPr="00962827">
        <w:rPr>
          <w:rFonts w:cs="Arial" w:hint="cs"/>
          <w:b w:val="0"/>
          <w:bCs w:val="0"/>
          <w:rtl/>
        </w:rPr>
        <w:t>יבטל</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יבוטל</w:t>
      </w:r>
      <w:r w:rsidRPr="00962827">
        <w:rPr>
          <w:rFonts w:cs="Arial"/>
          <w:b w:val="0"/>
          <w:bCs w:val="0"/>
          <w:rtl/>
        </w:rPr>
        <w:t xml:space="preserve">, </w:t>
      </w:r>
      <w:r w:rsidRPr="00962827">
        <w:rPr>
          <w:rFonts w:cs="Arial" w:hint="cs"/>
          <w:b w:val="0"/>
          <w:bCs w:val="0"/>
          <w:rtl/>
        </w:rPr>
        <w:t>על</w:t>
      </w:r>
      <w:r w:rsidRPr="00962827">
        <w:rPr>
          <w:rFonts w:cs="Arial"/>
          <w:b w:val="0"/>
          <w:bCs w:val="0"/>
          <w:rtl/>
        </w:rPr>
        <w:t>-</w:t>
      </w:r>
      <w:r w:rsidRPr="00962827">
        <w:rPr>
          <w:rFonts w:cs="Arial" w:hint="cs"/>
          <w:b w:val="0"/>
          <w:bCs w:val="0"/>
          <w:rtl/>
        </w:rPr>
        <w:t>ידי</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אחר</w:t>
      </w:r>
      <w:r w:rsidRPr="00962827">
        <w:rPr>
          <w:rFonts w:cs="Arial"/>
          <w:b w:val="0"/>
          <w:bCs w:val="0"/>
          <w:rtl/>
        </w:rPr>
        <w:t>.</w:t>
      </w:r>
    </w:p>
    <w:p w14:paraId="39E99BE0" w14:textId="13FBD3BC" w:rsidR="002240DF" w:rsidRPr="00962827" w:rsidRDefault="002240DF" w:rsidP="002240DF">
      <w:pPr>
        <w:pStyle w:val="AppendixC"/>
        <w:numPr>
          <w:ilvl w:val="3"/>
          <w:numId w:val="403"/>
        </w:numPr>
        <w:rPr>
          <w:b w:val="0"/>
          <w:bCs w:val="0"/>
          <w:rtl/>
        </w:rPr>
      </w:pPr>
      <w:r w:rsidRPr="00962827">
        <w:rPr>
          <w:rFonts w:cs="Arial" w:hint="cs"/>
          <w:b w:val="0"/>
          <w:bCs w:val="0"/>
          <w:rtl/>
        </w:rPr>
        <w:lastRenderedPageBreak/>
        <w:t>אם</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אחת</w:t>
      </w:r>
      <w:r w:rsidRPr="00962827">
        <w:rPr>
          <w:rFonts w:cs="Arial"/>
          <w:b w:val="0"/>
          <w:bCs w:val="0"/>
          <w:rtl/>
        </w:rPr>
        <w:t xml:space="preserve"> </w:t>
      </w:r>
      <w:r w:rsidRPr="00962827">
        <w:rPr>
          <w:rFonts w:cs="Arial" w:hint="cs"/>
          <w:b w:val="0"/>
          <w:bCs w:val="0"/>
          <w:i/>
          <w:iCs/>
          <w:rtl/>
        </w:rPr>
        <w:t>גמרה</w:t>
      </w:r>
      <w:r w:rsidRPr="00962827">
        <w:rPr>
          <w:rFonts w:cs="Arial"/>
          <w:b w:val="0"/>
          <w:bCs w:val="0"/>
          <w:rtl/>
        </w:rPr>
        <w:t xml:space="preserve"> </w:t>
      </w:r>
      <w:r w:rsidRPr="00962827">
        <w:rPr>
          <w:rFonts w:cs="Arial" w:hint="cs"/>
          <w:b w:val="0"/>
          <w:bCs w:val="0"/>
          <w:rtl/>
        </w:rPr>
        <w:t>ואינה</w:t>
      </w:r>
      <w:r w:rsidRPr="00962827">
        <w:rPr>
          <w:rFonts w:cs="Arial"/>
          <w:b w:val="0"/>
          <w:bCs w:val="0"/>
          <w:rtl/>
        </w:rPr>
        <w:t xml:space="preserve"> </w:t>
      </w:r>
      <w:r w:rsidRPr="00962827">
        <w:rPr>
          <w:rFonts w:cs="Arial" w:hint="cs"/>
          <w:b w:val="0"/>
          <w:bCs w:val="0"/>
          <w:i/>
          <w:iCs/>
          <w:rtl/>
        </w:rPr>
        <w:t>מתחרה</w:t>
      </w:r>
      <w:r w:rsidRPr="00962827">
        <w:rPr>
          <w:rFonts w:cs="Arial"/>
          <w:b w:val="0"/>
          <w:bCs w:val="0"/>
          <w:rtl/>
        </w:rPr>
        <w:t xml:space="preserve"> </w:t>
      </w:r>
      <w:r w:rsidRPr="00962827">
        <w:rPr>
          <w:rFonts w:cs="Arial" w:hint="cs"/>
          <w:b w:val="0"/>
          <w:bCs w:val="0"/>
          <w:rtl/>
        </w:rPr>
        <w:t>יותר</w:t>
      </w:r>
      <w:r w:rsidRPr="00962827">
        <w:rPr>
          <w:rFonts w:cs="Arial"/>
          <w:b w:val="0"/>
          <w:bCs w:val="0"/>
          <w:rtl/>
        </w:rPr>
        <w:t xml:space="preserve">, </w:t>
      </w:r>
      <w:r w:rsidRPr="00962827">
        <w:rPr>
          <w:rFonts w:cs="Arial" w:hint="cs"/>
          <w:b w:val="0"/>
          <w:bCs w:val="0"/>
          <w:rtl/>
        </w:rPr>
        <w:t>ולמפרשית</w:t>
      </w:r>
      <w:r w:rsidRPr="00962827">
        <w:rPr>
          <w:rFonts w:cs="Arial"/>
          <w:b w:val="0"/>
          <w:bCs w:val="0"/>
          <w:rtl/>
        </w:rPr>
        <w:t xml:space="preserve"> </w:t>
      </w:r>
      <w:r w:rsidRPr="00962827">
        <w:rPr>
          <w:rFonts w:cs="Arial" w:hint="cs"/>
          <w:b w:val="0"/>
          <w:bCs w:val="0"/>
          <w:rtl/>
        </w:rPr>
        <w:t>האחרת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רשאים</w:t>
      </w:r>
      <w:r w:rsidRPr="00962827">
        <w:rPr>
          <w:rFonts w:cs="Arial"/>
          <w:b w:val="0"/>
          <w:bCs w:val="0"/>
          <w:rtl/>
        </w:rPr>
        <w:t xml:space="preserve"> </w:t>
      </w:r>
      <w:r w:rsidRPr="00962827">
        <w:rPr>
          <w:rFonts w:cs="Arial" w:hint="cs"/>
          <w:b w:val="0"/>
          <w:bCs w:val="0"/>
          <w:rtl/>
        </w:rPr>
        <w:t>לבטל</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התלוי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w:t>
      </w:r>
    </w:p>
    <w:p w14:paraId="4DB0AA08" w14:textId="77777777" w:rsidR="00535800" w:rsidRPr="00962827" w:rsidRDefault="002240DF" w:rsidP="002240DF">
      <w:pPr>
        <w:pStyle w:val="AppendixC"/>
        <w:numPr>
          <w:ilvl w:val="1"/>
          <w:numId w:val="403"/>
        </w:numPr>
      </w:pPr>
      <w:r w:rsidRPr="00962827">
        <w:rPr>
          <w:rFonts w:hint="cs"/>
          <w:rtl/>
        </w:rPr>
        <w:t>מגבלות</w:t>
      </w:r>
      <w:r w:rsidRPr="00962827">
        <w:rPr>
          <w:rtl/>
        </w:rPr>
        <w:t xml:space="preserve"> </w:t>
      </w:r>
      <w:r w:rsidRPr="00962827">
        <w:rPr>
          <w:rFonts w:hint="cs"/>
          <w:rtl/>
        </w:rPr>
        <w:t>עונש</w:t>
      </w:r>
    </w:p>
    <w:p w14:paraId="59DFD14D" w14:textId="09C4FB5E" w:rsidR="00535800" w:rsidRPr="00962827" w:rsidRDefault="002240DF" w:rsidP="002240DF">
      <w:pPr>
        <w:pStyle w:val="AppendixC"/>
        <w:numPr>
          <w:ilvl w:val="3"/>
          <w:numId w:val="403"/>
        </w:numPr>
        <w:rPr>
          <w:b w:val="0"/>
          <w:bCs w:val="0"/>
        </w:rPr>
      </w:pP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המבצעת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הכולל</w:t>
      </w:r>
      <w:r w:rsidRPr="00962827">
        <w:rPr>
          <w:rFonts w:cs="Arial"/>
          <w:b w:val="0"/>
          <w:bCs w:val="0"/>
          <w:rtl/>
        </w:rPr>
        <w:t xml:space="preserve"> </w:t>
      </w:r>
      <w:r w:rsidRPr="00B713C7">
        <w:rPr>
          <w:rFonts w:cs="Arial" w:hint="eastAsia"/>
          <w:b w:val="0"/>
          <w:bCs w:val="0"/>
          <w:rtl/>
        </w:rPr>
        <w:t>סיבוב</w:t>
      </w:r>
      <w:r w:rsidRPr="00962827">
        <w:rPr>
          <w:rFonts w:cs="Arial"/>
          <w:b w:val="0"/>
          <w:bCs w:val="0"/>
          <w:rtl/>
        </w:rPr>
        <w:t xml:space="preserve">, </w:t>
      </w:r>
      <w:r w:rsidRPr="00962827">
        <w:rPr>
          <w:rFonts w:cs="Arial" w:hint="cs"/>
          <w:b w:val="0"/>
          <w:bCs w:val="0"/>
          <w:rtl/>
        </w:rPr>
        <w:t>ראש</w:t>
      </w:r>
      <w:r w:rsidRPr="00962827">
        <w:rPr>
          <w:rFonts w:cs="Arial"/>
          <w:b w:val="0"/>
          <w:bCs w:val="0"/>
          <w:rtl/>
        </w:rPr>
        <w:t xml:space="preserve"> </w:t>
      </w:r>
      <w:proofErr w:type="spellStart"/>
      <w:r w:rsidRPr="00962827">
        <w:rPr>
          <w:rFonts w:cs="Arial" w:hint="cs"/>
          <w:b w:val="0"/>
          <w:bCs w:val="0"/>
          <w:rtl/>
        </w:rPr>
        <w:t>הספינקר</w:t>
      </w:r>
      <w:proofErr w:type="spellEnd"/>
      <w:r w:rsidRPr="00962827">
        <w:rPr>
          <w:rFonts w:cs="Arial"/>
          <w:b w:val="0"/>
          <w:bCs w:val="0"/>
          <w:rtl/>
        </w:rPr>
        <w:t xml:space="preserve"> </w:t>
      </w:r>
      <w:r w:rsidRPr="00962827">
        <w:rPr>
          <w:rFonts w:cs="Arial" w:hint="cs"/>
          <w:b w:val="0"/>
          <w:bCs w:val="0"/>
          <w:rtl/>
        </w:rPr>
        <w:t>יהיה</w:t>
      </w:r>
      <w:r w:rsidRPr="00962827">
        <w:rPr>
          <w:rFonts w:cs="Arial"/>
          <w:b w:val="0"/>
          <w:bCs w:val="0"/>
          <w:rtl/>
        </w:rPr>
        <w:t xml:space="preserve"> </w:t>
      </w:r>
      <w:r w:rsidRPr="00962827">
        <w:rPr>
          <w:rFonts w:cs="Arial" w:hint="cs"/>
          <w:b w:val="0"/>
          <w:bCs w:val="0"/>
          <w:rtl/>
        </w:rPr>
        <w:t>מתחת</w:t>
      </w:r>
      <w:r w:rsidRPr="00962827">
        <w:rPr>
          <w:rFonts w:cs="Arial"/>
          <w:b w:val="0"/>
          <w:bCs w:val="0"/>
          <w:rtl/>
        </w:rPr>
        <w:t xml:space="preserve"> </w:t>
      </w:r>
      <w:r w:rsidRPr="00962827">
        <w:rPr>
          <w:rFonts w:cs="Arial" w:hint="cs"/>
          <w:b w:val="0"/>
          <w:bCs w:val="0"/>
          <w:rtl/>
        </w:rPr>
        <w:t>למקור</w:t>
      </w:r>
      <w:r w:rsidRPr="00962827">
        <w:rPr>
          <w:rFonts w:cs="Arial"/>
          <w:b w:val="0"/>
          <w:bCs w:val="0"/>
          <w:rtl/>
        </w:rPr>
        <w:t xml:space="preserve"> </w:t>
      </w:r>
      <w:r w:rsidRPr="00962827">
        <w:rPr>
          <w:rFonts w:cs="Arial" w:hint="cs"/>
          <w:b w:val="0"/>
          <w:bCs w:val="0"/>
          <w:rtl/>
        </w:rPr>
        <w:t>המנור</w:t>
      </w:r>
      <w:r w:rsidRPr="00962827">
        <w:rPr>
          <w:rFonts w:cs="Arial"/>
          <w:b w:val="0"/>
          <w:bCs w:val="0"/>
          <w:rtl/>
        </w:rPr>
        <w:t xml:space="preserve"> </w:t>
      </w:r>
      <w:r w:rsidRPr="00962827">
        <w:rPr>
          <w:rFonts w:cs="Arial" w:hint="cs"/>
          <w:b w:val="0"/>
          <w:bCs w:val="0"/>
          <w:rtl/>
        </w:rPr>
        <w:t>הראשי</w:t>
      </w:r>
      <w:r w:rsidRPr="00962827">
        <w:rPr>
          <w:rFonts w:cs="Arial"/>
          <w:b w:val="0"/>
          <w:bCs w:val="0"/>
          <w:rtl/>
        </w:rPr>
        <w:t xml:space="preserve">, </w:t>
      </w:r>
      <w:r w:rsidRPr="00962827">
        <w:rPr>
          <w:rFonts w:cs="Arial" w:hint="cs"/>
          <w:b w:val="0"/>
          <w:bCs w:val="0"/>
          <w:rtl/>
        </w:rPr>
        <w:t>מרגע</w:t>
      </w:r>
      <w:r w:rsidRPr="00962827">
        <w:rPr>
          <w:rFonts w:cs="Arial"/>
          <w:b w:val="0"/>
          <w:bCs w:val="0"/>
          <w:rtl/>
        </w:rPr>
        <w:t xml:space="preserve"> </w:t>
      </w:r>
      <w:r w:rsidRPr="00962827">
        <w:rPr>
          <w:rFonts w:cs="Arial" w:hint="cs"/>
          <w:b w:val="0"/>
          <w:bCs w:val="0"/>
          <w:rtl/>
        </w:rPr>
        <w:t>שעברה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מוצא</w:t>
      </w:r>
      <w:r w:rsidRPr="00962827">
        <w:rPr>
          <w:rFonts w:cs="Arial"/>
          <w:b w:val="0"/>
          <w:bCs w:val="0"/>
          <w:rtl/>
        </w:rPr>
        <w:t xml:space="preserve"> </w:t>
      </w:r>
      <w:r w:rsidRPr="00962827">
        <w:rPr>
          <w:rFonts w:cs="Arial" w:hint="cs"/>
          <w:b w:val="0"/>
          <w:bCs w:val="0"/>
          <w:rtl/>
        </w:rPr>
        <w:t>הרוח</w:t>
      </w:r>
      <w:r w:rsidRPr="00962827">
        <w:rPr>
          <w:rFonts w:cs="Arial"/>
          <w:b w:val="0"/>
          <w:bCs w:val="0"/>
          <w:rtl/>
        </w:rPr>
        <w:t xml:space="preserve"> </w:t>
      </w:r>
      <w:r w:rsidRPr="00962827">
        <w:rPr>
          <w:rFonts w:cs="Arial" w:hint="cs"/>
          <w:b w:val="0"/>
          <w:bCs w:val="0"/>
          <w:rtl/>
        </w:rPr>
        <w:t>ועד</w:t>
      </w:r>
      <w:r w:rsidRPr="00962827">
        <w:rPr>
          <w:rFonts w:cs="Arial"/>
          <w:b w:val="0"/>
          <w:bCs w:val="0"/>
          <w:rtl/>
        </w:rPr>
        <w:t xml:space="preserve"> </w:t>
      </w:r>
      <w:r w:rsidRPr="00962827">
        <w:rPr>
          <w:rFonts w:cs="Arial" w:hint="cs"/>
          <w:b w:val="0"/>
          <w:bCs w:val="0"/>
          <w:rtl/>
        </w:rPr>
        <w:t>שהיא</w:t>
      </w:r>
      <w:r w:rsidRPr="00962827">
        <w:rPr>
          <w:rFonts w:cs="Arial"/>
          <w:b w:val="0"/>
          <w:bCs w:val="0"/>
          <w:rtl/>
        </w:rPr>
        <w:t xml:space="preserve"> </w:t>
      </w:r>
      <w:r w:rsidRPr="00962827">
        <w:rPr>
          <w:rFonts w:cs="Arial" w:hint="cs"/>
          <w:b w:val="0"/>
          <w:bCs w:val="0"/>
          <w:rtl/>
        </w:rPr>
        <w:t>בכיוון</w:t>
      </w:r>
      <w:r w:rsidRPr="00962827">
        <w:rPr>
          <w:rFonts w:cs="Arial"/>
          <w:b w:val="0"/>
          <w:bCs w:val="0"/>
          <w:rtl/>
        </w:rPr>
        <w:t xml:space="preserve"> </w:t>
      </w:r>
      <w:r w:rsidRPr="00962827">
        <w:rPr>
          <w:rFonts w:cs="Arial" w:hint="cs"/>
          <w:b w:val="0"/>
          <w:bCs w:val="0"/>
          <w:rtl/>
        </w:rPr>
        <w:t>קדמית</w:t>
      </w:r>
      <w:r w:rsidRPr="00962827">
        <w:rPr>
          <w:rFonts w:cs="Arial"/>
          <w:b w:val="0"/>
          <w:bCs w:val="0"/>
          <w:rtl/>
        </w:rPr>
        <w:t xml:space="preserve"> </w:t>
      </w:r>
      <w:r w:rsidRPr="00962827">
        <w:rPr>
          <w:rFonts w:cs="Arial" w:hint="cs"/>
          <w:b w:val="0"/>
          <w:bCs w:val="0"/>
          <w:rtl/>
        </w:rPr>
        <w:t>חדה</w:t>
      </w:r>
      <w:r w:rsidRPr="00962827">
        <w:rPr>
          <w:rFonts w:cs="Arial"/>
          <w:b w:val="0"/>
          <w:bCs w:val="0"/>
          <w:rtl/>
        </w:rPr>
        <w:t>.</w:t>
      </w:r>
    </w:p>
    <w:p w14:paraId="1EF2FEB5" w14:textId="77777777" w:rsidR="00535800" w:rsidRPr="00962827" w:rsidRDefault="002240DF" w:rsidP="002240DF">
      <w:pPr>
        <w:pStyle w:val="AppendixC"/>
        <w:numPr>
          <w:ilvl w:val="3"/>
          <w:numId w:val="403"/>
        </w:numPr>
        <w:rPr>
          <w:b w:val="0"/>
          <w:bCs w:val="0"/>
        </w:rPr>
      </w:pPr>
      <w:r w:rsidRPr="00962827">
        <w:rPr>
          <w:rFonts w:cs="Arial" w:hint="cs"/>
          <w:b w:val="0"/>
          <w:bCs w:val="0"/>
          <w:rtl/>
        </w:rPr>
        <w:t>אף</w:t>
      </w:r>
      <w:r w:rsidRPr="00962827">
        <w:rPr>
          <w:rFonts w:cs="Arial"/>
          <w:b w:val="0"/>
          <w:bCs w:val="0"/>
          <w:rtl/>
        </w:rPr>
        <w:t xml:space="preserve"> </w:t>
      </w:r>
      <w:r w:rsidRPr="00962827">
        <w:rPr>
          <w:rFonts w:cs="Arial" w:hint="cs"/>
          <w:b w:val="0"/>
          <w:bCs w:val="0"/>
          <w:rtl/>
        </w:rPr>
        <w:t>חלק</w:t>
      </w:r>
      <w:r w:rsidRPr="00962827">
        <w:rPr>
          <w:rFonts w:cs="Arial"/>
          <w:b w:val="0"/>
          <w:bCs w:val="0"/>
          <w:rtl/>
        </w:rPr>
        <w:t xml:space="preserve"> </w:t>
      </w:r>
      <w:r w:rsidRPr="00962827">
        <w:rPr>
          <w:rFonts w:cs="Arial" w:hint="cs"/>
          <w:b w:val="0"/>
          <w:bCs w:val="0"/>
          <w:rtl/>
        </w:rPr>
        <w:t>מעונש</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יבוצע</w:t>
      </w:r>
      <w:r w:rsidRPr="00962827">
        <w:rPr>
          <w:rFonts w:cs="Arial"/>
          <w:b w:val="0"/>
          <w:bCs w:val="0"/>
          <w:rtl/>
        </w:rPr>
        <w:t xml:space="preserve"> </w:t>
      </w:r>
      <w:r w:rsidRPr="00962827">
        <w:rPr>
          <w:rFonts w:cs="Arial" w:hint="cs"/>
          <w:b w:val="0"/>
          <w:bCs w:val="0"/>
          <w:rtl/>
        </w:rPr>
        <w:t>בתוך</w:t>
      </w:r>
      <w:r w:rsidRPr="00962827">
        <w:rPr>
          <w:rFonts w:cs="Arial"/>
          <w:b w:val="0"/>
          <w:bCs w:val="0"/>
          <w:rtl/>
        </w:rPr>
        <w:t xml:space="preserve"> </w:t>
      </w:r>
      <w:r w:rsidRPr="00962827">
        <w:rPr>
          <w:rFonts w:cs="Arial" w:hint="cs"/>
          <w:b w:val="0"/>
          <w:bCs w:val="0"/>
          <w:rtl/>
        </w:rPr>
        <w:t>האזור</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הקפה</w:t>
      </w:r>
      <w:r w:rsidRPr="00962827">
        <w:rPr>
          <w:rFonts w:cs="Arial"/>
          <w:b w:val="0"/>
          <w:bCs w:val="0"/>
          <w:rtl/>
        </w:rPr>
        <w:t xml:space="preserve">, </w:t>
      </w:r>
      <w:r w:rsidRPr="00962827">
        <w:rPr>
          <w:rFonts w:cs="Arial" w:hint="cs"/>
          <w:b w:val="0"/>
          <w:bCs w:val="0"/>
          <w:rtl/>
        </w:rPr>
        <w:t>המתחיל</w:t>
      </w:r>
      <w:r w:rsidRPr="00962827">
        <w:rPr>
          <w:rFonts w:cs="Arial"/>
          <w:b w:val="0"/>
          <w:bCs w:val="0"/>
          <w:rtl/>
        </w:rPr>
        <w:t xml:space="preserve">, </w:t>
      </w:r>
      <w:r w:rsidRPr="00962827">
        <w:rPr>
          <w:rFonts w:cs="Arial" w:hint="cs"/>
          <w:b w:val="0"/>
          <w:bCs w:val="0"/>
          <w:rtl/>
        </w:rPr>
        <w:t>תוחם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מסיים</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הצלע</w:t>
      </w:r>
      <w:r w:rsidRPr="00962827">
        <w:rPr>
          <w:rFonts w:cs="Arial"/>
          <w:b w:val="0"/>
          <w:bCs w:val="0"/>
          <w:rtl/>
        </w:rPr>
        <w:t xml:space="preserve"> </w:t>
      </w:r>
      <w:r w:rsidRPr="00962827">
        <w:rPr>
          <w:rFonts w:cs="Arial" w:hint="cs"/>
          <w:b w:val="0"/>
          <w:bCs w:val="0"/>
          <w:rtl/>
        </w:rPr>
        <w:t>עליה</w:t>
      </w:r>
      <w:r w:rsidRPr="00962827">
        <w:rPr>
          <w:rFonts w:cs="Arial"/>
          <w:b w:val="0"/>
          <w:bCs w:val="0"/>
          <w:rtl/>
        </w:rPr>
        <w:t xml:space="preserve"> </w:t>
      </w:r>
      <w:r w:rsidRPr="00962827">
        <w:rPr>
          <w:rFonts w:cs="Arial" w:hint="cs"/>
          <w:b w:val="0"/>
          <w:bCs w:val="0"/>
          <w:rtl/>
        </w:rPr>
        <w:t>נמצאת</w:t>
      </w:r>
      <w:r w:rsidRPr="00962827">
        <w:rPr>
          <w:rFonts w:cs="Arial"/>
          <w:b w:val="0"/>
          <w:bCs w:val="0"/>
          <w:rtl/>
        </w:rPr>
        <w:t xml:space="preserve"> </w:t>
      </w:r>
      <w:r w:rsidRPr="00962827">
        <w:rPr>
          <w:rFonts w:cs="Arial" w:hint="cs"/>
          <w:b w:val="0"/>
          <w:bCs w:val="0"/>
          <w:rtl/>
        </w:rPr>
        <w:t>המפרשית</w:t>
      </w:r>
      <w:r w:rsidRPr="00962827">
        <w:rPr>
          <w:rFonts w:cs="Arial"/>
          <w:b w:val="0"/>
          <w:bCs w:val="0"/>
          <w:rtl/>
        </w:rPr>
        <w:t>.</w:t>
      </w:r>
    </w:p>
    <w:p w14:paraId="4AF23227" w14:textId="77777777" w:rsidR="0081322B" w:rsidRPr="00962827" w:rsidRDefault="002240DF" w:rsidP="002240DF">
      <w:pPr>
        <w:pStyle w:val="AppendixC"/>
        <w:numPr>
          <w:ilvl w:val="3"/>
          <w:numId w:val="403"/>
        </w:numPr>
        <w:rPr>
          <w:b w:val="0"/>
          <w:bCs w:val="0"/>
        </w:rPr>
      </w:pPr>
      <w:r w:rsidRPr="00962827">
        <w:rPr>
          <w:rFonts w:cs="Arial" w:hint="cs"/>
          <w:b w:val="0"/>
          <w:bCs w:val="0"/>
          <w:rtl/>
        </w:rPr>
        <w:t>אם</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רשאית</w:t>
      </w:r>
      <w:r w:rsidRPr="00962827">
        <w:rPr>
          <w:rFonts w:cs="Arial"/>
          <w:b w:val="0"/>
          <w:bCs w:val="0"/>
          <w:rtl/>
        </w:rPr>
        <w:t xml:space="preserve"> </w:t>
      </w:r>
      <w:r w:rsidRPr="00962827">
        <w:rPr>
          <w:rFonts w:cs="Arial" w:hint="cs"/>
          <w:b w:val="0"/>
          <w:bCs w:val="0"/>
          <w:rtl/>
        </w:rPr>
        <w:t>לבצעו</w:t>
      </w:r>
      <w:r w:rsidRPr="00962827">
        <w:rPr>
          <w:rFonts w:cs="Arial"/>
          <w:b w:val="0"/>
          <w:bCs w:val="0"/>
          <w:rtl/>
        </w:rPr>
        <w:t xml:space="preserve"> </w:t>
      </w:r>
      <w:r w:rsidRPr="00962827">
        <w:rPr>
          <w:rFonts w:cs="Arial" w:hint="cs"/>
          <w:b w:val="0"/>
          <w:bCs w:val="0"/>
          <w:rtl/>
        </w:rPr>
        <w:t>בכל</w:t>
      </w:r>
      <w:r w:rsidRPr="00962827">
        <w:rPr>
          <w:rFonts w:cs="Arial"/>
          <w:b w:val="0"/>
          <w:bCs w:val="0"/>
          <w:rtl/>
        </w:rPr>
        <w:t xml:space="preserve"> </w:t>
      </w:r>
      <w:r w:rsidRPr="00962827">
        <w:rPr>
          <w:rFonts w:cs="Arial" w:hint="cs"/>
          <w:b w:val="0"/>
          <w:bCs w:val="0"/>
          <w:rtl/>
        </w:rPr>
        <w:t>עת</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ה</w:t>
      </w:r>
      <w:r w:rsidRPr="00962827">
        <w:rPr>
          <w:rFonts w:cs="Arial" w:hint="cs"/>
          <w:b w:val="0"/>
          <w:bCs w:val="0"/>
          <w:i/>
          <w:iCs/>
          <w:rtl/>
        </w:rPr>
        <w:t>זינוק</w:t>
      </w:r>
      <w:r w:rsidRPr="00962827">
        <w:rPr>
          <w:rFonts w:cs="Arial"/>
          <w:b w:val="0"/>
          <w:bCs w:val="0"/>
          <w:rtl/>
        </w:rPr>
        <w:t xml:space="preserve"> </w:t>
      </w:r>
      <w:r w:rsidRPr="00962827">
        <w:rPr>
          <w:rFonts w:cs="Arial" w:hint="cs"/>
          <w:b w:val="0"/>
          <w:bCs w:val="0"/>
          <w:rtl/>
        </w:rPr>
        <w:t>ולפני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גמרה</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למפרשית</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שני</w:t>
      </w:r>
      <w:r w:rsidRPr="00962827">
        <w:rPr>
          <w:rFonts w:cs="Arial"/>
          <w:b w:val="0"/>
          <w:bCs w:val="0"/>
          <w:rtl/>
        </w:rPr>
        <w:t xml:space="preserve"> </w:t>
      </w:r>
      <w:r w:rsidRPr="00962827">
        <w:rPr>
          <w:rFonts w:cs="Arial" w:hint="cs"/>
          <w:b w:val="0"/>
          <w:bCs w:val="0"/>
          <w:rtl/>
        </w:rPr>
        <w:t>עונשים</w:t>
      </w:r>
      <w:r w:rsidRPr="00962827">
        <w:rPr>
          <w:rFonts w:cs="Arial"/>
          <w:b w:val="0"/>
          <w:bCs w:val="0"/>
          <w:rtl/>
        </w:rPr>
        <w:t xml:space="preserve"> </w:t>
      </w:r>
      <w:r w:rsidRPr="00962827">
        <w:rPr>
          <w:rFonts w:cs="Arial" w:hint="cs"/>
          <w:b w:val="0"/>
          <w:bCs w:val="0"/>
          <w:rtl/>
        </w:rPr>
        <w:t>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תבצע</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מהם</w:t>
      </w:r>
      <w:r w:rsidRPr="00962827">
        <w:rPr>
          <w:rFonts w:cs="Arial"/>
          <w:b w:val="0"/>
          <w:bCs w:val="0"/>
          <w:rtl/>
        </w:rPr>
        <w:t xml:space="preserve"> </w:t>
      </w:r>
      <w:r w:rsidRPr="00962827">
        <w:rPr>
          <w:rFonts w:cs="Arial" w:hint="cs"/>
          <w:b w:val="0"/>
          <w:bCs w:val="0"/>
          <w:rtl/>
        </w:rPr>
        <w:t>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זינקה</w:t>
      </w:r>
      <w:r w:rsidRPr="00962827">
        <w:rPr>
          <w:rFonts w:cs="Arial"/>
          <w:b w:val="0"/>
          <w:bCs w:val="0"/>
          <w:rtl/>
        </w:rPr>
        <w:t>.</w:t>
      </w:r>
    </w:p>
    <w:p w14:paraId="17FFCF1B" w14:textId="48E73603" w:rsidR="002240DF" w:rsidRPr="003C15A7" w:rsidRDefault="002240DF" w:rsidP="002240DF">
      <w:pPr>
        <w:pStyle w:val="AppendixC"/>
        <w:numPr>
          <w:ilvl w:val="3"/>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מציגים</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אדום</w:t>
      </w:r>
      <w:r w:rsidRPr="00962827">
        <w:rPr>
          <w:rFonts w:cs="Arial"/>
          <w:b w:val="0"/>
          <w:bCs w:val="0"/>
          <w:rtl/>
        </w:rPr>
        <w:t xml:space="preserve"> </w:t>
      </w:r>
      <w:r w:rsidRPr="00962827">
        <w:rPr>
          <w:rFonts w:cs="Arial" w:hint="cs"/>
          <w:b w:val="0"/>
          <w:bCs w:val="0"/>
          <w:rtl/>
        </w:rPr>
        <w:t>עם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מיד</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הצגת</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ענישה</w:t>
      </w:r>
      <w:r w:rsidRPr="00962827">
        <w:rPr>
          <w:rFonts w:cs="Arial"/>
          <w:b w:val="0"/>
          <w:bCs w:val="0"/>
          <w:rtl/>
        </w:rPr>
        <w:t xml:space="preserve">, </w:t>
      </w:r>
      <w:r w:rsidRPr="00962827">
        <w:rPr>
          <w:rFonts w:cs="Arial" w:hint="cs"/>
          <w:b w:val="0"/>
          <w:bCs w:val="0"/>
          <w:rtl/>
        </w:rPr>
        <w:t>המפרשית</w:t>
      </w:r>
      <w:r w:rsidRPr="00962827">
        <w:rPr>
          <w:rFonts w:cs="Arial"/>
          <w:b w:val="0"/>
          <w:bCs w:val="0"/>
          <w:rtl/>
        </w:rPr>
        <w:t xml:space="preserve"> </w:t>
      </w:r>
      <w:r w:rsidRPr="00962827">
        <w:rPr>
          <w:rFonts w:cs="Arial" w:hint="cs"/>
          <w:b w:val="0"/>
          <w:bCs w:val="0"/>
          <w:rtl/>
        </w:rPr>
        <w:t>הנענשת</w:t>
      </w:r>
      <w:r w:rsidRPr="00962827">
        <w:rPr>
          <w:rFonts w:cs="Arial"/>
          <w:b w:val="0"/>
          <w:bCs w:val="0"/>
          <w:rtl/>
        </w:rPr>
        <w:t xml:space="preserve"> </w:t>
      </w:r>
      <w:r w:rsidRPr="00962827">
        <w:rPr>
          <w:rFonts w:cs="Arial" w:hint="cs"/>
          <w:b w:val="0"/>
          <w:bCs w:val="0"/>
          <w:rtl/>
        </w:rPr>
        <w:t>תבצע</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ש</w:t>
      </w:r>
      <w:r w:rsidRPr="00962827">
        <w:rPr>
          <w:rFonts w:cs="Arial" w:hint="cs"/>
          <w:b w:val="0"/>
          <w:bCs w:val="0"/>
          <w:i/>
          <w:iCs/>
          <w:rtl/>
        </w:rPr>
        <w:t>זינקה</w:t>
      </w:r>
      <w:r w:rsidRPr="00962827">
        <w:rPr>
          <w:rFonts w:cs="Arial"/>
          <w:b w:val="0"/>
          <w:bCs w:val="0"/>
          <w:rtl/>
        </w:rPr>
        <w:t>.</w:t>
      </w:r>
    </w:p>
    <w:p w14:paraId="6EA44ECD" w14:textId="7435389C" w:rsidR="0081322B" w:rsidRPr="00962827" w:rsidRDefault="002240DF" w:rsidP="0081322B">
      <w:pPr>
        <w:pStyle w:val="AppendixC"/>
        <w:numPr>
          <w:ilvl w:val="1"/>
          <w:numId w:val="403"/>
        </w:numPr>
      </w:pPr>
      <w:r w:rsidRPr="00962827">
        <w:rPr>
          <w:rFonts w:hint="cs"/>
          <w:rtl/>
        </w:rPr>
        <w:t>ביצוע</w:t>
      </w:r>
      <w:r w:rsidRPr="00962827">
        <w:rPr>
          <w:rtl/>
        </w:rPr>
        <w:t xml:space="preserve"> </w:t>
      </w:r>
      <w:r w:rsidRPr="00962827">
        <w:rPr>
          <w:rFonts w:hint="cs"/>
          <w:rtl/>
        </w:rPr>
        <w:t>והשלמת</w:t>
      </w:r>
      <w:r w:rsidRPr="00962827">
        <w:rPr>
          <w:rtl/>
        </w:rPr>
        <w:t xml:space="preserve"> </w:t>
      </w:r>
      <w:r w:rsidRPr="00962827">
        <w:rPr>
          <w:rFonts w:hint="cs"/>
          <w:rtl/>
        </w:rPr>
        <w:t>עונשים</w:t>
      </w:r>
    </w:p>
    <w:p w14:paraId="4D994FC7" w14:textId="3471961E" w:rsidR="0081322B" w:rsidRPr="00962827" w:rsidRDefault="002240DF" w:rsidP="002240DF">
      <w:pPr>
        <w:pStyle w:val="AppendixC"/>
        <w:numPr>
          <w:ilvl w:val="3"/>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שיש</w:t>
      </w:r>
      <w:r w:rsidRPr="00962827">
        <w:rPr>
          <w:rFonts w:cs="Arial"/>
          <w:b w:val="0"/>
          <w:bCs w:val="0"/>
          <w:rtl/>
        </w:rPr>
        <w:t xml:space="preserve"> </w:t>
      </w:r>
      <w:r w:rsidRPr="00962827">
        <w:rPr>
          <w:rFonts w:cs="Arial" w:hint="cs"/>
          <w:b w:val="0"/>
          <w:bCs w:val="0"/>
          <w:rtl/>
        </w:rPr>
        <w:t>לה</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נמצאת</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קדמית</w:t>
      </w:r>
      <w:r w:rsidRPr="00962827">
        <w:rPr>
          <w:rFonts w:cs="Arial"/>
          <w:b w:val="0"/>
          <w:bCs w:val="0"/>
          <w:rtl/>
        </w:rPr>
        <w:t xml:space="preserve">, </w:t>
      </w:r>
      <w:r w:rsidR="00A31A09" w:rsidRPr="00962827">
        <w:rPr>
          <w:rFonts w:cs="Arial" w:hint="cs"/>
          <w:b w:val="0"/>
          <w:bCs w:val="0"/>
          <w:rtl/>
        </w:rPr>
        <w:t>ומבצעת מהפך</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בצלע</w:t>
      </w:r>
      <w:r w:rsidRPr="00962827">
        <w:rPr>
          <w:rFonts w:cs="Arial"/>
          <w:b w:val="0"/>
          <w:bCs w:val="0"/>
          <w:rtl/>
        </w:rPr>
        <w:t xml:space="preserve"> </w:t>
      </w:r>
      <w:r w:rsidRPr="00962827">
        <w:rPr>
          <w:rFonts w:cs="Arial" w:hint="cs"/>
          <w:b w:val="0"/>
          <w:bCs w:val="0"/>
          <w:rtl/>
        </w:rPr>
        <w:t>בדרכה</w:t>
      </w:r>
      <w:r w:rsidRPr="00962827">
        <w:rPr>
          <w:rFonts w:cs="Arial"/>
          <w:b w:val="0"/>
          <w:bCs w:val="0"/>
          <w:rtl/>
        </w:rPr>
        <w:t xml:space="preserve"> </w:t>
      </w:r>
      <w:r w:rsidRPr="00962827">
        <w:rPr>
          <w:rFonts w:cs="Arial" w:hint="cs"/>
          <w:b w:val="0"/>
          <w:bCs w:val="0"/>
          <w:rtl/>
        </w:rPr>
        <w:t>אל</w:t>
      </w:r>
      <w:r w:rsidRPr="00962827">
        <w:rPr>
          <w:rFonts w:cs="Arial"/>
          <w:b w:val="0"/>
          <w:bCs w:val="0"/>
          <w:rtl/>
        </w:rPr>
        <w:t xml:space="preserve"> </w:t>
      </w:r>
      <w:r w:rsidRPr="00962827">
        <w:rPr>
          <w:rFonts w:cs="Arial" w:hint="cs"/>
          <w:b w:val="0"/>
          <w:bCs w:val="0"/>
          <w:i/>
          <w:iCs/>
          <w:rtl/>
        </w:rPr>
        <w:t>סימון</w:t>
      </w:r>
      <w:r w:rsidRPr="00962827">
        <w:rPr>
          <w:rFonts w:cs="Arial"/>
          <w:b w:val="0"/>
          <w:bCs w:val="0"/>
          <w:rtl/>
        </w:rPr>
        <w:t xml:space="preserve"> </w:t>
      </w:r>
      <w:r w:rsidRPr="00962827">
        <w:rPr>
          <w:rFonts w:cs="Arial" w:hint="cs"/>
          <w:b w:val="0"/>
          <w:bCs w:val="0"/>
          <w:rtl/>
        </w:rPr>
        <w:t>המלאה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לקו</w:t>
      </w:r>
      <w:r w:rsidRPr="00962827">
        <w:rPr>
          <w:rFonts w:cs="Arial"/>
          <w:b w:val="0"/>
          <w:bCs w:val="0"/>
          <w:rtl/>
        </w:rPr>
        <w:t xml:space="preserve"> </w:t>
      </w:r>
      <w:r w:rsidRPr="00962827">
        <w:rPr>
          <w:rFonts w:cs="Arial" w:hint="cs"/>
          <w:b w:val="0"/>
          <w:bCs w:val="0"/>
          <w:rtl/>
        </w:rPr>
        <w:t>הגמר</w:t>
      </w:r>
      <w:r w:rsidRPr="00962827">
        <w:rPr>
          <w:rFonts w:cs="Arial"/>
          <w:b w:val="0"/>
          <w:bCs w:val="0"/>
          <w:rtl/>
        </w:rPr>
        <w:t xml:space="preserve">, </w:t>
      </w:r>
      <w:r w:rsidRPr="00962827">
        <w:rPr>
          <w:rFonts w:cs="Arial" w:hint="cs"/>
          <w:b w:val="0"/>
          <w:bCs w:val="0"/>
          <w:rtl/>
        </w:rPr>
        <w:t>ועוברת</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מוצא</w:t>
      </w:r>
      <w:r w:rsidRPr="00962827">
        <w:rPr>
          <w:rFonts w:cs="Arial"/>
          <w:b w:val="0"/>
          <w:bCs w:val="0"/>
          <w:rtl/>
        </w:rPr>
        <w:t xml:space="preserve"> </w:t>
      </w:r>
      <w:r w:rsidRPr="00962827">
        <w:rPr>
          <w:rFonts w:cs="Arial" w:hint="cs"/>
          <w:b w:val="0"/>
          <w:bCs w:val="0"/>
          <w:rtl/>
        </w:rPr>
        <w:t>הרוח</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w:t>
      </w:r>
    </w:p>
    <w:p w14:paraId="3AE8EEF2" w14:textId="77777777" w:rsidR="0081322B" w:rsidRPr="00962827" w:rsidRDefault="002240DF" w:rsidP="0081322B">
      <w:pPr>
        <w:pStyle w:val="AppendixC"/>
        <w:numPr>
          <w:ilvl w:val="3"/>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המבצעת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מבצעת</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כהלכה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משלימה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העונש</w:t>
      </w:r>
      <w:r w:rsidRPr="00962827">
        <w:rPr>
          <w:rFonts w:cs="Arial"/>
          <w:b w:val="0"/>
          <w:bCs w:val="0"/>
          <w:rtl/>
        </w:rPr>
        <w:t xml:space="preserve"> </w:t>
      </w:r>
      <w:r w:rsidRPr="00962827">
        <w:rPr>
          <w:rFonts w:cs="Arial" w:hint="cs"/>
          <w:b w:val="0"/>
          <w:bCs w:val="0"/>
          <w:rtl/>
        </w:rPr>
        <w:t>בהקדם</w:t>
      </w:r>
      <w:r w:rsidRPr="00962827">
        <w:rPr>
          <w:rFonts w:cs="Arial"/>
          <w:b w:val="0"/>
          <w:bCs w:val="0"/>
          <w:rtl/>
        </w:rPr>
        <w:t xml:space="preserve"> </w:t>
      </w:r>
      <w:r w:rsidRPr="00962827">
        <w:rPr>
          <w:rFonts w:cs="Arial" w:hint="cs"/>
          <w:b w:val="0"/>
          <w:bCs w:val="0"/>
          <w:rtl/>
        </w:rPr>
        <w:t>הסביר</w:t>
      </w:r>
      <w:r w:rsidRPr="00962827">
        <w:rPr>
          <w:rFonts w:cs="Arial"/>
          <w:b w:val="0"/>
          <w:bCs w:val="0"/>
          <w:rtl/>
        </w:rPr>
        <w:t xml:space="preserve"> </w:t>
      </w:r>
      <w:r w:rsidRPr="00962827">
        <w:rPr>
          <w:rFonts w:cs="Arial" w:hint="cs"/>
          <w:b w:val="0"/>
          <w:bCs w:val="0"/>
          <w:rtl/>
        </w:rPr>
        <w:t>האפשרי</w:t>
      </w:r>
      <w:r w:rsidRPr="00962827">
        <w:rPr>
          <w:rFonts w:cs="Arial"/>
          <w:b w:val="0"/>
          <w:bCs w:val="0"/>
          <w:rtl/>
        </w:rPr>
        <w:t xml:space="preserve">, </w:t>
      </w:r>
      <w:r w:rsidRPr="00962827">
        <w:rPr>
          <w:rFonts w:cs="Arial" w:hint="cs"/>
          <w:b w:val="0"/>
          <w:bCs w:val="0"/>
          <w:rtl/>
        </w:rPr>
        <w:t>היא</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נחשבת</w:t>
      </w:r>
      <w:r w:rsidRPr="00962827">
        <w:rPr>
          <w:rFonts w:cs="Arial"/>
          <w:b w:val="0"/>
          <w:bCs w:val="0"/>
          <w:rtl/>
        </w:rPr>
        <w:t xml:space="preserve"> </w:t>
      </w:r>
      <w:r w:rsidRPr="00962827">
        <w:rPr>
          <w:rFonts w:cs="Arial" w:hint="cs"/>
          <w:b w:val="0"/>
          <w:bCs w:val="0"/>
          <w:rtl/>
        </w:rPr>
        <w:t>עוד</w:t>
      </w:r>
      <w:r w:rsidRPr="00962827">
        <w:rPr>
          <w:rFonts w:cs="Arial"/>
          <w:b w:val="0"/>
          <w:bCs w:val="0"/>
          <w:rtl/>
        </w:rPr>
        <w:t xml:space="preserve"> </w:t>
      </w:r>
      <w:r w:rsidRPr="00962827">
        <w:rPr>
          <w:rFonts w:cs="Arial" w:hint="cs"/>
          <w:b w:val="0"/>
          <w:bCs w:val="0"/>
          <w:rtl/>
        </w:rPr>
        <w:t>כמבצעת</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יסמנו</w:t>
      </w:r>
      <w:r w:rsidRPr="00962827">
        <w:rPr>
          <w:rFonts w:cs="Arial"/>
          <w:b w:val="0"/>
          <w:bCs w:val="0"/>
          <w:rtl/>
        </w:rPr>
        <w:t xml:space="preserve"> </w:t>
      </w:r>
      <w:r w:rsidRPr="00962827">
        <w:rPr>
          <w:rFonts w:cs="Arial" w:hint="cs"/>
          <w:b w:val="0"/>
          <w:bCs w:val="0"/>
          <w:rtl/>
        </w:rPr>
        <w:t>זאת</w:t>
      </w:r>
      <w:r w:rsidRPr="00962827">
        <w:rPr>
          <w:rFonts w:cs="Arial"/>
          <w:b w:val="0"/>
          <w:bCs w:val="0"/>
          <w:rtl/>
        </w:rPr>
        <w:t xml:space="preserve"> </w:t>
      </w:r>
      <w:r w:rsidRPr="00962827">
        <w:rPr>
          <w:rFonts w:cs="Arial" w:hint="cs"/>
          <w:b w:val="0"/>
          <w:bCs w:val="0"/>
          <w:rtl/>
        </w:rPr>
        <w:t>כנדרש</w:t>
      </w:r>
      <w:r w:rsidRPr="00962827">
        <w:rPr>
          <w:rFonts w:cs="Arial"/>
          <w:b w:val="0"/>
          <w:bCs w:val="0"/>
          <w:rtl/>
        </w:rPr>
        <w:t xml:space="preserve"> </w:t>
      </w:r>
      <w:r w:rsidRPr="00962827">
        <w:rPr>
          <w:rFonts w:cs="Arial" w:hint="cs"/>
          <w:b w:val="0"/>
          <w:bCs w:val="0"/>
          <w:rtl/>
        </w:rPr>
        <w:t>בחוק</w:t>
      </w:r>
      <w:r w:rsidRPr="00962827">
        <w:rPr>
          <w:rFonts w:cs="Arial"/>
          <w:b w:val="0"/>
          <w:bCs w:val="0"/>
          <w:rtl/>
        </w:rPr>
        <w:t xml:space="preserve"> </w:t>
      </w:r>
      <w:r w:rsidRPr="00962827">
        <w:rPr>
          <w:b w:val="0"/>
          <w:bCs w:val="0"/>
        </w:rPr>
        <w:t>C5.6</w:t>
      </w:r>
      <w:r w:rsidRPr="00962827">
        <w:rPr>
          <w:rFonts w:cs="Arial"/>
          <w:b w:val="0"/>
          <w:bCs w:val="0"/>
          <w:rtl/>
        </w:rPr>
        <w:t>.</w:t>
      </w:r>
    </w:p>
    <w:p w14:paraId="7BB18992" w14:textId="1AEE16AF" w:rsidR="002240DF" w:rsidRPr="00531CD3" w:rsidRDefault="002240DF" w:rsidP="0081322B">
      <w:pPr>
        <w:pStyle w:val="AppendixC"/>
        <w:numPr>
          <w:ilvl w:val="3"/>
          <w:numId w:val="403"/>
        </w:numPr>
        <w:rPr>
          <w:b w:val="0"/>
          <w:bCs w:val="0"/>
        </w:rPr>
      </w:pPr>
      <w:r w:rsidRPr="00962827">
        <w:rPr>
          <w:rFonts w:cs="Arial" w:hint="cs"/>
          <w:b w:val="0"/>
          <w:bCs w:val="0"/>
          <w:rtl/>
        </w:rPr>
        <w:t>סירת</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זוג</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תציג</w:t>
      </w:r>
      <w:r w:rsidRPr="00962827">
        <w:rPr>
          <w:rFonts w:cs="Arial"/>
          <w:b w:val="0"/>
          <w:bCs w:val="0"/>
          <w:rtl/>
        </w:rPr>
        <w:t xml:space="preserve"> </w:t>
      </w:r>
      <w:r w:rsidRPr="00962827">
        <w:rPr>
          <w:rFonts w:cs="Arial" w:hint="cs"/>
          <w:b w:val="0"/>
          <w:bCs w:val="0"/>
          <w:rtl/>
        </w:rPr>
        <w:t>דגלים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צורות</w:t>
      </w:r>
      <w:r w:rsidRPr="00962827">
        <w:rPr>
          <w:rFonts w:cs="Arial"/>
          <w:b w:val="0"/>
          <w:bCs w:val="0"/>
          <w:rtl/>
        </w:rPr>
        <w:t xml:space="preserve"> </w:t>
      </w:r>
      <w:r w:rsidRPr="00962827">
        <w:rPr>
          <w:rFonts w:cs="Arial" w:hint="cs"/>
          <w:b w:val="0"/>
          <w:bCs w:val="0"/>
          <w:rtl/>
        </w:rPr>
        <w:t>כחולים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צהובים</w:t>
      </w:r>
      <w:r w:rsidRPr="00962827">
        <w:rPr>
          <w:rFonts w:cs="Arial"/>
          <w:b w:val="0"/>
          <w:bCs w:val="0"/>
          <w:rtl/>
        </w:rPr>
        <w:t xml:space="preserve">, </w:t>
      </w:r>
      <w:r w:rsidRPr="00962827">
        <w:rPr>
          <w:rFonts w:cs="Arial" w:hint="cs"/>
          <w:b w:val="0"/>
          <w:bCs w:val="0"/>
          <w:rtl/>
        </w:rPr>
        <w:t>כל</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צורה</w:t>
      </w:r>
      <w:r w:rsidRPr="00962827">
        <w:rPr>
          <w:rFonts w:cs="Arial"/>
          <w:b w:val="0"/>
          <w:bCs w:val="0"/>
          <w:rtl/>
        </w:rPr>
        <w:t xml:space="preserve"> </w:t>
      </w:r>
      <w:r w:rsidRPr="00962827">
        <w:rPr>
          <w:rFonts w:cs="Arial" w:hint="cs"/>
          <w:b w:val="0"/>
          <w:bCs w:val="0"/>
          <w:rtl/>
        </w:rPr>
        <w:t>מציינים</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התלוי</w:t>
      </w:r>
      <w:r w:rsidRPr="00962827">
        <w:rPr>
          <w:rFonts w:cs="Arial"/>
          <w:b w:val="0"/>
          <w:bCs w:val="0"/>
          <w:rtl/>
        </w:rPr>
        <w:t xml:space="preserve"> </w:t>
      </w:r>
      <w:r w:rsidRPr="00962827">
        <w:rPr>
          <w:rFonts w:cs="Arial" w:hint="cs"/>
          <w:b w:val="0"/>
          <w:bCs w:val="0"/>
          <w:rtl/>
        </w:rPr>
        <w:t>ועומד</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ביצעה</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עונש</w:t>
      </w:r>
      <w:r w:rsidRPr="00962827">
        <w:rPr>
          <w:rFonts w:cs="Arial"/>
          <w:b w:val="0"/>
          <w:bCs w:val="0"/>
          <w:rtl/>
        </w:rPr>
        <w:t xml:space="preserve"> </w:t>
      </w:r>
      <w:r w:rsidRPr="00962827">
        <w:rPr>
          <w:rFonts w:cs="Arial" w:hint="cs"/>
          <w:b w:val="0"/>
          <w:bCs w:val="0"/>
          <w:rtl/>
        </w:rPr>
        <w:t>בוטל</w:t>
      </w:r>
      <w:r w:rsidRPr="00962827">
        <w:rPr>
          <w:rFonts w:cs="Arial"/>
          <w:b w:val="0"/>
          <w:bCs w:val="0"/>
          <w:rtl/>
        </w:rPr>
        <w:t xml:space="preserve">, </w:t>
      </w:r>
      <w:r w:rsidRPr="00962827">
        <w:rPr>
          <w:rFonts w:cs="Arial" w:hint="cs"/>
          <w:b w:val="0"/>
          <w:bCs w:val="0"/>
          <w:rtl/>
        </w:rPr>
        <w:t>דגל</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צורה</w:t>
      </w:r>
      <w:r w:rsidRPr="00962827">
        <w:rPr>
          <w:rFonts w:cs="Arial"/>
          <w:b w:val="0"/>
          <w:bCs w:val="0"/>
          <w:rtl/>
        </w:rPr>
        <w:t xml:space="preserve"> </w:t>
      </w:r>
      <w:r w:rsidRPr="00962827">
        <w:rPr>
          <w:rFonts w:cs="Arial" w:hint="cs"/>
          <w:b w:val="0"/>
          <w:bCs w:val="0"/>
          <w:rtl/>
        </w:rPr>
        <w:t>יוסרו</w:t>
      </w:r>
      <w:r w:rsidRPr="00962827">
        <w:rPr>
          <w:rFonts w:cs="Arial"/>
          <w:b w:val="0"/>
          <w:bCs w:val="0"/>
          <w:rtl/>
        </w:rPr>
        <w:t xml:space="preserve">, </w:t>
      </w:r>
      <w:r w:rsidRPr="00962827">
        <w:rPr>
          <w:rFonts w:cs="Arial" w:hint="cs"/>
          <w:b w:val="0"/>
          <w:bCs w:val="0"/>
          <w:rtl/>
        </w:rPr>
        <w:t>בליווי</w:t>
      </w:r>
      <w:r w:rsidRPr="00962827">
        <w:rPr>
          <w:rFonts w:cs="Arial"/>
          <w:b w:val="0"/>
          <w:bCs w:val="0"/>
          <w:rtl/>
        </w:rPr>
        <w:t xml:space="preserve"> </w:t>
      </w:r>
      <w:r w:rsidRPr="00962827">
        <w:rPr>
          <w:rFonts w:cs="Arial" w:hint="cs"/>
          <w:b w:val="0"/>
          <w:bCs w:val="0"/>
          <w:rtl/>
        </w:rPr>
        <w:t>האות</w:t>
      </w:r>
      <w:r w:rsidRPr="00962827">
        <w:rPr>
          <w:rFonts w:cs="Arial"/>
          <w:b w:val="0"/>
          <w:bCs w:val="0"/>
          <w:rtl/>
        </w:rPr>
        <w:t xml:space="preserve"> </w:t>
      </w:r>
      <w:r w:rsidRPr="00962827">
        <w:rPr>
          <w:rFonts w:cs="Arial" w:hint="cs"/>
          <w:b w:val="0"/>
          <w:bCs w:val="0"/>
          <w:rtl/>
        </w:rPr>
        <w:t>הקולי</w:t>
      </w:r>
      <w:r w:rsidRPr="00962827">
        <w:rPr>
          <w:rFonts w:cs="Arial"/>
          <w:b w:val="0"/>
          <w:bCs w:val="0"/>
          <w:rtl/>
        </w:rPr>
        <w:t xml:space="preserve"> </w:t>
      </w:r>
      <w:r w:rsidRPr="00962827">
        <w:rPr>
          <w:rFonts w:cs="Arial" w:hint="cs"/>
          <w:b w:val="0"/>
          <w:bCs w:val="0"/>
          <w:rtl/>
        </w:rPr>
        <w:t>המתאים</w:t>
      </w:r>
      <w:r w:rsidRPr="00962827">
        <w:rPr>
          <w:rFonts w:cs="Arial"/>
          <w:b w:val="0"/>
          <w:bCs w:val="0"/>
          <w:rtl/>
        </w:rPr>
        <w:t xml:space="preserve">. </w:t>
      </w:r>
      <w:r w:rsidRPr="00962827">
        <w:rPr>
          <w:rFonts w:cs="Arial" w:hint="cs"/>
          <w:b w:val="0"/>
          <w:bCs w:val="0"/>
          <w:rtl/>
        </w:rPr>
        <w:t>כשל</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שופטי</w:t>
      </w:r>
      <w:r w:rsidRPr="00962827">
        <w:rPr>
          <w:rFonts w:cs="Arial"/>
          <w:b w:val="0"/>
          <w:bCs w:val="0"/>
          <w:rtl/>
        </w:rPr>
        <w:t xml:space="preserve"> </w:t>
      </w:r>
      <w:r w:rsidRPr="00962827">
        <w:rPr>
          <w:rFonts w:cs="Arial" w:hint="cs"/>
          <w:b w:val="0"/>
          <w:bCs w:val="0"/>
          <w:rtl/>
        </w:rPr>
        <w:t>הים</w:t>
      </w:r>
      <w:r w:rsidRPr="00962827">
        <w:rPr>
          <w:rFonts w:cs="Arial"/>
          <w:b w:val="0"/>
          <w:bCs w:val="0"/>
          <w:rtl/>
        </w:rPr>
        <w:t xml:space="preserve"> </w:t>
      </w:r>
      <w:r w:rsidRPr="00962827">
        <w:rPr>
          <w:rFonts w:cs="Arial" w:hint="cs"/>
          <w:b w:val="0"/>
          <w:bCs w:val="0"/>
          <w:rtl/>
        </w:rPr>
        <w:t>להציג</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להסיר</w:t>
      </w:r>
      <w:r w:rsidRPr="00962827">
        <w:rPr>
          <w:rFonts w:cs="Arial"/>
          <w:b w:val="0"/>
          <w:bCs w:val="0"/>
          <w:rtl/>
        </w:rPr>
        <w:t xml:space="preserve"> </w:t>
      </w:r>
      <w:r w:rsidRPr="00962827">
        <w:rPr>
          <w:rFonts w:cs="Arial" w:hint="cs"/>
          <w:b w:val="0"/>
          <w:bCs w:val="0"/>
          <w:rtl/>
        </w:rPr>
        <w:lastRenderedPageBreak/>
        <w:t>דגלים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צורות</w:t>
      </w:r>
      <w:r w:rsidRPr="00962827">
        <w:rPr>
          <w:rFonts w:cs="Arial"/>
          <w:b w:val="0"/>
          <w:bCs w:val="0"/>
          <w:rtl/>
        </w:rPr>
        <w:t xml:space="preserve"> </w:t>
      </w:r>
      <w:r w:rsidRPr="00962827">
        <w:rPr>
          <w:rFonts w:cs="Arial" w:hint="cs"/>
          <w:b w:val="0"/>
          <w:bCs w:val="0"/>
          <w:rtl/>
        </w:rPr>
        <w:t>כהלכה</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ישנה</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מספר</w:t>
      </w:r>
      <w:r w:rsidRPr="00962827">
        <w:rPr>
          <w:rFonts w:cs="Arial"/>
          <w:b w:val="0"/>
          <w:bCs w:val="0"/>
          <w:rtl/>
        </w:rPr>
        <w:t xml:space="preserve"> </w:t>
      </w:r>
      <w:r w:rsidRPr="00962827">
        <w:rPr>
          <w:rFonts w:cs="Arial" w:hint="cs"/>
          <w:b w:val="0"/>
          <w:bCs w:val="0"/>
          <w:rtl/>
        </w:rPr>
        <w:t>העונשים</w:t>
      </w:r>
      <w:r w:rsidRPr="00962827">
        <w:rPr>
          <w:rFonts w:cs="Arial"/>
          <w:b w:val="0"/>
          <w:bCs w:val="0"/>
          <w:rtl/>
        </w:rPr>
        <w:t xml:space="preserve"> </w:t>
      </w:r>
      <w:r w:rsidRPr="00962827">
        <w:rPr>
          <w:rFonts w:cs="Arial" w:hint="cs"/>
          <w:b w:val="0"/>
          <w:bCs w:val="0"/>
          <w:rtl/>
        </w:rPr>
        <w:t>התלויים</w:t>
      </w:r>
      <w:r w:rsidRPr="00962827">
        <w:rPr>
          <w:rFonts w:cs="Arial"/>
          <w:b w:val="0"/>
          <w:bCs w:val="0"/>
          <w:rtl/>
        </w:rPr>
        <w:t xml:space="preserve"> </w:t>
      </w:r>
      <w:r w:rsidRPr="00962827">
        <w:rPr>
          <w:rFonts w:cs="Arial" w:hint="cs"/>
          <w:b w:val="0"/>
          <w:bCs w:val="0"/>
          <w:rtl/>
        </w:rPr>
        <w:t>ועומדים</w:t>
      </w:r>
      <w:r w:rsidRPr="00962827">
        <w:rPr>
          <w:rFonts w:cs="Arial"/>
          <w:b w:val="0"/>
          <w:bCs w:val="0"/>
          <w:rtl/>
        </w:rPr>
        <w:t>.</w:t>
      </w:r>
    </w:p>
    <w:p w14:paraId="49BC6264" w14:textId="77777777" w:rsidR="00531CD3" w:rsidRPr="00531CD3" w:rsidRDefault="00531CD3" w:rsidP="00531CD3">
      <w:pPr>
        <w:pStyle w:val="AppendixC"/>
        <w:numPr>
          <w:ilvl w:val="0"/>
          <w:numId w:val="0"/>
        </w:numPr>
        <w:ind w:left="1418"/>
        <w:rPr>
          <w:rStyle w:val="CommentReference"/>
          <w:rtl/>
        </w:rPr>
      </w:pPr>
    </w:p>
    <w:p w14:paraId="509C89D7" w14:textId="736B1E08" w:rsidR="002240DF" w:rsidRPr="00962827" w:rsidRDefault="002240DF" w:rsidP="0081322B">
      <w:pPr>
        <w:pStyle w:val="AppendixC"/>
        <w:rPr>
          <w:rtl/>
        </w:rPr>
      </w:pPr>
      <w:r w:rsidRPr="00962827">
        <w:rPr>
          <w:rFonts w:hint="cs"/>
          <w:rtl/>
        </w:rPr>
        <w:t>עונשים</w:t>
      </w:r>
      <w:r w:rsidRPr="00962827">
        <w:rPr>
          <w:rtl/>
        </w:rPr>
        <w:t xml:space="preserve"> </w:t>
      </w:r>
      <w:r w:rsidRPr="00962827">
        <w:rPr>
          <w:rFonts w:hint="cs"/>
          <w:rtl/>
        </w:rPr>
        <w:t>יזומים</w:t>
      </w:r>
      <w:r w:rsidRPr="00962827">
        <w:rPr>
          <w:rtl/>
        </w:rPr>
        <w:t xml:space="preserve"> </w:t>
      </w:r>
      <w:r w:rsidRPr="00962827">
        <w:rPr>
          <w:rFonts w:hint="cs"/>
          <w:rtl/>
        </w:rPr>
        <w:t>ע</w:t>
      </w:r>
      <w:r w:rsidRPr="00962827">
        <w:rPr>
          <w:rtl/>
        </w:rPr>
        <w:t>"</w:t>
      </w:r>
      <w:r w:rsidRPr="00962827">
        <w:rPr>
          <w:rFonts w:hint="cs"/>
          <w:rtl/>
        </w:rPr>
        <w:t>י</w:t>
      </w:r>
      <w:r w:rsidRPr="00962827">
        <w:rPr>
          <w:rtl/>
        </w:rPr>
        <w:t xml:space="preserve"> </w:t>
      </w:r>
      <w:r w:rsidRPr="00962827">
        <w:rPr>
          <w:rFonts w:hint="cs"/>
          <w:rtl/>
        </w:rPr>
        <w:t>שופטי</w:t>
      </w:r>
      <w:r w:rsidRPr="00962827">
        <w:rPr>
          <w:rtl/>
        </w:rPr>
        <w:t>-</w:t>
      </w:r>
      <w:r w:rsidRPr="00962827">
        <w:rPr>
          <w:rFonts w:hint="cs"/>
          <w:rtl/>
        </w:rPr>
        <w:t>ים</w:t>
      </w:r>
    </w:p>
    <w:p w14:paraId="3CB5C403" w14:textId="0905ED10" w:rsidR="002240DF" w:rsidRPr="00962827" w:rsidRDefault="002240DF" w:rsidP="00EF6FFB">
      <w:pPr>
        <w:pStyle w:val="AppendixC"/>
        <w:numPr>
          <w:ilvl w:val="1"/>
          <w:numId w:val="403"/>
        </w:numPr>
        <w:rPr>
          <w:rtl/>
        </w:rPr>
      </w:pPr>
      <w:r w:rsidRPr="00962827">
        <w:rPr>
          <w:rFonts w:hint="cs"/>
          <w:rtl/>
        </w:rPr>
        <w:t>שינויי</w:t>
      </w:r>
      <w:r w:rsidRPr="00962827">
        <w:rPr>
          <w:rtl/>
        </w:rPr>
        <w:t xml:space="preserve"> </w:t>
      </w:r>
      <w:r w:rsidRPr="00962827">
        <w:rPr>
          <w:rFonts w:hint="cs"/>
          <w:rtl/>
        </w:rPr>
        <w:t>חוק</w:t>
      </w:r>
    </w:p>
    <w:p w14:paraId="43545068" w14:textId="2BE4CA6F" w:rsidR="002240DF" w:rsidRPr="00962827" w:rsidRDefault="00F959AB" w:rsidP="00EF6FFB">
      <w:pPr>
        <w:rPr>
          <w:rtl/>
          <w:lang w:val="en-US"/>
        </w:rPr>
      </w:pPr>
      <w:r w:rsidRPr="00962827">
        <w:rPr>
          <w:rFonts w:cs="Arial" w:hint="cs"/>
          <w:rtl/>
          <w:lang w:val="en-US"/>
        </w:rPr>
        <w:t xml:space="preserve">חוק </w:t>
      </w:r>
      <w:r w:rsidRPr="00962827">
        <w:rPr>
          <w:rFonts w:cs="Arial"/>
          <w:lang w:val="en-US"/>
        </w:rPr>
        <w:t>60.1</w:t>
      </w:r>
      <w:r w:rsidRPr="00962827">
        <w:rPr>
          <w:rFonts w:cs="Arial" w:hint="cs"/>
          <w:rtl/>
          <w:lang w:val="en-US"/>
        </w:rPr>
        <w:t xml:space="preserve"> אינו חל על ערעורים על ידי ועדת התחרות או הוועדה הטכנית </w:t>
      </w:r>
      <w:r w:rsidR="00041040" w:rsidRPr="00962827">
        <w:rPr>
          <w:rFonts w:cs="Arial" w:hint="cs"/>
          <w:rtl/>
          <w:lang w:val="en-US"/>
        </w:rPr>
        <w:t>לפי</w:t>
      </w:r>
      <w:r w:rsidR="002240DF" w:rsidRPr="00962827">
        <w:rPr>
          <w:rFonts w:cs="Arial"/>
          <w:rtl/>
          <w:lang w:val="en-US"/>
        </w:rPr>
        <w:t xml:space="preserve"> </w:t>
      </w:r>
      <w:r w:rsidR="002240DF" w:rsidRPr="00962827">
        <w:rPr>
          <w:rFonts w:cs="Arial" w:hint="cs"/>
          <w:i/>
          <w:iCs/>
          <w:rtl/>
          <w:lang w:val="en-US"/>
        </w:rPr>
        <w:t>חוקים</w:t>
      </w:r>
      <w:r w:rsidR="002240DF" w:rsidRPr="00962827">
        <w:rPr>
          <w:rFonts w:cs="Arial"/>
          <w:rtl/>
          <w:lang w:val="en-US"/>
        </w:rPr>
        <w:t xml:space="preserve"> </w:t>
      </w:r>
      <w:r w:rsidR="002240DF" w:rsidRPr="00962827">
        <w:rPr>
          <w:rFonts w:cs="Arial" w:hint="cs"/>
          <w:rtl/>
          <w:lang w:val="en-US"/>
        </w:rPr>
        <w:t>ששופטי</w:t>
      </w:r>
      <w:r w:rsidR="002240DF" w:rsidRPr="00962827">
        <w:rPr>
          <w:rFonts w:cs="Arial"/>
          <w:rtl/>
          <w:lang w:val="en-US"/>
        </w:rPr>
        <w:t>-</w:t>
      </w:r>
      <w:r w:rsidR="002240DF" w:rsidRPr="00962827">
        <w:rPr>
          <w:rFonts w:cs="Arial" w:hint="cs"/>
          <w:rtl/>
          <w:lang w:val="en-US"/>
        </w:rPr>
        <w:t>ים</w:t>
      </w:r>
      <w:r w:rsidR="002240DF" w:rsidRPr="00962827">
        <w:rPr>
          <w:rFonts w:cs="Arial"/>
          <w:rtl/>
          <w:lang w:val="en-US"/>
        </w:rPr>
        <w:t xml:space="preserve"> </w:t>
      </w:r>
      <w:r w:rsidR="002240DF" w:rsidRPr="00962827">
        <w:rPr>
          <w:rFonts w:cs="Arial" w:hint="cs"/>
          <w:rtl/>
          <w:lang w:val="en-US"/>
        </w:rPr>
        <w:t>רשאים</w:t>
      </w:r>
      <w:r w:rsidR="002240DF" w:rsidRPr="00962827">
        <w:rPr>
          <w:rFonts w:cs="Arial"/>
          <w:rtl/>
          <w:lang w:val="en-US"/>
        </w:rPr>
        <w:t xml:space="preserve"> </w:t>
      </w:r>
      <w:r w:rsidR="002240DF" w:rsidRPr="00962827">
        <w:rPr>
          <w:rFonts w:cs="Arial" w:hint="cs"/>
          <w:rtl/>
          <w:lang w:val="en-US"/>
        </w:rPr>
        <w:t>להטיל</w:t>
      </w:r>
      <w:r w:rsidR="002240DF" w:rsidRPr="00962827">
        <w:rPr>
          <w:rFonts w:cs="Arial"/>
          <w:rtl/>
          <w:lang w:val="en-US"/>
        </w:rPr>
        <w:t xml:space="preserve"> </w:t>
      </w:r>
      <w:r w:rsidR="002240DF" w:rsidRPr="00962827">
        <w:rPr>
          <w:rFonts w:cs="Arial" w:hint="cs"/>
          <w:rtl/>
          <w:lang w:val="en-US"/>
        </w:rPr>
        <w:t>עונשים</w:t>
      </w:r>
      <w:r w:rsidR="002240DF" w:rsidRPr="00962827">
        <w:rPr>
          <w:rFonts w:cs="Arial"/>
          <w:rtl/>
          <w:lang w:val="en-US"/>
        </w:rPr>
        <w:t xml:space="preserve"> </w:t>
      </w:r>
      <w:r w:rsidR="002240DF" w:rsidRPr="00962827">
        <w:rPr>
          <w:rFonts w:cs="Arial" w:hint="cs"/>
          <w:rtl/>
          <w:lang w:val="en-US"/>
        </w:rPr>
        <w:t>בגינם</w:t>
      </w:r>
      <w:r w:rsidR="002240DF" w:rsidRPr="00962827">
        <w:rPr>
          <w:rFonts w:cs="Arial"/>
          <w:rtl/>
          <w:lang w:val="en-US"/>
        </w:rPr>
        <w:t>.</w:t>
      </w:r>
    </w:p>
    <w:p w14:paraId="06E56856" w14:textId="0336C0F2"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 xml:space="preserve">כאשר שופטי הים מחליטים שמפרשית הפרה חוקים 31, 42, </w:t>
      </w:r>
      <w:r w:rsidRPr="00962827">
        <w:rPr>
          <w:rFonts w:cstheme="minorBidi"/>
          <w:b w:val="0"/>
          <w:bCs w:val="0"/>
        </w:rPr>
        <w:t>C4,</w:t>
      </w:r>
      <w:r w:rsidR="0081322B" w:rsidRPr="00962827">
        <w:rPr>
          <w:rFonts w:cstheme="minorBidi"/>
          <w:b w:val="0"/>
          <w:bCs w:val="0"/>
          <w:rtl/>
        </w:rPr>
        <w:t xml:space="preserve"> </w:t>
      </w:r>
      <w:r w:rsidR="0081322B" w:rsidRPr="00962827">
        <w:rPr>
          <w:rFonts w:cstheme="minorBidi"/>
          <w:b w:val="0"/>
          <w:bCs w:val="0"/>
        </w:rPr>
        <w:t>C7.3 (c)</w:t>
      </w:r>
      <w:r w:rsidRPr="00962827">
        <w:rPr>
          <w:rFonts w:cstheme="minorBidi"/>
          <w:b w:val="0"/>
          <w:bCs w:val="0"/>
          <w:rtl/>
        </w:rPr>
        <w:t xml:space="preserve"> או</w:t>
      </w:r>
      <w:r w:rsidR="0081322B" w:rsidRPr="00962827">
        <w:rPr>
          <w:rFonts w:cstheme="minorBidi"/>
          <w:b w:val="0"/>
          <w:bCs w:val="0"/>
          <w:rtl/>
        </w:rPr>
        <w:t xml:space="preserve"> </w:t>
      </w:r>
      <w:r w:rsidR="0081322B" w:rsidRPr="00962827">
        <w:rPr>
          <w:rFonts w:cstheme="minorBidi"/>
          <w:b w:val="0"/>
          <w:bCs w:val="0"/>
        </w:rPr>
        <w:t>C7.3 (d)</w:t>
      </w:r>
      <w:r w:rsidRPr="00962827">
        <w:rPr>
          <w:rFonts w:cstheme="minorBidi"/>
          <w:b w:val="0"/>
          <w:bCs w:val="0"/>
          <w:rtl/>
        </w:rPr>
        <w:t xml:space="preserve"> היא תיענש ע"י סימון על פי חוק </w:t>
      </w:r>
      <w:r w:rsidRPr="00962827">
        <w:rPr>
          <w:rFonts w:cstheme="minorBidi"/>
          <w:b w:val="0"/>
          <w:bCs w:val="0"/>
        </w:rPr>
        <w:t>C5.2</w:t>
      </w:r>
      <w:r w:rsidRPr="00962827">
        <w:rPr>
          <w:rFonts w:cstheme="minorBidi"/>
          <w:b w:val="0"/>
          <w:bCs w:val="0"/>
          <w:rtl/>
        </w:rPr>
        <w:t xml:space="preserve"> או </w:t>
      </w:r>
      <w:r w:rsidRPr="00962827">
        <w:rPr>
          <w:rFonts w:cstheme="minorBidi"/>
          <w:b w:val="0"/>
          <w:bCs w:val="0"/>
        </w:rPr>
        <w:t>C5.3</w:t>
      </w:r>
      <w:r w:rsidRPr="00962827">
        <w:rPr>
          <w:rFonts w:cstheme="minorBidi"/>
          <w:b w:val="0"/>
          <w:bCs w:val="0"/>
          <w:rtl/>
        </w:rPr>
        <w:t xml:space="preserve">. </w:t>
      </w:r>
      <w:r w:rsidR="00041040" w:rsidRPr="00962827">
        <w:rPr>
          <w:rFonts w:cstheme="minorBidi"/>
          <w:b w:val="0"/>
          <w:bCs w:val="0"/>
          <w:rtl/>
        </w:rPr>
        <w:t>ואולם,</w:t>
      </w:r>
      <w:r w:rsidRPr="00962827">
        <w:rPr>
          <w:rFonts w:cstheme="minorBidi"/>
          <w:b w:val="0"/>
          <w:bCs w:val="0"/>
          <w:rtl/>
        </w:rPr>
        <w:t xml:space="preserve"> אם מפרשית נענשת על הפרת חוק מחלק 2, ובאותה תקרית הפרה את חוק 31, היא לא תיענש על הפרת חוק 31. בנוסף,</w:t>
      </w:r>
      <w:r w:rsidR="0081322B" w:rsidRPr="00962827">
        <w:rPr>
          <w:rFonts w:cstheme="minorBidi"/>
          <w:b w:val="0"/>
          <w:bCs w:val="0"/>
          <w:rtl/>
        </w:rPr>
        <w:t xml:space="preserve"> </w:t>
      </w:r>
      <w:r w:rsidRPr="00962827">
        <w:rPr>
          <w:rFonts w:cstheme="minorBidi"/>
          <w:b w:val="0"/>
          <w:bCs w:val="0"/>
          <w:rtl/>
        </w:rPr>
        <w:t xml:space="preserve">מפרשית המציגה דגל לא נכון או אינה מציגה את הדגל הנכון, תוזהר בעל פה, ותינתן לה </w:t>
      </w:r>
    </w:p>
    <w:p w14:paraId="29E06C35" w14:textId="77777777" w:rsidR="002240DF" w:rsidRPr="00962827" w:rsidRDefault="002240DF" w:rsidP="002240DF">
      <w:pPr>
        <w:rPr>
          <w:rFonts w:asciiTheme="minorBidi" w:hAnsiTheme="minorBidi"/>
          <w:rtl/>
          <w:lang w:val="en-US"/>
        </w:rPr>
      </w:pPr>
      <w:r w:rsidRPr="00962827">
        <w:rPr>
          <w:rFonts w:asciiTheme="minorBidi" w:hAnsiTheme="minorBidi"/>
          <w:rtl/>
          <w:lang w:val="en-US"/>
        </w:rPr>
        <w:t>האפשרות לתקן את השגיאה לפני שתיענש.</w:t>
      </w:r>
    </w:p>
    <w:p w14:paraId="0B964857" w14:textId="77777777" w:rsidR="0081322B" w:rsidRPr="00962827" w:rsidRDefault="002240DF" w:rsidP="002240DF">
      <w:pPr>
        <w:pStyle w:val="AppendixC"/>
        <w:numPr>
          <w:ilvl w:val="1"/>
          <w:numId w:val="403"/>
        </w:numPr>
        <w:rPr>
          <w:rFonts w:cstheme="minorBidi"/>
          <w:b w:val="0"/>
          <w:bCs w:val="0"/>
        </w:rPr>
      </w:pPr>
      <w:r w:rsidRPr="00962827">
        <w:rPr>
          <w:rFonts w:cstheme="minorBidi"/>
          <w:b w:val="0"/>
          <w:bCs w:val="0"/>
          <w:rtl/>
        </w:rPr>
        <w:t>כאשר שופטי הים מחליטים שמפרשית</w:t>
      </w:r>
    </w:p>
    <w:p w14:paraId="25A43B61" w14:textId="77777777" w:rsidR="0081322B" w:rsidRPr="00962827" w:rsidRDefault="002240DF" w:rsidP="002240DF">
      <w:pPr>
        <w:pStyle w:val="AppendixC"/>
        <w:numPr>
          <w:ilvl w:val="3"/>
          <w:numId w:val="403"/>
        </w:numPr>
        <w:rPr>
          <w:rFonts w:cstheme="minorBidi"/>
          <w:b w:val="0"/>
          <w:bCs w:val="0"/>
        </w:rPr>
      </w:pPr>
      <w:r w:rsidRPr="00962827">
        <w:rPr>
          <w:rFonts w:cstheme="minorBidi"/>
          <w:b w:val="0"/>
          <w:bCs w:val="0"/>
          <w:rtl/>
        </w:rPr>
        <w:t>השיגה יתרון בהפרת חוק לאחר שהביאו בחשבון את העונש,</w:t>
      </w:r>
    </w:p>
    <w:p w14:paraId="4805D841" w14:textId="77777777" w:rsidR="0081322B" w:rsidRPr="00962827" w:rsidRDefault="002240DF" w:rsidP="002240DF">
      <w:pPr>
        <w:pStyle w:val="AppendixC"/>
        <w:numPr>
          <w:ilvl w:val="3"/>
          <w:numId w:val="403"/>
        </w:numPr>
        <w:rPr>
          <w:rFonts w:cstheme="minorBidi"/>
          <w:b w:val="0"/>
          <w:bCs w:val="0"/>
        </w:rPr>
      </w:pPr>
      <w:r w:rsidRPr="00962827">
        <w:rPr>
          <w:rFonts w:cstheme="minorBidi"/>
          <w:b w:val="0"/>
          <w:bCs w:val="0"/>
          <w:rtl/>
        </w:rPr>
        <w:t xml:space="preserve">הפרה </w:t>
      </w:r>
      <w:r w:rsidRPr="00962827">
        <w:rPr>
          <w:rFonts w:cstheme="minorBidi"/>
          <w:b w:val="0"/>
          <w:bCs w:val="0"/>
          <w:i/>
          <w:iCs/>
          <w:rtl/>
        </w:rPr>
        <w:t>חוק</w:t>
      </w:r>
      <w:r w:rsidRPr="00962827">
        <w:rPr>
          <w:rFonts w:cstheme="minorBidi"/>
          <w:b w:val="0"/>
          <w:bCs w:val="0"/>
          <w:rtl/>
        </w:rPr>
        <w:t xml:space="preserve"> בכוונה, או</w:t>
      </w:r>
    </w:p>
    <w:p w14:paraId="5BBB6CDF" w14:textId="77777777" w:rsidR="0081322B" w:rsidRPr="00962827" w:rsidRDefault="002240DF" w:rsidP="002240DF">
      <w:pPr>
        <w:pStyle w:val="AppendixC"/>
        <w:numPr>
          <w:ilvl w:val="3"/>
          <w:numId w:val="403"/>
        </w:numPr>
        <w:rPr>
          <w:rFonts w:cstheme="minorBidi"/>
          <w:b w:val="0"/>
          <w:bCs w:val="0"/>
        </w:rPr>
      </w:pPr>
      <w:r w:rsidRPr="00962827">
        <w:rPr>
          <w:rFonts w:cstheme="minorBidi"/>
          <w:b w:val="0"/>
          <w:bCs w:val="0"/>
          <w:rtl/>
        </w:rPr>
        <w:t>ביצעה הפרה של התנהגות ספורטיבית,</w:t>
      </w:r>
    </w:p>
    <w:p w14:paraId="0FDEBA8D" w14:textId="36B5138A" w:rsidR="002240DF" w:rsidRPr="00962827" w:rsidRDefault="002240DF" w:rsidP="0081322B">
      <w:pPr>
        <w:pStyle w:val="AppendixC"/>
        <w:numPr>
          <w:ilvl w:val="2"/>
          <w:numId w:val="403"/>
        </w:numPr>
        <w:rPr>
          <w:rFonts w:cstheme="minorBidi"/>
          <w:b w:val="0"/>
          <w:bCs w:val="0"/>
          <w:rtl/>
        </w:rPr>
      </w:pPr>
      <w:r w:rsidRPr="00962827">
        <w:rPr>
          <w:rFonts w:cstheme="minorBidi"/>
          <w:b w:val="0"/>
          <w:bCs w:val="0"/>
          <w:rtl/>
        </w:rPr>
        <w:t xml:space="preserve">היא תיענש על פי חוק </w:t>
      </w:r>
      <w:r w:rsidRPr="00962827">
        <w:rPr>
          <w:rFonts w:cstheme="minorBidi"/>
          <w:b w:val="0"/>
          <w:bCs w:val="0"/>
        </w:rPr>
        <w:t>C5.2, C5.3</w:t>
      </w:r>
      <w:r w:rsidRPr="00962827">
        <w:rPr>
          <w:rFonts w:cstheme="minorBidi"/>
          <w:b w:val="0"/>
          <w:bCs w:val="0"/>
          <w:rtl/>
        </w:rPr>
        <w:t xml:space="preserve"> או </w:t>
      </w:r>
      <w:r w:rsidRPr="00962827">
        <w:rPr>
          <w:rFonts w:cstheme="minorBidi"/>
          <w:b w:val="0"/>
          <w:bCs w:val="0"/>
        </w:rPr>
        <w:t>C5.4</w:t>
      </w:r>
      <w:r w:rsidRPr="00962827">
        <w:rPr>
          <w:rFonts w:cstheme="minorBidi"/>
          <w:b w:val="0"/>
          <w:bCs w:val="0"/>
          <w:rtl/>
        </w:rPr>
        <w:t>.</w:t>
      </w:r>
    </w:p>
    <w:p w14:paraId="774A3908" w14:textId="6694B55D" w:rsidR="002240DF" w:rsidRPr="00962827" w:rsidRDefault="002240DF" w:rsidP="00EF6FFB">
      <w:pPr>
        <w:pStyle w:val="AppendixC"/>
        <w:numPr>
          <w:ilvl w:val="1"/>
          <w:numId w:val="403"/>
        </w:numPr>
        <w:rPr>
          <w:rFonts w:cstheme="minorBidi"/>
          <w:b w:val="0"/>
          <w:bCs w:val="0"/>
          <w:rtl/>
        </w:rPr>
      </w:pPr>
      <w:r w:rsidRPr="00962827">
        <w:rPr>
          <w:rFonts w:cstheme="minorBidi"/>
          <w:b w:val="0"/>
          <w:bCs w:val="0"/>
          <w:rtl/>
        </w:rPr>
        <w:t xml:space="preserve">אם שופטי הים או חברי ועדת הערעורים מחליטים שיתכן ומפרשית הפרה </w:t>
      </w:r>
      <w:r w:rsidRPr="00962827">
        <w:rPr>
          <w:rFonts w:cstheme="minorBidi"/>
          <w:b w:val="0"/>
          <w:bCs w:val="0"/>
          <w:i/>
          <w:iCs/>
          <w:rtl/>
        </w:rPr>
        <w:t>חוק</w:t>
      </w:r>
      <w:r w:rsidRPr="00962827">
        <w:rPr>
          <w:rFonts w:cstheme="minorBidi"/>
          <w:b w:val="0"/>
          <w:bCs w:val="0"/>
          <w:rtl/>
        </w:rPr>
        <w:t xml:space="preserve"> אחר מאלה הרשומים בחוק </w:t>
      </w:r>
      <w:r w:rsidR="0081322B" w:rsidRPr="00962827">
        <w:rPr>
          <w:rFonts w:cstheme="minorBidi"/>
          <w:b w:val="0"/>
          <w:bCs w:val="0"/>
        </w:rPr>
        <w:t xml:space="preserve"> C6.1 (a)</w:t>
      </w:r>
      <w:r w:rsidRPr="00962827">
        <w:rPr>
          <w:rFonts w:cstheme="minorBidi"/>
          <w:b w:val="0"/>
          <w:bCs w:val="0"/>
          <w:rtl/>
        </w:rPr>
        <w:t>ו-</w:t>
      </w:r>
      <w:r w:rsidRPr="00962827">
        <w:rPr>
          <w:rFonts w:cstheme="minorBidi"/>
          <w:b w:val="0"/>
          <w:bCs w:val="0"/>
        </w:rPr>
        <w:t>C6.2</w:t>
      </w:r>
      <w:r w:rsidRPr="00962827">
        <w:rPr>
          <w:rFonts w:cstheme="minorBidi"/>
          <w:b w:val="0"/>
          <w:bCs w:val="0"/>
          <w:rtl/>
        </w:rPr>
        <w:t>, הם יודיעו על כך לוועדת הערעורים, כדי שתפעל על פי חוק</w:t>
      </w:r>
      <w:r w:rsidR="00041040" w:rsidRPr="00962827">
        <w:rPr>
          <w:rFonts w:cstheme="minorBidi"/>
          <w:b w:val="0"/>
          <w:bCs w:val="0"/>
          <w:rtl/>
        </w:rPr>
        <w:t xml:space="preserve"> </w:t>
      </w:r>
      <w:r w:rsidR="00041040" w:rsidRPr="00962827">
        <w:rPr>
          <w:rFonts w:cstheme="minorBidi"/>
          <w:b w:val="0"/>
          <w:bCs w:val="0"/>
        </w:rPr>
        <w:t>60.1</w:t>
      </w:r>
      <w:r w:rsidR="00041040" w:rsidRPr="00962827">
        <w:rPr>
          <w:rFonts w:cstheme="minorBidi"/>
          <w:b w:val="0"/>
          <w:bCs w:val="0"/>
          <w:rtl/>
        </w:rPr>
        <w:t>,</w:t>
      </w:r>
      <w:r w:rsidRPr="00962827">
        <w:rPr>
          <w:rFonts w:cstheme="minorBidi"/>
          <w:b w:val="0"/>
          <w:bCs w:val="0"/>
          <w:rtl/>
        </w:rPr>
        <w:t xml:space="preserve"> וחוק </w:t>
      </w:r>
      <w:r w:rsidRPr="00962827">
        <w:rPr>
          <w:rFonts w:cstheme="minorBidi"/>
          <w:b w:val="0"/>
          <w:bCs w:val="0"/>
        </w:rPr>
        <w:t>C6.6</w:t>
      </w:r>
      <w:r w:rsidRPr="00962827">
        <w:rPr>
          <w:rFonts w:cstheme="minorBidi"/>
          <w:b w:val="0"/>
          <w:bCs w:val="0"/>
          <w:rtl/>
        </w:rPr>
        <w:t xml:space="preserve"> כאשר הדבר מתאים.</w:t>
      </w:r>
    </w:p>
    <w:p w14:paraId="32D6DAB6" w14:textId="082CF374" w:rsidR="002240DF" w:rsidRPr="00B713C7" w:rsidRDefault="002240DF" w:rsidP="00EF6FFB">
      <w:pPr>
        <w:pStyle w:val="AppendixC"/>
        <w:numPr>
          <w:ilvl w:val="1"/>
          <w:numId w:val="403"/>
        </w:numPr>
        <w:rPr>
          <w:rFonts w:cstheme="minorBidi"/>
          <w:b w:val="0"/>
          <w:bCs w:val="0"/>
          <w:rtl/>
        </w:rPr>
      </w:pPr>
      <w:r w:rsidRPr="00962827">
        <w:rPr>
          <w:rFonts w:cstheme="minorBidi"/>
          <w:b w:val="0"/>
          <w:bCs w:val="0"/>
          <w:rtl/>
        </w:rPr>
        <w:t xml:space="preserve">כאשר, לאחר שמפרשית אחת </w:t>
      </w:r>
      <w:r w:rsidRPr="00962827">
        <w:rPr>
          <w:rFonts w:cstheme="minorBidi"/>
          <w:b w:val="0"/>
          <w:bCs w:val="0"/>
          <w:i/>
          <w:iCs/>
          <w:rtl/>
        </w:rPr>
        <w:t>זינקה</w:t>
      </w:r>
      <w:r w:rsidRPr="00962827">
        <w:rPr>
          <w:rFonts w:cstheme="minorBidi"/>
          <w:b w:val="0"/>
          <w:bCs w:val="0"/>
          <w:rtl/>
        </w:rPr>
        <w:t xml:space="preserve">, ושופטי הים משוכנעים שהמפרשית השנייה לא תזנק, הם רשאים לסמן בהתאם לחוק </w:t>
      </w:r>
      <w:r w:rsidRPr="00962827">
        <w:rPr>
          <w:rFonts w:cstheme="minorBidi"/>
          <w:b w:val="0"/>
          <w:bCs w:val="0"/>
        </w:rPr>
        <w:t>C5.4</w:t>
      </w:r>
      <w:r w:rsidR="00041040" w:rsidRPr="00962827">
        <w:rPr>
          <w:rFonts w:cstheme="minorBidi"/>
          <w:b w:val="0"/>
          <w:bCs w:val="0"/>
          <w:rtl/>
        </w:rPr>
        <w:t xml:space="preserve">, </w:t>
      </w:r>
      <w:r w:rsidR="00041040" w:rsidRPr="00962827">
        <w:rPr>
          <w:rFonts w:cstheme="minorBidi" w:hint="cs"/>
          <w:b w:val="0"/>
          <w:bCs w:val="0"/>
          <w:rtl/>
        </w:rPr>
        <w:t xml:space="preserve">תוך זיהוי המפרשית שלא </w:t>
      </w:r>
      <w:r w:rsidR="00041040" w:rsidRPr="00962827">
        <w:rPr>
          <w:rFonts w:cstheme="minorBidi" w:hint="cs"/>
          <w:b w:val="0"/>
          <w:bCs w:val="0"/>
          <w:i/>
          <w:iCs/>
          <w:rtl/>
        </w:rPr>
        <w:t>זינקה.</w:t>
      </w:r>
    </w:p>
    <w:p w14:paraId="4E52CE97" w14:textId="22A8F218" w:rsidR="00A31A09" w:rsidRPr="00962827" w:rsidRDefault="00557E77" w:rsidP="00EF6FFB">
      <w:pPr>
        <w:pStyle w:val="AppendixC"/>
        <w:numPr>
          <w:ilvl w:val="1"/>
          <w:numId w:val="403"/>
        </w:numPr>
        <w:rPr>
          <w:rFonts w:cstheme="minorBidi"/>
          <w:b w:val="0"/>
          <w:bCs w:val="0"/>
          <w:rtl/>
        </w:rPr>
      </w:pPr>
      <w:r w:rsidRPr="00307F92">
        <w:rPr>
          <w:rFonts w:cstheme="minorBidi" w:hint="cs"/>
          <w:b w:val="0"/>
          <w:bCs w:val="0"/>
          <w:rtl/>
        </w:rPr>
        <w:t>כאשר מפרשית אחת פורשת אחרי לאחר ששתי המפרשיות בדו-קרב</w:t>
      </w:r>
      <w:r w:rsidRPr="00962827">
        <w:rPr>
          <w:rFonts w:cstheme="minorBidi" w:hint="cs"/>
          <w:b w:val="0"/>
          <w:bCs w:val="0"/>
          <w:u w:val="single"/>
          <w:rtl/>
        </w:rPr>
        <w:t xml:space="preserve"> </w:t>
      </w:r>
      <w:r w:rsidRPr="00B713C7">
        <w:rPr>
          <w:rFonts w:cstheme="minorBidi" w:hint="eastAsia"/>
          <w:b w:val="0"/>
          <w:bCs w:val="0"/>
          <w:i/>
          <w:iCs/>
          <w:rtl/>
        </w:rPr>
        <w:t>זינקו</w:t>
      </w:r>
      <w:r w:rsidRPr="00962827">
        <w:rPr>
          <w:rFonts w:cstheme="minorBidi" w:hint="cs"/>
          <w:b w:val="0"/>
          <w:bCs w:val="0"/>
          <w:i/>
          <w:iCs/>
          <w:rtl/>
        </w:rPr>
        <w:t xml:space="preserve">, </w:t>
      </w:r>
      <w:r w:rsidRPr="00B713C7">
        <w:rPr>
          <w:rFonts w:cstheme="minorBidi" w:hint="eastAsia"/>
          <w:b w:val="0"/>
          <w:bCs w:val="0"/>
          <w:rtl/>
        </w:rPr>
        <w:t>שופטי</w:t>
      </w:r>
      <w:r w:rsidRPr="00B713C7">
        <w:rPr>
          <w:rFonts w:cstheme="minorBidi"/>
          <w:b w:val="0"/>
          <w:bCs w:val="0"/>
          <w:rtl/>
        </w:rPr>
        <w:t xml:space="preserve"> הים רשאים לסמן על פי חוק </w:t>
      </w:r>
      <w:r w:rsidRPr="00B713C7">
        <w:rPr>
          <w:rFonts w:cstheme="minorBidi"/>
          <w:b w:val="0"/>
          <w:bCs w:val="0"/>
        </w:rPr>
        <w:t>C5.4</w:t>
      </w:r>
      <w:r w:rsidRPr="00B713C7">
        <w:rPr>
          <w:rFonts w:cstheme="minorBidi"/>
          <w:b w:val="0"/>
          <w:bCs w:val="0"/>
          <w:rtl/>
        </w:rPr>
        <w:t xml:space="preserve">, </w:t>
      </w:r>
      <w:r w:rsidRPr="00B713C7">
        <w:rPr>
          <w:rFonts w:cstheme="minorBidi" w:hint="eastAsia"/>
          <w:b w:val="0"/>
          <w:bCs w:val="0"/>
          <w:rtl/>
        </w:rPr>
        <w:t>תוך</w:t>
      </w:r>
      <w:r w:rsidRPr="00B713C7">
        <w:rPr>
          <w:rFonts w:cstheme="minorBidi"/>
          <w:b w:val="0"/>
          <w:bCs w:val="0"/>
          <w:rtl/>
        </w:rPr>
        <w:t xml:space="preserve"> </w:t>
      </w:r>
      <w:r w:rsidRPr="00B713C7">
        <w:rPr>
          <w:rFonts w:cstheme="minorBidi" w:hint="eastAsia"/>
          <w:b w:val="0"/>
          <w:bCs w:val="0"/>
          <w:rtl/>
        </w:rPr>
        <w:t>זיהוי</w:t>
      </w:r>
      <w:r w:rsidRPr="00B713C7">
        <w:rPr>
          <w:rFonts w:cstheme="minorBidi"/>
          <w:b w:val="0"/>
          <w:bCs w:val="0"/>
          <w:rtl/>
        </w:rPr>
        <w:t xml:space="preserve"> </w:t>
      </w:r>
      <w:r w:rsidRPr="00B713C7">
        <w:rPr>
          <w:rFonts w:cstheme="minorBidi" w:hint="eastAsia"/>
          <w:b w:val="0"/>
          <w:bCs w:val="0"/>
          <w:rtl/>
        </w:rPr>
        <w:t>המפרשית</w:t>
      </w:r>
      <w:r w:rsidRPr="00B713C7">
        <w:rPr>
          <w:rFonts w:cstheme="minorBidi"/>
          <w:b w:val="0"/>
          <w:bCs w:val="0"/>
          <w:rtl/>
        </w:rPr>
        <w:t xml:space="preserve"> </w:t>
      </w:r>
      <w:r w:rsidRPr="00B713C7">
        <w:rPr>
          <w:rFonts w:cstheme="minorBidi" w:hint="eastAsia"/>
          <w:b w:val="0"/>
          <w:bCs w:val="0"/>
          <w:rtl/>
        </w:rPr>
        <w:t>הפורשת</w:t>
      </w:r>
      <w:r w:rsidRPr="00B713C7">
        <w:rPr>
          <w:rFonts w:cstheme="minorBidi"/>
          <w:b w:val="0"/>
          <w:bCs w:val="0"/>
          <w:rtl/>
        </w:rPr>
        <w:t>.</w:t>
      </w:r>
    </w:p>
    <w:p w14:paraId="12DA3B59" w14:textId="4B3F0A5C" w:rsidR="002240DF" w:rsidRDefault="002240DF" w:rsidP="002240DF">
      <w:pPr>
        <w:pStyle w:val="AppendixC"/>
        <w:numPr>
          <w:ilvl w:val="1"/>
          <w:numId w:val="403"/>
        </w:numPr>
        <w:rPr>
          <w:rFonts w:cstheme="minorBidi"/>
          <w:b w:val="0"/>
          <w:bCs w:val="0"/>
        </w:rPr>
      </w:pPr>
      <w:r w:rsidRPr="00962827">
        <w:rPr>
          <w:rFonts w:cstheme="minorBidi"/>
          <w:b w:val="0"/>
          <w:bCs w:val="0"/>
          <w:rtl/>
        </w:rPr>
        <w:lastRenderedPageBreak/>
        <w:t xml:space="preserve">כאשר שופטי הים של דו-קרב, יחד עם לפחות שופט ים אחד נוסף, מחליטים כי מפרשית הפרה את חוק 14 וארע נזק כתוצאה מכך, הם רשאים להטיל עונש של נקודות, ללא שמיעה. למפרשית תימסר הודעה על העונש מוקדם ככל האפשר, ובזמן בו ניתנת לה ההודעה, היא רשאית לבקש שמיעה. ועדת הערעורים תמשיך בהתאם להוראות חוק </w:t>
      </w:r>
      <w:r w:rsidRPr="00962827">
        <w:rPr>
          <w:rFonts w:cstheme="minorBidi"/>
          <w:b w:val="0"/>
          <w:bCs w:val="0"/>
        </w:rPr>
        <w:t>C6.6</w:t>
      </w:r>
      <w:r w:rsidRPr="00962827">
        <w:rPr>
          <w:rFonts w:cstheme="minorBidi"/>
          <w:b w:val="0"/>
          <w:bCs w:val="0"/>
          <w:rtl/>
        </w:rPr>
        <w:t xml:space="preserve">. כל עונש שייפסק ע"י ועדת הערעורים, יכול שיהיה כבד יותר מהעונש שהוטל ע"י שופטי הים. כאשר שופטי הים מחליטים שעונש הכבד מנקודה אחת הוא עונש מתאים, הם יפעלו בהתאם לחוק </w:t>
      </w:r>
      <w:r w:rsidRPr="00962827">
        <w:rPr>
          <w:rFonts w:cstheme="minorBidi"/>
          <w:b w:val="0"/>
          <w:bCs w:val="0"/>
        </w:rPr>
        <w:t>C8.4</w:t>
      </w:r>
      <w:r w:rsidRPr="00962827">
        <w:rPr>
          <w:rFonts w:cstheme="minorBidi"/>
          <w:b w:val="0"/>
          <w:bCs w:val="0"/>
          <w:rtl/>
        </w:rPr>
        <w:t>.</w:t>
      </w:r>
    </w:p>
    <w:p w14:paraId="400CFE5F" w14:textId="77777777" w:rsidR="00531CD3" w:rsidRPr="00531CD3" w:rsidRDefault="00531CD3" w:rsidP="00531CD3">
      <w:pPr>
        <w:pStyle w:val="AppendixC"/>
        <w:numPr>
          <w:ilvl w:val="0"/>
          <w:numId w:val="0"/>
        </w:numPr>
        <w:ind w:left="794"/>
        <w:rPr>
          <w:rStyle w:val="CommentReference"/>
          <w:rtl/>
        </w:rPr>
      </w:pPr>
    </w:p>
    <w:p w14:paraId="42A10DBA" w14:textId="77777777" w:rsidR="00987177" w:rsidRPr="00962827" w:rsidRDefault="002240DF" w:rsidP="00987177">
      <w:pPr>
        <w:pStyle w:val="AppendixC"/>
        <w:rPr>
          <w:rFonts w:cstheme="minorBidi"/>
        </w:rPr>
      </w:pPr>
      <w:r w:rsidRPr="00962827">
        <w:rPr>
          <w:rFonts w:cstheme="minorBidi"/>
          <w:rtl/>
        </w:rPr>
        <w:t>בקשות לפיצוי או לפתיחת שמיעה מחדש; עררים; נהלים אחרים</w:t>
      </w:r>
    </w:p>
    <w:p w14:paraId="1AE0EE22" w14:textId="3F8468AE" w:rsidR="002240DF" w:rsidRPr="00962827" w:rsidRDefault="002240DF" w:rsidP="00EF6FFB">
      <w:pPr>
        <w:pStyle w:val="AppendixC"/>
        <w:numPr>
          <w:ilvl w:val="1"/>
          <w:numId w:val="403"/>
        </w:numPr>
        <w:rPr>
          <w:rFonts w:cstheme="minorBidi"/>
          <w:b w:val="0"/>
          <w:bCs w:val="0"/>
          <w:rtl/>
        </w:rPr>
      </w:pPr>
      <w:r w:rsidRPr="00962827">
        <w:rPr>
          <w:rFonts w:cstheme="minorBidi"/>
          <w:b w:val="0"/>
          <w:bCs w:val="0"/>
          <w:rtl/>
        </w:rPr>
        <w:t xml:space="preserve">לא תהיה בקשה לפיצוי או ערר על החלטה הנעשית על פי חוק </w:t>
      </w:r>
      <w:r w:rsidRPr="00962827">
        <w:rPr>
          <w:rFonts w:cstheme="minorBidi"/>
          <w:b w:val="0"/>
          <w:bCs w:val="0"/>
        </w:rPr>
        <w:t>C5, C6, C7</w:t>
      </w:r>
      <w:r w:rsidRPr="00962827">
        <w:rPr>
          <w:rFonts w:cstheme="minorBidi"/>
          <w:b w:val="0"/>
          <w:bCs w:val="0"/>
          <w:rtl/>
        </w:rPr>
        <w:t xml:space="preserve"> או </w:t>
      </w:r>
      <w:r w:rsidRPr="00962827">
        <w:rPr>
          <w:rFonts w:cstheme="minorBidi"/>
          <w:b w:val="0"/>
          <w:bCs w:val="0"/>
        </w:rPr>
        <w:t>C8</w:t>
      </w:r>
      <w:r w:rsidRPr="00962827">
        <w:rPr>
          <w:rFonts w:cstheme="minorBidi"/>
          <w:b w:val="0"/>
          <w:bCs w:val="0"/>
          <w:rtl/>
        </w:rPr>
        <w:t>.</w:t>
      </w:r>
      <w:r w:rsidR="00041040" w:rsidRPr="00962827">
        <w:rPr>
          <w:rFonts w:cstheme="minorBidi" w:hint="cs"/>
          <w:b w:val="0"/>
          <w:bCs w:val="0"/>
          <w:rtl/>
        </w:rPr>
        <w:t xml:space="preserve">חוק </w:t>
      </w:r>
      <w:r w:rsidR="00041040" w:rsidRPr="00962827">
        <w:rPr>
          <w:rFonts w:cstheme="minorBidi"/>
          <w:b w:val="0"/>
          <w:bCs w:val="0"/>
        </w:rPr>
        <w:t>63.7(b)</w:t>
      </w:r>
      <w:r w:rsidRPr="00962827">
        <w:rPr>
          <w:rFonts w:cstheme="minorBidi"/>
          <w:b w:val="0"/>
          <w:bCs w:val="0"/>
          <w:rtl/>
        </w:rPr>
        <w:t xml:space="preserve"> משתנה ל: "</w:t>
      </w:r>
      <w:r w:rsidRPr="00962827">
        <w:rPr>
          <w:rFonts w:cstheme="minorBidi"/>
          <w:b w:val="0"/>
          <w:bCs w:val="0"/>
          <w:i/>
          <w:iCs/>
          <w:rtl/>
        </w:rPr>
        <w:t>צד</w:t>
      </w:r>
      <w:r w:rsidRPr="00962827">
        <w:rPr>
          <w:rFonts w:cstheme="minorBidi"/>
          <w:b w:val="0"/>
          <w:bCs w:val="0"/>
          <w:rtl/>
        </w:rPr>
        <w:t xml:space="preserve"> לשמיעה אינו רשאי לבקש פתיחת שמיעה מחדש."</w:t>
      </w:r>
    </w:p>
    <w:p w14:paraId="0AB94F03" w14:textId="77777777" w:rsidR="00987177" w:rsidRPr="00962827" w:rsidRDefault="002240DF" w:rsidP="002240DF">
      <w:pPr>
        <w:pStyle w:val="AppendixC"/>
        <w:numPr>
          <w:ilvl w:val="1"/>
          <w:numId w:val="403"/>
        </w:numPr>
        <w:rPr>
          <w:rFonts w:cstheme="minorBidi"/>
          <w:b w:val="0"/>
          <w:bCs w:val="0"/>
        </w:rPr>
      </w:pPr>
      <w:r w:rsidRPr="00962827">
        <w:rPr>
          <w:rFonts w:cstheme="minorBidi"/>
          <w:b w:val="0"/>
          <w:bCs w:val="0"/>
          <w:rtl/>
        </w:rPr>
        <w:t>מתחרה אינו רשאי לבסס בקשה לפיצוי, על טענה שפעולה של סירה של ועדת התחרות הייתה לא ראויה. ועדת הערעורים רשאית להחליט לשקול מתן פיצוי בנסיבות כאלה, רק אם היא מאמינה שסירה של ועדת התחרות, כולל סירת שופטי הים, יתכן והפריעה באופן רציני למפרשית מתחרה.</w:t>
      </w:r>
    </w:p>
    <w:p w14:paraId="6F6DD9A5" w14:textId="6770365A" w:rsidR="002240DF" w:rsidRDefault="002240DF" w:rsidP="002240DF">
      <w:pPr>
        <w:pStyle w:val="AppendixC"/>
        <w:numPr>
          <w:ilvl w:val="1"/>
          <w:numId w:val="403"/>
        </w:numPr>
        <w:rPr>
          <w:rFonts w:cstheme="minorBidi"/>
          <w:b w:val="0"/>
          <w:bCs w:val="0"/>
        </w:rPr>
      </w:pPr>
      <w:r w:rsidRPr="00962827">
        <w:rPr>
          <w:rFonts w:cstheme="minorBidi"/>
          <w:b w:val="0"/>
          <w:bCs w:val="0"/>
          <w:rtl/>
        </w:rPr>
        <w:t xml:space="preserve">לא יינקטו כל הליכים שהם בהתייחס לכל פעולה או אי-פעולה של שופטי הים, למעט כמותר בחוק </w:t>
      </w:r>
      <w:r w:rsidRPr="00962827">
        <w:rPr>
          <w:rFonts w:cstheme="minorBidi"/>
          <w:b w:val="0"/>
          <w:bCs w:val="0"/>
        </w:rPr>
        <w:t>C9.2</w:t>
      </w:r>
      <w:r w:rsidRPr="00962827">
        <w:rPr>
          <w:rFonts w:cstheme="minorBidi"/>
          <w:b w:val="0"/>
          <w:bCs w:val="0"/>
          <w:rtl/>
        </w:rPr>
        <w:t>.</w:t>
      </w:r>
    </w:p>
    <w:p w14:paraId="34A8D322" w14:textId="77777777" w:rsidR="00531CD3" w:rsidRPr="00531CD3" w:rsidRDefault="00531CD3" w:rsidP="00531CD3">
      <w:pPr>
        <w:pStyle w:val="AppendixC"/>
        <w:numPr>
          <w:ilvl w:val="0"/>
          <w:numId w:val="0"/>
        </w:numPr>
        <w:ind w:left="794"/>
        <w:rPr>
          <w:rStyle w:val="CommentReference"/>
          <w:rtl/>
        </w:rPr>
      </w:pPr>
    </w:p>
    <w:p w14:paraId="195EF577" w14:textId="77777777" w:rsidR="00987177" w:rsidRPr="00962827" w:rsidRDefault="002240DF" w:rsidP="00987177">
      <w:pPr>
        <w:pStyle w:val="AppendixC"/>
        <w:rPr>
          <w:rFonts w:cstheme="minorBidi"/>
        </w:rPr>
      </w:pPr>
      <w:r w:rsidRPr="00962827">
        <w:rPr>
          <w:rFonts w:cstheme="minorBidi"/>
          <w:rtl/>
        </w:rPr>
        <w:t>ניקוד</w:t>
      </w:r>
    </w:p>
    <w:p w14:paraId="2EBA4324" w14:textId="77777777" w:rsidR="00987177" w:rsidRPr="00962827" w:rsidRDefault="002240DF" w:rsidP="002240DF">
      <w:pPr>
        <w:pStyle w:val="AppendixC"/>
        <w:numPr>
          <w:ilvl w:val="1"/>
          <w:numId w:val="403"/>
        </w:numPr>
        <w:rPr>
          <w:rFonts w:cstheme="minorBidi"/>
          <w:b w:val="0"/>
          <w:bCs w:val="0"/>
        </w:rPr>
      </w:pPr>
      <w:r w:rsidRPr="00962827">
        <w:rPr>
          <w:rFonts w:cstheme="minorBidi"/>
          <w:b w:val="0"/>
          <w:bCs w:val="0"/>
          <w:rtl/>
        </w:rPr>
        <w:t xml:space="preserve">המתחרה המנצח של כל דו-קרב, זוכה בנקודה אחת (חצי נקודה לכל אחד בשוויון מוחלט); המפסיד אינו זוכה בנקודות. </w:t>
      </w:r>
    </w:p>
    <w:p w14:paraId="7357A6F1" w14:textId="3A4828A1" w:rsidR="00987177" w:rsidRPr="00962827" w:rsidRDefault="002240DF" w:rsidP="002240DF">
      <w:pPr>
        <w:pStyle w:val="AppendixC"/>
        <w:numPr>
          <w:ilvl w:val="1"/>
          <w:numId w:val="403"/>
        </w:numPr>
        <w:rPr>
          <w:rFonts w:cstheme="minorBidi"/>
          <w:b w:val="0"/>
          <w:bCs w:val="0"/>
        </w:rPr>
      </w:pPr>
      <w:r w:rsidRPr="00962827">
        <w:rPr>
          <w:rFonts w:cstheme="minorBidi"/>
          <w:b w:val="0"/>
          <w:bCs w:val="0"/>
          <w:rtl/>
        </w:rPr>
        <w:t>כאשר מתחרה פורש מחלק של אירוע, תוצאות כל התחרויות שהושלמו, תישארנה בתוקפן</w:t>
      </w:r>
      <w:r w:rsidR="00987177" w:rsidRPr="00962827">
        <w:rPr>
          <w:rFonts w:cstheme="minorBidi"/>
          <w:b w:val="0"/>
          <w:bCs w:val="0"/>
        </w:rPr>
        <w:t>.</w:t>
      </w:r>
    </w:p>
    <w:p w14:paraId="1F09F239" w14:textId="4644B42F"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 xml:space="preserve">כאשר סיבוב ליגה יחידה מסתיים לפני שהושלם, או כאשר סיבובי ליגה מסתיימים במהלך סיבוב הליגה הראשון, ניקודו של כל מתחרה יהיה ממוצע הנקודות שהושגו בכל דו-קרב שהמתחרה הפליג בו. בכל אופן, אם מי מהמתחרים השלים פחות משליש של קרבות הדו-קרב המתוכננים, כל </w:t>
      </w:r>
      <w:r w:rsidRPr="00962827">
        <w:rPr>
          <w:rFonts w:cstheme="minorBidi"/>
          <w:b w:val="0"/>
          <w:bCs w:val="0"/>
          <w:rtl/>
        </w:rPr>
        <w:lastRenderedPageBreak/>
        <w:t>אותה ליגה לא תיחשב, ואם הדבר נחוץ, יוכרז כל האירוע כבטל. כדי לפתור שוויון בחוק</w:t>
      </w:r>
      <w:r w:rsidR="00987177" w:rsidRPr="00962827">
        <w:rPr>
          <w:rFonts w:cstheme="minorBidi"/>
          <w:b w:val="0"/>
          <w:bCs w:val="0"/>
        </w:rPr>
        <w:t xml:space="preserve"> </w:t>
      </w:r>
      <w:r w:rsidR="00987177" w:rsidRPr="00962827">
        <w:rPr>
          <w:rFonts w:cstheme="minorBidi"/>
          <w:b w:val="0"/>
          <w:bCs w:val="0"/>
          <w:rtl/>
        </w:rPr>
        <w:t xml:space="preserve"> </w:t>
      </w:r>
      <w:r w:rsidR="00987177" w:rsidRPr="00962827">
        <w:rPr>
          <w:rFonts w:cstheme="minorBidi"/>
          <w:b w:val="0"/>
          <w:bCs w:val="0"/>
        </w:rPr>
        <w:t>C11.1 (a)</w:t>
      </w:r>
      <w:r w:rsidR="00987177" w:rsidRPr="00962827">
        <w:rPr>
          <w:rFonts w:cstheme="minorBidi"/>
          <w:b w:val="0"/>
          <w:bCs w:val="0"/>
          <w:rtl/>
        </w:rPr>
        <w:t xml:space="preserve">, </w:t>
      </w:r>
      <w:r w:rsidRPr="00962827">
        <w:rPr>
          <w:rFonts w:cstheme="minorBidi"/>
          <w:b w:val="0"/>
          <w:bCs w:val="0"/>
          <w:rtl/>
        </w:rPr>
        <w:t>תוצאתו של מתחרה תהיה ממוצע הנקודות שהושגו בכל דו-קרב שנערך בין המתחרים שבשוויון.</w:t>
      </w:r>
    </w:p>
    <w:p w14:paraId="7C0E0938" w14:textId="23F853C4" w:rsidR="002240DF" w:rsidRPr="00962827" w:rsidRDefault="002240DF" w:rsidP="002240DF">
      <w:pPr>
        <w:pStyle w:val="AppendixC"/>
        <w:numPr>
          <w:ilvl w:val="1"/>
          <w:numId w:val="403"/>
        </w:numPr>
        <w:rPr>
          <w:rFonts w:cstheme="minorBidi"/>
          <w:b w:val="0"/>
          <w:bCs w:val="0"/>
          <w:rtl/>
        </w:rPr>
      </w:pPr>
      <w:r w:rsidRPr="00962827">
        <w:rPr>
          <w:rFonts w:cstheme="minorBidi"/>
          <w:b w:val="0"/>
          <w:bCs w:val="0"/>
          <w:rtl/>
        </w:rPr>
        <w:t>כאשר ליגה מרובת סיבובים מסתיימת עם סיבוב ליגה לא גמור, רק נקודה אחת תהיה זמינה לכל שיוטי הדו-קרב שהתקיימו בין כל שני מתחרים שהם, כדלהלן:</w:t>
      </w:r>
    </w:p>
    <w:tbl>
      <w:tblPr>
        <w:tblStyle w:val="TableGrid"/>
        <w:bidiVisual/>
        <w:tblW w:w="5809" w:type="dxa"/>
        <w:tblInd w:w="775" w:type="dxa"/>
        <w:tblLook w:val="04A0" w:firstRow="1" w:lastRow="0" w:firstColumn="1" w:lastColumn="0" w:noHBand="0" w:noVBand="1"/>
      </w:tblPr>
      <w:tblGrid>
        <w:gridCol w:w="3819"/>
        <w:gridCol w:w="1990"/>
      </w:tblGrid>
      <w:tr w:rsidR="00027F84" w:rsidRPr="001863A4" w14:paraId="1DA53D7C" w14:textId="77777777" w:rsidTr="003C15A7">
        <w:tc>
          <w:tcPr>
            <w:tcW w:w="3819" w:type="dxa"/>
            <w:tcBorders>
              <w:top w:val="nil"/>
              <w:left w:val="nil"/>
              <w:bottom w:val="single" w:sz="4" w:space="0" w:color="auto"/>
            </w:tcBorders>
          </w:tcPr>
          <w:p w14:paraId="70C847FE" w14:textId="3B78BDE1" w:rsidR="00027F84" w:rsidRPr="001863A4" w:rsidRDefault="00027F84" w:rsidP="00DD5EAF">
            <w:pPr>
              <w:pStyle w:val="Rulesreference"/>
              <w:ind w:left="0"/>
              <w:jc w:val="center"/>
              <w:rPr>
                <w:i/>
                <w:iCs/>
                <w:color w:val="auto"/>
                <w:sz w:val="20"/>
                <w:szCs w:val="20"/>
                <w:rtl/>
              </w:rPr>
            </w:pPr>
            <w:r w:rsidRPr="001863A4">
              <w:rPr>
                <w:rFonts w:hint="cs"/>
                <w:i/>
                <w:iCs/>
                <w:color w:val="auto"/>
                <w:sz w:val="20"/>
                <w:szCs w:val="20"/>
                <w:rtl/>
              </w:rPr>
              <w:t>מספר תחרויות דו-קרב שהושלמו בין שני מתחרים כלשהם</w:t>
            </w:r>
          </w:p>
        </w:tc>
        <w:tc>
          <w:tcPr>
            <w:tcW w:w="1990" w:type="dxa"/>
            <w:tcBorders>
              <w:top w:val="nil"/>
              <w:bottom w:val="single" w:sz="4" w:space="0" w:color="auto"/>
              <w:right w:val="nil"/>
            </w:tcBorders>
          </w:tcPr>
          <w:p w14:paraId="4E7ED8B4" w14:textId="37D061C8" w:rsidR="00027F84" w:rsidRPr="001863A4" w:rsidRDefault="00027F84" w:rsidP="00DD5EAF">
            <w:pPr>
              <w:pStyle w:val="Rulesreference"/>
              <w:ind w:left="0"/>
              <w:jc w:val="center"/>
              <w:rPr>
                <w:i/>
                <w:iCs/>
                <w:color w:val="auto"/>
                <w:sz w:val="20"/>
                <w:szCs w:val="20"/>
                <w:rtl/>
              </w:rPr>
            </w:pPr>
            <w:r w:rsidRPr="001863A4">
              <w:rPr>
                <w:rFonts w:hint="cs"/>
                <w:i/>
                <w:iCs/>
                <w:color w:val="auto"/>
                <w:sz w:val="20"/>
                <w:szCs w:val="20"/>
                <w:rtl/>
              </w:rPr>
              <w:t xml:space="preserve">נקודות עבור כל </w:t>
            </w:r>
            <w:proofErr w:type="spellStart"/>
            <w:r w:rsidRPr="001863A4">
              <w:rPr>
                <w:rFonts w:hint="cs"/>
                <w:i/>
                <w:iCs/>
                <w:color w:val="auto"/>
                <w:sz w:val="20"/>
                <w:szCs w:val="20"/>
                <w:rtl/>
              </w:rPr>
              <w:t>נצחון</w:t>
            </w:r>
            <w:proofErr w:type="spellEnd"/>
          </w:p>
        </w:tc>
      </w:tr>
      <w:tr w:rsidR="00027F84" w:rsidRPr="001863A4" w14:paraId="62FE85A1" w14:textId="77777777" w:rsidTr="003C15A7">
        <w:tc>
          <w:tcPr>
            <w:tcW w:w="3819" w:type="dxa"/>
            <w:tcBorders>
              <w:top w:val="single" w:sz="4" w:space="0" w:color="auto"/>
              <w:left w:val="nil"/>
              <w:bottom w:val="single" w:sz="4" w:space="0" w:color="auto"/>
            </w:tcBorders>
          </w:tcPr>
          <w:p w14:paraId="673472A5" w14:textId="5E414ABD" w:rsidR="00027F84" w:rsidRPr="001863A4" w:rsidRDefault="00027F84" w:rsidP="00DD5EAF">
            <w:pPr>
              <w:pStyle w:val="Rulesreference"/>
              <w:ind w:left="0"/>
              <w:jc w:val="center"/>
              <w:rPr>
                <w:color w:val="auto"/>
                <w:sz w:val="20"/>
                <w:szCs w:val="20"/>
                <w:rtl/>
              </w:rPr>
            </w:pPr>
            <w:r w:rsidRPr="001863A4">
              <w:rPr>
                <w:rFonts w:hint="cs"/>
                <w:color w:val="auto"/>
                <w:sz w:val="20"/>
                <w:szCs w:val="20"/>
                <w:rtl/>
              </w:rPr>
              <w:t>1</w:t>
            </w:r>
          </w:p>
        </w:tc>
        <w:tc>
          <w:tcPr>
            <w:tcW w:w="1990" w:type="dxa"/>
            <w:tcBorders>
              <w:top w:val="single" w:sz="4" w:space="0" w:color="auto"/>
              <w:bottom w:val="single" w:sz="4" w:space="0" w:color="auto"/>
              <w:right w:val="nil"/>
            </w:tcBorders>
          </w:tcPr>
          <w:p w14:paraId="621F1169" w14:textId="5537D8F9" w:rsidR="00027F84" w:rsidRPr="001863A4" w:rsidRDefault="00027F84" w:rsidP="00DD5EAF">
            <w:pPr>
              <w:pStyle w:val="Rulesreference"/>
              <w:ind w:left="0"/>
              <w:jc w:val="center"/>
              <w:rPr>
                <w:color w:val="auto"/>
                <w:sz w:val="20"/>
                <w:szCs w:val="20"/>
                <w:rtl/>
              </w:rPr>
            </w:pPr>
            <w:r w:rsidRPr="001863A4">
              <w:rPr>
                <w:rFonts w:hint="cs"/>
                <w:color w:val="auto"/>
                <w:sz w:val="20"/>
                <w:szCs w:val="20"/>
                <w:rtl/>
              </w:rPr>
              <w:t>נקודה אחת</w:t>
            </w:r>
          </w:p>
        </w:tc>
      </w:tr>
      <w:tr w:rsidR="00027F84" w:rsidRPr="001863A4" w14:paraId="2B444E3D" w14:textId="77777777" w:rsidTr="003C15A7">
        <w:tc>
          <w:tcPr>
            <w:tcW w:w="3819" w:type="dxa"/>
            <w:tcBorders>
              <w:left w:val="nil"/>
            </w:tcBorders>
          </w:tcPr>
          <w:p w14:paraId="595961A8" w14:textId="020EC454" w:rsidR="00027F84" w:rsidRPr="001863A4" w:rsidRDefault="00027F84" w:rsidP="00DD5EAF">
            <w:pPr>
              <w:pStyle w:val="Rulesreference"/>
              <w:ind w:left="0"/>
              <w:jc w:val="center"/>
              <w:rPr>
                <w:color w:val="auto"/>
                <w:sz w:val="20"/>
                <w:szCs w:val="20"/>
                <w:rtl/>
              </w:rPr>
            </w:pPr>
            <w:r w:rsidRPr="001863A4">
              <w:rPr>
                <w:rFonts w:hint="cs"/>
                <w:color w:val="auto"/>
                <w:sz w:val="20"/>
                <w:szCs w:val="20"/>
                <w:rtl/>
              </w:rPr>
              <w:t>2</w:t>
            </w:r>
          </w:p>
        </w:tc>
        <w:tc>
          <w:tcPr>
            <w:tcW w:w="1990" w:type="dxa"/>
            <w:tcBorders>
              <w:right w:val="nil"/>
            </w:tcBorders>
          </w:tcPr>
          <w:p w14:paraId="550440A6" w14:textId="01B8AECC" w:rsidR="00027F84" w:rsidRPr="001863A4" w:rsidRDefault="00027F84" w:rsidP="00DD5EAF">
            <w:pPr>
              <w:pStyle w:val="Rulesreference"/>
              <w:ind w:left="0"/>
              <w:jc w:val="center"/>
              <w:rPr>
                <w:color w:val="auto"/>
                <w:sz w:val="20"/>
                <w:szCs w:val="20"/>
                <w:rtl/>
              </w:rPr>
            </w:pPr>
            <w:r w:rsidRPr="001863A4">
              <w:rPr>
                <w:rFonts w:hint="cs"/>
                <w:color w:val="auto"/>
                <w:sz w:val="20"/>
                <w:szCs w:val="20"/>
                <w:rtl/>
              </w:rPr>
              <w:t>חצי נקודה</w:t>
            </w:r>
          </w:p>
        </w:tc>
      </w:tr>
      <w:tr w:rsidR="00027F84" w:rsidRPr="001863A4" w14:paraId="6F306C40" w14:textId="77777777" w:rsidTr="003C15A7">
        <w:tc>
          <w:tcPr>
            <w:tcW w:w="3819" w:type="dxa"/>
            <w:tcBorders>
              <w:left w:val="nil"/>
            </w:tcBorders>
          </w:tcPr>
          <w:p w14:paraId="767A43E3" w14:textId="7575C015" w:rsidR="00027F84" w:rsidRPr="001863A4" w:rsidRDefault="00027F84" w:rsidP="00DD5EAF">
            <w:pPr>
              <w:pStyle w:val="Rulesreference"/>
              <w:ind w:left="0"/>
              <w:jc w:val="center"/>
              <w:rPr>
                <w:color w:val="auto"/>
                <w:sz w:val="20"/>
                <w:szCs w:val="20"/>
                <w:rtl/>
              </w:rPr>
            </w:pPr>
            <w:r w:rsidRPr="001863A4">
              <w:rPr>
                <w:rFonts w:hint="cs"/>
                <w:color w:val="auto"/>
                <w:sz w:val="20"/>
                <w:szCs w:val="20"/>
                <w:rtl/>
              </w:rPr>
              <w:t>3</w:t>
            </w:r>
          </w:p>
        </w:tc>
        <w:tc>
          <w:tcPr>
            <w:tcW w:w="1990" w:type="dxa"/>
            <w:tcBorders>
              <w:right w:val="nil"/>
            </w:tcBorders>
          </w:tcPr>
          <w:p w14:paraId="4B8B517A" w14:textId="6E546D39" w:rsidR="00027F84" w:rsidRPr="001863A4" w:rsidRDefault="00027F84" w:rsidP="00DD5EAF">
            <w:pPr>
              <w:pStyle w:val="Rulesreference"/>
              <w:ind w:left="0"/>
              <w:jc w:val="center"/>
              <w:rPr>
                <w:color w:val="auto"/>
                <w:sz w:val="20"/>
                <w:szCs w:val="20"/>
                <w:rtl/>
              </w:rPr>
            </w:pPr>
            <w:r w:rsidRPr="001863A4">
              <w:rPr>
                <w:rFonts w:hint="cs"/>
                <w:color w:val="auto"/>
                <w:sz w:val="20"/>
                <w:szCs w:val="20"/>
                <w:rtl/>
              </w:rPr>
              <w:t>שליש נקודה</w:t>
            </w:r>
          </w:p>
        </w:tc>
      </w:tr>
      <w:tr w:rsidR="00027F84" w:rsidRPr="001863A4" w14:paraId="73304B62" w14:textId="77777777" w:rsidTr="003C15A7">
        <w:tc>
          <w:tcPr>
            <w:tcW w:w="3819" w:type="dxa"/>
            <w:tcBorders>
              <w:left w:val="nil"/>
            </w:tcBorders>
          </w:tcPr>
          <w:p w14:paraId="2FB5D853" w14:textId="2E92F158" w:rsidR="00027F84" w:rsidRPr="001863A4" w:rsidRDefault="00027F84" w:rsidP="00DD5EAF">
            <w:pPr>
              <w:pStyle w:val="Rulesreference"/>
              <w:ind w:left="0"/>
              <w:jc w:val="center"/>
              <w:rPr>
                <w:color w:val="auto"/>
                <w:sz w:val="20"/>
                <w:szCs w:val="20"/>
                <w:rtl/>
              </w:rPr>
            </w:pPr>
            <w:r w:rsidRPr="001863A4">
              <w:rPr>
                <w:rFonts w:hint="cs"/>
                <w:color w:val="auto"/>
                <w:sz w:val="20"/>
                <w:szCs w:val="20"/>
                <w:rtl/>
              </w:rPr>
              <w:t>(וכו׳)</w:t>
            </w:r>
          </w:p>
        </w:tc>
        <w:tc>
          <w:tcPr>
            <w:tcW w:w="1990" w:type="dxa"/>
            <w:tcBorders>
              <w:right w:val="nil"/>
            </w:tcBorders>
          </w:tcPr>
          <w:p w14:paraId="6E38B267" w14:textId="564199A7" w:rsidR="00027F84" w:rsidRPr="001863A4" w:rsidRDefault="00027F84" w:rsidP="00DD5EAF">
            <w:pPr>
              <w:pStyle w:val="Rulesreference"/>
              <w:ind w:left="0"/>
              <w:jc w:val="center"/>
              <w:rPr>
                <w:color w:val="auto"/>
                <w:sz w:val="20"/>
                <w:szCs w:val="20"/>
                <w:rtl/>
              </w:rPr>
            </w:pPr>
          </w:p>
        </w:tc>
      </w:tr>
    </w:tbl>
    <w:p w14:paraId="478B5457" w14:textId="77777777" w:rsidR="00023EC9" w:rsidRDefault="00023EC9" w:rsidP="00023EC9">
      <w:pPr>
        <w:pStyle w:val="AppendixC"/>
        <w:numPr>
          <w:ilvl w:val="0"/>
          <w:numId w:val="0"/>
        </w:numPr>
        <w:ind w:left="794"/>
        <w:rPr>
          <w:rtl/>
        </w:rPr>
      </w:pPr>
    </w:p>
    <w:p w14:paraId="79C92B17" w14:textId="77777777" w:rsidR="00023EC9" w:rsidRPr="00023EC9" w:rsidRDefault="00023EC9" w:rsidP="00023EC9">
      <w:pPr>
        <w:pStyle w:val="AppendixC"/>
        <w:numPr>
          <w:ilvl w:val="0"/>
          <w:numId w:val="0"/>
        </w:numPr>
        <w:ind w:left="794"/>
        <w:rPr>
          <w:sz w:val="16"/>
          <w:szCs w:val="16"/>
        </w:rPr>
      </w:pPr>
    </w:p>
    <w:p w14:paraId="1DDD95CA" w14:textId="4C21CB91" w:rsidR="00027F84" w:rsidRPr="00962827" w:rsidRDefault="002240DF" w:rsidP="002240DF">
      <w:pPr>
        <w:pStyle w:val="AppendixC"/>
        <w:numPr>
          <w:ilvl w:val="1"/>
          <w:numId w:val="403"/>
        </w:numPr>
      </w:pPr>
      <w:r w:rsidRPr="00962827">
        <w:rPr>
          <w:rFonts w:hint="cs"/>
          <w:rtl/>
        </w:rPr>
        <w:t>בסדרת</w:t>
      </w:r>
      <w:r w:rsidRPr="00962827">
        <w:rPr>
          <w:rtl/>
        </w:rPr>
        <w:t xml:space="preserve"> </w:t>
      </w:r>
      <w:r w:rsidRPr="00962827">
        <w:rPr>
          <w:rFonts w:hint="cs"/>
          <w:rtl/>
        </w:rPr>
        <w:t>ליגה</w:t>
      </w:r>
    </w:p>
    <w:p w14:paraId="4B49DB37" w14:textId="77777777" w:rsidR="00027F84" w:rsidRPr="00962827" w:rsidRDefault="002240DF" w:rsidP="002240DF">
      <w:pPr>
        <w:pStyle w:val="AppendixC"/>
        <w:numPr>
          <w:ilvl w:val="3"/>
          <w:numId w:val="403"/>
        </w:numPr>
        <w:rPr>
          <w:b w:val="0"/>
          <w:bCs w:val="0"/>
        </w:rPr>
      </w:pP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ידורגו</w:t>
      </w:r>
      <w:r w:rsidRPr="00962827">
        <w:rPr>
          <w:rFonts w:cs="Arial"/>
          <w:b w:val="0"/>
          <w:bCs w:val="0"/>
          <w:rtl/>
        </w:rPr>
        <w:t xml:space="preserve"> </w:t>
      </w:r>
      <w:r w:rsidRPr="00962827">
        <w:rPr>
          <w:rFonts w:cs="Arial" w:hint="cs"/>
          <w:b w:val="0"/>
          <w:bCs w:val="0"/>
          <w:rtl/>
        </w:rPr>
        <w:t>בסדר</w:t>
      </w:r>
      <w:r w:rsidRPr="00962827">
        <w:rPr>
          <w:rFonts w:cs="Arial"/>
          <w:b w:val="0"/>
          <w:bCs w:val="0"/>
          <w:rtl/>
        </w:rPr>
        <w:t xml:space="preserve"> </w:t>
      </w:r>
      <w:r w:rsidRPr="00962827">
        <w:rPr>
          <w:rFonts w:cs="Arial" w:hint="cs"/>
          <w:b w:val="0"/>
          <w:bCs w:val="0"/>
          <w:rtl/>
        </w:rPr>
        <w:t>תוצאותיהם</w:t>
      </w:r>
      <w:r w:rsidRPr="00962827">
        <w:rPr>
          <w:rFonts w:cs="Arial"/>
          <w:b w:val="0"/>
          <w:bCs w:val="0"/>
          <w:rtl/>
        </w:rPr>
        <w:t xml:space="preserve"> </w:t>
      </w:r>
      <w:r w:rsidRPr="00962827">
        <w:rPr>
          <w:rFonts w:cs="Arial" w:hint="cs"/>
          <w:b w:val="0"/>
          <w:bCs w:val="0"/>
          <w:rtl/>
        </w:rPr>
        <w:t>הכלליות</w:t>
      </w:r>
      <w:r w:rsidRPr="00962827">
        <w:rPr>
          <w:rFonts w:cs="Arial"/>
          <w:b w:val="0"/>
          <w:bCs w:val="0"/>
          <w:rtl/>
        </w:rPr>
        <w:t xml:space="preserve">, </w:t>
      </w:r>
      <w:r w:rsidRPr="00962827">
        <w:rPr>
          <w:rFonts w:cs="Arial" w:hint="cs"/>
          <w:b w:val="0"/>
          <w:bCs w:val="0"/>
          <w:rtl/>
        </w:rPr>
        <w:t>בעל</w:t>
      </w:r>
      <w:r w:rsidRPr="00962827">
        <w:rPr>
          <w:rFonts w:cs="Arial"/>
          <w:b w:val="0"/>
          <w:bCs w:val="0"/>
          <w:rtl/>
        </w:rPr>
        <w:t xml:space="preserve"> </w:t>
      </w:r>
      <w:r w:rsidRPr="00962827">
        <w:rPr>
          <w:rFonts w:cs="Arial" w:hint="cs"/>
          <w:b w:val="0"/>
          <w:bCs w:val="0"/>
          <w:rtl/>
        </w:rPr>
        <w:t>התוצאה</w:t>
      </w:r>
      <w:r w:rsidRPr="00962827">
        <w:rPr>
          <w:rFonts w:cs="Arial"/>
          <w:b w:val="0"/>
          <w:bCs w:val="0"/>
          <w:rtl/>
        </w:rPr>
        <w:t xml:space="preserve"> </w:t>
      </w:r>
      <w:r w:rsidRPr="00962827">
        <w:rPr>
          <w:rFonts w:cs="Arial" w:hint="cs"/>
          <w:b w:val="0"/>
          <w:bCs w:val="0"/>
          <w:rtl/>
        </w:rPr>
        <w:t>הגבוהה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ראשון</w:t>
      </w:r>
      <w:r w:rsidRPr="00962827">
        <w:rPr>
          <w:rFonts w:cs="Arial"/>
          <w:b w:val="0"/>
          <w:bCs w:val="0"/>
          <w:rtl/>
        </w:rPr>
        <w:t>;</w:t>
      </w:r>
    </w:p>
    <w:p w14:paraId="156EE944" w14:textId="77777777" w:rsidR="00027F84" w:rsidRPr="00962827" w:rsidRDefault="002240DF" w:rsidP="002240DF">
      <w:pPr>
        <w:pStyle w:val="AppendixC"/>
        <w:numPr>
          <w:ilvl w:val="3"/>
          <w:numId w:val="403"/>
        </w:numPr>
        <w:rPr>
          <w:b w:val="0"/>
          <w:bCs w:val="0"/>
        </w:rPr>
      </w:pP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שמנצח</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נפסל</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הפרת</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Pr="00962827">
        <w:rPr>
          <w:rFonts w:cs="Arial" w:hint="cs"/>
          <w:b w:val="0"/>
          <w:bCs w:val="0"/>
          <w:rtl/>
        </w:rPr>
        <w:t>נגד</w:t>
      </w:r>
      <w:r w:rsidRPr="00962827">
        <w:rPr>
          <w:rFonts w:cs="Arial"/>
          <w:b w:val="0"/>
          <w:bCs w:val="0"/>
          <w:rtl/>
        </w:rPr>
        <w:t xml:space="preserve"> </w:t>
      </w: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אחר</w:t>
      </w:r>
      <w:r w:rsidRPr="00962827">
        <w:rPr>
          <w:rFonts w:cs="Arial"/>
          <w:b w:val="0"/>
          <w:bCs w:val="0"/>
          <w:rtl/>
        </w:rPr>
        <w:t xml:space="preserve">, </w:t>
      </w:r>
      <w:r w:rsidRPr="00962827">
        <w:rPr>
          <w:rFonts w:cs="Arial" w:hint="cs"/>
          <w:b w:val="0"/>
          <w:bCs w:val="0"/>
          <w:rtl/>
        </w:rPr>
        <w:t>יפסיד</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הנקודה</w:t>
      </w:r>
      <w:r w:rsidRPr="00962827">
        <w:rPr>
          <w:rFonts w:cs="Arial"/>
          <w:b w:val="0"/>
          <w:bCs w:val="0"/>
          <w:rtl/>
        </w:rPr>
        <w:t xml:space="preserve"> </w:t>
      </w:r>
      <w:r w:rsidRPr="00962827">
        <w:rPr>
          <w:rFonts w:cs="Arial" w:hint="cs"/>
          <w:b w:val="0"/>
          <w:bCs w:val="0"/>
          <w:rtl/>
        </w:rPr>
        <w:t>לתחרות</w:t>
      </w:r>
      <w:r w:rsidRPr="00962827">
        <w:rPr>
          <w:rFonts w:cs="Arial"/>
          <w:b w:val="0"/>
          <w:bCs w:val="0"/>
          <w:rtl/>
        </w:rPr>
        <w:t xml:space="preserve"> </w:t>
      </w:r>
      <w:r w:rsidRPr="00962827">
        <w:rPr>
          <w:rFonts w:cs="Arial" w:hint="cs"/>
          <w:b w:val="0"/>
          <w:bCs w:val="0"/>
          <w:rtl/>
        </w:rPr>
        <w:t>הזאת</w:t>
      </w:r>
      <w:r w:rsidRPr="00962827">
        <w:rPr>
          <w:rFonts w:cs="Arial"/>
          <w:b w:val="0"/>
          <w:bCs w:val="0"/>
          <w:rtl/>
        </w:rPr>
        <w:t xml:space="preserve"> (</w:t>
      </w:r>
      <w:r w:rsidRPr="00962827">
        <w:rPr>
          <w:rFonts w:cs="Arial" w:hint="cs"/>
          <w:b w:val="0"/>
          <w:bCs w:val="0"/>
          <w:rtl/>
        </w:rPr>
        <w:t>אך</w:t>
      </w:r>
      <w:r w:rsidRPr="00962827">
        <w:rPr>
          <w:rFonts w:cs="Arial"/>
          <w:b w:val="0"/>
          <w:bCs w:val="0"/>
          <w:rtl/>
        </w:rPr>
        <w:t xml:space="preserve"> </w:t>
      </w:r>
      <w:r w:rsidRPr="00962827">
        <w:rPr>
          <w:rFonts w:cs="Arial" w:hint="cs"/>
          <w:b w:val="0"/>
          <w:bCs w:val="0"/>
          <w:rtl/>
        </w:rPr>
        <w:t>המתחרה</w:t>
      </w:r>
      <w:r w:rsidRPr="00962827">
        <w:rPr>
          <w:rFonts w:cs="Arial"/>
          <w:b w:val="0"/>
          <w:bCs w:val="0"/>
          <w:rtl/>
        </w:rPr>
        <w:t xml:space="preserve"> </w:t>
      </w:r>
      <w:r w:rsidRPr="00962827">
        <w:rPr>
          <w:rFonts w:cs="Arial" w:hint="cs"/>
          <w:b w:val="0"/>
          <w:bCs w:val="0"/>
          <w:rtl/>
        </w:rPr>
        <w:t>שהפסיד</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יזכה</w:t>
      </w:r>
      <w:r w:rsidRPr="00962827">
        <w:rPr>
          <w:rFonts w:cs="Arial"/>
          <w:b w:val="0"/>
          <w:bCs w:val="0"/>
          <w:rtl/>
        </w:rPr>
        <w:t xml:space="preserve"> </w:t>
      </w:r>
      <w:r w:rsidRPr="00962827">
        <w:rPr>
          <w:rFonts w:cs="Arial" w:hint="cs"/>
          <w:b w:val="0"/>
          <w:bCs w:val="0"/>
          <w:rtl/>
        </w:rPr>
        <w:t>באותה</w:t>
      </w:r>
      <w:r w:rsidRPr="00962827">
        <w:rPr>
          <w:rFonts w:cs="Arial"/>
          <w:b w:val="0"/>
          <w:bCs w:val="0"/>
          <w:rtl/>
        </w:rPr>
        <w:t xml:space="preserve"> </w:t>
      </w:r>
      <w:r w:rsidRPr="00962827">
        <w:rPr>
          <w:rFonts w:cs="Arial" w:hint="cs"/>
          <w:b w:val="0"/>
          <w:bCs w:val="0"/>
          <w:rtl/>
        </w:rPr>
        <w:t>נקודה</w:t>
      </w:r>
      <w:r w:rsidRPr="00962827">
        <w:rPr>
          <w:rFonts w:cs="Arial"/>
          <w:b w:val="0"/>
          <w:bCs w:val="0"/>
          <w:rtl/>
        </w:rPr>
        <w:t xml:space="preserve">); </w:t>
      </w:r>
      <w:r w:rsidRPr="00962827">
        <w:rPr>
          <w:rFonts w:cs="Arial" w:hint="cs"/>
          <w:b w:val="0"/>
          <w:bCs w:val="0"/>
          <w:rtl/>
        </w:rPr>
        <w:t>ו</w:t>
      </w:r>
      <w:r w:rsidRPr="00962827">
        <w:rPr>
          <w:rFonts w:cs="Arial"/>
          <w:b w:val="0"/>
          <w:bCs w:val="0"/>
          <w:rtl/>
        </w:rPr>
        <w:t>-</w:t>
      </w:r>
    </w:p>
    <w:p w14:paraId="4941ECA3" w14:textId="5E570A49" w:rsidR="002240DF" w:rsidRPr="00962827" w:rsidRDefault="002240DF" w:rsidP="002240DF">
      <w:pPr>
        <w:pStyle w:val="AppendixC"/>
        <w:numPr>
          <w:ilvl w:val="3"/>
          <w:numId w:val="403"/>
        </w:numPr>
        <w:rPr>
          <w:b w:val="0"/>
          <w:bCs w:val="0"/>
          <w:rtl/>
        </w:rPr>
      </w:pPr>
      <w:r w:rsidRPr="00962827">
        <w:rPr>
          <w:rFonts w:cs="Arial" w:hint="cs"/>
          <w:b w:val="0"/>
          <w:bCs w:val="0"/>
          <w:rtl/>
        </w:rPr>
        <w:t>המיקום</w:t>
      </w:r>
      <w:r w:rsidRPr="00962827">
        <w:rPr>
          <w:rFonts w:cs="Arial"/>
          <w:b w:val="0"/>
          <w:bCs w:val="0"/>
          <w:rtl/>
        </w:rPr>
        <w:t xml:space="preserve"> </w:t>
      </w:r>
      <w:r w:rsidRPr="00962827">
        <w:rPr>
          <w:rFonts w:cs="Arial" w:hint="cs"/>
          <w:b w:val="0"/>
          <w:bCs w:val="0"/>
          <w:rtl/>
        </w:rPr>
        <w:t>הכללי</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שהפליגו</w:t>
      </w:r>
      <w:r w:rsidRPr="00962827">
        <w:rPr>
          <w:rFonts w:cs="Arial"/>
          <w:b w:val="0"/>
          <w:bCs w:val="0"/>
          <w:rtl/>
        </w:rPr>
        <w:t xml:space="preserve"> </w:t>
      </w:r>
      <w:r w:rsidRPr="00962827">
        <w:rPr>
          <w:rFonts w:cs="Arial" w:hint="cs"/>
          <w:b w:val="0"/>
          <w:bCs w:val="0"/>
          <w:rtl/>
        </w:rPr>
        <w:t>בבתים</w:t>
      </w:r>
      <w:r w:rsidRPr="00962827">
        <w:rPr>
          <w:rFonts w:cs="Arial"/>
          <w:b w:val="0"/>
          <w:bCs w:val="0"/>
          <w:rtl/>
        </w:rPr>
        <w:t xml:space="preserve"> </w:t>
      </w:r>
      <w:r w:rsidRPr="00962827">
        <w:rPr>
          <w:rFonts w:cs="Arial" w:hint="cs"/>
          <w:b w:val="0"/>
          <w:bCs w:val="0"/>
          <w:rtl/>
        </w:rPr>
        <w:t>שונים</w:t>
      </w:r>
      <w:r w:rsidRPr="00962827">
        <w:rPr>
          <w:rFonts w:cs="Arial"/>
          <w:b w:val="0"/>
          <w:bCs w:val="0"/>
          <w:rtl/>
        </w:rPr>
        <w:t xml:space="preserve">, </w:t>
      </w:r>
      <w:r w:rsidRPr="00962827">
        <w:rPr>
          <w:rFonts w:cs="Arial" w:hint="cs"/>
          <w:b w:val="0"/>
          <w:bCs w:val="0"/>
          <w:rtl/>
        </w:rPr>
        <w:t>יוכרע</w:t>
      </w:r>
      <w:r w:rsidRPr="00962827">
        <w:rPr>
          <w:rFonts w:cs="Arial"/>
          <w:b w:val="0"/>
          <w:bCs w:val="0"/>
          <w:rtl/>
        </w:rPr>
        <w:t xml:space="preserve"> </w:t>
      </w:r>
      <w:r w:rsidRPr="00962827">
        <w:rPr>
          <w:rFonts w:cs="Arial" w:hint="cs"/>
          <w:b w:val="0"/>
          <w:bCs w:val="0"/>
          <w:rtl/>
        </w:rPr>
        <w:t>על</w:t>
      </w:r>
      <w:r w:rsidRPr="00962827">
        <w:rPr>
          <w:rFonts w:cs="Arial"/>
          <w:b w:val="0"/>
          <w:bCs w:val="0"/>
          <w:rtl/>
        </w:rPr>
        <w:t>-</w:t>
      </w:r>
      <w:r w:rsidRPr="00962827">
        <w:rPr>
          <w:rFonts w:cs="Arial" w:hint="cs"/>
          <w:b w:val="0"/>
          <w:bCs w:val="0"/>
          <w:rtl/>
        </w:rPr>
        <w:t>פי</w:t>
      </w:r>
      <w:r w:rsidRPr="00962827">
        <w:rPr>
          <w:rFonts w:cs="Arial"/>
          <w:b w:val="0"/>
          <w:bCs w:val="0"/>
          <w:rtl/>
        </w:rPr>
        <w:t xml:space="preserve"> </w:t>
      </w:r>
      <w:r w:rsidRPr="00962827">
        <w:rPr>
          <w:rFonts w:cs="Arial" w:hint="cs"/>
          <w:b w:val="0"/>
          <w:bCs w:val="0"/>
          <w:rtl/>
        </w:rPr>
        <w:t>התוצאה</w:t>
      </w:r>
      <w:r w:rsidRPr="00962827">
        <w:rPr>
          <w:rFonts w:cs="Arial"/>
          <w:b w:val="0"/>
          <w:bCs w:val="0"/>
          <w:rtl/>
        </w:rPr>
        <w:t xml:space="preserve"> </w:t>
      </w:r>
      <w:r w:rsidRPr="00962827">
        <w:rPr>
          <w:rFonts w:cs="Arial" w:hint="cs"/>
          <w:b w:val="0"/>
          <w:bCs w:val="0"/>
          <w:rtl/>
        </w:rPr>
        <w:t>הגבוהה</w:t>
      </w:r>
      <w:r w:rsidRPr="00962827">
        <w:rPr>
          <w:rFonts w:cs="Arial"/>
          <w:b w:val="0"/>
          <w:bCs w:val="0"/>
          <w:rtl/>
        </w:rPr>
        <w:t xml:space="preserve"> </w:t>
      </w:r>
      <w:r w:rsidRPr="00962827">
        <w:rPr>
          <w:rFonts w:cs="Arial" w:hint="cs"/>
          <w:b w:val="0"/>
          <w:bCs w:val="0"/>
          <w:rtl/>
        </w:rPr>
        <w:t>ביותר</w:t>
      </w:r>
      <w:r w:rsidRPr="00962827">
        <w:rPr>
          <w:rFonts w:cs="Arial"/>
          <w:b w:val="0"/>
          <w:bCs w:val="0"/>
          <w:rtl/>
        </w:rPr>
        <w:t>.</w:t>
      </w:r>
    </w:p>
    <w:p w14:paraId="1B883A8C" w14:textId="77777777" w:rsidR="00CF0C75" w:rsidRPr="00962827" w:rsidRDefault="002240DF" w:rsidP="002240DF">
      <w:pPr>
        <w:pStyle w:val="AppendixC"/>
        <w:numPr>
          <w:ilvl w:val="1"/>
          <w:numId w:val="403"/>
        </w:numPr>
        <w:rPr>
          <w:rFonts w:cstheme="minorBidi"/>
          <w:b w:val="0"/>
          <w:bCs w:val="0"/>
        </w:rPr>
      </w:pPr>
      <w:r w:rsidRPr="00962827">
        <w:rPr>
          <w:rFonts w:cstheme="minorBidi"/>
          <w:b w:val="0"/>
          <w:bCs w:val="0"/>
          <w:rtl/>
        </w:rPr>
        <w:t>בסדרת המפסיד יוצא, הוראות השייט תקבענה את המספר המינימלי של נקודות, הדרוש לכדי לזכות בסדרה בין שני מתחרים. כאשר סדרת המפסיד יוצא מסתיימת, היא תוכרע לטובת המתחרה עם התוצאה הגבוהה יותר.</w:t>
      </w:r>
    </w:p>
    <w:p w14:paraId="1080733D" w14:textId="6B197874" w:rsidR="002240DF" w:rsidRPr="00531CD3" w:rsidRDefault="002240DF" w:rsidP="002240DF">
      <w:pPr>
        <w:pStyle w:val="AppendixC"/>
        <w:numPr>
          <w:ilvl w:val="1"/>
          <w:numId w:val="403"/>
        </w:numPr>
        <w:rPr>
          <w:b w:val="0"/>
          <w:bCs w:val="0"/>
        </w:rPr>
      </w:pPr>
      <w:r w:rsidRPr="00962827">
        <w:rPr>
          <w:rFonts w:cs="Arial" w:hint="cs"/>
          <w:b w:val="0"/>
          <w:bCs w:val="0"/>
          <w:rtl/>
        </w:rPr>
        <w:lastRenderedPageBreak/>
        <w:t>כאשר</w:t>
      </w:r>
      <w:r w:rsidRPr="00962827">
        <w:rPr>
          <w:rFonts w:cs="Arial"/>
          <w:b w:val="0"/>
          <w:bCs w:val="0"/>
          <w:rtl/>
        </w:rPr>
        <w:t xml:space="preserve"> </w:t>
      </w:r>
      <w:r w:rsidRPr="00962827">
        <w:rPr>
          <w:rFonts w:cs="Arial" w:hint="cs"/>
          <w:b w:val="0"/>
          <w:bCs w:val="0"/>
          <w:rtl/>
        </w:rPr>
        <w:t>רק</w:t>
      </w:r>
      <w:r w:rsidRPr="00962827">
        <w:rPr>
          <w:rFonts w:cs="Arial"/>
          <w:b w:val="0"/>
          <w:bCs w:val="0"/>
          <w:rtl/>
        </w:rPr>
        <w:t xml:space="preserve"> </w:t>
      </w:r>
      <w:r w:rsidRPr="00962827">
        <w:rPr>
          <w:rFonts w:cs="Arial" w:hint="cs"/>
          <w:b w:val="0"/>
          <w:bCs w:val="0"/>
          <w:rtl/>
        </w:rPr>
        <w:t>מפרשית</w:t>
      </w:r>
      <w:r w:rsidRPr="00962827">
        <w:rPr>
          <w:rFonts w:cs="Arial"/>
          <w:b w:val="0"/>
          <w:bCs w:val="0"/>
          <w:rtl/>
        </w:rPr>
        <w:t xml:space="preserve"> </w:t>
      </w:r>
      <w:r w:rsidRPr="00962827">
        <w:rPr>
          <w:rFonts w:cs="Arial" w:hint="cs"/>
          <w:b w:val="0"/>
          <w:bCs w:val="0"/>
          <w:rtl/>
        </w:rPr>
        <w:t>אחת</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כשלה</w:t>
      </w:r>
      <w:r w:rsidRPr="00962827">
        <w:rPr>
          <w:rFonts w:cs="Arial"/>
          <w:b w:val="0"/>
          <w:bCs w:val="0"/>
          <w:rtl/>
        </w:rPr>
        <w:t xml:space="preserve"> </w:t>
      </w:r>
      <w:r w:rsidRPr="00962827">
        <w:rPr>
          <w:rFonts w:cs="Arial" w:hint="cs"/>
          <w:b w:val="0"/>
          <w:bCs w:val="0"/>
          <w:rtl/>
        </w:rPr>
        <w:t>מ</w:t>
      </w:r>
      <w:r w:rsidRPr="00962827">
        <w:rPr>
          <w:rFonts w:cs="Arial" w:hint="cs"/>
          <w:b w:val="0"/>
          <w:bCs w:val="0"/>
          <w:i/>
          <w:iCs/>
          <w:rtl/>
        </w:rPr>
        <w:t>להפליג</w:t>
      </w:r>
      <w:r w:rsidRPr="00962827">
        <w:rPr>
          <w:rFonts w:cs="Arial"/>
          <w:b w:val="0"/>
          <w:bCs w:val="0"/>
          <w:i/>
          <w:iCs/>
          <w:rtl/>
        </w:rPr>
        <w:t xml:space="preserve"> </w:t>
      </w:r>
      <w:r w:rsidRPr="00962827">
        <w:rPr>
          <w:rFonts w:cs="Arial" w:hint="cs"/>
          <w:b w:val="0"/>
          <w:bCs w:val="0"/>
          <w:i/>
          <w:iCs/>
          <w:rtl/>
        </w:rPr>
        <w:t>את</w:t>
      </w:r>
      <w:r w:rsidRPr="00962827">
        <w:rPr>
          <w:rFonts w:cs="Arial"/>
          <w:b w:val="0"/>
          <w:bCs w:val="0"/>
          <w:i/>
          <w:iCs/>
          <w:rtl/>
        </w:rPr>
        <w:t xml:space="preserve"> </w:t>
      </w:r>
      <w:r w:rsidRPr="00962827">
        <w:rPr>
          <w:rFonts w:cs="Arial" w:hint="cs"/>
          <w:b w:val="0"/>
          <w:bCs w:val="0"/>
          <w:i/>
          <w:iCs/>
          <w:rtl/>
        </w:rPr>
        <w:t>המסלול</w:t>
      </w:r>
      <w:r w:rsidRPr="00962827">
        <w:rPr>
          <w:rFonts w:cs="Arial"/>
          <w:b w:val="0"/>
          <w:bCs w:val="0"/>
          <w:rtl/>
        </w:rPr>
        <w:t xml:space="preserve">, </w:t>
      </w:r>
      <w:r w:rsidRPr="00962827">
        <w:rPr>
          <w:rFonts w:cs="Arial" w:hint="cs"/>
          <w:b w:val="0"/>
          <w:bCs w:val="0"/>
          <w:rtl/>
        </w:rPr>
        <w:t>תוצאתה</w:t>
      </w:r>
      <w:r w:rsidRPr="00962827">
        <w:rPr>
          <w:rFonts w:cs="Arial"/>
          <w:b w:val="0"/>
          <w:bCs w:val="0"/>
          <w:rtl/>
        </w:rPr>
        <w:t xml:space="preserve"> </w:t>
      </w:r>
      <w:r w:rsidRPr="00962827">
        <w:rPr>
          <w:rFonts w:cs="Arial" w:hint="cs"/>
          <w:b w:val="0"/>
          <w:bCs w:val="0"/>
          <w:rtl/>
        </w:rPr>
        <w:t>תהיה</w:t>
      </w:r>
      <w:r w:rsidRPr="00962827">
        <w:rPr>
          <w:rFonts w:cs="Arial"/>
          <w:b w:val="0"/>
          <w:bCs w:val="0"/>
          <w:rtl/>
        </w:rPr>
        <w:t xml:space="preserve"> </w:t>
      </w:r>
      <w:r w:rsidRPr="00962827">
        <w:rPr>
          <w:rFonts w:cs="Arial" w:hint="cs"/>
          <w:b w:val="0"/>
          <w:bCs w:val="0"/>
          <w:rtl/>
        </w:rPr>
        <w:t>ללא</w:t>
      </w:r>
      <w:r w:rsidRPr="00962827">
        <w:rPr>
          <w:rFonts w:cs="Arial"/>
          <w:b w:val="0"/>
          <w:bCs w:val="0"/>
          <w:rtl/>
        </w:rPr>
        <w:t xml:space="preserve"> </w:t>
      </w:r>
      <w:r w:rsidRPr="00962827">
        <w:rPr>
          <w:rFonts w:cs="Arial" w:hint="cs"/>
          <w:b w:val="0"/>
          <w:bCs w:val="0"/>
          <w:rtl/>
        </w:rPr>
        <w:t>נקודות</w:t>
      </w:r>
      <w:r w:rsidRPr="00962827">
        <w:rPr>
          <w:rFonts w:cs="Arial"/>
          <w:b w:val="0"/>
          <w:bCs w:val="0"/>
          <w:rtl/>
        </w:rPr>
        <w:t xml:space="preserve"> (</w:t>
      </w:r>
      <w:r w:rsidRPr="00962827">
        <w:rPr>
          <w:rFonts w:cs="Arial" w:hint="cs"/>
          <w:b w:val="0"/>
          <w:bCs w:val="0"/>
          <w:rtl/>
        </w:rPr>
        <w:t>ללא</w:t>
      </w:r>
      <w:r w:rsidRPr="00962827">
        <w:rPr>
          <w:rFonts w:cs="Arial"/>
          <w:b w:val="0"/>
          <w:bCs w:val="0"/>
          <w:rtl/>
        </w:rPr>
        <w:t xml:space="preserve"> </w:t>
      </w:r>
      <w:r w:rsidRPr="00962827">
        <w:rPr>
          <w:rFonts w:cs="Arial" w:hint="cs"/>
          <w:b w:val="0"/>
          <w:bCs w:val="0"/>
          <w:rtl/>
        </w:rPr>
        <w:t>שמיעה</w:t>
      </w:r>
      <w:r w:rsidRPr="00962827">
        <w:rPr>
          <w:rFonts w:cs="Arial"/>
          <w:b w:val="0"/>
          <w:bCs w:val="0"/>
          <w:rtl/>
        </w:rPr>
        <w:t>).</w:t>
      </w:r>
    </w:p>
    <w:p w14:paraId="60805A97" w14:textId="77777777" w:rsidR="00531CD3" w:rsidRPr="00531CD3" w:rsidRDefault="00531CD3" w:rsidP="00531CD3">
      <w:pPr>
        <w:pStyle w:val="AppendixC"/>
        <w:numPr>
          <w:ilvl w:val="0"/>
          <w:numId w:val="0"/>
        </w:numPr>
        <w:ind w:left="794"/>
        <w:rPr>
          <w:rStyle w:val="CommentReference"/>
          <w:rtl/>
        </w:rPr>
      </w:pPr>
    </w:p>
    <w:p w14:paraId="60F2D6BD" w14:textId="77777777" w:rsidR="00CF0C75" w:rsidRPr="00962827" w:rsidRDefault="002240DF" w:rsidP="002240DF">
      <w:pPr>
        <w:pStyle w:val="AppendixC"/>
      </w:pPr>
      <w:r w:rsidRPr="00962827">
        <w:rPr>
          <w:rFonts w:hint="cs"/>
          <w:rtl/>
        </w:rPr>
        <w:t>שוויונות</w:t>
      </w:r>
    </w:p>
    <w:p w14:paraId="5B9B4C6F" w14:textId="1E4FF517" w:rsidR="002240DF" w:rsidRPr="00962827" w:rsidRDefault="002240DF" w:rsidP="00CF0C75">
      <w:pPr>
        <w:pStyle w:val="AppendixC"/>
        <w:numPr>
          <w:ilvl w:val="1"/>
          <w:numId w:val="403"/>
        </w:numPr>
        <w:rPr>
          <w:rtl/>
        </w:rPr>
      </w:pPr>
      <w:r w:rsidRPr="00962827">
        <w:rPr>
          <w:rFonts w:cs="Arial" w:hint="cs"/>
          <w:rtl/>
        </w:rPr>
        <w:t>סדרות</w:t>
      </w:r>
      <w:r w:rsidRPr="00962827">
        <w:rPr>
          <w:rFonts w:cs="Arial"/>
          <w:rtl/>
        </w:rPr>
        <w:t xml:space="preserve"> </w:t>
      </w:r>
      <w:r w:rsidRPr="00962827">
        <w:rPr>
          <w:rFonts w:cs="Arial" w:hint="cs"/>
          <w:rtl/>
        </w:rPr>
        <w:t>ליגה</w:t>
      </w:r>
    </w:p>
    <w:p w14:paraId="64468AE8" w14:textId="76C8B8AF" w:rsidR="002240DF" w:rsidRPr="00962827" w:rsidRDefault="002240DF" w:rsidP="00CF0C75">
      <w:pPr>
        <w:pStyle w:val="Prambles"/>
        <w:bidi/>
        <w:rPr>
          <w:rtl/>
          <w:lang w:val="en-US"/>
        </w:rPr>
      </w:pPr>
      <w:r w:rsidRPr="00962827">
        <w:rPr>
          <w:rFonts w:hint="cs"/>
          <w:rtl/>
          <w:lang w:val="en-US"/>
        </w:rPr>
        <w:t>בסדרות</w:t>
      </w:r>
      <w:r w:rsidRPr="00962827">
        <w:rPr>
          <w:rtl/>
          <w:lang w:val="en-US"/>
        </w:rPr>
        <w:t xml:space="preserve"> </w:t>
      </w:r>
      <w:r w:rsidRPr="00962827">
        <w:rPr>
          <w:rFonts w:hint="cs"/>
          <w:rtl/>
          <w:lang w:val="en-US"/>
        </w:rPr>
        <w:t>ליגה</w:t>
      </w:r>
      <w:r w:rsidRPr="00962827">
        <w:rPr>
          <w:rtl/>
          <w:lang w:val="en-US"/>
        </w:rPr>
        <w:t xml:space="preserve"> </w:t>
      </w:r>
      <w:r w:rsidRPr="00962827">
        <w:rPr>
          <w:rFonts w:hint="cs"/>
          <w:rtl/>
          <w:lang w:val="en-US"/>
        </w:rPr>
        <w:t>ישובצו</w:t>
      </w:r>
      <w:r w:rsidRPr="00962827">
        <w:rPr>
          <w:rtl/>
          <w:lang w:val="en-US"/>
        </w:rPr>
        <w:t xml:space="preserve"> </w:t>
      </w:r>
      <w:r w:rsidRPr="00962827">
        <w:rPr>
          <w:rFonts w:hint="cs"/>
          <w:rtl/>
          <w:lang w:val="en-US"/>
        </w:rPr>
        <w:t>המתחרים</w:t>
      </w:r>
      <w:r w:rsidRPr="00962827">
        <w:rPr>
          <w:rtl/>
          <w:lang w:val="en-US"/>
        </w:rPr>
        <w:t xml:space="preserve"> </w:t>
      </w:r>
      <w:r w:rsidRPr="00962827">
        <w:rPr>
          <w:rFonts w:hint="cs"/>
          <w:rtl/>
          <w:lang w:val="en-US"/>
        </w:rPr>
        <w:t>לבית</w:t>
      </w:r>
      <w:r w:rsidRPr="00962827">
        <w:rPr>
          <w:rtl/>
          <w:lang w:val="en-US"/>
        </w:rPr>
        <w:t xml:space="preserve"> </w:t>
      </w:r>
      <w:r w:rsidRPr="00962827">
        <w:rPr>
          <w:rFonts w:hint="cs"/>
          <w:rtl/>
          <w:lang w:val="en-US"/>
        </w:rPr>
        <w:t>אחד</w:t>
      </w:r>
      <w:r w:rsidRPr="00962827">
        <w:rPr>
          <w:rtl/>
          <w:lang w:val="en-US"/>
        </w:rPr>
        <w:t xml:space="preserve"> </w:t>
      </w:r>
      <w:r w:rsidRPr="00962827">
        <w:rPr>
          <w:rFonts w:hint="cs"/>
          <w:rtl/>
          <w:lang w:val="en-US"/>
        </w:rPr>
        <w:t>או</w:t>
      </w:r>
      <w:r w:rsidRPr="00962827">
        <w:rPr>
          <w:rtl/>
          <w:lang w:val="en-US"/>
        </w:rPr>
        <w:t xml:space="preserve"> </w:t>
      </w:r>
      <w:r w:rsidRPr="00962827">
        <w:rPr>
          <w:rFonts w:hint="cs"/>
          <w:rtl/>
          <w:lang w:val="en-US"/>
        </w:rPr>
        <w:t>יותר</w:t>
      </w:r>
      <w:r w:rsidRPr="00962827">
        <w:rPr>
          <w:rtl/>
          <w:lang w:val="en-US"/>
        </w:rPr>
        <w:t xml:space="preserve">, </w:t>
      </w:r>
      <w:r w:rsidRPr="00962827">
        <w:rPr>
          <w:rFonts w:hint="cs"/>
          <w:rtl/>
          <w:lang w:val="en-US"/>
        </w:rPr>
        <w:t>כדי</w:t>
      </w:r>
      <w:r w:rsidRPr="00962827">
        <w:rPr>
          <w:rtl/>
          <w:lang w:val="en-US"/>
        </w:rPr>
        <w:t xml:space="preserve"> </w:t>
      </w:r>
      <w:r w:rsidRPr="00962827">
        <w:rPr>
          <w:rFonts w:hint="cs"/>
          <w:rtl/>
          <w:lang w:val="en-US"/>
        </w:rPr>
        <w:t>להתחרות</w:t>
      </w:r>
      <w:r w:rsidRPr="00962827">
        <w:rPr>
          <w:rtl/>
          <w:lang w:val="en-US"/>
        </w:rPr>
        <w:t xml:space="preserve"> </w:t>
      </w:r>
      <w:r w:rsidRPr="00962827">
        <w:rPr>
          <w:rFonts w:hint="cs"/>
          <w:rtl/>
          <w:lang w:val="en-US"/>
        </w:rPr>
        <w:t>נגד</w:t>
      </w:r>
      <w:r w:rsidRPr="00962827">
        <w:rPr>
          <w:rtl/>
          <w:lang w:val="en-US"/>
        </w:rPr>
        <w:t xml:space="preserve"> </w:t>
      </w:r>
      <w:r w:rsidRPr="00962827">
        <w:rPr>
          <w:rFonts w:hint="cs"/>
          <w:rtl/>
          <w:lang w:val="en-US"/>
        </w:rPr>
        <w:t>כל</w:t>
      </w:r>
      <w:r w:rsidRPr="00962827">
        <w:rPr>
          <w:rtl/>
          <w:lang w:val="en-US"/>
        </w:rPr>
        <w:t xml:space="preserve"> </w:t>
      </w:r>
      <w:r w:rsidRPr="00962827">
        <w:rPr>
          <w:rFonts w:hint="cs"/>
          <w:rtl/>
          <w:lang w:val="en-US"/>
        </w:rPr>
        <w:t>המתחרים</w:t>
      </w:r>
      <w:r w:rsidRPr="00962827">
        <w:rPr>
          <w:rtl/>
          <w:lang w:val="en-US"/>
        </w:rPr>
        <w:t xml:space="preserve"> </w:t>
      </w:r>
      <w:r w:rsidRPr="00962827">
        <w:rPr>
          <w:rFonts w:hint="cs"/>
          <w:rtl/>
          <w:lang w:val="en-US"/>
        </w:rPr>
        <w:t>האחרים</w:t>
      </w:r>
      <w:r w:rsidRPr="00962827">
        <w:rPr>
          <w:rtl/>
          <w:lang w:val="en-US"/>
        </w:rPr>
        <w:t xml:space="preserve"> </w:t>
      </w:r>
      <w:r w:rsidRPr="00962827">
        <w:rPr>
          <w:rFonts w:hint="cs"/>
          <w:rtl/>
          <w:lang w:val="en-US"/>
        </w:rPr>
        <w:t>בבית</w:t>
      </w:r>
      <w:r w:rsidRPr="00962827">
        <w:rPr>
          <w:rtl/>
          <w:lang w:val="en-US"/>
        </w:rPr>
        <w:t xml:space="preserve"> </w:t>
      </w:r>
      <w:r w:rsidRPr="00962827">
        <w:rPr>
          <w:rFonts w:hint="cs"/>
          <w:rtl/>
          <w:lang w:val="en-US"/>
        </w:rPr>
        <w:t>שלהם</w:t>
      </w:r>
      <w:r w:rsidRPr="00962827">
        <w:rPr>
          <w:rtl/>
          <w:lang w:val="en-US"/>
        </w:rPr>
        <w:t xml:space="preserve">, </w:t>
      </w:r>
      <w:r w:rsidRPr="00962827">
        <w:rPr>
          <w:rFonts w:hint="cs"/>
          <w:rtl/>
          <w:lang w:val="en-US"/>
        </w:rPr>
        <w:t>פעם</w:t>
      </w:r>
      <w:r w:rsidRPr="00962827">
        <w:rPr>
          <w:rtl/>
          <w:lang w:val="en-US"/>
        </w:rPr>
        <w:t xml:space="preserve"> </w:t>
      </w:r>
      <w:r w:rsidRPr="00962827">
        <w:rPr>
          <w:rFonts w:hint="cs"/>
          <w:rtl/>
          <w:lang w:val="en-US"/>
        </w:rPr>
        <w:t>אחת</w:t>
      </w:r>
      <w:r w:rsidRPr="00962827">
        <w:rPr>
          <w:rtl/>
          <w:lang w:val="en-US"/>
        </w:rPr>
        <w:t xml:space="preserve"> </w:t>
      </w:r>
      <w:r w:rsidRPr="00962827">
        <w:rPr>
          <w:rFonts w:hint="cs"/>
          <w:rtl/>
          <w:lang w:val="en-US"/>
        </w:rPr>
        <w:t>או</w:t>
      </w:r>
      <w:r w:rsidRPr="00962827">
        <w:rPr>
          <w:rtl/>
          <w:lang w:val="en-US"/>
        </w:rPr>
        <w:t xml:space="preserve"> </w:t>
      </w:r>
      <w:r w:rsidRPr="00962827">
        <w:rPr>
          <w:rFonts w:hint="cs"/>
          <w:rtl/>
          <w:lang w:val="en-US"/>
        </w:rPr>
        <w:t>יותר</w:t>
      </w:r>
      <w:r w:rsidRPr="00962827">
        <w:rPr>
          <w:rtl/>
          <w:lang w:val="en-US"/>
        </w:rPr>
        <w:t xml:space="preserve">. </w:t>
      </w:r>
      <w:r w:rsidRPr="00962827">
        <w:rPr>
          <w:rFonts w:hint="cs"/>
          <w:rtl/>
          <w:lang w:val="en-US"/>
        </w:rPr>
        <w:t>כל</w:t>
      </w:r>
      <w:r w:rsidRPr="00962827">
        <w:rPr>
          <w:rtl/>
          <w:lang w:val="en-US"/>
        </w:rPr>
        <w:t xml:space="preserve"> </w:t>
      </w:r>
      <w:r w:rsidRPr="00962827">
        <w:rPr>
          <w:rFonts w:hint="cs"/>
          <w:rtl/>
          <w:lang w:val="en-US"/>
        </w:rPr>
        <w:t>שלב</w:t>
      </w:r>
      <w:r w:rsidRPr="00962827">
        <w:rPr>
          <w:rtl/>
          <w:lang w:val="en-US"/>
        </w:rPr>
        <w:t xml:space="preserve"> </w:t>
      </w:r>
      <w:r w:rsidRPr="00962827">
        <w:rPr>
          <w:rFonts w:hint="cs"/>
          <w:rtl/>
          <w:lang w:val="en-US"/>
        </w:rPr>
        <w:t>נפרד</w:t>
      </w:r>
      <w:r w:rsidRPr="00962827">
        <w:rPr>
          <w:rtl/>
          <w:lang w:val="en-US"/>
        </w:rPr>
        <w:t xml:space="preserve"> </w:t>
      </w:r>
      <w:r w:rsidRPr="00962827">
        <w:rPr>
          <w:rFonts w:hint="cs"/>
          <w:rtl/>
          <w:lang w:val="en-US"/>
        </w:rPr>
        <w:t>המזוהה</w:t>
      </w:r>
      <w:r w:rsidRPr="00962827">
        <w:rPr>
          <w:rtl/>
          <w:lang w:val="en-US"/>
        </w:rPr>
        <w:t xml:space="preserve"> </w:t>
      </w:r>
      <w:r w:rsidRPr="00962827">
        <w:rPr>
          <w:rFonts w:hint="cs"/>
          <w:rtl/>
          <w:lang w:val="en-US"/>
        </w:rPr>
        <w:t>בתבנית</w:t>
      </w:r>
      <w:r w:rsidRPr="00962827">
        <w:rPr>
          <w:rtl/>
          <w:lang w:val="en-US"/>
        </w:rPr>
        <w:t xml:space="preserve"> </w:t>
      </w:r>
      <w:r w:rsidRPr="00962827">
        <w:rPr>
          <w:rFonts w:hint="cs"/>
          <w:rtl/>
          <w:lang w:val="en-US"/>
        </w:rPr>
        <w:t>האירוע</w:t>
      </w:r>
      <w:r w:rsidRPr="00962827">
        <w:rPr>
          <w:rtl/>
          <w:lang w:val="en-US"/>
        </w:rPr>
        <w:t xml:space="preserve">, </w:t>
      </w:r>
      <w:r w:rsidRPr="00962827">
        <w:rPr>
          <w:rFonts w:hint="cs"/>
          <w:rtl/>
          <w:lang w:val="en-US"/>
        </w:rPr>
        <w:t>יהיה</w:t>
      </w:r>
      <w:r w:rsidRPr="00962827">
        <w:rPr>
          <w:rtl/>
          <w:lang w:val="en-US"/>
        </w:rPr>
        <w:t xml:space="preserve"> </w:t>
      </w:r>
      <w:r w:rsidRPr="00962827">
        <w:rPr>
          <w:rFonts w:hint="cs"/>
          <w:rtl/>
          <w:lang w:val="en-US"/>
        </w:rPr>
        <w:t>סדרת</w:t>
      </w:r>
      <w:r w:rsidRPr="00962827">
        <w:rPr>
          <w:rtl/>
          <w:lang w:val="en-US"/>
        </w:rPr>
        <w:t xml:space="preserve"> </w:t>
      </w:r>
      <w:r w:rsidRPr="00962827">
        <w:rPr>
          <w:rFonts w:hint="cs"/>
          <w:rtl/>
          <w:lang w:val="en-US"/>
        </w:rPr>
        <w:t>ליגה</w:t>
      </w:r>
      <w:r w:rsidRPr="00962827">
        <w:rPr>
          <w:rtl/>
          <w:lang w:val="en-US"/>
        </w:rPr>
        <w:t xml:space="preserve"> </w:t>
      </w:r>
      <w:r w:rsidRPr="00962827">
        <w:rPr>
          <w:rFonts w:hint="cs"/>
          <w:rtl/>
          <w:lang w:val="en-US"/>
        </w:rPr>
        <w:t>נפרדת</w:t>
      </w:r>
      <w:r w:rsidRPr="00962827">
        <w:rPr>
          <w:rtl/>
          <w:lang w:val="en-US"/>
        </w:rPr>
        <w:t xml:space="preserve">, </w:t>
      </w:r>
      <w:r w:rsidRPr="00962827">
        <w:rPr>
          <w:rFonts w:hint="cs"/>
          <w:rtl/>
          <w:lang w:val="en-US"/>
        </w:rPr>
        <w:t>מבלי</w:t>
      </w:r>
      <w:r w:rsidRPr="00962827">
        <w:rPr>
          <w:rtl/>
          <w:lang w:val="en-US"/>
        </w:rPr>
        <w:t xml:space="preserve"> </w:t>
      </w:r>
      <w:r w:rsidRPr="00962827">
        <w:rPr>
          <w:rFonts w:hint="cs"/>
          <w:rtl/>
          <w:lang w:val="en-US"/>
        </w:rPr>
        <w:t>להתחשב</w:t>
      </w:r>
      <w:r w:rsidRPr="00962827">
        <w:rPr>
          <w:rtl/>
          <w:lang w:val="en-US"/>
        </w:rPr>
        <w:t xml:space="preserve"> </w:t>
      </w:r>
      <w:r w:rsidRPr="00962827">
        <w:rPr>
          <w:rFonts w:hint="cs"/>
          <w:rtl/>
          <w:lang w:val="en-US"/>
        </w:rPr>
        <w:t>במספר</w:t>
      </w:r>
      <w:r w:rsidRPr="00962827">
        <w:rPr>
          <w:rtl/>
          <w:lang w:val="en-US"/>
        </w:rPr>
        <w:t xml:space="preserve"> </w:t>
      </w:r>
      <w:r w:rsidRPr="00962827">
        <w:rPr>
          <w:rFonts w:hint="cs"/>
          <w:rtl/>
          <w:lang w:val="en-US"/>
        </w:rPr>
        <w:t>הפעמים</w:t>
      </w:r>
      <w:r w:rsidRPr="00962827">
        <w:rPr>
          <w:rtl/>
          <w:lang w:val="en-US"/>
        </w:rPr>
        <w:t xml:space="preserve"> </w:t>
      </w:r>
      <w:r w:rsidRPr="00962827">
        <w:rPr>
          <w:rFonts w:hint="cs"/>
          <w:rtl/>
          <w:lang w:val="en-US"/>
        </w:rPr>
        <w:t>שכל</w:t>
      </w:r>
      <w:r w:rsidRPr="00962827">
        <w:rPr>
          <w:rtl/>
          <w:lang w:val="en-US"/>
        </w:rPr>
        <w:t xml:space="preserve"> </w:t>
      </w:r>
      <w:r w:rsidRPr="00962827">
        <w:rPr>
          <w:rFonts w:hint="cs"/>
          <w:rtl/>
          <w:lang w:val="en-US"/>
        </w:rPr>
        <w:t>מתחרה</w:t>
      </w:r>
      <w:r w:rsidRPr="00962827">
        <w:rPr>
          <w:rtl/>
          <w:lang w:val="en-US"/>
        </w:rPr>
        <w:t xml:space="preserve"> </w:t>
      </w:r>
      <w:r w:rsidRPr="00962827">
        <w:rPr>
          <w:rFonts w:hint="cs"/>
          <w:rtl/>
          <w:lang w:val="en-US"/>
        </w:rPr>
        <w:t>מפליג</w:t>
      </w:r>
      <w:r w:rsidRPr="00962827">
        <w:rPr>
          <w:rtl/>
          <w:lang w:val="en-US"/>
        </w:rPr>
        <w:t xml:space="preserve"> </w:t>
      </w:r>
      <w:r w:rsidRPr="00962827">
        <w:rPr>
          <w:rFonts w:hint="cs"/>
          <w:rtl/>
          <w:lang w:val="en-US"/>
        </w:rPr>
        <w:t>נגד</w:t>
      </w:r>
      <w:r w:rsidRPr="00962827">
        <w:rPr>
          <w:rtl/>
          <w:lang w:val="en-US"/>
        </w:rPr>
        <w:t xml:space="preserve"> </w:t>
      </w:r>
      <w:r w:rsidRPr="00962827">
        <w:rPr>
          <w:rFonts w:hint="cs"/>
          <w:rtl/>
          <w:lang w:val="en-US"/>
        </w:rPr>
        <w:t>כל</w:t>
      </w:r>
      <w:r w:rsidRPr="00962827">
        <w:rPr>
          <w:rtl/>
          <w:lang w:val="en-US"/>
        </w:rPr>
        <w:t xml:space="preserve"> </w:t>
      </w:r>
      <w:r w:rsidRPr="00962827">
        <w:rPr>
          <w:rFonts w:hint="cs"/>
          <w:rtl/>
          <w:lang w:val="en-US"/>
        </w:rPr>
        <w:t>מתחרה</w:t>
      </w:r>
      <w:r w:rsidRPr="00962827">
        <w:rPr>
          <w:rtl/>
          <w:lang w:val="en-US"/>
        </w:rPr>
        <w:t xml:space="preserve"> </w:t>
      </w:r>
      <w:r w:rsidRPr="00962827">
        <w:rPr>
          <w:rFonts w:hint="cs"/>
          <w:rtl/>
          <w:lang w:val="en-US"/>
        </w:rPr>
        <w:t>אחר</w:t>
      </w:r>
      <w:r w:rsidRPr="00962827">
        <w:rPr>
          <w:rtl/>
          <w:lang w:val="en-US"/>
        </w:rPr>
        <w:t xml:space="preserve"> </w:t>
      </w:r>
      <w:r w:rsidRPr="00962827">
        <w:rPr>
          <w:rFonts w:hint="cs"/>
          <w:rtl/>
          <w:lang w:val="en-US"/>
        </w:rPr>
        <w:t>באותו</w:t>
      </w:r>
      <w:r w:rsidRPr="00962827">
        <w:rPr>
          <w:rtl/>
          <w:lang w:val="en-US"/>
        </w:rPr>
        <w:t xml:space="preserve"> </w:t>
      </w:r>
      <w:r w:rsidRPr="00962827">
        <w:rPr>
          <w:rFonts w:hint="cs"/>
          <w:rtl/>
          <w:lang w:val="en-US"/>
        </w:rPr>
        <w:t>שלב</w:t>
      </w:r>
      <w:r w:rsidRPr="00962827">
        <w:rPr>
          <w:rtl/>
          <w:lang w:val="en-US"/>
        </w:rPr>
        <w:t>.</w:t>
      </w:r>
    </w:p>
    <w:p w14:paraId="6E6CC7DA" w14:textId="6EC0BC5E" w:rsidR="002240DF" w:rsidRPr="00962827" w:rsidRDefault="002240DF" w:rsidP="00D668E0">
      <w:pPr>
        <w:pStyle w:val="Prambles"/>
        <w:bidi/>
        <w:rPr>
          <w:rtl/>
        </w:rPr>
      </w:pPr>
      <w:r w:rsidRPr="00962827">
        <w:rPr>
          <w:rFonts w:hint="cs"/>
          <w:i w:val="0"/>
          <w:iCs w:val="0"/>
          <w:rtl/>
        </w:rPr>
        <w:t>שוויונות</w:t>
      </w:r>
      <w:r w:rsidRPr="00962827">
        <w:rPr>
          <w:i w:val="0"/>
          <w:iCs w:val="0"/>
          <w:rtl/>
        </w:rPr>
        <w:t xml:space="preserve"> </w:t>
      </w:r>
      <w:r w:rsidRPr="00962827">
        <w:rPr>
          <w:rFonts w:hint="cs"/>
          <w:i w:val="0"/>
          <w:iCs w:val="0"/>
          <w:rtl/>
        </w:rPr>
        <w:t>בין</w:t>
      </w:r>
      <w:r w:rsidRPr="00962827">
        <w:rPr>
          <w:i w:val="0"/>
          <w:iCs w:val="0"/>
          <w:rtl/>
        </w:rPr>
        <w:t xml:space="preserve"> </w:t>
      </w:r>
      <w:r w:rsidRPr="00962827">
        <w:rPr>
          <w:rFonts w:hint="cs"/>
          <w:i w:val="0"/>
          <w:iCs w:val="0"/>
          <w:rtl/>
        </w:rPr>
        <w:t>שני</w:t>
      </w:r>
      <w:r w:rsidRPr="00962827">
        <w:rPr>
          <w:i w:val="0"/>
          <w:iCs w:val="0"/>
          <w:rtl/>
        </w:rPr>
        <w:t xml:space="preserve"> </w:t>
      </w:r>
      <w:r w:rsidRPr="00962827">
        <w:rPr>
          <w:rFonts w:hint="cs"/>
          <w:i w:val="0"/>
          <w:iCs w:val="0"/>
          <w:rtl/>
        </w:rPr>
        <w:t>מתחרים</w:t>
      </w:r>
      <w:r w:rsidRPr="00962827">
        <w:rPr>
          <w:i w:val="0"/>
          <w:iCs w:val="0"/>
          <w:rtl/>
        </w:rPr>
        <w:t xml:space="preserve"> </w:t>
      </w:r>
      <w:r w:rsidRPr="00962827">
        <w:rPr>
          <w:rFonts w:hint="cs"/>
          <w:i w:val="0"/>
          <w:iCs w:val="0"/>
          <w:rtl/>
        </w:rPr>
        <w:t>או</w:t>
      </w:r>
      <w:r w:rsidRPr="00962827">
        <w:rPr>
          <w:i w:val="0"/>
          <w:iCs w:val="0"/>
          <w:rtl/>
        </w:rPr>
        <w:t xml:space="preserve"> </w:t>
      </w:r>
      <w:r w:rsidRPr="00962827">
        <w:rPr>
          <w:rFonts w:hint="cs"/>
          <w:i w:val="0"/>
          <w:iCs w:val="0"/>
          <w:rtl/>
        </w:rPr>
        <w:t>יותר</w:t>
      </w:r>
      <w:r w:rsidRPr="00962827">
        <w:rPr>
          <w:i w:val="0"/>
          <w:iCs w:val="0"/>
          <w:rtl/>
        </w:rPr>
        <w:t xml:space="preserve"> </w:t>
      </w:r>
      <w:r w:rsidRPr="00962827">
        <w:rPr>
          <w:rFonts w:hint="cs"/>
          <w:i w:val="0"/>
          <w:iCs w:val="0"/>
          <w:rtl/>
        </w:rPr>
        <w:t>בסדרות</w:t>
      </w:r>
      <w:r w:rsidRPr="00962827">
        <w:rPr>
          <w:i w:val="0"/>
          <w:iCs w:val="0"/>
          <w:rtl/>
        </w:rPr>
        <w:t xml:space="preserve"> </w:t>
      </w:r>
      <w:r w:rsidRPr="00962827">
        <w:rPr>
          <w:rFonts w:hint="cs"/>
          <w:i w:val="0"/>
          <w:iCs w:val="0"/>
          <w:rtl/>
        </w:rPr>
        <w:t>ליגה</w:t>
      </w:r>
      <w:r w:rsidRPr="00962827">
        <w:rPr>
          <w:i w:val="0"/>
          <w:iCs w:val="0"/>
          <w:rtl/>
        </w:rPr>
        <w:t xml:space="preserve">, </w:t>
      </w:r>
      <w:r w:rsidRPr="00962827">
        <w:rPr>
          <w:rFonts w:hint="cs"/>
          <w:i w:val="0"/>
          <w:iCs w:val="0"/>
          <w:rtl/>
        </w:rPr>
        <w:t>יפתרו</w:t>
      </w:r>
      <w:r w:rsidRPr="00962827">
        <w:rPr>
          <w:i w:val="0"/>
          <w:iCs w:val="0"/>
          <w:rtl/>
        </w:rPr>
        <w:t xml:space="preserve"> </w:t>
      </w:r>
      <w:r w:rsidRPr="00962827">
        <w:rPr>
          <w:rFonts w:hint="cs"/>
          <w:i w:val="0"/>
          <w:iCs w:val="0"/>
          <w:rtl/>
        </w:rPr>
        <w:t>בשיטות</w:t>
      </w:r>
      <w:r w:rsidRPr="00962827">
        <w:rPr>
          <w:i w:val="0"/>
          <w:iCs w:val="0"/>
          <w:rtl/>
        </w:rPr>
        <w:t xml:space="preserve"> </w:t>
      </w:r>
      <w:r w:rsidRPr="00962827">
        <w:rPr>
          <w:rFonts w:hint="cs"/>
          <w:i w:val="0"/>
          <w:iCs w:val="0"/>
          <w:rtl/>
        </w:rPr>
        <w:t>הבאות</w:t>
      </w:r>
      <w:r w:rsidRPr="00962827">
        <w:rPr>
          <w:i w:val="0"/>
          <w:iCs w:val="0"/>
          <w:rtl/>
        </w:rPr>
        <w:t xml:space="preserve">, </w:t>
      </w:r>
      <w:r w:rsidRPr="00962827">
        <w:rPr>
          <w:rFonts w:hint="cs"/>
          <w:i w:val="0"/>
          <w:iCs w:val="0"/>
          <w:rtl/>
        </w:rPr>
        <w:t>בסדר</w:t>
      </w:r>
      <w:r w:rsidRPr="00962827">
        <w:rPr>
          <w:i w:val="0"/>
          <w:iCs w:val="0"/>
          <w:rtl/>
        </w:rPr>
        <w:t xml:space="preserve"> </w:t>
      </w:r>
      <w:r w:rsidRPr="00962827">
        <w:rPr>
          <w:rFonts w:hint="cs"/>
          <w:i w:val="0"/>
          <w:iCs w:val="0"/>
          <w:rtl/>
        </w:rPr>
        <w:t>הבא</w:t>
      </w:r>
      <w:r w:rsidRPr="00962827">
        <w:rPr>
          <w:i w:val="0"/>
          <w:iCs w:val="0"/>
          <w:rtl/>
        </w:rPr>
        <w:t xml:space="preserve">, </w:t>
      </w:r>
      <w:r w:rsidRPr="00962827">
        <w:rPr>
          <w:rFonts w:hint="cs"/>
          <w:i w:val="0"/>
          <w:iCs w:val="0"/>
          <w:rtl/>
        </w:rPr>
        <w:t>עד</w:t>
      </w:r>
      <w:r w:rsidRPr="00962827">
        <w:rPr>
          <w:i w:val="0"/>
          <w:iCs w:val="0"/>
          <w:rtl/>
        </w:rPr>
        <w:t xml:space="preserve"> </w:t>
      </w:r>
      <w:r w:rsidRPr="00962827">
        <w:rPr>
          <w:rFonts w:hint="cs"/>
          <w:i w:val="0"/>
          <w:iCs w:val="0"/>
          <w:rtl/>
        </w:rPr>
        <w:t>שכל</w:t>
      </w:r>
      <w:r w:rsidRPr="00962827">
        <w:rPr>
          <w:i w:val="0"/>
          <w:iCs w:val="0"/>
          <w:rtl/>
        </w:rPr>
        <w:t xml:space="preserve"> </w:t>
      </w:r>
      <w:r w:rsidRPr="00962827">
        <w:rPr>
          <w:rFonts w:hint="cs"/>
          <w:i w:val="0"/>
          <w:iCs w:val="0"/>
          <w:rtl/>
        </w:rPr>
        <w:t>השוויונות</w:t>
      </w:r>
      <w:r w:rsidRPr="00962827">
        <w:rPr>
          <w:i w:val="0"/>
          <w:iCs w:val="0"/>
          <w:rtl/>
        </w:rPr>
        <w:t xml:space="preserve"> </w:t>
      </w:r>
      <w:r w:rsidRPr="00962827">
        <w:rPr>
          <w:rFonts w:hint="cs"/>
          <w:i w:val="0"/>
          <w:iCs w:val="0"/>
          <w:rtl/>
        </w:rPr>
        <w:t>יפתרו</w:t>
      </w:r>
      <w:r w:rsidRPr="00962827">
        <w:rPr>
          <w:i w:val="0"/>
          <w:iCs w:val="0"/>
          <w:rtl/>
        </w:rPr>
        <w:t xml:space="preserve">. </w:t>
      </w:r>
      <w:r w:rsidRPr="00962827">
        <w:rPr>
          <w:rFonts w:hint="cs"/>
          <w:i w:val="0"/>
          <w:iCs w:val="0"/>
          <w:rtl/>
        </w:rPr>
        <w:t>כאשר</w:t>
      </w:r>
      <w:r w:rsidRPr="00962827">
        <w:rPr>
          <w:i w:val="0"/>
          <w:iCs w:val="0"/>
          <w:rtl/>
        </w:rPr>
        <w:t xml:space="preserve"> </w:t>
      </w:r>
      <w:r w:rsidRPr="00962827">
        <w:rPr>
          <w:rFonts w:hint="cs"/>
          <w:i w:val="0"/>
          <w:iCs w:val="0"/>
          <w:rtl/>
        </w:rPr>
        <w:t>שוויון</w:t>
      </w:r>
      <w:r w:rsidRPr="00962827">
        <w:rPr>
          <w:i w:val="0"/>
          <w:iCs w:val="0"/>
          <w:rtl/>
        </w:rPr>
        <w:t xml:space="preserve"> </w:t>
      </w:r>
      <w:r w:rsidRPr="00962827">
        <w:rPr>
          <w:rFonts w:hint="cs"/>
          <w:i w:val="0"/>
          <w:iCs w:val="0"/>
          <w:rtl/>
        </w:rPr>
        <w:t>אחד</w:t>
      </w:r>
      <w:r w:rsidRPr="00962827">
        <w:rPr>
          <w:i w:val="0"/>
          <w:iCs w:val="0"/>
          <w:rtl/>
        </w:rPr>
        <w:t xml:space="preserve"> </w:t>
      </w:r>
      <w:r w:rsidRPr="00962827">
        <w:rPr>
          <w:rFonts w:hint="cs"/>
          <w:i w:val="0"/>
          <w:iCs w:val="0"/>
          <w:rtl/>
        </w:rPr>
        <w:t>או</w:t>
      </w:r>
      <w:r w:rsidRPr="00962827">
        <w:rPr>
          <w:i w:val="0"/>
          <w:iCs w:val="0"/>
          <w:rtl/>
        </w:rPr>
        <w:t xml:space="preserve"> </w:t>
      </w:r>
      <w:r w:rsidRPr="00962827">
        <w:rPr>
          <w:rFonts w:hint="cs"/>
          <w:i w:val="0"/>
          <w:iCs w:val="0"/>
          <w:rtl/>
        </w:rPr>
        <w:t>יותר</w:t>
      </w:r>
      <w:r w:rsidRPr="00962827">
        <w:rPr>
          <w:i w:val="0"/>
          <w:iCs w:val="0"/>
          <w:rtl/>
        </w:rPr>
        <w:t xml:space="preserve"> </w:t>
      </w:r>
      <w:r w:rsidRPr="00962827">
        <w:rPr>
          <w:rFonts w:hint="cs"/>
          <w:i w:val="0"/>
          <w:iCs w:val="0"/>
          <w:rtl/>
        </w:rPr>
        <w:t>נפתרים</w:t>
      </w:r>
      <w:r w:rsidRPr="00962827">
        <w:rPr>
          <w:i w:val="0"/>
          <w:iCs w:val="0"/>
          <w:rtl/>
        </w:rPr>
        <w:t xml:space="preserve"> </w:t>
      </w:r>
      <w:r w:rsidRPr="00962827">
        <w:rPr>
          <w:rFonts w:hint="cs"/>
          <w:i w:val="0"/>
          <w:iCs w:val="0"/>
          <w:rtl/>
        </w:rPr>
        <w:t>רק</w:t>
      </w:r>
      <w:r w:rsidRPr="00962827">
        <w:rPr>
          <w:i w:val="0"/>
          <w:iCs w:val="0"/>
          <w:rtl/>
        </w:rPr>
        <w:t xml:space="preserve"> </w:t>
      </w:r>
      <w:r w:rsidRPr="00962827">
        <w:rPr>
          <w:rFonts w:hint="cs"/>
          <w:i w:val="0"/>
          <w:iCs w:val="0"/>
          <w:rtl/>
        </w:rPr>
        <w:t>בחלקם</w:t>
      </w:r>
      <w:r w:rsidRPr="00962827">
        <w:rPr>
          <w:i w:val="0"/>
          <w:iCs w:val="0"/>
          <w:rtl/>
        </w:rPr>
        <w:t xml:space="preserve">, </w:t>
      </w:r>
      <w:r w:rsidRPr="00962827">
        <w:rPr>
          <w:rFonts w:hint="cs"/>
          <w:i w:val="0"/>
          <w:iCs w:val="0"/>
          <w:rtl/>
        </w:rPr>
        <w:t>חוקים</w:t>
      </w:r>
      <w:r w:rsidRPr="00962827">
        <w:rPr>
          <w:i w:val="0"/>
          <w:iCs w:val="0"/>
          <w:rtl/>
        </w:rPr>
        <w:t xml:space="preserve"> </w:t>
      </w:r>
      <w:r w:rsidR="00CF0C75" w:rsidRPr="00962827">
        <w:rPr>
          <w:i w:val="0"/>
          <w:iCs w:val="0"/>
        </w:rPr>
        <w:t>C11.1 (a)</w:t>
      </w:r>
      <w:r w:rsidR="00CF0C75" w:rsidRPr="00962827">
        <w:rPr>
          <w:i w:val="0"/>
          <w:iCs w:val="0"/>
          <w:rtl/>
        </w:rPr>
        <w:t xml:space="preserve"> </w:t>
      </w:r>
      <w:r w:rsidRPr="00962827">
        <w:rPr>
          <w:rFonts w:hint="cs"/>
          <w:i w:val="0"/>
          <w:iCs w:val="0"/>
          <w:rtl/>
        </w:rPr>
        <w:t>עד</w:t>
      </w:r>
      <w:r w:rsidR="00CF0C75" w:rsidRPr="00962827">
        <w:rPr>
          <w:i w:val="0"/>
          <w:iCs w:val="0"/>
          <w:rtl/>
        </w:rPr>
        <w:t xml:space="preserve"> </w:t>
      </w:r>
      <w:r w:rsidR="00CF0C75" w:rsidRPr="00962827">
        <w:rPr>
          <w:i w:val="0"/>
          <w:iCs w:val="0"/>
        </w:rPr>
        <w:t>C11.1 (e)</w:t>
      </w:r>
      <w:r w:rsidRPr="00962827">
        <w:rPr>
          <w:i w:val="0"/>
          <w:iCs w:val="0"/>
          <w:rtl/>
        </w:rPr>
        <w:t xml:space="preserve">, </w:t>
      </w:r>
      <w:r w:rsidRPr="00962827">
        <w:rPr>
          <w:rFonts w:hint="cs"/>
          <w:i w:val="0"/>
          <w:iCs w:val="0"/>
          <w:rtl/>
        </w:rPr>
        <w:t>יוחלו</w:t>
      </w:r>
      <w:r w:rsidRPr="00962827">
        <w:rPr>
          <w:i w:val="0"/>
          <w:iCs w:val="0"/>
          <w:rtl/>
        </w:rPr>
        <w:t xml:space="preserve"> </w:t>
      </w:r>
      <w:r w:rsidRPr="00962827">
        <w:rPr>
          <w:rFonts w:hint="cs"/>
          <w:i w:val="0"/>
          <w:iCs w:val="0"/>
          <w:rtl/>
        </w:rPr>
        <w:t>עליהם</w:t>
      </w:r>
      <w:r w:rsidRPr="00962827">
        <w:rPr>
          <w:i w:val="0"/>
          <w:iCs w:val="0"/>
          <w:rtl/>
        </w:rPr>
        <w:t xml:space="preserve"> </w:t>
      </w:r>
      <w:r w:rsidRPr="00962827">
        <w:rPr>
          <w:rFonts w:hint="cs"/>
          <w:i w:val="0"/>
          <w:iCs w:val="0"/>
          <w:rtl/>
        </w:rPr>
        <w:t>שוב</w:t>
      </w:r>
      <w:r w:rsidRPr="00962827">
        <w:rPr>
          <w:i w:val="0"/>
          <w:iCs w:val="0"/>
          <w:rtl/>
        </w:rPr>
        <w:t xml:space="preserve">. </w:t>
      </w:r>
      <w:r w:rsidRPr="00962827">
        <w:rPr>
          <w:rFonts w:hint="cs"/>
          <w:i w:val="0"/>
          <w:iCs w:val="0"/>
          <w:rtl/>
        </w:rPr>
        <w:t>שוויונות</w:t>
      </w:r>
      <w:r w:rsidRPr="00962827">
        <w:rPr>
          <w:i w:val="0"/>
          <w:iCs w:val="0"/>
          <w:rtl/>
        </w:rPr>
        <w:t xml:space="preserve"> </w:t>
      </w:r>
      <w:r w:rsidRPr="00962827">
        <w:rPr>
          <w:rFonts w:hint="cs"/>
          <w:i w:val="0"/>
          <w:iCs w:val="0"/>
          <w:rtl/>
        </w:rPr>
        <w:t>יפתרו</w:t>
      </w:r>
      <w:r w:rsidRPr="00962827">
        <w:rPr>
          <w:i w:val="0"/>
          <w:iCs w:val="0"/>
          <w:rtl/>
        </w:rPr>
        <w:t xml:space="preserve"> </w:t>
      </w:r>
      <w:r w:rsidRPr="00962827">
        <w:rPr>
          <w:rFonts w:hint="cs"/>
          <w:i w:val="0"/>
          <w:iCs w:val="0"/>
          <w:rtl/>
        </w:rPr>
        <w:t>לטובת</w:t>
      </w:r>
      <w:r w:rsidRPr="00962827">
        <w:rPr>
          <w:i w:val="0"/>
          <w:iCs w:val="0"/>
          <w:rtl/>
        </w:rPr>
        <w:t xml:space="preserve"> </w:t>
      </w:r>
      <w:r w:rsidRPr="00962827">
        <w:rPr>
          <w:rFonts w:hint="cs"/>
          <w:i w:val="0"/>
          <w:iCs w:val="0"/>
          <w:rtl/>
        </w:rPr>
        <w:t>המתחרה</w:t>
      </w:r>
      <w:r w:rsidRPr="00962827">
        <w:rPr>
          <w:i w:val="0"/>
          <w:iCs w:val="0"/>
          <w:rtl/>
        </w:rPr>
        <w:t>(</w:t>
      </w:r>
      <w:r w:rsidRPr="00962827">
        <w:rPr>
          <w:rFonts w:hint="cs"/>
          <w:i w:val="0"/>
          <w:iCs w:val="0"/>
          <w:rtl/>
        </w:rPr>
        <w:t>ים</w:t>
      </w:r>
      <w:r w:rsidRPr="00962827">
        <w:rPr>
          <w:i w:val="0"/>
          <w:iCs w:val="0"/>
          <w:rtl/>
        </w:rPr>
        <w:t xml:space="preserve">) </w:t>
      </w:r>
      <w:r w:rsidRPr="00962827">
        <w:rPr>
          <w:rFonts w:hint="cs"/>
          <w:i w:val="0"/>
          <w:iCs w:val="0"/>
          <w:rtl/>
        </w:rPr>
        <w:t>ש</w:t>
      </w:r>
      <w:r w:rsidRPr="00962827">
        <w:rPr>
          <w:i w:val="0"/>
          <w:iCs w:val="0"/>
          <w:rtl/>
        </w:rPr>
        <w:t>-</w:t>
      </w:r>
    </w:p>
    <w:p w14:paraId="02865C39" w14:textId="77777777" w:rsidR="00CF0C75" w:rsidRPr="00962827" w:rsidRDefault="002240DF" w:rsidP="002240DF">
      <w:pPr>
        <w:pStyle w:val="AppendixC"/>
        <w:numPr>
          <w:ilvl w:val="3"/>
          <w:numId w:val="403"/>
        </w:numPr>
        <w:rPr>
          <w:b w:val="0"/>
          <w:bCs w:val="0"/>
        </w:rPr>
      </w:pPr>
      <w:r w:rsidRPr="00962827">
        <w:rPr>
          <w:rFonts w:cstheme="minorBidi"/>
          <w:b w:val="0"/>
          <w:bCs w:val="0"/>
          <w:rtl/>
        </w:rPr>
        <w:t>בסדר רץ, הוא בעל התוצאה הגבוהה ביותר בתחרויות הדו-קרב בין המתחרים</w:t>
      </w:r>
      <w:r w:rsidRPr="00962827">
        <w:rPr>
          <w:b w:val="0"/>
          <w:bCs w:val="0"/>
          <w:rtl/>
        </w:rPr>
        <w:t xml:space="preserve"> </w:t>
      </w:r>
      <w:r w:rsidRPr="00962827">
        <w:rPr>
          <w:rFonts w:cs="Arial" w:hint="cs"/>
          <w:b w:val="0"/>
          <w:bCs w:val="0"/>
          <w:rtl/>
        </w:rPr>
        <w:t>שבשוויון</w:t>
      </w:r>
      <w:r w:rsidRPr="00962827">
        <w:rPr>
          <w:rFonts w:cs="Arial"/>
          <w:b w:val="0"/>
          <w:bCs w:val="0"/>
          <w:rtl/>
        </w:rPr>
        <w:t>;</w:t>
      </w:r>
    </w:p>
    <w:p w14:paraId="1AFA66F0" w14:textId="77777777" w:rsidR="00CF0C75" w:rsidRPr="00962827" w:rsidRDefault="002240DF" w:rsidP="002240DF">
      <w:pPr>
        <w:pStyle w:val="AppendixC"/>
        <w:numPr>
          <w:ilvl w:val="3"/>
          <w:numId w:val="403"/>
        </w:numPr>
        <w:rPr>
          <w:b w:val="0"/>
          <w:bCs w:val="0"/>
        </w:r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בסדרת</w:t>
      </w:r>
      <w:r w:rsidRPr="00962827">
        <w:rPr>
          <w:rFonts w:cs="Arial"/>
          <w:b w:val="0"/>
          <w:bCs w:val="0"/>
          <w:rtl/>
        </w:rPr>
        <w:t xml:space="preserve"> </w:t>
      </w:r>
      <w:r w:rsidRPr="00962827">
        <w:rPr>
          <w:rFonts w:cs="Arial" w:hint="cs"/>
          <w:b w:val="0"/>
          <w:bCs w:val="0"/>
          <w:rtl/>
        </w:rPr>
        <w:t>ליגה</w:t>
      </w:r>
      <w:r w:rsidRPr="00962827">
        <w:rPr>
          <w:rFonts w:cs="Arial"/>
          <w:b w:val="0"/>
          <w:bCs w:val="0"/>
          <w:rtl/>
        </w:rPr>
        <w:t xml:space="preserve"> </w:t>
      </w:r>
      <w:r w:rsidRPr="00962827">
        <w:rPr>
          <w:rFonts w:cs="Arial" w:hint="cs"/>
          <w:b w:val="0"/>
          <w:bCs w:val="0"/>
          <w:rtl/>
        </w:rPr>
        <w:t>מרובת</w:t>
      </w:r>
      <w:r w:rsidRPr="00962827">
        <w:rPr>
          <w:rFonts w:cs="Arial"/>
          <w:b w:val="0"/>
          <w:bCs w:val="0"/>
          <w:rtl/>
        </w:rPr>
        <w:t xml:space="preserve"> </w:t>
      </w:r>
      <w:r w:rsidRPr="00962827">
        <w:rPr>
          <w:rFonts w:cs="Arial" w:hint="cs"/>
          <w:b w:val="0"/>
          <w:bCs w:val="0"/>
          <w:rtl/>
        </w:rPr>
        <w:t>סיבובים</w:t>
      </w:r>
      <w:r w:rsidRPr="00962827">
        <w:rPr>
          <w:rFonts w:cs="Arial"/>
          <w:b w:val="0"/>
          <w:bCs w:val="0"/>
          <w:rtl/>
        </w:rPr>
        <w:t xml:space="preserve"> - </w:t>
      </w:r>
      <w:r w:rsidRPr="00962827">
        <w:rPr>
          <w:rFonts w:cs="Arial" w:hint="cs"/>
          <w:b w:val="0"/>
          <w:bCs w:val="0"/>
          <w:rtl/>
        </w:rPr>
        <w:t>ניצח</w:t>
      </w:r>
      <w:r w:rsidRPr="00962827">
        <w:rPr>
          <w:rFonts w:cs="Arial"/>
          <w:b w:val="0"/>
          <w:bCs w:val="0"/>
          <w:rtl/>
        </w:rPr>
        <w:t xml:space="preserve"> </w:t>
      </w:r>
      <w:r w:rsidRPr="00962827">
        <w:rPr>
          <w:rFonts w:cs="Arial" w:hint="cs"/>
          <w:b w:val="0"/>
          <w:bCs w:val="0"/>
          <w:rtl/>
        </w:rPr>
        <w:t>בתחרות</w:t>
      </w:r>
      <w:r w:rsidRPr="00962827">
        <w:rPr>
          <w:rFonts w:cs="Arial"/>
          <w:b w:val="0"/>
          <w:bCs w:val="0"/>
          <w:rtl/>
        </w:rPr>
        <w:t xml:space="preserve"> </w:t>
      </w:r>
      <w:r w:rsidRPr="00962827">
        <w:rPr>
          <w:rFonts w:cs="Arial" w:hint="cs"/>
          <w:b w:val="0"/>
          <w:bCs w:val="0"/>
          <w:rtl/>
        </w:rPr>
        <w:t>האחרונה</w:t>
      </w:r>
      <w:r w:rsidRPr="00962827">
        <w:rPr>
          <w:rFonts w:cs="Arial"/>
          <w:b w:val="0"/>
          <w:bCs w:val="0"/>
          <w:rtl/>
        </w:rPr>
        <w:t xml:space="preserve"> </w:t>
      </w:r>
      <w:r w:rsidRPr="00962827">
        <w:rPr>
          <w:rFonts w:cs="Arial" w:hint="cs"/>
          <w:b w:val="0"/>
          <w:bCs w:val="0"/>
          <w:rtl/>
        </w:rPr>
        <w:t>שבין</w:t>
      </w:r>
      <w:r w:rsidRPr="00962827">
        <w:rPr>
          <w:rFonts w:cs="Arial"/>
          <w:b w:val="0"/>
          <w:bCs w:val="0"/>
          <w:rtl/>
        </w:rPr>
        <w:t xml:space="preserve"> </w:t>
      </w:r>
      <w:r w:rsidRPr="00962827">
        <w:rPr>
          <w:rFonts w:cs="Arial" w:hint="cs"/>
          <w:b w:val="0"/>
          <w:bCs w:val="0"/>
          <w:rtl/>
        </w:rPr>
        <w:t>שני</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w:t>
      </w:r>
    </w:p>
    <w:p w14:paraId="2755F073" w14:textId="77777777" w:rsidR="00CF0C75" w:rsidRPr="00962827" w:rsidRDefault="002240DF" w:rsidP="002240DF">
      <w:pPr>
        <w:pStyle w:val="AppendixC"/>
        <w:numPr>
          <w:ilvl w:val="3"/>
          <w:numId w:val="403"/>
        </w:numPr>
        <w:rPr>
          <w:b w:val="0"/>
          <w:bCs w:val="0"/>
        </w:rPr>
      </w:pPr>
      <w:r w:rsidRPr="00962827">
        <w:rPr>
          <w:rFonts w:cs="Arial" w:hint="cs"/>
          <w:b w:val="0"/>
          <w:bCs w:val="0"/>
          <w:rtl/>
        </w:rPr>
        <w:t>הוא</w:t>
      </w:r>
      <w:r w:rsidRPr="00962827">
        <w:rPr>
          <w:rFonts w:cs="Arial"/>
          <w:b w:val="0"/>
          <w:bCs w:val="0"/>
          <w:rtl/>
        </w:rPr>
        <w:t xml:space="preserve"> </w:t>
      </w:r>
      <w:r w:rsidRPr="00962827">
        <w:rPr>
          <w:rFonts w:cs="Arial" w:hint="cs"/>
          <w:b w:val="0"/>
          <w:bCs w:val="0"/>
          <w:rtl/>
        </w:rPr>
        <w:t>בעל</w:t>
      </w:r>
      <w:r w:rsidRPr="00962827">
        <w:rPr>
          <w:rFonts w:cs="Arial"/>
          <w:b w:val="0"/>
          <w:bCs w:val="0"/>
          <w:rtl/>
        </w:rPr>
        <w:t xml:space="preserve"> </w:t>
      </w:r>
      <w:r w:rsidRPr="00962827">
        <w:rPr>
          <w:rFonts w:cs="Arial" w:hint="cs"/>
          <w:b w:val="0"/>
          <w:bCs w:val="0"/>
          <w:rtl/>
        </w:rPr>
        <w:t>רוב</w:t>
      </w:r>
      <w:r w:rsidRPr="00962827">
        <w:rPr>
          <w:rFonts w:cs="Arial"/>
          <w:b w:val="0"/>
          <w:bCs w:val="0"/>
          <w:rtl/>
        </w:rPr>
        <w:t xml:space="preserve"> </w:t>
      </w:r>
      <w:r w:rsidRPr="00962827">
        <w:rPr>
          <w:rFonts w:cs="Arial" w:hint="cs"/>
          <w:b w:val="0"/>
          <w:bCs w:val="0"/>
          <w:rtl/>
        </w:rPr>
        <w:t>הנקודות</w:t>
      </w:r>
      <w:r w:rsidRPr="00962827">
        <w:rPr>
          <w:rFonts w:cs="Arial"/>
          <w:b w:val="0"/>
          <w:bCs w:val="0"/>
          <w:rtl/>
        </w:rPr>
        <w:t xml:space="preserve"> </w:t>
      </w:r>
      <w:r w:rsidRPr="00962827">
        <w:rPr>
          <w:rFonts w:cs="Arial" w:hint="cs"/>
          <w:b w:val="0"/>
          <w:bCs w:val="0"/>
          <w:rtl/>
        </w:rPr>
        <w:t>נגד</w:t>
      </w:r>
      <w:r w:rsidRPr="00962827">
        <w:rPr>
          <w:rFonts w:cs="Arial"/>
          <w:b w:val="0"/>
          <w:bCs w:val="0"/>
          <w:rtl/>
        </w:rPr>
        <w:t xml:space="preserve"> </w:t>
      </w:r>
      <w:r w:rsidRPr="00962827">
        <w:rPr>
          <w:rFonts w:cs="Arial" w:hint="cs"/>
          <w:b w:val="0"/>
          <w:bCs w:val="0"/>
          <w:rtl/>
        </w:rPr>
        <w:t>המתחרה</w:t>
      </w:r>
      <w:r w:rsidRPr="00962827">
        <w:rPr>
          <w:rFonts w:cs="Arial"/>
          <w:b w:val="0"/>
          <w:bCs w:val="0"/>
          <w:rtl/>
        </w:rPr>
        <w:t xml:space="preserve"> </w:t>
      </w:r>
      <w:r w:rsidRPr="00962827">
        <w:rPr>
          <w:rFonts w:cs="Arial" w:hint="cs"/>
          <w:b w:val="0"/>
          <w:bCs w:val="0"/>
          <w:rtl/>
        </w:rPr>
        <w:t>הממוקם</w:t>
      </w:r>
      <w:r w:rsidRPr="00962827">
        <w:rPr>
          <w:rFonts w:cs="Arial"/>
          <w:b w:val="0"/>
          <w:bCs w:val="0"/>
          <w:rtl/>
        </w:rPr>
        <w:t xml:space="preserve"> </w:t>
      </w:r>
      <w:r w:rsidRPr="00962827">
        <w:rPr>
          <w:rFonts w:cs="Arial" w:hint="cs"/>
          <w:b w:val="0"/>
          <w:bCs w:val="0"/>
          <w:rtl/>
        </w:rPr>
        <w:t>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בסדרת</w:t>
      </w:r>
      <w:r w:rsidRPr="00962827">
        <w:rPr>
          <w:rFonts w:cs="Arial"/>
          <w:b w:val="0"/>
          <w:bCs w:val="0"/>
          <w:rtl/>
        </w:rPr>
        <w:t xml:space="preserve"> </w:t>
      </w:r>
      <w:r w:rsidRPr="00962827">
        <w:rPr>
          <w:rFonts w:cs="Arial" w:hint="cs"/>
          <w:b w:val="0"/>
          <w:bCs w:val="0"/>
          <w:rtl/>
        </w:rPr>
        <w:t>הליגה</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אם</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צורך</w:t>
      </w:r>
      <w:r w:rsidRPr="00962827">
        <w:rPr>
          <w:rFonts w:cs="Arial"/>
          <w:b w:val="0"/>
          <w:bCs w:val="0"/>
          <w:rtl/>
        </w:rPr>
        <w:t xml:space="preserve"> </w:t>
      </w:r>
      <w:r w:rsidRPr="00962827">
        <w:rPr>
          <w:rFonts w:cs="Arial" w:hint="cs"/>
          <w:b w:val="0"/>
          <w:bCs w:val="0"/>
          <w:rtl/>
        </w:rPr>
        <w:t>בכך</w:t>
      </w:r>
      <w:r w:rsidRPr="00962827">
        <w:rPr>
          <w:rFonts w:cs="Arial"/>
          <w:b w:val="0"/>
          <w:bCs w:val="0"/>
          <w:rtl/>
        </w:rPr>
        <w:t xml:space="preserve">, </w:t>
      </w:r>
      <w:r w:rsidRPr="00962827">
        <w:rPr>
          <w:rFonts w:cs="Arial" w:hint="cs"/>
          <w:b w:val="0"/>
          <w:bCs w:val="0"/>
          <w:rtl/>
        </w:rPr>
        <w:t>השני</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וכך</w:t>
      </w:r>
      <w:r w:rsidRPr="00962827">
        <w:rPr>
          <w:rFonts w:cs="Arial"/>
          <w:b w:val="0"/>
          <w:bCs w:val="0"/>
          <w:rtl/>
        </w:rPr>
        <w:t xml:space="preserve"> </w:t>
      </w:r>
      <w:r w:rsidRPr="00962827">
        <w:rPr>
          <w:rFonts w:cs="Arial" w:hint="cs"/>
          <w:b w:val="0"/>
          <w:bCs w:val="0"/>
          <w:rtl/>
        </w:rPr>
        <w:t>הלאה</w:t>
      </w:r>
      <w:r w:rsidRPr="00962827">
        <w:rPr>
          <w:rFonts w:cs="Arial"/>
          <w:b w:val="0"/>
          <w:bCs w:val="0"/>
          <w:rtl/>
        </w:rPr>
        <w:t xml:space="preserve"> </w:t>
      </w:r>
      <w:r w:rsidRPr="00962827">
        <w:rPr>
          <w:rFonts w:cs="Arial" w:hint="cs"/>
          <w:b w:val="0"/>
          <w:bCs w:val="0"/>
          <w:rtl/>
        </w:rPr>
        <w:t>עד</w:t>
      </w:r>
      <w:r w:rsidRPr="00962827">
        <w:rPr>
          <w:rFonts w:cs="Arial"/>
          <w:b w:val="0"/>
          <w:bCs w:val="0"/>
          <w:rtl/>
        </w:rPr>
        <w:t xml:space="preserve"> </w:t>
      </w:r>
      <w:r w:rsidRPr="00962827">
        <w:rPr>
          <w:rFonts w:cs="Arial" w:hint="cs"/>
          <w:b w:val="0"/>
          <w:bCs w:val="0"/>
          <w:rtl/>
        </w:rPr>
        <w:t>שהשוויון</w:t>
      </w:r>
      <w:r w:rsidRPr="00962827">
        <w:rPr>
          <w:rFonts w:cs="Arial"/>
          <w:b w:val="0"/>
          <w:bCs w:val="0"/>
          <w:rtl/>
        </w:rPr>
        <w:t xml:space="preserve"> </w:t>
      </w:r>
      <w:r w:rsidRPr="00962827">
        <w:rPr>
          <w:rFonts w:cs="Arial" w:hint="cs"/>
          <w:b w:val="0"/>
          <w:bCs w:val="0"/>
          <w:rtl/>
        </w:rPr>
        <w:t>נפתר</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יש</w:t>
      </w:r>
      <w:r w:rsidRPr="00962827">
        <w:rPr>
          <w:rFonts w:cs="Arial"/>
          <w:b w:val="0"/>
          <w:bCs w:val="0"/>
          <w:rtl/>
        </w:rPr>
        <w:t xml:space="preserve"> </w:t>
      </w:r>
      <w:r w:rsidRPr="00962827">
        <w:rPr>
          <w:rFonts w:cs="Arial" w:hint="cs"/>
          <w:b w:val="0"/>
          <w:bCs w:val="0"/>
          <w:rtl/>
        </w:rPr>
        <w:t>לפתור</w:t>
      </w:r>
      <w:r w:rsidRPr="00962827">
        <w:rPr>
          <w:rFonts w:cs="Arial"/>
          <w:b w:val="0"/>
          <w:bCs w:val="0"/>
          <w:rtl/>
        </w:rPr>
        <w:t xml:space="preserve"> </w:t>
      </w:r>
      <w:r w:rsidRPr="00962827">
        <w:rPr>
          <w:rFonts w:cs="Arial" w:hint="cs"/>
          <w:b w:val="0"/>
          <w:bCs w:val="0"/>
          <w:rtl/>
        </w:rPr>
        <w:t>שני</w:t>
      </w:r>
      <w:r w:rsidRPr="00962827">
        <w:rPr>
          <w:rFonts w:cs="Arial"/>
          <w:b w:val="0"/>
          <w:bCs w:val="0"/>
          <w:rtl/>
        </w:rPr>
        <w:t xml:space="preserve"> </w:t>
      </w:r>
      <w:r w:rsidRPr="00962827">
        <w:rPr>
          <w:rFonts w:cs="Arial" w:hint="cs"/>
          <w:b w:val="0"/>
          <w:bCs w:val="0"/>
          <w:rtl/>
        </w:rPr>
        <w:t>שוויונות</w:t>
      </w:r>
      <w:r w:rsidRPr="00962827">
        <w:rPr>
          <w:rFonts w:cs="Arial"/>
          <w:b w:val="0"/>
          <w:bCs w:val="0"/>
          <w:rtl/>
        </w:rPr>
        <w:t xml:space="preserve"> </w:t>
      </w:r>
      <w:r w:rsidRPr="00962827">
        <w:rPr>
          <w:rFonts w:cs="Arial" w:hint="cs"/>
          <w:b w:val="0"/>
          <w:bCs w:val="0"/>
          <w:rtl/>
        </w:rPr>
        <w:t>נפרדים</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הפתרון</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כל</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מהם</w:t>
      </w:r>
      <w:r w:rsidRPr="00962827">
        <w:rPr>
          <w:rFonts w:cs="Arial"/>
          <w:b w:val="0"/>
          <w:bCs w:val="0"/>
          <w:rtl/>
        </w:rPr>
        <w:t xml:space="preserve"> </w:t>
      </w:r>
      <w:r w:rsidRPr="00962827">
        <w:rPr>
          <w:rFonts w:cs="Arial" w:hint="cs"/>
          <w:b w:val="0"/>
          <w:bCs w:val="0"/>
          <w:rtl/>
        </w:rPr>
        <w:t>תלוי</w:t>
      </w:r>
      <w:r w:rsidRPr="00962827">
        <w:rPr>
          <w:rFonts w:cs="Arial"/>
          <w:b w:val="0"/>
          <w:bCs w:val="0"/>
          <w:rtl/>
        </w:rPr>
        <w:t xml:space="preserve"> </w:t>
      </w:r>
      <w:r w:rsidRPr="00962827">
        <w:rPr>
          <w:rFonts w:cs="Arial" w:hint="cs"/>
          <w:b w:val="0"/>
          <w:bCs w:val="0"/>
          <w:rtl/>
        </w:rPr>
        <w:t>בפתרון</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השני</w:t>
      </w:r>
      <w:r w:rsidRPr="00962827">
        <w:rPr>
          <w:rFonts w:cs="Arial"/>
          <w:b w:val="0"/>
          <w:bCs w:val="0"/>
          <w:rtl/>
        </w:rPr>
        <w:t xml:space="preserve">, </w:t>
      </w:r>
      <w:r w:rsidRPr="00962827">
        <w:rPr>
          <w:rFonts w:cs="Arial" w:hint="cs"/>
          <w:b w:val="0"/>
          <w:bCs w:val="0"/>
          <w:rtl/>
        </w:rPr>
        <w:t>ייעשה</w:t>
      </w:r>
      <w:r w:rsidRPr="00962827">
        <w:rPr>
          <w:rFonts w:cs="Arial"/>
          <w:b w:val="0"/>
          <w:bCs w:val="0"/>
          <w:rtl/>
        </w:rPr>
        <w:t xml:space="preserve"> </w:t>
      </w:r>
      <w:proofErr w:type="spellStart"/>
      <w:r w:rsidRPr="00962827">
        <w:rPr>
          <w:rFonts w:cs="Arial" w:hint="cs"/>
          <w:b w:val="0"/>
          <w:bCs w:val="0"/>
          <w:rtl/>
        </w:rPr>
        <w:t>שימושבעקרונות</w:t>
      </w:r>
      <w:proofErr w:type="spellEnd"/>
      <w:r w:rsidRPr="00962827">
        <w:rPr>
          <w:rFonts w:cs="Arial"/>
          <w:b w:val="0"/>
          <w:bCs w:val="0"/>
          <w:rtl/>
        </w:rPr>
        <w:t xml:space="preserve"> </w:t>
      </w:r>
      <w:r w:rsidRPr="00962827">
        <w:rPr>
          <w:rFonts w:cs="Arial" w:hint="cs"/>
          <w:b w:val="0"/>
          <w:bCs w:val="0"/>
          <w:rtl/>
        </w:rPr>
        <w:t>הבאים</w:t>
      </w:r>
      <w:r w:rsidRPr="00962827">
        <w:rPr>
          <w:rFonts w:cs="Arial"/>
          <w:b w:val="0"/>
          <w:bCs w:val="0"/>
          <w:rtl/>
        </w:rPr>
        <w:t xml:space="preserve"> </w:t>
      </w:r>
      <w:r w:rsidRPr="00962827">
        <w:rPr>
          <w:rFonts w:cs="Arial" w:hint="cs"/>
          <w:b w:val="0"/>
          <w:bCs w:val="0"/>
          <w:rtl/>
        </w:rPr>
        <w:t>שבנוהל</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bookmarkStart w:id="353" w:name="OLE_LINK654"/>
      <w:bookmarkStart w:id="354" w:name="OLE_LINK655"/>
      <w:r w:rsidR="00CF0C75" w:rsidRPr="00962827">
        <w:rPr>
          <w:b w:val="0"/>
          <w:bCs w:val="0"/>
        </w:rPr>
        <w:t>C11.1 (c)</w:t>
      </w:r>
      <w:bookmarkEnd w:id="353"/>
      <w:bookmarkEnd w:id="354"/>
      <w:r w:rsidR="00CF0C75" w:rsidRPr="00962827">
        <w:rPr>
          <w:rFonts w:hint="cs"/>
          <w:b w:val="0"/>
          <w:bCs w:val="0"/>
          <w:rtl/>
        </w:rPr>
        <w:t>:</w:t>
      </w:r>
    </w:p>
    <w:p w14:paraId="72EF8E94" w14:textId="77777777" w:rsidR="00CF0C75" w:rsidRPr="00962827" w:rsidRDefault="002240DF" w:rsidP="002240DF">
      <w:pPr>
        <w:pStyle w:val="AppendixC"/>
        <w:numPr>
          <w:ilvl w:val="4"/>
          <w:numId w:val="403"/>
        </w:numPr>
        <w:rPr>
          <w:b w:val="0"/>
          <w:bCs w:val="0"/>
        </w:rPr>
      </w:pP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לפני</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הנמוך</w:t>
      </w:r>
      <w:r w:rsidRPr="00962827">
        <w:rPr>
          <w:rFonts w:cs="Arial"/>
          <w:b w:val="0"/>
          <w:bCs w:val="0"/>
          <w:rtl/>
        </w:rPr>
        <w:t xml:space="preserve">, </w:t>
      </w:r>
      <w:r w:rsidRPr="00962827">
        <w:rPr>
          <w:rFonts w:cs="Arial" w:hint="cs"/>
          <w:b w:val="0"/>
          <w:bCs w:val="0"/>
          <w:rtl/>
        </w:rPr>
        <w:t>ו</w:t>
      </w:r>
      <w:r w:rsidRPr="00962827">
        <w:rPr>
          <w:rFonts w:cs="Arial"/>
          <w:b w:val="0"/>
          <w:bCs w:val="0"/>
          <w:rtl/>
        </w:rPr>
        <w:t>-</w:t>
      </w:r>
    </w:p>
    <w:p w14:paraId="74FB09F8" w14:textId="77777777" w:rsidR="00CF0C75" w:rsidRPr="00962827" w:rsidRDefault="002240DF" w:rsidP="002240DF">
      <w:pPr>
        <w:pStyle w:val="AppendixC"/>
        <w:numPr>
          <w:ilvl w:val="4"/>
          <w:numId w:val="403"/>
        </w:numPr>
        <w:rPr>
          <w:b w:val="0"/>
          <w:bCs w:val="0"/>
        </w:rPr>
      </w:pPr>
      <w:r w:rsidRPr="00962827">
        <w:rPr>
          <w:rFonts w:cs="Arial" w:hint="cs"/>
          <w:b w:val="0"/>
          <w:bCs w:val="0"/>
          <w:rtl/>
        </w:rPr>
        <w:t>לכל</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בשוויון</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הנמוך</w:t>
      </w:r>
      <w:r w:rsidRPr="00962827">
        <w:rPr>
          <w:rFonts w:cs="Arial"/>
          <w:b w:val="0"/>
          <w:bCs w:val="0"/>
          <w:rtl/>
        </w:rPr>
        <w:t xml:space="preserve">, </w:t>
      </w:r>
      <w:r w:rsidRPr="00962827">
        <w:rPr>
          <w:rFonts w:cs="Arial" w:hint="cs"/>
          <w:b w:val="0"/>
          <w:bCs w:val="0"/>
          <w:rtl/>
        </w:rPr>
        <w:t>יתייחסו</w:t>
      </w:r>
      <w:r w:rsidRPr="00962827">
        <w:rPr>
          <w:rFonts w:cs="Arial"/>
          <w:b w:val="0"/>
          <w:bCs w:val="0"/>
          <w:rtl/>
        </w:rPr>
        <w:t xml:space="preserve"> </w:t>
      </w:r>
      <w:r w:rsidRPr="00962827">
        <w:rPr>
          <w:rFonts w:cs="Arial" w:hint="cs"/>
          <w:b w:val="0"/>
          <w:bCs w:val="0"/>
          <w:rtl/>
        </w:rPr>
        <w:t>כמתחרה</w:t>
      </w:r>
      <w:r w:rsidRPr="00962827">
        <w:rPr>
          <w:rFonts w:cs="Arial"/>
          <w:b w:val="0"/>
          <w:bCs w:val="0"/>
          <w:rtl/>
        </w:rPr>
        <w:t xml:space="preserve"> </w:t>
      </w:r>
      <w:r w:rsidRPr="00962827">
        <w:rPr>
          <w:rFonts w:cs="Arial" w:hint="cs"/>
          <w:b w:val="0"/>
          <w:bCs w:val="0"/>
          <w:rtl/>
        </w:rPr>
        <w:t>בודד</w:t>
      </w:r>
      <w:r w:rsidRPr="00962827">
        <w:rPr>
          <w:rFonts w:cs="Arial"/>
          <w:b w:val="0"/>
          <w:bCs w:val="0"/>
          <w:rtl/>
        </w:rPr>
        <w:t xml:space="preserve"> </w:t>
      </w:r>
      <w:r w:rsidRPr="00962827">
        <w:rPr>
          <w:rFonts w:cs="Arial" w:hint="cs"/>
          <w:b w:val="0"/>
          <w:bCs w:val="0"/>
          <w:rtl/>
        </w:rPr>
        <w:t>למטרות</w:t>
      </w:r>
      <w:r w:rsidRPr="00962827">
        <w:rPr>
          <w:rFonts w:cs="Arial"/>
          <w:b w:val="0"/>
          <w:bCs w:val="0"/>
          <w:rtl/>
        </w:rPr>
        <w:t xml:space="preserve"> </w:t>
      </w:r>
      <w:r w:rsidRPr="00962827">
        <w:rPr>
          <w:rFonts w:cs="Arial" w:hint="cs"/>
          <w:b w:val="0"/>
          <w:bCs w:val="0"/>
          <w:rtl/>
        </w:rPr>
        <w:t>חוק</w:t>
      </w:r>
      <w:r w:rsidR="00CF0C75" w:rsidRPr="00962827">
        <w:rPr>
          <w:rFonts w:cs="Arial" w:hint="cs"/>
          <w:b w:val="0"/>
          <w:bCs w:val="0"/>
          <w:rtl/>
        </w:rPr>
        <w:t xml:space="preserve"> </w:t>
      </w:r>
      <w:r w:rsidR="00CF0C75" w:rsidRPr="00962827">
        <w:rPr>
          <w:b w:val="0"/>
          <w:bCs w:val="0"/>
        </w:rPr>
        <w:t>C11.1 (c)</w:t>
      </w:r>
      <w:r w:rsidR="00CF0C75" w:rsidRPr="00962827">
        <w:rPr>
          <w:rFonts w:hint="cs"/>
          <w:b w:val="0"/>
          <w:bCs w:val="0"/>
          <w:rtl/>
        </w:rPr>
        <w:t>;</w:t>
      </w:r>
    </w:p>
    <w:p w14:paraId="4BEDDAFE" w14:textId="77777777" w:rsidR="00CF0C75" w:rsidRPr="00962827" w:rsidRDefault="002240DF" w:rsidP="002240DF">
      <w:pPr>
        <w:pStyle w:val="AppendixC"/>
        <w:numPr>
          <w:ilvl w:val="3"/>
          <w:numId w:val="403"/>
        </w:numPr>
        <w:rPr>
          <w:b w:val="0"/>
          <w:bCs w:val="0"/>
        </w:rPr>
      </w:pPr>
      <w:r w:rsidRPr="00962827">
        <w:rPr>
          <w:rFonts w:cs="Arial" w:hint="cs"/>
          <w:b w:val="0"/>
          <w:bCs w:val="0"/>
          <w:rtl/>
        </w:rPr>
        <w:t>לאחר</w:t>
      </w:r>
      <w:r w:rsidRPr="00962827">
        <w:rPr>
          <w:rFonts w:cs="Arial"/>
          <w:b w:val="0"/>
          <w:bCs w:val="0"/>
          <w:rtl/>
        </w:rPr>
        <w:t xml:space="preserve"> </w:t>
      </w:r>
      <w:r w:rsidRPr="00962827">
        <w:rPr>
          <w:rFonts w:cs="Arial" w:hint="cs"/>
          <w:b w:val="0"/>
          <w:bCs w:val="0"/>
          <w:rtl/>
        </w:rPr>
        <w:t>החלת</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00CF0C75" w:rsidRPr="00962827">
        <w:rPr>
          <w:b w:val="0"/>
          <w:bCs w:val="0"/>
        </w:rPr>
        <w:t>C10.5 (c)</w:t>
      </w:r>
      <w:r w:rsidR="00CF0C75" w:rsidRPr="00962827">
        <w:rPr>
          <w:rFonts w:hint="cs"/>
          <w:b w:val="0"/>
          <w:bCs w:val="0"/>
          <w:rtl/>
        </w:rPr>
        <w:t xml:space="preserve">, </w:t>
      </w:r>
      <w:r w:rsidRPr="00962827">
        <w:rPr>
          <w:rFonts w:cs="Arial" w:hint="cs"/>
          <w:b w:val="0"/>
          <w:bCs w:val="0"/>
          <w:rtl/>
        </w:rPr>
        <w:t>הוא</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בבתים</w:t>
      </w:r>
      <w:r w:rsidRPr="00962827">
        <w:rPr>
          <w:rFonts w:cs="Arial"/>
          <w:b w:val="0"/>
          <w:bCs w:val="0"/>
          <w:rtl/>
        </w:rPr>
        <w:t xml:space="preserve"> </w:t>
      </w:r>
      <w:r w:rsidRPr="00962827">
        <w:rPr>
          <w:rFonts w:cs="Arial" w:hint="cs"/>
          <w:b w:val="0"/>
          <w:bCs w:val="0"/>
          <w:rtl/>
        </w:rPr>
        <w:t>השונים</w:t>
      </w:r>
      <w:r w:rsidRPr="00962827">
        <w:rPr>
          <w:rFonts w:cs="Arial"/>
          <w:b w:val="0"/>
          <w:bCs w:val="0"/>
          <w:rtl/>
        </w:rPr>
        <w:t xml:space="preserve">, </w:t>
      </w:r>
      <w:r w:rsidRPr="00962827">
        <w:rPr>
          <w:rFonts w:cs="Arial" w:hint="cs"/>
          <w:b w:val="0"/>
          <w:bCs w:val="0"/>
          <w:rtl/>
        </w:rPr>
        <w:t>בלי</w:t>
      </w:r>
      <w:r w:rsidRPr="00962827">
        <w:rPr>
          <w:rFonts w:cs="Arial"/>
          <w:b w:val="0"/>
          <w:bCs w:val="0"/>
          <w:rtl/>
        </w:rPr>
        <w:t xml:space="preserve"> </w:t>
      </w:r>
      <w:r w:rsidRPr="00962827">
        <w:rPr>
          <w:rFonts w:cs="Arial" w:hint="cs"/>
          <w:b w:val="0"/>
          <w:bCs w:val="0"/>
          <w:rtl/>
        </w:rPr>
        <w:t>קשר</w:t>
      </w:r>
      <w:r w:rsidRPr="00962827">
        <w:rPr>
          <w:rFonts w:cs="Arial"/>
          <w:b w:val="0"/>
          <w:bCs w:val="0"/>
          <w:rtl/>
        </w:rPr>
        <w:t xml:space="preserve"> </w:t>
      </w:r>
      <w:r w:rsidRPr="00962827">
        <w:rPr>
          <w:rFonts w:cs="Arial" w:hint="cs"/>
          <w:b w:val="0"/>
          <w:bCs w:val="0"/>
          <w:rtl/>
        </w:rPr>
        <w:t>למספר</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בכל</w:t>
      </w:r>
      <w:r w:rsidRPr="00962827">
        <w:rPr>
          <w:rFonts w:cs="Arial"/>
          <w:b w:val="0"/>
          <w:bCs w:val="0"/>
          <w:rtl/>
        </w:rPr>
        <w:t xml:space="preserve"> </w:t>
      </w:r>
      <w:r w:rsidRPr="00962827">
        <w:rPr>
          <w:rFonts w:cs="Arial" w:hint="cs"/>
          <w:b w:val="0"/>
          <w:bCs w:val="0"/>
          <w:rtl/>
        </w:rPr>
        <w:t>בית</w:t>
      </w:r>
      <w:r w:rsidRPr="00962827">
        <w:rPr>
          <w:rFonts w:cs="Arial"/>
          <w:b w:val="0"/>
          <w:bCs w:val="0"/>
          <w:rtl/>
        </w:rPr>
        <w:t>.</w:t>
      </w:r>
    </w:p>
    <w:p w14:paraId="3418298D" w14:textId="17E1836F" w:rsidR="002240DF" w:rsidRPr="00962827" w:rsidRDefault="002240DF" w:rsidP="002240DF">
      <w:pPr>
        <w:pStyle w:val="AppendixC"/>
        <w:numPr>
          <w:ilvl w:val="3"/>
          <w:numId w:val="403"/>
        </w:numPr>
        <w:rPr>
          <w:b w:val="0"/>
          <w:bCs w:val="0"/>
          <w:rtl/>
        </w:rPr>
      </w:pPr>
      <w:r w:rsidRPr="00962827">
        <w:rPr>
          <w:rFonts w:cs="Arial" w:hint="cs"/>
          <w:b w:val="0"/>
          <w:bCs w:val="0"/>
          <w:rtl/>
        </w:rPr>
        <w:lastRenderedPageBreak/>
        <w:t>הוא</w:t>
      </w:r>
      <w:r w:rsidRPr="00962827">
        <w:rPr>
          <w:rFonts w:cs="Arial"/>
          <w:b w:val="0"/>
          <w:bCs w:val="0"/>
          <w:rtl/>
        </w:rPr>
        <w:t xml:space="preserve"> </w:t>
      </w:r>
      <w:r w:rsidRPr="00962827">
        <w:rPr>
          <w:rFonts w:cs="Arial" w:hint="cs"/>
          <w:b w:val="0"/>
          <w:bCs w:val="0"/>
          <w:rtl/>
        </w:rPr>
        <w:t>זכה</w:t>
      </w:r>
      <w:r w:rsidRPr="00962827">
        <w:rPr>
          <w:rFonts w:cs="Arial"/>
          <w:b w:val="0"/>
          <w:bCs w:val="0"/>
          <w:rtl/>
        </w:rPr>
        <w:t xml:space="preserve"> </w:t>
      </w:r>
      <w:r w:rsidRPr="00962827">
        <w:rPr>
          <w:rFonts w:cs="Arial" w:hint="cs"/>
          <w:b w:val="0"/>
          <w:bCs w:val="0"/>
          <w:rtl/>
        </w:rPr>
        <w:t>במקום</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בשלב</w:t>
      </w:r>
      <w:r w:rsidRPr="00962827">
        <w:rPr>
          <w:rFonts w:cs="Arial"/>
          <w:b w:val="0"/>
          <w:bCs w:val="0"/>
          <w:rtl/>
        </w:rPr>
        <w:t xml:space="preserve"> </w:t>
      </w:r>
      <w:r w:rsidRPr="00962827">
        <w:rPr>
          <w:rFonts w:cs="Arial" w:hint="cs"/>
          <w:b w:val="0"/>
          <w:bCs w:val="0"/>
          <w:rtl/>
        </w:rPr>
        <w:t>המאוחר</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האירוע</w:t>
      </w:r>
      <w:r w:rsidRPr="00962827">
        <w:rPr>
          <w:rFonts w:cs="Arial"/>
          <w:b w:val="0"/>
          <w:bCs w:val="0"/>
          <w:rtl/>
        </w:rPr>
        <w:t xml:space="preserve"> (</w:t>
      </w:r>
      <w:r w:rsidRPr="00962827">
        <w:rPr>
          <w:rFonts w:cs="Arial" w:hint="cs"/>
          <w:b w:val="0"/>
          <w:bCs w:val="0"/>
          <w:rtl/>
        </w:rPr>
        <w:t>תחרות</w:t>
      </w:r>
      <w:r w:rsidRPr="00962827">
        <w:rPr>
          <w:rFonts w:cs="Arial"/>
          <w:b w:val="0"/>
          <w:bCs w:val="0"/>
          <w:rtl/>
        </w:rPr>
        <w:t xml:space="preserve"> </w:t>
      </w:r>
      <w:r w:rsidRPr="00962827">
        <w:rPr>
          <w:rFonts w:cs="Arial" w:hint="cs"/>
          <w:b w:val="0"/>
          <w:bCs w:val="0"/>
          <w:rtl/>
        </w:rPr>
        <w:t>צי</w:t>
      </w:r>
      <w:r w:rsidRPr="00962827">
        <w:rPr>
          <w:rFonts w:cs="Arial"/>
          <w:b w:val="0"/>
          <w:bCs w:val="0"/>
          <w:rtl/>
        </w:rPr>
        <w:t xml:space="preserve">, </w:t>
      </w:r>
      <w:r w:rsidRPr="00962827">
        <w:rPr>
          <w:rFonts w:cs="Arial" w:hint="cs"/>
          <w:b w:val="0"/>
          <w:bCs w:val="0"/>
          <w:rtl/>
        </w:rPr>
        <w:t>סדרת</w:t>
      </w:r>
      <w:r w:rsidRPr="00962827">
        <w:rPr>
          <w:rFonts w:cs="Arial"/>
          <w:b w:val="0"/>
          <w:bCs w:val="0"/>
          <w:rtl/>
        </w:rPr>
        <w:t xml:space="preserve"> </w:t>
      </w:r>
      <w:r w:rsidRPr="00962827">
        <w:rPr>
          <w:rFonts w:cs="Arial" w:hint="cs"/>
          <w:b w:val="0"/>
          <w:bCs w:val="0"/>
          <w:rtl/>
        </w:rPr>
        <w:t>ליגה</w:t>
      </w:r>
      <w:r w:rsidRPr="00962827">
        <w:rPr>
          <w:rFonts w:cs="Arial"/>
          <w:b w:val="0"/>
          <w:bCs w:val="0"/>
          <w:rtl/>
        </w:rPr>
        <w:t xml:space="preserve"> </w:t>
      </w:r>
      <w:r w:rsidRPr="00962827">
        <w:rPr>
          <w:rFonts w:cs="Arial" w:hint="cs"/>
          <w:b w:val="0"/>
          <w:bCs w:val="0"/>
          <w:rtl/>
        </w:rPr>
        <w:t>וכו</w:t>
      </w:r>
      <w:r w:rsidRPr="00962827">
        <w:rPr>
          <w:rFonts w:cs="Arial"/>
          <w:b w:val="0"/>
          <w:bCs w:val="0"/>
          <w:rtl/>
        </w:rPr>
        <w:t>').</w:t>
      </w:r>
    </w:p>
    <w:p w14:paraId="53B050F6" w14:textId="08B72F91" w:rsidR="002240DF" w:rsidRPr="00962827" w:rsidRDefault="002240DF" w:rsidP="00CF0C75">
      <w:pPr>
        <w:pStyle w:val="AppendixC"/>
        <w:numPr>
          <w:ilvl w:val="1"/>
          <w:numId w:val="403"/>
        </w:numPr>
        <w:rPr>
          <w:rtl/>
        </w:rPr>
      </w:pPr>
      <w:r w:rsidRPr="00962827">
        <w:rPr>
          <w:rFonts w:hint="cs"/>
          <w:rtl/>
        </w:rPr>
        <w:t>סדרת</w:t>
      </w:r>
      <w:r w:rsidRPr="00962827">
        <w:rPr>
          <w:rtl/>
        </w:rPr>
        <w:t xml:space="preserve"> </w:t>
      </w:r>
      <w:r w:rsidRPr="00962827">
        <w:rPr>
          <w:rFonts w:hint="cs"/>
          <w:rtl/>
        </w:rPr>
        <w:t>המפסיד</w:t>
      </w:r>
      <w:r w:rsidRPr="00962827">
        <w:rPr>
          <w:rtl/>
        </w:rPr>
        <w:t xml:space="preserve"> </w:t>
      </w:r>
      <w:r w:rsidRPr="00962827">
        <w:rPr>
          <w:rFonts w:hint="cs"/>
          <w:rtl/>
        </w:rPr>
        <w:t>יוצא</w:t>
      </w:r>
    </w:p>
    <w:p w14:paraId="6EAA63F7" w14:textId="77777777" w:rsidR="002240DF" w:rsidRPr="00962827" w:rsidRDefault="002240DF" w:rsidP="002240DF">
      <w:pPr>
        <w:rPr>
          <w:rtl/>
          <w:lang w:val="en-US"/>
        </w:rPr>
      </w:pPr>
      <w:r w:rsidRPr="00962827">
        <w:rPr>
          <w:rFonts w:cs="Arial" w:hint="cs"/>
          <w:rtl/>
          <w:lang w:val="en-US"/>
        </w:rPr>
        <w:t>שוויונות</w:t>
      </w:r>
      <w:r w:rsidRPr="00962827">
        <w:rPr>
          <w:rFonts w:cs="Arial"/>
          <w:rtl/>
          <w:lang w:val="en-US"/>
        </w:rPr>
        <w:t xml:space="preserve"> (</w:t>
      </w:r>
      <w:r w:rsidRPr="00962827">
        <w:rPr>
          <w:rFonts w:cs="Arial" w:hint="cs"/>
          <w:rtl/>
          <w:lang w:val="en-US"/>
        </w:rPr>
        <w:t>כולל</w:t>
      </w:r>
      <w:r w:rsidRPr="00962827">
        <w:rPr>
          <w:rFonts w:cs="Arial"/>
          <w:rtl/>
          <w:lang w:val="en-US"/>
        </w:rPr>
        <w:t xml:space="preserve"> 0-0) </w:t>
      </w:r>
      <w:r w:rsidRPr="00962827">
        <w:rPr>
          <w:rFonts w:cs="Arial" w:hint="cs"/>
          <w:rtl/>
          <w:lang w:val="en-US"/>
        </w:rPr>
        <w:t>בין</w:t>
      </w:r>
      <w:r w:rsidRPr="00962827">
        <w:rPr>
          <w:rFonts w:cs="Arial"/>
          <w:rtl/>
          <w:lang w:val="en-US"/>
        </w:rPr>
        <w:t xml:space="preserve"> </w:t>
      </w:r>
      <w:r w:rsidRPr="00962827">
        <w:rPr>
          <w:rFonts w:cs="Arial" w:hint="cs"/>
          <w:rtl/>
          <w:lang w:val="en-US"/>
        </w:rPr>
        <w:t>מתחרים</w:t>
      </w:r>
      <w:r w:rsidRPr="00962827">
        <w:rPr>
          <w:rFonts w:cs="Arial"/>
          <w:rtl/>
          <w:lang w:val="en-US"/>
        </w:rPr>
        <w:t xml:space="preserve"> </w:t>
      </w:r>
      <w:r w:rsidRPr="00962827">
        <w:rPr>
          <w:rFonts w:cs="Arial" w:hint="cs"/>
          <w:rtl/>
          <w:lang w:val="en-US"/>
        </w:rPr>
        <w:t>בסדרת</w:t>
      </w:r>
      <w:r w:rsidRPr="00962827">
        <w:rPr>
          <w:rFonts w:cs="Arial"/>
          <w:rtl/>
          <w:lang w:val="en-US"/>
        </w:rPr>
        <w:t xml:space="preserve"> </w:t>
      </w:r>
      <w:r w:rsidRPr="00962827">
        <w:rPr>
          <w:rFonts w:cs="Arial" w:hint="cs"/>
          <w:rtl/>
          <w:lang w:val="en-US"/>
        </w:rPr>
        <w:t>המפסיד</w:t>
      </w:r>
      <w:r w:rsidRPr="00962827">
        <w:rPr>
          <w:rFonts w:cs="Arial"/>
          <w:rtl/>
          <w:lang w:val="en-US"/>
        </w:rPr>
        <w:t xml:space="preserve"> </w:t>
      </w:r>
      <w:r w:rsidRPr="00962827">
        <w:rPr>
          <w:rFonts w:cs="Arial" w:hint="cs"/>
          <w:rtl/>
          <w:lang w:val="en-US"/>
        </w:rPr>
        <w:t>יוצא</w:t>
      </w:r>
      <w:r w:rsidRPr="00962827">
        <w:rPr>
          <w:rFonts w:cs="Arial"/>
          <w:rtl/>
          <w:lang w:val="en-US"/>
        </w:rPr>
        <w:t xml:space="preserve">, </w:t>
      </w:r>
      <w:r w:rsidRPr="00962827">
        <w:rPr>
          <w:rFonts w:cs="Arial" w:hint="cs"/>
          <w:rtl/>
          <w:lang w:val="en-US"/>
        </w:rPr>
        <w:t>יפתרו</w:t>
      </w:r>
      <w:r w:rsidRPr="00962827">
        <w:rPr>
          <w:rFonts w:cs="Arial"/>
          <w:rtl/>
          <w:lang w:val="en-US"/>
        </w:rPr>
        <w:t xml:space="preserve"> </w:t>
      </w:r>
      <w:r w:rsidRPr="00962827">
        <w:rPr>
          <w:rFonts w:cs="Arial" w:hint="cs"/>
          <w:rtl/>
          <w:lang w:val="en-US"/>
        </w:rPr>
        <w:t>בשיטות</w:t>
      </w:r>
      <w:r w:rsidRPr="00962827">
        <w:rPr>
          <w:rFonts w:cs="Arial"/>
          <w:rtl/>
          <w:lang w:val="en-US"/>
        </w:rPr>
        <w:t xml:space="preserve"> </w:t>
      </w:r>
      <w:r w:rsidRPr="00962827">
        <w:rPr>
          <w:rFonts w:cs="Arial" w:hint="cs"/>
          <w:rtl/>
          <w:lang w:val="en-US"/>
        </w:rPr>
        <w:t>הבאות</w:t>
      </w:r>
      <w:r w:rsidRPr="00962827">
        <w:rPr>
          <w:rFonts w:cs="Arial"/>
          <w:rtl/>
          <w:lang w:val="en-US"/>
        </w:rPr>
        <w:t xml:space="preserve">, </w:t>
      </w:r>
      <w:r w:rsidRPr="00962827">
        <w:rPr>
          <w:rFonts w:cs="Arial" w:hint="cs"/>
          <w:rtl/>
          <w:lang w:val="en-US"/>
        </w:rPr>
        <w:t>בסדר</w:t>
      </w:r>
      <w:r w:rsidRPr="00962827">
        <w:rPr>
          <w:rFonts w:cs="Arial"/>
          <w:rtl/>
          <w:lang w:val="en-US"/>
        </w:rPr>
        <w:t xml:space="preserve"> </w:t>
      </w:r>
    </w:p>
    <w:p w14:paraId="19C9F012" w14:textId="77777777" w:rsidR="002240DF" w:rsidRPr="00962827" w:rsidRDefault="002240DF" w:rsidP="002240DF">
      <w:pPr>
        <w:rPr>
          <w:rtl/>
          <w:lang w:val="en-US"/>
        </w:rPr>
      </w:pPr>
      <w:r w:rsidRPr="00962827">
        <w:rPr>
          <w:rFonts w:cs="Arial" w:hint="cs"/>
          <w:rtl/>
          <w:lang w:val="en-US"/>
        </w:rPr>
        <w:t>הבא</w:t>
      </w:r>
      <w:r w:rsidRPr="00962827">
        <w:rPr>
          <w:rFonts w:cs="Arial"/>
          <w:rtl/>
          <w:lang w:val="en-US"/>
        </w:rPr>
        <w:t xml:space="preserve">, </w:t>
      </w:r>
      <w:r w:rsidRPr="00962827">
        <w:rPr>
          <w:rFonts w:cs="Arial" w:hint="cs"/>
          <w:rtl/>
          <w:lang w:val="en-US"/>
        </w:rPr>
        <w:t>עד</w:t>
      </w:r>
      <w:r w:rsidRPr="00962827">
        <w:rPr>
          <w:rFonts w:cs="Arial"/>
          <w:rtl/>
          <w:lang w:val="en-US"/>
        </w:rPr>
        <w:t xml:space="preserve"> </w:t>
      </w:r>
      <w:r w:rsidRPr="00962827">
        <w:rPr>
          <w:rFonts w:cs="Arial" w:hint="cs"/>
          <w:rtl/>
          <w:lang w:val="en-US"/>
        </w:rPr>
        <w:t>שהשוויון</w:t>
      </w:r>
      <w:r w:rsidRPr="00962827">
        <w:rPr>
          <w:rFonts w:cs="Arial"/>
          <w:rtl/>
          <w:lang w:val="en-US"/>
        </w:rPr>
        <w:t xml:space="preserve"> </w:t>
      </w:r>
      <w:r w:rsidRPr="00962827">
        <w:rPr>
          <w:rFonts w:cs="Arial" w:hint="cs"/>
          <w:rtl/>
          <w:lang w:val="en-US"/>
        </w:rPr>
        <w:t>נפתר</w:t>
      </w:r>
      <w:r w:rsidRPr="00962827">
        <w:rPr>
          <w:rFonts w:cs="Arial"/>
          <w:rtl/>
          <w:lang w:val="en-US"/>
        </w:rPr>
        <w:t xml:space="preserve">. </w:t>
      </w:r>
      <w:r w:rsidRPr="00962827">
        <w:rPr>
          <w:rFonts w:cs="Arial" w:hint="cs"/>
          <w:rtl/>
          <w:lang w:val="en-US"/>
        </w:rPr>
        <w:t>השוויון</w:t>
      </w:r>
      <w:r w:rsidRPr="00962827">
        <w:rPr>
          <w:rFonts w:cs="Arial"/>
          <w:rtl/>
          <w:lang w:val="en-US"/>
        </w:rPr>
        <w:t xml:space="preserve"> </w:t>
      </w:r>
      <w:r w:rsidRPr="00962827">
        <w:rPr>
          <w:rFonts w:cs="Arial" w:hint="cs"/>
          <w:rtl/>
          <w:lang w:val="en-US"/>
        </w:rPr>
        <w:t>ייפתר</w:t>
      </w:r>
      <w:r w:rsidRPr="00962827">
        <w:rPr>
          <w:rFonts w:cs="Arial"/>
          <w:rtl/>
          <w:lang w:val="en-US"/>
        </w:rPr>
        <w:t xml:space="preserve"> </w:t>
      </w:r>
      <w:r w:rsidRPr="00962827">
        <w:rPr>
          <w:rFonts w:cs="Arial" w:hint="cs"/>
          <w:rtl/>
          <w:lang w:val="en-US"/>
        </w:rPr>
        <w:t>לטובת</w:t>
      </w:r>
      <w:r w:rsidRPr="00962827">
        <w:rPr>
          <w:rFonts w:cs="Arial"/>
          <w:rtl/>
          <w:lang w:val="en-US"/>
        </w:rPr>
        <w:t xml:space="preserve"> </w:t>
      </w:r>
      <w:r w:rsidRPr="00962827">
        <w:rPr>
          <w:rFonts w:cs="Arial" w:hint="cs"/>
          <w:rtl/>
          <w:lang w:val="en-US"/>
        </w:rPr>
        <w:t>המתחרה</w:t>
      </w:r>
      <w:r w:rsidRPr="00962827">
        <w:rPr>
          <w:rFonts w:cs="Arial"/>
          <w:rtl/>
          <w:lang w:val="en-US"/>
        </w:rPr>
        <w:t xml:space="preserve"> </w:t>
      </w:r>
      <w:r w:rsidRPr="00962827">
        <w:rPr>
          <w:rFonts w:cs="Arial" w:hint="cs"/>
          <w:rtl/>
          <w:lang w:val="en-US"/>
        </w:rPr>
        <w:t>ש</w:t>
      </w:r>
      <w:r w:rsidRPr="00962827">
        <w:rPr>
          <w:rFonts w:cs="Arial"/>
          <w:rtl/>
          <w:lang w:val="en-US"/>
        </w:rPr>
        <w:t>-</w:t>
      </w:r>
    </w:p>
    <w:p w14:paraId="709AB053" w14:textId="77777777" w:rsidR="00CF0C75" w:rsidRPr="00962827" w:rsidRDefault="002240DF" w:rsidP="002240DF">
      <w:pPr>
        <w:pStyle w:val="AppendixC"/>
        <w:numPr>
          <w:ilvl w:val="3"/>
          <w:numId w:val="403"/>
        </w:numPr>
        <w:rPr>
          <w:b w:val="0"/>
          <w:bCs w:val="0"/>
        </w:rPr>
      </w:pPr>
      <w:r w:rsidRPr="00962827">
        <w:rPr>
          <w:rFonts w:cstheme="minorBidi"/>
          <w:b w:val="0"/>
          <w:bCs w:val="0"/>
          <w:rtl/>
        </w:rPr>
        <w:t xml:space="preserve">הוא זכה במקום הגבוה ביותר בסדרת הליגה האחרונה, כאשר מחילים את חוק </w:t>
      </w:r>
      <w:r w:rsidRPr="00962827">
        <w:rPr>
          <w:rFonts w:cstheme="minorBidi"/>
          <w:b w:val="0"/>
          <w:bCs w:val="0"/>
        </w:rPr>
        <w:t>C11.1</w:t>
      </w:r>
      <w:r w:rsidRPr="00962827">
        <w:rPr>
          <w:rFonts w:cstheme="minorBidi"/>
          <w:b w:val="0"/>
          <w:bCs w:val="0"/>
          <w:rtl/>
        </w:rPr>
        <w:t xml:space="preserve"> אם נחוץ</w:t>
      </w:r>
      <w:r w:rsidRPr="00962827">
        <w:rPr>
          <w:rFonts w:cs="Arial"/>
          <w:b w:val="0"/>
          <w:bCs w:val="0"/>
          <w:rtl/>
        </w:rPr>
        <w:t>;</w:t>
      </w:r>
    </w:p>
    <w:p w14:paraId="6E765850" w14:textId="3E8E196E" w:rsidR="002240DF" w:rsidRPr="00962827" w:rsidRDefault="002240DF" w:rsidP="002240DF">
      <w:pPr>
        <w:pStyle w:val="AppendixC"/>
        <w:numPr>
          <w:ilvl w:val="3"/>
          <w:numId w:val="403"/>
        </w:numPr>
        <w:rPr>
          <w:b w:val="0"/>
          <w:bCs w:val="0"/>
          <w:rtl/>
        </w:rPr>
      </w:pPr>
      <w:r w:rsidRPr="00962827">
        <w:rPr>
          <w:rFonts w:cs="Arial" w:hint="cs"/>
          <w:b w:val="0"/>
          <w:bCs w:val="0"/>
          <w:rtl/>
        </w:rPr>
        <w:t>ניצח</w:t>
      </w:r>
      <w:r w:rsidRPr="00962827">
        <w:rPr>
          <w:rFonts w:cs="Arial"/>
          <w:b w:val="0"/>
          <w:bCs w:val="0"/>
          <w:rtl/>
        </w:rPr>
        <w:t xml:space="preserve"> </w:t>
      </w:r>
      <w:r w:rsidRPr="00962827">
        <w:rPr>
          <w:rFonts w:cs="Arial" w:hint="cs"/>
          <w:b w:val="0"/>
          <w:bCs w:val="0"/>
          <w:rtl/>
        </w:rPr>
        <w:t>בדו</w:t>
      </w:r>
      <w:r w:rsidRPr="00962827">
        <w:rPr>
          <w:rFonts w:cs="Arial"/>
          <w:b w:val="0"/>
          <w:bCs w:val="0"/>
          <w:rtl/>
        </w:rPr>
        <w:t>-</w:t>
      </w:r>
      <w:r w:rsidRPr="00962827">
        <w:rPr>
          <w:rFonts w:cs="Arial" w:hint="cs"/>
          <w:b w:val="0"/>
          <w:bCs w:val="0"/>
          <w:rtl/>
        </w:rPr>
        <w:t>קרב</w:t>
      </w:r>
      <w:r w:rsidRPr="00962827">
        <w:rPr>
          <w:rFonts w:cs="Arial"/>
          <w:b w:val="0"/>
          <w:bCs w:val="0"/>
          <w:rtl/>
        </w:rPr>
        <w:t xml:space="preserve"> </w:t>
      </w:r>
      <w:r w:rsidRPr="00962827">
        <w:rPr>
          <w:rFonts w:cs="Arial" w:hint="cs"/>
          <w:b w:val="0"/>
          <w:bCs w:val="0"/>
          <w:rtl/>
        </w:rPr>
        <w:t>האחרון</w:t>
      </w:r>
      <w:r w:rsidRPr="00962827">
        <w:rPr>
          <w:rFonts w:cs="Arial"/>
          <w:b w:val="0"/>
          <w:bCs w:val="0"/>
          <w:rtl/>
        </w:rPr>
        <w:t xml:space="preserve"> </w:t>
      </w:r>
      <w:r w:rsidRPr="00962827">
        <w:rPr>
          <w:rFonts w:cs="Arial" w:hint="cs"/>
          <w:b w:val="0"/>
          <w:bCs w:val="0"/>
          <w:rtl/>
        </w:rPr>
        <w:t>באירוע</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p>
    <w:p w14:paraId="67D8E343" w14:textId="6C726D32" w:rsidR="002240DF" w:rsidRPr="00962827" w:rsidRDefault="002240DF" w:rsidP="00DA19F0">
      <w:pPr>
        <w:pStyle w:val="AppendixC"/>
        <w:numPr>
          <w:ilvl w:val="1"/>
          <w:numId w:val="403"/>
        </w:numPr>
        <w:rPr>
          <w:rtl/>
        </w:rPr>
      </w:pPr>
      <w:r w:rsidRPr="00962827">
        <w:rPr>
          <w:rFonts w:hint="cs"/>
          <w:rtl/>
        </w:rPr>
        <w:t>שוויונות</w:t>
      </w:r>
      <w:r w:rsidRPr="00962827">
        <w:rPr>
          <w:rtl/>
        </w:rPr>
        <w:t xml:space="preserve"> </w:t>
      </w:r>
      <w:r w:rsidRPr="00962827">
        <w:rPr>
          <w:rFonts w:hint="cs"/>
          <w:rtl/>
        </w:rPr>
        <w:t>שנשארו</w:t>
      </w:r>
    </w:p>
    <w:p w14:paraId="06937209" w14:textId="77777777" w:rsidR="002240DF" w:rsidRPr="00962827" w:rsidRDefault="002240DF" w:rsidP="002240DF">
      <w:pPr>
        <w:rPr>
          <w:rtl/>
          <w:lang w:val="en-US"/>
        </w:rPr>
      </w:pPr>
      <w:r w:rsidRPr="00962827">
        <w:rPr>
          <w:rFonts w:cs="Arial" w:hint="cs"/>
          <w:rtl/>
          <w:lang w:val="en-US"/>
        </w:rPr>
        <w:t>כאשר</w:t>
      </w:r>
      <w:r w:rsidRPr="00962827">
        <w:rPr>
          <w:rFonts w:cs="Arial"/>
          <w:rtl/>
          <w:lang w:val="en-US"/>
        </w:rPr>
        <w:t xml:space="preserve"> </w:t>
      </w:r>
      <w:r w:rsidRPr="00962827">
        <w:rPr>
          <w:rFonts w:cs="Arial" w:hint="cs"/>
          <w:rtl/>
          <w:lang w:val="en-US"/>
        </w:rPr>
        <w:t>חוק</w:t>
      </w:r>
      <w:r w:rsidRPr="00962827">
        <w:rPr>
          <w:rFonts w:cs="Arial"/>
          <w:rtl/>
          <w:lang w:val="en-US"/>
        </w:rPr>
        <w:t xml:space="preserve"> </w:t>
      </w:r>
      <w:r w:rsidRPr="00962827">
        <w:rPr>
          <w:lang w:val="en-US"/>
        </w:rPr>
        <w:t>C11.1</w:t>
      </w:r>
      <w:r w:rsidRPr="00962827">
        <w:rPr>
          <w:rFonts w:cs="Arial"/>
          <w:rtl/>
          <w:lang w:val="en-US"/>
        </w:rPr>
        <w:t xml:space="preserve"> </w:t>
      </w:r>
      <w:r w:rsidRPr="00962827">
        <w:rPr>
          <w:rFonts w:cs="Arial" w:hint="cs"/>
          <w:rtl/>
          <w:lang w:val="en-US"/>
        </w:rPr>
        <w:t>או</w:t>
      </w:r>
      <w:r w:rsidRPr="00962827">
        <w:rPr>
          <w:rFonts w:cs="Arial"/>
          <w:rtl/>
          <w:lang w:val="en-US"/>
        </w:rPr>
        <w:t xml:space="preserve"> </w:t>
      </w:r>
      <w:r w:rsidRPr="00962827">
        <w:rPr>
          <w:lang w:val="en-US"/>
        </w:rPr>
        <w:t>C11.2</w:t>
      </w:r>
      <w:r w:rsidRPr="00962827">
        <w:rPr>
          <w:rFonts w:cs="Arial"/>
          <w:rtl/>
          <w:lang w:val="en-US"/>
        </w:rPr>
        <w:t xml:space="preserve"> </w:t>
      </w:r>
      <w:r w:rsidRPr="00962827">
        <w:rPr>
          <w:rFonts w:cs="Arial" w:hint="cs"/>
          <w:rtl/>
          <w:lang w:val="en-US"/>
        </w:rPr>
        <w:t>אינם</w:t>
      </w:r>
      <w:r w:rsidRPr="00962827">
        <w:rPr>
          <w:rFonts w:cs="Arial"/>
          <w:rtl/>
          <w:lang w:val="en-US"/>
        </w:rPr>
        <w:t xml:space="preserve"> </w:t>
      </w:r>
      <w:r w:rsidRPr="00962827">
        <w:rPr>
          <w:rFonts w:cs="Arial" w:hint="cs"/>
          <w:rtl/>
          <w:lang w:val="en-US"/>
        </w:rPr>
        <w:t>פותרים</w:t>
      </w:r>
      <w:r w:rsidRPr="00962827">
        <w:rPr>
          <w:rFonts w:cs="Arial"/>
          <w:rtl/>
          <w:lang w:val="en-US"/>
        </w:rPr>
        <w:t xml:space="preserve"> </w:t>
      </w:r>
      <w:r w:rsidRPr="00962827">
        <w:rPr>
          <w:rFonts w:cs="Arial" w:hint="cs"/>
          <w:rtl/>
          <w:lang w:val="en-US"/>
        </w:rPr>
        <w:t>שוויון</w:t>
      </w:r>
      <w:r w:rsidRPr="00962827">
        <w:rPr>
          <w:rFonts w:cs="Arial"/>
          <w:rtl/>
          <w:lang w:val="en-US"/>
        </w:rPr>
        <w:t>,</w:t>
      </w:r>
    </w:p>
    <w:p w14:paraId="302B56F9" w14:textId="77777777" w:rsidR="00DA19F0" w:rsidRPr="00962827" w:rsidRDefault="002240DF" w:rsidP="002240DF">
      <w:pPr>
        <w:pStyle w:val="AppendixC"/>
        <w:numPr>
          <w:ilvl w:val="3"/>
          <w:numId w:val="403"/>
        </w:numPr>
        <w:rPr>
          <w:b w:val="0"/>
          <w:bCs w:val="0"/>
        </w:rPr>
      </w:pPr>
      <w:r w:rsidRPr="00962827">
        <w:rPr>
          <w:rFonts w:cstheme="minorBidi"/>
          <w:b w:val="0"/>
          <w:bCs w:val="0"/>
          <w:rtl/>
        </w:rPr>
        <w:t>אם יש לפתור את השוויון עבור שלב מאוחר יותר של האירוע (או אירוע אחר שעבורו</w:t>
      </w:r>
      <w:r w:rsidRPr="00962827">
        <w:rPr>
          <w:b w:val="0"/>
          <w:bCs w:val="0"/>
          <w:rtl/>
        </w:rPr>
        <w:t xml:space="preserve"> </w:t>
      </w:r>
      <w:r w:rsidRPr="00962827">
        <w:rPr>
          <w:rFonts w:cs="Arial" w:hint="cs"/>
          <w:b w:val="0"/>
          <w:bCs w:val="0"/>
          <w:rtl/>
        </w:rPr>
        <w:t>האירוע</w:t>
      </w:r>
      <w:r w:rsidRPr="00962827">
        <w:rPr>
          <w:rFonts w:cs="Arial"/>
          <w:b w:val="0"/>
          <w:bCs w:val="0"/>
          <w:rtl/>
        </w:rPr>
        <w:t xml:space="preserve"> </w:t>
      </w:r>
      <w:r w:rsidRPr="00962827">
        <w:rPr>
          <w:rFonts w:cs="Arial" w:hint="cs"/>
          <w:b w:val="0"/>
          <w:bCs w:val="0"/>
          <w:rtl/>
        </w:rPr>
        <w:t>משמש</w:t>
      </w:r>
      <w:r w:rsidRPr="00962827">
        <w:rPr>
          <w:rFonts w:cs="Arial"/>
          <w:b w:val="0"/>
          <w:bCs w:val="0"/>
          <w:rtl/>
        </w:rPr>
        <w:t xml:space="preserve"> </w:t>
      </w:r>
      <w:r w:rsidRPr="00962827">
        <w:rPr>
          <w:rFonts w:cs="Arial" w:hint="cs"/>
          <w:b w:val="0"/>
          <w:bCs w:val="0"/>
          <w:rtl/>
        </w:rPr>
        <w:t>לעליה</w:t>
      </w:r>
      <w:r w:rsidRPr="00962827">
        <w:rPr>
          <w:rFonts w:cs="Arial"/>
          <w:b w:val="0"/>
          <w:bCs w:val="0"/>
          <w:rtl/>
        </w:rPr>
        <w:t xml:space="preserve"> </w:t>
      </w:r>
      <w:r w:rsidRPr="00962827">
        <w:rPr>
          <w:rFonts w:cs="Arial" w:hint="cs"/>
          <w:b w:val="0"/>
          <w:bCs w:val="0"/>
          <w:rtl/>
        </w:rPr>
        <w:t>אליו</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ידי</w:t>
      </w:r>
      <w:r w:rsidRPr="00962827">
        <w:rPr>
          <w:rFonts w:cs="Arial"/>
          <w:b w:val="0"/>
          <w:bCs w:val="0"/>
          <w:rtl/>
        </w:rPr>
        <w:t xml:space="preserve"> </w:t>
      </w:r>
      <w:r w:rsidRPr="00962827">
        <w:rPr>
          <w:rFonts w:cs="Arial" w:hint="cs"/>
          <w:b w:val="0"/>
          <w:bCs w:val="0"/>
          <w:rtl/>
        </w:rPr>
        <w:t>תחרות</w:t>
      </w:r>
      <w:r w:rsidRPr="00962827">
        <w:rPr>
          <w:rFonts w:cs="Arial"/>
          <w:b w:val="0"/>
          <w:bCs w:val="0"/>
          <w:rtl/>
        </w:rPr>
        <w:t xml:space="preserve"> </w:t>
      </w:r>
      <w:r w:rsidRPr="00962827">
        <w:rPr>
          <w:rFonts w:cs="Arial" w:hint="cs"/>
          <w:b w:val="0"/>
          <w:bCs w:val="0"/>
          <w:rtl/>
        </w:rPr>
        <w:t>נוספת</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הדבר</w:t>
      </w:r>
      <w:r w:rsidRPr="00962827">
        <w:rPr>
          <w:rFonts w:cs="Arial"/>
          <w:b w:val="0"/>
          <w:bCs w:val="0"/>
          <w:rtl/>
        </w:rPr>
        <w:t xml:space="preserve"> </w:t>
      </w:r>
      <w:r w:rsidRPr="00962827">
        <w:rPr>
          <w:rFonts w:cs="Arial" w:hint="cs"/>
          <w:b w:val="0"/>
          <w:bCs w:val="0"/>
          <w:rtl/>
        </w:rPr>
        <w:t>מעשי</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ועדת</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מחליטה</w:t>
      </w:r>
      <w:r w:rsidRPr="00962827">
        <w:rPr>
          <w:rFonts w:cs="Arial"/>
          <w:b w:val="0"/>
          <w:bCs w:val="0"/>
          <w:rtl/>
        </w:rPr>
        <w:t xml:space="preserve"> </w:t>
      </w:r>
      <w:r w:rsidRPr="00962827">
        <w:rPr>
          <w:rFonts w:cs="Arial" w:hint="cs"/>
          <w:b w:val="0"/>
          <w:bCs w:val="0"/>
          <w:rtl/>
        </w:rPr>
        <w:t>שתחרות</w:t>
      </w:r>
      <w:r w:rsidRPr="00962827">
        <w:rPr>
          <w:rFonts w:cs="Arial"/>
          <w:b w:val="0"/>
          <w:bCs w:val="0"/>
          <w:rtl/>
        </w:rPr>
        <w:t xml:space="preserve"> </w:t>
      </w:r>
      <w:r w:rsidRPr="00962827">
        <w:rPr>
          <w:rFonts w:cs="Arial" w:hint="cs"/>
          <w:b w:val="0"/>
          <w:bCs w:val="0"/>
          <w:rtl/>
        </w:rPr>
        <w:t>נוספת</w:t>
      </w:r>
      <w:r w:rsidRPr="00962827">
        <w:rPr>
          <w:rFonts w:cs="Arial"/>
          <w:b w:val="0"/>
          <w:bCs w:val="0"/>
          <w:rtl/>
        </w:rPr>
        <w:t xml:space="preserve"> </w:t>
      </w:r>
      <w:r w:rsidRPr="00962827">
        <w:rPr>
          <w:rFonts w:cs="Arial" w:hint="cs"/>
          <w:b w:val="0"/>
          <w:bCs w:val="0"/>
          <w:rtl/>
        </w:rPr>
        <w:t>אינה</w:t>
      </w:r>
      <w:r w:rsidRPr="00962827">
        <w:rPr>
          <w:rFonts w:cs="Arial"/>
          <w:b w:val="0"/>
          <w:bCs w:val="0"/>
          <w:rtl/>
        </w:rPr>
        <w:t xml:space="preserve"> </w:t>
      </w:r>
      <w:r w:rsidRPr="00962827">
        <w:rPr>
          <w:rFonts w:cs="Arial" w:hint="cs"/>
          <w:b w:val="0"/>
          <w:bCs w:val="0"/>
          <w:rtl/>
        </w:rPr>
        <w:t>מעשית</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לטובת</w:t>
      </w:r>
      <w:r w:rsidRPr="00962827">
        <w:rPr>
          <w:rFonts w:cs="Arial"/>
          <w:b w:val="0"/>
          <w:bCs w:val="0"/>
          <w:rtl/>
        </w:rPr>
        <w:t xml:space="preserve"> </w:t>
      </w:r>
      <w:r w:rsidRPr="00962827">
        <w:rPr>
          <w:rFonts w:cs="Arial" w:hint="cs"/>
          <w:b w:val="0"/>
          <w:bCs w:val="0"/>
          <w:rtl/>
        </w:rPr>
        <w:t>המתחרה</w:t>
      </w:r>
      <w:r w:rsidRPr="00962827">
        <w:rPr>
          <w:rFonts w:cs="Arial"/>
          <w:b w:val="0"/>
          <w:bCs w:val="0"/>
          <w:rtl/>
        </w:rPr>
        <w:t xml:space="preserve"> </w:t>
      </w:r>
      <w:r w:rsidRPr="00962827">
        <w:rPr>
          <w:rFonts w:cs="Arial" w:hint="cs"/>
          <w:b w:val="0"/>
          <w:bCs w:val="0"/>
          <w:rtl/>
        </w:rPr>
        <w:t>בעל</w:t>
      </w:r>
      <w:r w:rsidRPr="00962827">
        <w:rPr>
          <w:rFonts w:cs="Arial"/>
          <w:b w:val="0"/>
          <w:bCs w:val="0"/>
          <w:rtl/>
        </w:rPr>
        <w:t xml:space="preserve"> </w:t>
      </w:r>
      <w:r w:rsidRPr="00962827">
        <w:rPr>
          <w:rFonts w:cs="Arial" w:hint="cs"/>
          <w:b w:val="0"/>
          <w:bCs w:val="0"/>
          <w:rtl/>
        </w:rPr>
        <w:t>הניקוד</w:t>
      </w:r>
      <w:r w:rsidRPr="00962827">
        <w:rPr>
          <w:rFonts w:cs="Arial"/>
          <w:b w:val="0"/>
          <w:bCs w:val="0"/>
          <w:rtl/>
        </w:rPr>
        <w:t xml:space="preserve"> </w:t>
      </w:r>
      <w:r w:rsidRPr="00962827">
        <w:rPr>
          <w:rFonts w:cs="Arial" w:hint="cs"/>
          <w:b w:val="0"/>
          <w:bCs w:val="0"/>
          <w:rtl/>
        </w:rPr>
        <w:t>הגבוה</w:t>
      </w:r>
      <w:r w:rsidRPr="00962827">
        <w:rPr>
          <w:rFonts w:cs="Arial"/>
          <w:b w:val="0"/>
          <w:bCs w:val="0"/>
          <w:rtl/>
        </w:rPr>
        <w:t xml:space="preserve"> </w:t>
      </w:r>
      <w:r w:rsidRPr="00962827">
        <w:rPr>
          <w:rFonts w:cs="Arial" w:hint="cs"/>
          <w:b w:val="0"/>
          <w:bCs w:val="0"/>
          <w:rtl/>
        </w:rPr>
        <w:t>ביותר</w:t>
      </w:r>
      <w:r w:rsidRPr="00962827">
        <w:rPr>
          <w:rFonts w:cs="Arial"/>
          <w:b w:val="0"/>
          <w:bCs w:val="0"/>
          <w:rtl/>
        </w:rPr>
        <w:t xml:space="preserve"> </w:t>
      </w:r>
      <w:r w:rsidRPr="00962827">
        <w:rPr>
          <w:rFonts w:cs="Arial" w:hint="cs"/>
          <w:b w:val="0"/>
          <w:bCs w:val="0"/>
          <w:rtl/>
        </w:rPr>
        <w:t>בסדרת</w:t>
      </w:r>
      <w:r w:rsidRPr="00962827">
        <w:rPr>
          <w:rFonts w:cs="Arial"/>
          <w:b w:val="0"/>
          <w:bCs w:val="0"/>
          <w:rtl/>
        </w:rPr>
        <w:t xml:space="preserve"> </w:t>
      </w:r>
      <w:r w:rsidRPr="00962827">
        <w:rPr>
          <w:rFonts w:cs="Arial" w:hint="cs"/>
          <w:b w:val="0"/>
          <w:bCs w:val="0"/>
          <w:rtl/>
        </w:rPr>
        <w:t>הליגה</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שמוחקים</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הניקוד</w:t>
      </w:r>
      <w:r w:rsidRPr="00962827">
        <w:rPr>
          <w:rFonts w:cs="Arial"/>
          <w:b w:val="0"/>
          <w:bCs w:val="0"/>
          <w:rtl/>
        </w:rPr>
        <w:t xml:space="preserve"> </w:t>
      </w:r>
      <w:r w:rsidRPr="00962827">
        <w:rPr>
          <w:rFonts w:cs="Arial" w:hint="cs"/>
          <w:b w:val="0"/>
          <w:bCs w:val="0"/>
          <w:rtl/>
        </w:rPr>
        <w:t>עבור</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הראשונה</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באם</w:t>
      </w:r>
      <w:r w:rsidRPr="00962827">
        <w:rPr>
          <w:rFonts w:cs="Arial"/>
          <w:b w:val="0"/>
          <w:bCs w:val="0"/>
          <w:rtl/>
        </w:rPr>
        <w:t xml:space="preserve"> </w:t>
      </w:r>
      <w:r w:rsidRPr="00962827">
        <w:rPr>
          <w:rFonts w:cs="Arial" w:hint="cs"/>
          <w:b w:val="0"/>
          <w:bCs w:val="0"/>
          <w:rtl/>
        </w:rPr>
        <w:t>זה</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יפתור</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את</w:t>
      </w:r>
      <w:r w:rsidRPr="00962827">
        <w:rPr>
          <w:rFonts w:cs="Arial"/>
          <w:b w:val="0"/>
          <w:bCs w:val="0"/>
          <w:rtl/>
        </w:rPr>
        <w:t xml:space="preserve"> </w:t>
      </w:r>
      <w:r w:rsidRPr="00962827">
        <w:rPr>
          <w:rFonts w:cs="Arial" w:hint="cs"/>
          <w:b w:val="0"/>
          <w:bCs w:val="0"/>
          <w:rtl/>
        </w:rPr>
        <w:t>הניקוד</w:t>
      </w:r>
      <w:r w:rsidRPr="00962827">
        <w:rPr>
          <w:rFonts w:cs="Arial"/>
          <w:b w:val="0"/>
          <w:bCs w:val="0"/>
          <w:rtl/>
        </w:rPr>
        <w:t xml:space="preserve"> </w:t>
      </w:r>
      <w:r w:rsidRPr="00962827">
        <w:rPr>
          <w:rFonts w:cs="Arial" w:hint="cs"/>
          <w:b w:val="0"/>
          <w:bCs w:val="0"/>
          <w:rtl/>
        </w:rPr>
        <w:t>עבור</w:t>
      </w:r>
      <w:r w:rsidRPr="00962827">
        <w:rPr>
          <w:rFonts w:cs="Arial"/>
          <w:b w:val="0"/>
          <w:bCs w:val="0"/>
          <w:rtl/>
        </w:rPr>
        <w:t xml:space="preserve"> </w:t>
      </w:r>
      <w:r w:rsidRPr="00962827">
        <w:rPr>
          <w:rFonts w:cs="Arial" w:hint="cs"/>
          <w:b w:val="0"/>
          <w:bCs w:val="0"/>
          <w:rtl/>
        </w:rPr>
        <w:t>התחרות</w:t>
      </w:r>
      <w:r w:rsidRPr="00962827">
        <w:rPr>
          <w:rFonts w:cs="Arial"/>
          <w:b w:val="0"/>
          <w:bCs w:val="0"/>
          <w:rtl/>
        </w:rPr>
        <w:t xml:space="preserve"> </w:t>
      </w:r>
      <w:r w:rsidRPr="00962827">
        <w:rPr>
          <w:rFonts w:cs="Arial" w:hint="cs"/>
          <w:b w:val="0"/>
          <w:bCs w:val="0"/>
          <w:rtl/>
        </w:rPr>
        <w:t>השנייה</w:t>
      </w:r>
      <w:r w:rsidRPr="00962827">
        <w:rPr>
          <w:rFonts w:cs="Arial"/>
          <w:b w:val="0"/>
          <w:bCs w:val="0"/>
          <w:rtl/>
        </w:rPr>
        <w:t xml:space="preserve"> </w:t>
      </w:r>
      <w:r w:rsidRPr="00962827">
        <w:rPr>
          <w:rFonts w:cs="Arial" w:hint="cs"/>
          <w:b w:val="0"/>
          <w:bCs w:val="0"/>
          <w:rtl/>
        </w:rPr>
        <w:t>לכל</w:t>
      </w:r>
      <w:r w:rsidRPr="00962827">
        <w:rPr>
          <w:rFonts w:cs="Arial"/>
          <w:b w:val="0"/>
          <w:bCs w:val="0"/>
          <w:rtl/>
        </w:rPr>
        <w:t xml:space="preserve"> </w:t>
      </w:r>
      <w:r w:rsidRPr="00962827">
        <w:rPr>
          <w:rFonts w:cs="Arial" w:hint="cs"/>
          <w:b w:val="0"/>
          <w:bCs w:val="0"/>
          <w:rtl/>
        </w:rPr>
        <w:t>מתחרה</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r w:rsidRPr="00962827">
        <w:rPr>
          <w:rFonts w:cs="Arial" w:hint="cs"/>
          <w:b w:val="0"/>
          <w:bCs w:val="0"/>
          <w:rtl/>
        </w:rPr>
        <w:t>וכך</w:t>
      </w:r>
      <w:r w:rsidRPr="00962827">
        <w:rPr>
          <w:rFonts w:cs="Arial"/>
          <w:b w:val="0"/>
          <w:bCs w:val="0"/>
          <w:rtl/>
        </w:rPr>
        <w:t xml:space="preserve"> </w:t>
      </w:r>
      <w:r w:rsidRPr="00962827">
        <w:rPr>
          <w:rFonts w:cs="Arial" w:hint="cs"/>
          <w:b w:val="0"/>
          <w:bCs w:val="0"/>
          <w:rtl/>
        </w:rPr>
        <w:t>הלאה</w:t>
      </w:r>
      <w:r w:rsidRPr="00962827">
        <w:rPr>
          <w:rFonts w:cs="Arial"/>
          <w:b w:val="0"/>
          <w:bCs w:val="0"/>
          <w:rtl/>
        </w:rPr>
        <w:t xml:space="preserve"> </w:t>
      </w:r>
      <w:r w:rsidRPr="00962827">
        <w:rPr>
          <w:rFonts w:cs="Arial" w:hint="cs"/>
          <w:b w:val="0"/>
          <w:bCs w:val="0"/>
          <w:rtl/>
        </w:rPr>
        <w:t>עד</w:t>
      </w:r>
      <w:r w:rsidRPr="00962827">
        <w:rPr>
          <w:rFonts w:cs="Arial"/>
          <w:b w:val="0"/>
          <w:bCs w:val="0"/>
          <w:rtl/>
        </w:rPr>
        <w:t xml:space="preserve"> </w:t>
      </w:r>
      <w:r w:rsidRPr="00962827">
        <w:rPr>
          <w:rFonts w:cs="Arial" w:hint="cs"/>
          <w:b w:val="0"/>
          <w:bCs w:val="0"/>
          <w:rtl/>
        </w:rPr>
        <w:t>שהשוויון</w:t>
      </w:r>
      <w:r w:rsidRPr="00962827">
        <w:rPr>
          <w:rFonts w:cs="Arial"/>
          <w:b w:val="0"/>
          <w:bCs w:val="0"/>
          <w:rtl/>
        </w:rPr>
        <w:t xml:space="preserve"> </w:t>
      </w:r>
      <w:r w:rsidRPr="00962827">
        <w:rPr>
          <w:rFonts w:cs="Arial" w:hint="cs"/>
          <w:b w:val="0"/>
          <w:bCs w:val="0"/>
          <w:rtl/>
        </w:rPr>
        <w:t>ייפתר</w:t>
      </w:r>
      <w:r w:rsidRPr="00962827">
        <w:rPr>
          <w:rFonts w:cs="Arial"/>
          <w:b w:val="0"/>
          <w:bCs w:val="0"/>
          <w:rtl/>
        </w:rPr>
        <w:t xml:space="preserve">. </w:t>
      </w:r>
      <w:r w:rsidRPr="00962827">
        <w:rPr>
          <w:rFonts w:cs="Arial" w:hint="cs"/>
          <w:b w:val="0"/>
          <w:bCs w:val="0"/>
          <w:rtl/>
        </w:rPr>
        <w:t>כאשר</w:t>
      </w:r>
      <w:r w:rsidRPr="00962827">
        <w:rPr>
          <w:rFonts w:cs="Arial"/>
          <w:b w:val="0"/>
          <w:bCs w:val="0"/>
          <w:rtl/>
        </w:rPr>
        <w:t xml:space="preserve"> </w:t>
      </w:r>
      <w:r w:rsidRPr="00962827">
        <w:rPr>
          <w:rFonts w:cs="Arial" w:hint="cs"/>
          <w:b w:val="0"/>
          <w:bCs w:val="0"/>
          <w:rtl/>
        </w:rPr>
        <w:t>שוויון</w:t>
      </w:r>
      <w:r w:rsidRPr="00962827">
        <w:rPr>
          <w:rFonts w:cs="Arial"/>
          <w:b w:val="0"/>
          <w:bCs w:val="0"/>
          <w:rtl/>
        </w:rPr>
        <w:t xml:space="preserve"> </w:t>
      </w:r>
      <w:r w:rsidRPr="00962827">
        <w:rPr>
          <w:rFonts w:cs="Arial" w:hint="cs"/>
          <w:b w:val="0"/>
          <w:bCs w:val="0"/>
          <w:rtl/>
        </w:rPr>
        <w:t>נפתר</w:t>
      </w:r>
      <w:r w:rsidRPr="00962827">
        <w:rPr>
          <w:rFonts w:cs="Arial"/>
          <w:b w:val="0"/>
          <w:bCs w:val="0"/>
          <w:rtl/>
        </w:rPr>
        <w:t xml:space="preserve"> </w:t>
      </w:r>
      <w:r w:rsidRPr="00962827">
        <w:rPr>
          <w:rFonts w:cs="Arial" w:hint="cs"/>
          <w:b w:val="0"/>
          <w:bCs w:val="0"/>
          <w:rtl/>
        </w:rPr>
        <w:t>חלקית</w:t>
      </w:r>
      <w:r w:rsidRPr="00962827">
        <w:rPr>
          <w:rFonts w:cs="Arial"/>
          <w:b w:val="0"/>
          <w:bCs w:val="0"/>
          <w:rtl/>
        </w:rPr>
        <w:t xml:space="preserve">, </w:t>
      </w:r>
      <w:r w:rsidRPr="00962827">
        <w:rPr>
          <w:rFonts w:cs="Arial" w:hint="cs"/>
          <w:b w:val="0"/>
          <w:bCs w:val="0"/>
          <w:rtl/>
        </w:rPr>
        <w:t>יתרת</w:t>
      </w:r>
      <w:r w:rsidRPr="00962827">
        <w:rPr>
          <w:rFonts w:cs="Arial"/>
          <w:b w:val="0"/>
          <w:bCs w:val="0"/>
          <w:rtl/>
        </w:rPr>
        <w:t xml:space="preserve"> </w:t>
      </w:r>
      <w:r w:rsidRPr="00962827">
        <w:rPr>
          <w:rFonts w:cs="Arial" w:hint="cs"/>
          <w:b w:val="0"/>
          <w:bCs w:val="0"/>
          <w:rtl/>
        </w:rPr>
        <w:t>השוויון</w:t>
      </w:r>
      <w:r w:rsidRPr="00962827">
        <w:rPr>
          <w:rFonts w:cs="Arial"/>
          <w:b w:val="0"/>
          <w:bCs w:val="0"/>
          <w:rtl/>
        </w:rPr>
        <w:t xml:space="preserve"> </w:t>
      </w:r>
      <w:r w:rsidRPr="00962827">
        <w:rPr>
          <w:rFonts w:cs="Arial" w:hint="cs"/>
          <w:b w:val="0"/>
          <w:bCs w:val="0"/>
          <w:rtl/>
        </w:rPr>
        <w:t>תיפתר</w:t>
      </w:r>
      <w:r w:rsidRPr="00962827">
        <w:rPr>
          <w:rFonts w:cs="Arial"/>
          <w:b w:val="0"/>
          <w:bCs w:val="0"/>
          <w:rtl/>
        </w:rPr>
        <w:t xml:space="preserve"> </w:t>
      </w:r>
      <w:r w:rsidRPr="00962827">
        <w:rPr>
          <w:rFonts w:cs="Arial" w:hint="cs"/>
          <w:b w:val="0"/>
          <w:bCs w:val="0"/>
          <w:rtl/>
        </w:rPr>
        <w:t>ע</w:t>
      </w:r>
      <w:r w:rsidRPr="00962827">
        <w:rPr>
          <w:rFonts w:cs="Arial"/>
          <w:b w:val="0"/>
          <w:bCs w:val="0"/>
          <w:rtl/>
        </w:rPr>
        <w:t>"</w:t>
      </w:r>
      <w:r w:rsidRPr="00962827">
        <w:rPr>
          <w:rFonts w:cs="Arial" w:hint="cs"/>
          <w:b w:val="0"/>
          <w:bCs w:val="0"/>
          <w:rtl/>
        </w:rPr>
        <w:t>י</w:t>
      </w:r>
      <w:r w:rsidRPr="00962827">
        <w:rPr>
          <w:rFonts w:cs="Arial"/>
          <w:b w:val="0"/>
          <w:bCs w:val="0"/>
          <w:rtl/>
        </w:rPr>
        <w:t xml:space="preserve"> </w:t>
      </w:r>
      <w:r w:rsidRPr="00962827">
        <w:rPr>
          <w:rFonts w:cs="Arial" w:hint="cs"/>
          <w:b w:val="0"/>
          <w:bCs w:val="0"/>
          <w:rtl/>
        </w:rPr>
        <w:t>החלה</w:t>
      </w:r>
      <w:r w:rsidRPr="00962827">
        <w:rPr>
          <w:rFonts w:cs="Arial"/>
          <w:b w:val="0"/>
          <w:bCs w:val="0"/>
          <w:rtl/>
        </w:rPr>
        <w:t xml:space="preserve"> </w:t>
      </w:r>
      <w:r w:rsidRPr="00962827">
        <w:rPr>
          <w:rFonts w:cs="Arial" w:hint="cs"/>
          <w:b w:val="0"/>
          <w:bCs w:val="0"/>
          <w:rtl/>
        </w:rPr>
        <w:t>מחדש</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חוק</w:t>
      </w:r>
      <w:r w:rsidRPr="00962827">
        <w:rPr>
          <w:rFonts w:cs="Arial"/>
          <w:b w:val="0"/>
          <w:bCs w:val="0"/>
          <w:rtl/>
        </w:rPr>
        <w:t xml:space="preserve"> </w:t>
      </w:r>
      <w:r w:rsidRPr="00962827">
        <w:rPr>
          <w:b w:val="0"/>
          <w:bCs w:val="0"/>
        </w:rPr>
        <w:t>C11.1</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b w:val="0"/>
          <w:bCs w:val="0"/>
        </w:rPr>
        <w:t>C11.2</w:t>
      </w:r>
      <w:r w:rsidRPr="00962827">
        <w:rPr>
          <w:rFonts w:cs="Arial"/>
          <w:b w:val="0"/>
          <w:bCs w:val="0"/>
          <w:rtl/>
        </w:rPr>
        <w:t xml:space="preserve">. </w:t>
      </w:r>
    </w:p>
    <w:p w14:paraId="6FD91820" w14:textId="77777777" w:rsidR="00DA19F0" w:rsidRPr="00962827" w:rsidRDefault="002240DF" w:rsidP="002240DF">
      <w:pPr>
        <w:pStyle w:val="AppendixC"/>
        <w:numPr>
          <w:ilvl w:val="3"/>
          <w:numId w:val="403"/>
        </w:numPr>
        <w:rPr>
          <w:b w:val="0"/>
          <w:bCs w:val="0"/>
        </w:rPr>
      </w:pPr>
      <w:r w:rsidRPr="00962827">
        <w:rPr>
          <w:rFonts w:cs="Arial" w:hint="cs"/>
          <w:b w:val="0"/>
          <w:bCs w:val="0"/>
          <w:rtl/>
        </w:rPr>
        <w:t>כדי</w:t>
      </w:r>
      <w:r w:rsidRPr="00962827">
        <w:rPr>
          <w:rFonts w:cs="Arial"/>
          <w:b w:val="0"/>
          <w:bCs w:val="0"/>
          <w:rtl/>
        </w:rPr>
        <w:t xml:space="preserve"> </w:t>
      </w:r>
      <w:r w:rsidRPr="00962827">
        <w:rPr>
          <w:rFonts w:cs="Arial" w:hint="cs"/>
          <w:b w:val="0"/>
          <w:bCs w:val="0"/>
          <w:rtl/>
        </w:rPr>
        <w:t>להחליט</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מנצח</w:t>
      </w:r>
      <w:r w:rsidRPr="00962827">
        <w:rPr>
          <w:rFonts w:cs="Arial"/>
          <w:b w:val="0"/>
          <w:bCs w:val="0"/>
          <w:rtl/>
        </w:rPr>
        <w:t xml:space="preserve"> </w:t>
      </w:r>
      <w:r w:rsidRPr="00962827">
        <w:rPr>
          <w:rFonts w:cs="Arial" w:hint="cs"/>
          <w:b w:val="0"/>
          <w:bCs w:val="0"/>
          <w:rtl/>
        </w:rPr>
        <w:t>באירוע</w:t>
      </w:r>
      <w:r w:rsidRPr="00962827">
        <w:rPr>
          <w:rFonts w:cs="Arial"/>
          <w:b w:val="0"/>
          <w:bCs w:val="0"/>
          <w:rtl/>
        </w:rPr>
        <w:t xml:space="preserve"> </w:t>
      </w:r>
      <w:r w:rsidRPr="00962827">
        <w:rPr>
          <w:rFonts w:cs="Arial" w:hint="cs"/>
          <w:b w:val="0"/>
          <w:bCs w:val="0"/>
          <w:rtl/>
        </w:rPr>
        <w:t>שאינו</w:t>
      </w:r>
      <w:r w:rsidRPr="00962827">
        <w:rPr>
          <w:rFonts w:cs="Arial"/>
          <w:b w:val="0"/>
          <w:bCs w:val="0"/>
          <w:rtl/>
        </w:rPr>
        <w:t xml:space="preserve"> </w:t>
      </w:r>
      <w:r w:rsidRPr="00962827">
        <w:rPr>
          <w:rFonts w:cs="Arial" w:hint="cs"/>
          <w:b w:val="0"/>
          <w:bCs w:val="0"/>
          <w:rtl/>
        </w:rPr>
        <w:t>מקנה</w:t>
      </w:r>
      <w:r w:rsidRPr="00962827">
        <w:rPr>
          <w:rFonts w:cs="Arial"/>
          <w:b w:val="0"/>
          <w:bCs w:val="0"/>
          <w:rtl/>
        </w:rPr>
        <w:t xml:space="preserve"> </w:t>
      </w:r>
      <w:r w:rsidRPr="00962827">
        <w:rPr>
          <w:rFonts w:cs="Arial" w:hint="cs"/>
          <w:b w:val="0"/>
          <w:bCs w:val="0"/>
          <w:rtl/>
        </w:rPr>
        <w:t>עליה</w:t>
      </w:r>
      <w:r w:rsidRPr="00962827">
        <w:rPr>
          <w:rFonts w:cs="Arial"/>
          <w:b w:val="0"/>
          <w:bCs w:val="0"/>
          <w:rtl/>
        </w:rPr>
        <w:t xml:space="preserve"> </w:t>
      </w:r>
      <w:r w:rsidRPr="00962827">
        <w:rPr>
          <w:rFonts w:cs="Arial" w:hint="cs"/>
          <w:b w:val="0"/>
          <w:bCs w:val="0"/>
          <w:rtl/>
        </w:rPr>
        <w:t>ישירה</w:t>
      </w:r>
      <w:r w:rsidRPr="00962827">
        <w:rPr>
          <w:rFonts w:cs="Arial"/>
          <w:b w:val="0"/>
          <w:bCs w:val="0"/>
          <w:rtl/>
        </w:rPr>
        <w:t xml:space="preserve"> </w:t>
      </w:r>
      <w:r w:rsidRPr="00962827">
        <w:rPr>
          <w:rFonts w:cs="Arial" w:hint="cs"/>
          <w:b w:val="0"/>
          <w:bCs w:val="0"/>
          <w:rtl/>
        </w:rPr>
        <w:t>לאירוע</w:t>
      </w:r>
      <w:r w:rsidRPr="00962827">
        <w:rPr>
          <w:rFonts w:cs="Arial"/>
          <w:b w:val="0"/>
          <w:bCs w:val="0"/>
          <w:rtl/>
        </w:rPr>
        <w:t xml:space="preserve"> </w:t>
      </w:r>
      <w:r w:rsidRPr="00962827">
        <w:rPr>
          <w:rFonts w:cs="Arial" w:hint="cs"/>
          <w:b w:val="0"/>
          <w:bCs w:val="0"/>
          <w:rtl/>
        </w:rPr>
        <w:t>אחר</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על</w:t>
      </w:r>
      <w:r w:rsidRPr="00962827">
        <w:rPr>
          <w:rFonts w:cs="Arial"/>
          <w:b w:val="0"/>
          <w:bCs w:val="0"/>
          <w:rtl/>
        </w:rPr>
        <w:t xml:space="preserve"> </w:t>
      </w:r>
      <w:r w:rsidRPr="00962827">
        <w:rPr>
          <w:rFonts w:cs="Arial" w:hint="cs"/>
          <w:b w:val="0"/>
          <w:bCs w:val="0"/>
          <w:rtl/>
        </w:rPr>
        <w:t>המקום</w:t>
      </w:r>
      <w:r w:rsidRPr="00962827">
        <w:rPr>
          <w:rFonts w:cs="Arial"/>
          <w:b w:val="0"/>
          <w:bCs w:val="0"/>
          <w:rtl/>
        </w:rPr>
        <w:t xml:space="preserve"> </w:t>
      </w:r>
      <w:r w:rsidRPr="00962827">
        <w:rPr>
          <w:rFonts w:cs="Arial" w:hint="cs"/>
          <w:b w:val="0"/>
          <w:bCs w:val="0"/>
          <w:rtl/>
        </w:rPr>
        <w:t>הכללי</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מתחרים</w:t>
      </w:r>
      <w:r w:rsidRPr="00962827">
        <w:rPr>
          <w:rFonts w:cs="Arial"/>
          <w:b w:val="0"/>
          <w:bCs w:val="0"/>
          <w:rtl/>
        </w:rPr>
        <w:t xml:space="preserve"> </w:t>
      </w:r>
      <w:r w:rsidRPr="00962827">
        <w:rPr>
          <w:rFonts w:cs="Arial" w:hint="cs"/>
          <w:b w:val="0"/>
          <w:bCs w:val="0"/>
          <w:rtl/>
        </w:rPr>
        <w:t>היוצאים</w:t>
      </w:r>
      <w:r w:rsidRPr="00962827">
        <w:rPr>
          <w:rFonts w:cs="Arial"/>
          <w:b w:val="0"/>
          <w:bCs w:val="0"/>
          <w:rtl/>
        </w:rPr>
        <w:t xml:space="preserve"> </w:t>
      </w:r>
      <w:r w:rsidRPr="00962827">
        <w:rPr>
          <w:rFonts w:cs="Arial" w:hint="cs"/>
          <w:b w:val="0"/>
          <w:bCs w:val="0"/>
          <w:rtl/>
        </w:rPr>
        <w:t>לאחר</w:t>
      </w:r>
      <w:r w:rsidRPr="00962827">
        <w:rPr>
          <w:rFonts w:cs="Arial"/>
          <w:b w:val="0"/>
          <w:bCs w:val="0"/>
          <w:rtl/>
        </w:rPr>
        <w:t xml:space="preserve"> </w:t>
      </w:r>
      <w:r w:rsidRPr="00962827">
        <w:rPr>
          <w:rFonts w:cs="Arial" w:hint="cs"/>
          <w:b w:val="0"/>
          <w:bCs w:val="0"/>
          <w:rtl/>
        </w:rPr>
        <w:t>סיבוב</w:t>
      </w:r>
      <w:r w:rsidRPr="00962827">
        <w:rPr>
          <w:rFonts w:cs="Arial"/>
          <w:b w:val="0"/>
          <w:bCs w:val="0"/>
          <w:rtl/>
        </w:rPr>
        <w:t xml:space="preserve"> </w:t>
      </w:r>
      <w:r w:rsidRPr="00962827">
        <w:rPr>
          <w:rFonts w:cs="Arial" w:hint="cs"/>
          <w:b w:val="0"/>
          <w:bCs w:val="0"/>
          <w:rtl/>
        </w:rPr>
        <w:t>אחד</w:t>
      </w:r>
      <w:r w:rsidRPr="00962827">
        <w:rPr>
          <w:rFonts w:cs="Arial"/>
          <w:b w:val="0"/>
          <w:bCs w:val="0"/>
          <w:rtl/>
        </w:rPr>
        <w:t xml:space="preserve"> </w:t>
      </w:r>
      <w:r w:rsidRPr="00962827">
        <w:rPr>
          <w:rFonts w:cs="Arial" w:hint="cs"/>
          <w:b w:val="0"/>
          <w:bCs w:val="0"/>
          <w:rtl/>
        </w:rPr>
        <w:t>של</w:t>
      </w:r>
      <w:r w:rsidRPr="00962827">
        <w:rPr>
          <w:rFonts w:cs="Arial"/>
          <w:b w:val="0"/>
          <w:bCs w:val="0"/>
          <w:rtl/>
        </w:rPr>
        <w:t xml:space="preserve"> </w:t>
      </w:r>
      <w:r w:rsidRPr="00962827">
        <w:rPr>
          <w:rFonts w:cs="Arial" w:hint="cs"/>
          <w:b w:val="0"/>
          <w:bCs w:val="0"/>
          <w:rtl/>
        </w:rPr>
        <w:t>סדרת</w:t>
      </w:r>
      <w:r w:rsidRPr="00962827">
        <w:rPr>
          <w:rFonts w:cs="Arial"/>
          <w:b w:val="0"/>
          <w:bCs w:val="0"/>
          <w:rtl/>
        </w:rPr>
        <w:t xml:space="preserve"> </w:t>
      </w:r>
      <w:r w:rsidRPr="00962827">
        <w:rPr>
          <w:rFonts w:cs="Arial" w:hint="cs"/>
          <w:b w:val="0"/>
          <w:bCs w:val="0"/>
          <w:rtl/>
        </w:rPr>
        <w:t>המפסיד</w:t>
      </w:r>
      <w:r w:rsidRPr="00962827">
        <w:rPr>
          <w:rFonts w:cs="Arial"/>
          <w:b w:val="0"/>
          <w:bCs w:val="0"/>
          <w:rtl/>
        </w:rPr>
        <w:t xml:space="preserve"> </w:t>
      </w:r>
      <w:r w:rsidRPr="00962827">
        <w:rPr>
          <w:rFonts w:cs="Arial" w:hint="cs"/>
          <w:b w:val="0"/>
          <w:bCs w:val="0"/>
          <w:rtl/>
        </w:rPr>
        <w:t>יוצא</w:t>
      </w:r>
      <w:r w:rsidRPr="00962827">
        <w:rPr>
          <w:rFonts w:cs="Arial"/>
          <w:b w:val="0"/>
          <w:bCs w:val="0"/>
          <w:rtl/>
        </w:rPr>
        <w:t xml:space="preserve">, </w:t>
      </w:r>
      <w:r w:rsidRPr="00962827">
        <w:rPr>
          <w:rFonts w:cs="Arial" w:hint="cs"/>
          <w:b w:val="0"/>
          <w:bCs w:val="0"/>
          <w:rtl/>
        </w:rPr>
        <w:t>אפשר</w:t>
      </w:r>
      <w:r w:rsidRPr="00962827">
        <w:rPr>
          <w:rFonts w:cs="Arial"/>
          <w:b w:val="0"/>
          <w:bCs w:val="0"/>
          <w:rtl/>
        </w:rPr>
        <w:t xml:space="preserve"> </w:t>
      </w:r>
      <w:r w:rsidRPr="00962827">
        <w:rPr>
          <w:rFonts w:cs="Arial" w:hint="cs"/>
          <w:b w:val="0"/>
          <w:bCs w:val="0"/>
          <w:rtl/>
        </w:rPr>
        <w:t>לעשות</w:t>
      </w:r>
      <w:r w:rsidRPr="00962827">
        <w:rPr>
          <w:rFonts w:cs="Arial"/>
          <w:b w:val="0"/>
          <w:bCs w:val="0"/>
          <w:rtl/>
        </w:rPr>
        <w:t xml:space="preserve"> </w:t>
      </w:r>
      <w:r w:rsidRPr="00962827">
        <w:rPr>
          <w:rFonts w:cs="Arial" w:hint="cs"/>
          <w:b w:val="0"/>
          <w:bCs w:val="0"/>
          <w:rtl/>
        </w:rPr>
        <w:t>שימוש</w:t>
      </w:r>
      <w:r w:rsidRPr="00962827">
        <w:rPr>
          <w:rFonts w:cs="Arial"/>
          <w:b w:val="0"/>
          <w:bCs w:val="0"/>
          <w:rtl/>
        </w:rPr>
        <w:t xml:space="preserve"> </w:t>
      </w:r>
      <w:r w:rsidRPr="00962827">
        <w:rPr>
          <w:rFonts w:cs="Arial" w:hint="cs"/>
          <w:b w:val="0"/>
          <w:bCs w:val="0"/>
          <w:rtl/>
        </w:rPr>
        <w:t>בתחרות</w:t>
      </w:r>
      <w:r w:rsidRPr="00962827">
        <w:rPr>
          <w:rFonts w:cs="Arial"/>
          <w:b w:val="0"/>
          <w:bCs w:val="0"/>
          <w:rtl/>
        </w:rPr>
        <w:t xml:space="preserve"> </w:t>
      </w:r>
      <w:r w:rsidRPr="00962827">
        <w:rPr>
          <w:rFonts w:cs="Arial" w:hint="cs"/>
          <w:b w:val="0"/>
          <w:bCs w:val="0"/>
          <w:rtl/>
        </w:rPr>
        <w:t>נוספת</w:t>
      </w:r>
      <w:r w:rsidRPr="00962827">
        <w:rPr>
          <w:rFonts w:cs="Arial"/>
          <w:b w:val="0"/>
          <w:bCs w:val="0"/>
          <w:rtl/>
        </w:rPr>
        <w:t xml:space="preserve"> (</w:t>
      </w:r>
      <w:r w:rsidRPr="00962827">
        <w:rPr>
          <w:rFonts w:cs="Arial" w:hint="cs"/>
          <w:b w:val="0"/>
          <w:bCs w:val="0"/>
          <w:rtl/>
        </w:rPr>
        <w:t>אבל</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בהגרלה</w:t>
      </w:r>
      <w:r w:rsidRPr="00962827">
        <w:rPr>
          <w:rFonts w:cs="Arial"/>
          <w:b w:val="0"/>
          <w:bCs w:val="0"/>
          <w:rtl/>
        </w:rPr>
        <w:t>).</w:t>
      </w:r>
    </w:p>
    <w:p w14:paraId="278589FB" w14:textId="77777777" w:rsidR="001863A4" w:rsidRDefault="002240DF" w:rsidP="001863A4">
      <w:pPr>
        <w:pStyle w:val="AppendixC"/>
        <w:numPr>
          <w:ilvl w:val="3"/>
          <w:numId w:val="403"/>
        </w:numPr>
        <w:rPr>
          <w:rFonts w:cs="Arial"/>
          <w:b w:val="0"/>
          <w:bCs w:val="0"/>
          <w:rtl/>
        </w:rPr>
        <w:sectPr w:rsidR="001863A4" w:rsidSect="00801460">
          <w:headerReference w:type="even" r:id="rId66"/>
          <w:headerReference w:type="default" r:id="rId67"/>
          <w:headerReference w:type="first" r:id="rId68"/>
          <w:footerReference w:type="first" r:id="rId69"/>
          <w:pgSz w:w="8400" w:h="11900"/>
          <w:pgMar w:top="720" w:right="794" w:bottom="720" w:left="794" w:header="851" w:footer="851" w:gutter="0"/>
          <w:cols w:space="708"/>
          <w:titlePg/>
          <w:bidi/>
          <w:rtlGutter/>
          <w:docGrid w:linePitch="360"/>
        </w:sectPr>
      </w:pPr>
      <w:r w:rsidRPr="00962827">
        <w:rPr>
          <w:rFonts w:cs="Arial" w:hint="cs"/>
          <w:b w:val="0"/>
          <w:bCs w:val="0"/>
          <w:rtl/>
        </w:rPr>
        <w:t>כאשר</w:t>
      </w:r>
      <w:r w:rsidRPr="00962827">
        <w:rPr>
          <w:rFonts w:cs="Arial"/>
          <w:b w:val="0"/>
          <w:bCs w:val="0"/>
          <w:rtl/>
        </w:rPr>
        <w:t xml:space="preserve"> </w:t>
      </w:r>
      <w:r w:rsidRPr="00962827">
        <w:rPr>
          <w:rFonts w:cs="Arial" w:hint="cs"/>
          <w:b w:val="0"/>
          <w:bCs w:val="0"/>
          <w:rtl/>
        </w:rPr>
        <w:t>שוויון</w:t>
      </w:r>
      <w:r w:rsidRPr="00962827">
        <w:rPr>
          <w:rFonts w:cs="Arial"/>
          <w:b w:val="0"/>
          <w:bCs w:val="0"/>
          <w:rtl/>
        </w:rPr>
        <w:t xml:space="preserve"> </w:t>
      </w:r>
      <w:r w:rsidRPr="00962827">
        <w:rPr>
          <w:rFonts w:cs="Arial" w:hint="cs"/>
          <w:b w:val="0"/>
          <w:bCs w:val="0"/>
          <w:rtl/>
        </w:rPr>
        <w:t>לא</w:t>
      </w:r>
      <w:r w:rsidRPr="00962827">
        <w:rPr>
          <w:rFonts w:cs="Arial"/>
          <w:b w:val="0"/>
          <w:bCs w:val="0"/>
          <w:rtl/>
        </w:rPr>
        <w:t xml:space="preserve"> </w:t>
      </w:r>
      <w:r w:rsidRPr="00962827">
        <w:rPr>
          <w:rFonts w:cs="Arial" w:hint="cs"/>
          <w:b w:val="0"/>
          <w:bCs w:val="0"/>
          <w:rtl/>
        </w:rPr>
        <w:t>נפתר</w:t>
      </w:r>
      <w:r w:rsidRPr="00962827">
        <w:rPr>
          <w:rFonts w:cs="Arial"/>
          <w:b w:val="0"/>
          <w:bCs w:val="0"/>
          <w:rtl/>
        </w:rPr>
        <w:t xml:space="preserve">, </w:t>
      </w:r>
      <w:r w:rsidRPr="00962827">
        <w:rPr>
          <w:rFonts w:cs="Arial" w:hint="cs"/>
          <w:b w:val="0"/>
          <w:bCs w:val="0"/>
          <w:rtl/>
        </w:rPr>
        <w:t>כל</w:t>
      </w:r>
      <w:r w:rsidRPr="00962827">
        <w:rPr>
          <w:rFonts w:cs="Arial"/>
          <w:b w:val="0"/>
          <w:bCs w:val="0"/>
          <w:rtl/>
        </w:rPr>
        <w:t xml:space="preserve"> </w:t>
      </w:r>
      <w:r w:rsidRPr="00962827">
        <w:rPr>
          <w:rFonts w:cs="Arial" w:hint="cs"/>
          <w:b w:val="0"/>
          <w:bCs w:val="0"/>
          <w:rtl/>
        </w:rPr>
        <w:t>פרסים</w:t>
      </w:r>
      <w:r w:rsidRPr="00962827">
        <w:rPr>
          <w:rFonts w:cs="Arial"/>
          <w:b w:val="0"/>
          <w:bCs w:val="0"/>
          <w:rtl/>
        </w:rPr>
        <w:t xml:space="preserve"> </w:t>
      </w:r>
      <w:r w:rsidRPr="00962827">
        <w:rPr>
          <w:rFonts w:cs="Arial" w:hint="cs"/>
          <w:b w:val="0"/>
          <w:bCs w:val="0"/>
          <w:rtl/>
        </w:rPr>
        <w:t>כספיים</w:t>
      </w:r>
      <w:r w:rsidRPr="00962827">
        <w:rPr>
          <w:rFonts w:cs="Arial"/>
          <w:b w:val="0"/>
          <w:bCs w:val="0"/>
          <w:rtl/>
        </w:rPr>
        <w:t xml:space="preserve"> </w:t>
      </w:r>
      <w:r w:rsidRPr="00962827">
        <w:rPr>
          <w:rFonts w:cs="Arial" w:hint="cs"/>
          <w:b w:val="0"/>
          <w:bCs w:val="0"/>
          <w:rtl/>
        </w:rPr>
        <w:t>או</w:t>
      </w:r>
      <w:r w:rsidRPr="00962827">
        <w:rPr>
          <w:rFonts w:cs="Arial"/>
          <w:b w:val="0"/>
          <w:bCs w:val="0"/>
          <w:rtl/>
        </w:rPr>
        <w:t xml:space="preserve"> </w:t>
      </w:r>
      <w:r w:rsidRPr="00962827">
        <w:rPr>
          <w:rFonts w:cs="Arial" w:hint="cs"/>
          <w:b w:val="0"/>
          <w:bCs w:val="0"/>
          <w:rtl/>
        </w:rPr>
        <w:t>נקודות</w:t>
      </w:r>
      <w:r w:rsidRPr="00962827">
        <w:rPr>
          <w:rFonts w:cs="Arial"/>
          <w:b w:val="0"/>
          <w:bCs w:val="0"/>
          <w:rtl/>
        </w:rPr>
        <w:t xml:space="preserve"> </w:t>
      </w:r>
      <w:r w:rsidRPr="00962827">
        <w:rPr>
          <w:rFonts w:cs="Arial" w:hint="cs"/>
          <w:b w:val="0"/>
          <w:bCs w:val="0"/>
          <w:rtl/>
        </w:rPr>
        <w:t>דרוג</w:t>
      </w:r>
      <w:r w:rsidRPr="00962827">
        <w:rPr>
          <w:rFonts w:cs="Arial"/>
          <w:b w:val="0"/>
          <w:bCs w:val="0"/>
          <w:rtl/>
        </w:rPr>
        <w:t xml:space="preserve"> </w:t>
      </w:r>
      <w:r w:rsidRPr="00962827">
        <w:rPr>
          <w:rFonts w:cs="Arial" w:hint="cs"/>
          <w:b w:val="0"/>
          <w:bCs w:val="0"/>
          <w:rtl/>
        </w:rPr>
        <w:t>למקומות</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 xml:space="preserve">, </w:t>
      </w:r>
      <w:r w:rsidRPr="00962827">
        <w:rPr>
          <w:rFonts w:cs="Arial" w:hint="cs"/>
          <w:b w:val="0"/>
          <w:bCs w:val="0"/>
          <w:rtl/>
        </w:rPr>
        <w:t>יחוברו</w:t>
      </w:r>
      <w:r w:rsidRPr="00962827">
        <w:rPr>
          <w:rFonts w:cs="Arial"/>
          <w:b w:val="0"/>
          <w:bCs w:val="0"/>
          <w:rtl/>
        </w:rPr>
        <w:t xml:space="preserve"> </w:t>
      </w:r>
      <w:r w:rsidRPr="00962827">
        <w:rPr>
          <w:rFonts w:cs="Arial" w:hint="cs"/>
          <w:b w:val="0"/>
          <w:bCs w:val="0"/>
          <w:rtl/>
        </w:rPr>
        <w:t>ביחד</w:t>
      </w:r>
      <w:r w:rsidRPr="00962827">
        <w:rPr>
          <w:rFonts w:cs="Arial"/>
          <w:b w:val="0"/>
          <w:bCs w:val="0"/>
          <w:rtl/>
        </w:rPr>
        <w:t xml:space="preserve"> </w:t>
      </w:r>
      <w:r w:rsidRPr="00962827">
        <w:rPr>
          <w:rFonts w:cs="Arial" w:hint="cs"/>
          <w:b w:val="0"/>
          <w:bCs w:val="0"/>
          <w:rtl/>
        </w:rPr>
        <w:t>ויחולקו</w:t>
      </w:r>
      <w:r w:rsidRPr="00962827">
        <w:rPr>
          <w:rFonts w:cs="Arial"/>
          <w:b w:val="0"/>
          <w:bCs w:val="0"/>
          <w:rtl/>
        </w:rPr>
        <w:t xml:space="preserve"> </w:t>
      </w:r>
      <w:r w:rsidRPr="00962827">
        <w:rPr>
          <w:rFonts w:cs="Arial" w:hint="cs"/>
          <w:b w:val="0"/>
          <w:bCs w:val="0"/>
          <w:rtl/>
        </w:rPr>
        <w:t>בשווה</w:t>
      </w:r>
      <w:r w:rsidRPr="00962827">
        <w:rPr>
          <w:rFonts w:cs="Arial"/>
          <w:b w:val="0"/>
          <w:bCs w:val="0"/>
          <w:rtl/>
        </w:rPr>
        <w:t xml:space="preserve"> </w:t>
      </w:r>
      <w:r w:rsidRPr="00962827">
        <w:rPr>
          <w:rFonts w:cs="Arial" w:hint="cs"/>
          <w:b w:val="0"/>
          <w:bCs w:val="0"/>
          <w:rtl/>
        </w:rPr>
        <w:t>בין</w:t>
      </w:r>
      <w:r w:rsidRPr="00962827">
        <w:rPr>
          <w:rFonts w:cs="Arial"/>
          <w:b w:val="0"/>
          <w:bCs w:val="0"/>
          <w:rtl/>
        </w:rPr>
        <w:t xml:space="preserve"> </w:t>
      </w:r>
      <w:r w:rsidRPr="00962827">
        <w:rPr>
          <w:rFonts w:cs="Arial" w:hint="cs"/>
          <w:b w:val="0"/>
          <w:bCs w:val="0"/>
          <w:rtl/>
        </w:rPr>
        <w:t>המתחרים</w:t>
      </w:r>
      <w:r w:rsidRPr="00962827">
        <w:rPr>
          <w:rFonts w:cs="Arial"/>
          <w:b w:val="0"/>
          <w:bCs w:val="0"/>
          <w:rtl/>
        </w:rPr>
        <w:t xml:space="preserve"> </w:t>
      </w:r>
      <w:r w:rsidRPr="00962827">
        <w:rPr>
          <w:rFonts w:cs="Arial" w:hint="cs"/>
          <w:b w:val="0"/>
          <w:bCs w:val="0"/>
          <w:rtl/>
        </w:rPr>
        <w:t>שבשוויון</w:t>
      </w:r>
      <w:r w:rsidRPr="00962827">
        <w:rPr>
          <w:rFonts w:cs="Arial"/>
          <w:b w:val="0"/>
          <w:bCs w:val="0"/>
          <w:rtl/>
        </w:rPr>
        <w:t>.</w:t>
      </w:r>
      <w:bookmarkStart w:id="355" w:name="_Toc182696640"/>
      <w:bookmarkStart w:id="356" w:name="OLE_LINK321"/>
      <w:bookmarkStart w:id="357" w:name="OLE_LINK322"/>
      <w:bookmarkEnd w:id="341"/>
      <w:bookmarkEnd w:id="342"/>
    </w:p>
    <w:p w14:paraId="008E8BEA" w14:textId="52D85E8A" w:rsidR="00817E2A" w:rsidRPr="00962827" w:rsidRDefault="00817E2A" w:rsidP="00F22C58">
      <w:pPr>
        <w:pStyle w:val="Heading1noline"/>
      </w:pPr>
      <w:r w:rsidRPr="001863A4">
        <w:rPr>
          <w:rtl/>
        </w:rPr>
        <w:lastRenderedPageBreak/>
        <w:t xml:space="preserve">נספח </w:t>
      </w:r>
      <w:r w:rsidRPr="001863A4">
        <w:rPr>
          <w:sz w:val="28"/>
          <w:szCs w:val="28"/>
        </w:rPr>
        <w:t>D</w:t>
      </w:r>
      <w:bookmarkEnd w:id="355"/>
    </w:p>
    <w:p w14:paraId="779A5371" w14:textId="06849FE1" w:rsidR="00817E2A" w:rsidRPr="00962827" w:rsidRDefault="00817E2A" w:rsidP="002F2780">
      <w:pPr>
        <w:pStyle w:val="Heading1"/>
        <w:rPr>
          <w:rtl/>
        </w:rPr>
      </w:pPr>
      <w:bookmarkStart w:id="358" w:name="_Toc182696641"/>
      <w:r w:rsidRPr="001863A4">
        <w:rPr>
          <w:rFonts w:cs="Arial" w:hint="cs"/>
          <w:rtl/>
        </w:rPr>
        <w:t>חוקי</w:t>
      </w:r>
      <w:r w:rsidRPr="001863A4">
        <w:rPr>
          <w:rFonts w:cs="Arial"/>
          <w:rtl/>
        </w:rPr>
        <w:t xml:space="preserve"> </w:t>
      </w:r>
      <w:r w:rsidRPr="001863A4">
        <w:rPr>
          <w:rFonts w:cs="Arial" w:hint="cs"/>
          <w:rtl/>
        </w:rPr>
        <w:t>ת</w:t>
      </w:r>
      <w:r w:rsidRPr="00962827">
        <w:rPr>
          <w:rFonts w:cs="Arial" w:hint="cs"/>
          <w:rtl/>
        </w:rPr>
        <w:t>חרות</w:t>
      </w:r>
      <w:r w:rsidRPr="00962827">
        <w:rPr>
          <w:rFonts w:cs="Arial"/>
          <w:rtl/>
        </w:rPr>
        <w:t xml:space="preserve"> </w:t>
      </w:r>
      <w:r w:rsidRPr="00962827">
        <w:rPr>
          <w:rFonts w:cs="Arial" w:hint="cs"/>
          <w:rtl/>
        </w:rPr>
        <w:t>קבוצות</w:t>
      </w:r>
      <w:bookmarkEnd w:id="358"/>
    </w:p>
    <w:p w14:paraId="7680022C" w14:textId="77777777" w:rsidR="00817E2A" w:rsidRPr="00962827" w:rsidRDefault="00817E2A" w:rsidP="00817E2A">
      <w:pPr>
        <w:rPr>
          <w:lang w:val="en-US"/>
        </w:rPr>
      </w:pPr>
    </w:p>
    <w:p w14:paraId="6053F47F" w14:textId="77F72953" w:rsidR="00817E2A" w:rsidRPr="00962827" w:rsidRDefault="003A52D1" w:rsidP="00AB4CD1">
      <w:pPr>
        <w:pStyle w:val="Prambles"/>
        <w:bidi/>
        <w:rPr>
          <w:lang w:val="en-US"/>
        </w:rPr>
      </w:pPr>
      <w:r w:rsidRPr="00962827">
        <w:rPr>
          <w:rFonts w:hint="cs"/>
          <w:rtl/>
          <w:lang w:val="en-US"/>
        </w:rPr>
        <w:t>תחרויות</w:t>
      </w:r>
      <w:r w:rsidRPr="00962827">
        <w:rPr>
          <w:rtl/>
          <w:lang w:val="en-US"/>
        </w:rPr>
        <w:t xml:space="preserve"> </w:t>
      </w:r>
      <w:r w:rsidRPr="00962827">
        <w:rPr>
          <w:rFonts w:hint="cs"/>
          <w:rtl/>
          <w:lang w:val="en-US"/>
        </w:rPr>
        <w:t>קבוצות</w:t>
      </w:r>
      <w:r w:rsidRPr="00962827">
        <w:rPr>
          <w:rtl/>
          <w:lang w:val="en-US"/>
        </w:rPr>
        <w:t xml:space="preserve"> </w:t>
      </w:r>
      <w:r w:rsidRPr="00962827">
        <w:rPr>
          <w:rFonts w:hint="cs"/>
          <w:rtl/>
          <w:lang w:val="en-US"/>
        </w:rPr>
        <w:t>תיערכנה</w:t>
      </w:r>
      <w:r w:rsidRPr="00962827">
        <w:rPr>
          <w:rtl/>
          <w:lang w:val="en-US"/>
        </w:rPr>
        <w:t xml:space="preserve"> </w:t>
      </w:r>
      <w:r w:rsidRPr="00962827">
        <w:rPr>
          <w:rFonts w:hint="cs"/>
          <w:rtl/>
          <w:lang w:val="en-US"/>
        </w:rPr>
        <w:t>עלפי</w:t>
      </w:r>
      <w:r w:rsidRPr="00962827">
        <w:rPr>
          <w:rtl/>
          <w:lang w:val="en-US"/>
        </w:rPr>
        <w:t xml:space="preserve"> </w:t>
      </w:r>
      <w:r w:rsidRPr="00962827">
        <w:rPr>
          <w:rFonts w:hint="cs"/>
          <w:i w:val="0"/>
          <w:iCs w:val="0"/>
          <w:rtl/>
          <w:lang w:val="en-US"/>
        </w:rPr>
        <w:t>חוקי</w:t>
      </w:r>
      <w:r w:rsidRPr="00962827">
        <w:rPr>
          <w:i w:val="0"/>
          <w:iCs w:val="0"/>
          <w:rtl/>
          <w:lang w:val="en-US"/>
        </w:rPr>
        <w:t xml:space="preserve"> </w:t>
      </w:r>
      <w:r w:rsidRPr="00962827">
        <w:rPr>
          <w:rFonts w:hint="cs"/>
          <w:i w:val="0"/>
          <w:iCs w:val="0"/>
          <w:rtl/>
          <w:lang w:val="en-US"/>
        </w:rPr>
        <w:t>תחרויות</w:t>
      </w:r>
      <w:r w:rsidRPr="00962827">
        <w:rPr>
          <w:i w:val="0"/>
          <w:iCs w:val="0"/>
          <w:rtl/>
          <w:lang w:val="en-US"/>
        </w:rPr>
        <w:t xml:space="preserve"> </w:t>
      </w:r>
      <w:r w:rsidRPr="00962827">
        <w:rPr>
          <w:rFonts w:hint="cs"/>
          <w:i w:val="0"/>
          <w:iCs w:val="0"/>
          <w:rtl/>
          <w:lang w:val="en-US"/>
        </w:rPr>
        <w:t>השייט</w:t>
      </w:r>
      <w:r w:rsidRPr="00962827">
        <w:rPr>
          <w:rtl/>
          <w:lang w:val="en-US"/>
        </w:rPr>
        <w:t xml:space="preserve">, </w:t>
      </w:r>
      <w:r w:rsidRPr="00962827">
        <w:rPr>
          <w:rFonts w:hint="cs"/>
          <w:rtl/>
          <w:lang w:val="en-US"/>
        </w:rPr>
        <w:t>כפי</w:t>
      </w:r>
      <w:r w:rsidRPr="00962827">
        <w:rPr>
          <w:rtl/>
          <w:lang w:val="en-US"/>
        </w:rPr>
        <w:t xml:space="preserve"> </w:t>
      </w:r>
      <w:r w:rsidRPr="00962827">
        <w:rPr>
          <w:rFonts w:hint="cs"/>
          <w:rtl/>
          <w:lang w:val="en-US"/>
        </w:rPr>
        <w:t>ששונו</w:t>
      </w:r>
      <w:r w:rsidRPr="00962827">
        <w:rPr>
          <w:rtl/>
          <w:lang w:val="en-US"/>
        </w:rPr>
        <w:t xml:space="preserve"> </w:t>
      </w:r>
      <w:r w:rsidRPr="00962827">
        <w:rPr>
          <w:rFonts w:hint="cs"/>
          <w:rtl/>
          <w:lang w:val="en-US"/>
        </w:rPr>
        <w:t>בנספח</w:t>
      </w:r>
      <w:r w:rsidRPr="00962827">
        <w:rPr>
          <w:rtl/>
          <w:lang w:val="en-US"/>
        </w:rPr>
        <w:t xml:space="preserve"> </w:t>
      </w:r>
      <w:r w:rsidRPr="00962827">
        <w:rPr>
          <w:rFonts w:hint="cs"/>
          <w:rtl/>
          <w:lang w:val="en-US"/>
        </w:rPr>
        <w:t>זה</w:t>
      </w:r>
      <w:r w:rsidRPr="00962827">
        <w:rPr>
          <w:rtl/>
          <w:lang w:val="en-US"/>
        </w:rPr>
        <w:t xml:space="preserve">. </w:t>
      </w:r>
    </w:p>
    <w:p w14:paraId="0FD7A5AC" w14:textId="77777777" w:rsidR="00817E2A" w:rsidRPr="00962827" w:rsidRDefault="00817E2A" w:rsidP="00817E2A">
      <w:pPr>
        <w:rPr>
          <w:rFonts w:asciiTheme="minorBidi" w:hAnsiTheme="minorBidi"/>
          <w:lang w:val="en-US"/>
        </w:rPr>
      </w:pPr>
    </w:p>
    <w:p w14:paraId="4AB7077E" w14:textId="77777777" w:rsidR="00D0212E" w:rsidRPr="00962827" w:rsidRDefault="00205027" w:rsidP="006F7FE8">
      <w:pPr>
        <w:pStyle w:val="AppendixD"/>
      </w:pPr>
      <w:r w:rsidRPr="00962827">
        <w:rPr>
          <w:rtl/>
        </w:rPr>
        <w:t>שינויים לחוקי התחרויות</w:t>
      </w:r>
    </w:p>
    <w:p w14:paraId="1D6A6A33" w14:textId="30E7A8B4" w:rsidR="00205027" w:rsidRPr="00962827" w:rsidRDefault="00205027" w:rsidP="006F7FE8">
      <w:pPr>
        <w:pStyle w:val="AppendixD"/>
        <w:numPr>
          <w:ilvl w:val="1"/>
          <w:numId w:val="519"/>
        </w:numPr>
      </w:pPr>
      <w:r w:rsidRPr="00962827">
        <w:rPr>
          <w:rtl/>
        </w:rPr>
        <w:t>הגדרות וחוקי חלקים 2 ו-4</w:t>
      </w:r>
    </w:p>
    <w:p w14:paraId="3F61FFED" w14:textId="77777777" w:rsidR="00787C2F" w:rsidRPr="00962827" w:rsidRDefault="00D0212E" w:rsidP="006F7FE8">
      <w:pPr>
        <w:pStyle w:val="AppendixD"/>
        <w:numPr>
          <w:ilvl w:val="3"/>
          <w:numId w:val="519"/>
        </w:numPr>
        <w:rPr>
          <w:rFonts w:cstheme="minorBidi"/>
          <w:b w:val="0"/>
          <w:bCs w:val="0"/>
        </w:rPr>
      </w:pPr>
      <w:r w:rsidRPr="00962827">
        <w:rPr>
          <w:rFonts w:cstheme="minorBidi"/>
          <w:b w:val="0"/>
          <w:bCs w:val="0"/>
          <w:rtl/>
        </w:rPr>
        <w:t>בהגדרה אזור, המרחק משתנה לשני אורכי גוף סירה.</w:t>
      </w:r>
    </w:p>
    <w:p w14:paraId="402FB409" w14:textId="55B0B63F" w:rsidR="006907A0" w:rsidRPr="00962827" w:rsidRDefault="00D0212E" w:rsidP="00EF6FFB">
      <w:pPr>
        <w:pStyle w:val="AppendixD"/>
        <w:numPr>
          <w:ilvl w:val="3"/>
          <w:numId w:val="519"/>
        </w:numPr>
        <w:rPr>
          <w:rFonts w:cstheme="minorBidi"/>
          <w:b w:val="0"/>
          <w:bCs w:val="0"/>
        </w:rPr>
      </w:pPr>
      <w:r w:rsidRPr="00962827">
        <w:rPr>
          <w:rFonts w:cstheme="minorBidi"/>
          <w:b w:val="0"/>
          <w:bCs w:val="0"/>
          <w:rtl/>
        </w:rPr>
        <w:t>חוק 18.2(</w:t>
      </w:r>
      <w:r w:rsidR="00B866BD" w:rsidRPr="00962827">
        <w:rPr>
          <w:rFonts w:cstheme="minorBidi"/>
          <w:b w:val="0"/>
          <w:bCs w:val="0"/>
        </w:rPr>
        <w:t>a</w:t>
      </w:r>
      <w:r w:rsidRPr="00962827">
        <w:rPr>
          <w:rFonts w:cstheme="minorBidi"/>
          <w:b w:val="0"/>
          <w:bCs w:val="0"/>
          <w:rtl/>
        </w:rPr>
        <w:t>) משתנה ל:</w:t>
      </w:r>
    </w:p>
    <w:p w14:paraId="2890EB63" w14:textId="77777777" w:rsidR="00B866BD" w:rsidRPr="00962827" w:rsidRDefault="00B866BD" w:rsidP="00EF6FFB">
      <w:pPr>
        <w:pStyle w:val="RulenumberinAppendix"/>
        <w:numPr>
          <w:ilvl w:val="2"/>
          <w:numId w:val="331"/>
        </w:numPr>
        <w:bidi/>
        <w:rPr>
          <w:b w:val="0"/>
          <w:bCs/>
        </w:rPr>
      </w:pPr>
      <w:r w:rsidRPr="00962827">
        <w:rPr>
          <w:b w:val="0"/>
          <w:rtl/>
        </w:rPr>
        <w:t>כאשר הראשונה מבין שתי מפרשיות מגיעה ל</w:t>
      </w:r>
      <w:r w:rsidRPr="00962827">
        <w:rPr>
          <w:b w:val="0"/>
          <w:i/>
          <w:iCs/>
          <w:rtl/>
        </w:rPr>
        <w:t>אזור</w:t>
      </w:r>
      <w:r w:rsidRPr="00962827">
        <w:rPr>
          <w:b w:val="0"/>
          <w:rtl/>
        </w:rPr>
        <w:t>,</w:t>
      </w:r>
    </w:p>
    <w:p w14:paraId="5AA2EAFD" w14:textId="67A2091F" w:rsidR="00B866BD" w:rsidRPr="00962827" w:rsidRDefault="00557E77" w:rsidP="00EF6FFB">
      <w:pPr>
        <w:pStyle w:val="RulenumberinAppendix"/>
        <w:bidi/>
        <w:rPr>
          <w:b w:val="0"/>
          <w:bCs/>
        </w:rPr>
      </w:pPr>
      <w:r w:rsidRPr="00962827">
        <w:rPr>
          <w:rFonts w:hint="cs"/>
          <w:b w:val="0"/>
          <w:rtl/>
        </w:rPr>
        <w:t>אם</w:t>
      </w:r>
      <w:r w:rsidR="00B866BD" w:rsidRPr="00962827">
        <w:rPr>
          <w:b w:val="0"/>
          <w:rtl/>
        </w:rPr>
        <w:t xml:space="preserve"> מפרשיות נמצאות ב</w:t>
      </w:r>
      <w:r w:rsidR="00B866BD" w:rsidRPr="00962827">
        <w:rPr>
          <w:b w:val="0"/>
          <w:i/>
          <w:iCs/>
          <w:rtl/>
        </w:rPr>
        <w:t>חיפוי</w:t>
      </w:r>
      <w:r w:rsidR="00B866BD" w:rsidRPr="00962827">
        <w:rPr>
          <w:b w:val="0"/>
          <w:rtl/>
        </w:rPr>
        <w:t xml:space="preserve">, המפרשית החיצונית באותו רגע, תיתן למפרשית הפנימית </w:t>
      </w:r>
      <w:r w:rsidR="00B866BD" w:rsidRPr="00962827">
        <w:rPr>
          <w:b w:val="0"/>
          <w:i/>
          <w:iCs/>
          <w:rtl/>
        </w:rPr>
        <w:t>מקום</w:t>
      </w:r>
      <w:r w:rsidR="00B866BD" w:rsidRPr="00962827">
        <w:rPr>
          <w:b w:val="0"/>
          <w:rtl/>
        </w:rPr>
        <w:t xml:space="preserve"> ב</w:t>
      </w:r>
      <w:r w:rsidR="00B866BD" w:rsidRPr="00962827">
        <w:rPr>
          <w:b w:val="0"/>
          <w:i/>
          <w:iCs/>
          <w:rtl/>
        </w:rPr>
        <w:t>סימון</w:t>
      </w:r>
      <w:r w:rsidR="00B866BD" w:rsidRPr="00962827">
        <w:rPr>
          <w:b w:val="0"/>
          <w:rtl/>
        </w:rPr>
        <w:t>;</w:t>
      </w:r>
    </w:p>
    <w:p w14:paraId="371DC454" w14:textId="77777777" w:rsidR="00B866BD" w:rsidRPr="00962827" w:rsidRDefault="00B866BD" w:rsidP="00EF6FFB">
      <w:pPr>
        <w:pStyle w:val="RulenumberinAppendix"/>
        <w:bidi/>
        <w:rPr>
          <w:b w:val="0"/>
          <w:bCs/>
        </w:rPr>
      </w:pPr>
      <w:r w:rsidRPr="00962827">
        <w:rPr>
          <w:b w:val="0"/>
          <w:rtl/>
        </w:rPr>
        <w:t>אם מפרשיות אינן ב</w:t>
      </w:r>
      <w:r w:rsidRPr="00962827">
        <w:rPr>
          <w:b w:val="0"/>
          <w:i/>
          <w:iCs/>
          <w:rtl/>
        </w:rPr>
        <w:t>חיפוי</w:t>
      </w:r>
      <w:r w:rsidRPr="00962827">
        <w:rPr>
          <w:b w:val="0"/>
          <w:rtl/>
        </w:rPr>
        <w:t>, המפרשית אשר לא הגיעה ל</w:t>
      </w:r>
      <w:r w:rsidRPr="00962827">
        <w:rPr>
          <w:b w:val="0"/>
          <w:i/>
          <w:iCs/>
          <w:rtl/>
        </w:rPr>
        <w:t>אזור</w:t>
      </w:r>
      <w:r w:rsidRPr="00962827">
        <w:rPr>
          <w:b w:val="0"/>
          <w:rtl/>
        </w:rPr>
        <w:t xml:space="preserve">, באותו רגע, תיתן למפרשית האחרת </w:t>
      </w:r>
      <w:r w:rsidRPr="00962827">
        <w:rPr>
          <w:b w:val="0"/>
          <w:i/>
          <w:iCs/>
          <w:rtl/>
        </w:rPr>
        <w:t>מקום בסימון</w:t>
      </w:r>
      <w:r w:rsidRPr="00962827">
        <w:rPr>
          <w:b w:val="0"/>
          <w:rtl/>
        </w:rPr>
        <w:t>.</w:t>
      </w:r>
    </w:p>
    <w:p w14:paraId="4D63C78D" w14:textId="42150367" w:rsidR="00B866BD" w:rsidRPr="00962827" w:rsidRDefault="00557E77" w:rsidP="00EF6FFB">
      <w:pPr>
        <w:pStyle w:val="RulenumberinAppendix"/>
        <w:numPr>
          <w:ilvl w:val="0"/>
          <w:numId w:val="0"/>
        </w:numPr>
        <w:bidi/>
        <w:ind w:left="1440"/>
        <w:rPr>
          <w:b w:val="0"/>
          <w:bCs/>
          <w:rtl/>
        </w:rPr>
      </w:pPr>
      <w:r w:rsidRPr="00962827">
        <w:rPr>
          <w:rFonts w:hint="cs"/>
          <w:b w:val="0"/>
          <w:rtl/>
        </w:rPr>
        <w:t>אם</w:t>
      </w:r>
      <w:r w:rsidR="00BA72E1" w:rsidRPr="00962827">
        <w:rPr>
          <w:rFonts w:hint="cs"/>
          <w:b w:val="0"/>
          <w:rtl/>
        </w:rPr>
        <w:t xml:space="preserve"> מפרשית עוברת את מוצא הרוח ובאותו הרגע היא </w:t>
      </w:r>
      <w:r w:rsidR="00BA72E1" w:rsidRPr="00962827">
        <w:rPr>
          <w:rFonts w:hint="cs"/>
          <w:b w:val="0"/>
          <w:i/>
          <w:iCs/>
          <w:rtl/>
        </w:rPr>
        <w:t>בבירור מאחור</w:t>
      </w:r>
      <w:r w:rsidR="00BA72E1" w:rsidRPr="00962827">
        <w:rPr>
          <w:rFonts w:hint="cs"/>
          <w:b w:val="0"/>
          <w:rtl/>
        </w:rPr>
        <w:t xml:space="preserve">י מפרשית בתוך </w:t>
      </w:r>
      <w:proofErr w:type="spellStart"/>
      <w:r w:rsidR="00BA72E1" w:rsidRPr="00962827">
        <w:rPr>
          <w:rFonts w:hint="cs"/>
          <w:b w:val="0"/>
          <w:rtl/>
        </w:rPr>
        <w:t>ה</w:t>
      </w:r>
      <w:r w:rsidR="00BA72E1" w:rsidRPr="00962827">
        <w:rPr>
          <w:rFonts w:hint="cs"/>
          <w:b w:val="0"/>
          <w:i/>
          <w:iCs/>
          <w:rtl/>
        </w:rPr>
        <w:t>איזור</w:t>
      </w:r>
      <w:proofErr w:type="spellEnd"/>
      <w:r w:rsidR="00BA72E1" w:rsidRPr="00962827">
        <w:rPr>
          <w:rFonts w:hint="cs"/>
          <w:b w:val="0"/>
          <w:rtl/>
        </w:rPr>
        <w:t>, היא תיתן למפרשית ש</w:t>
      </w:r>
      <w:r w:rsidR="00BA72E1" w:rsidRPr="00962827">
        <w:rPr>
          <w:rFonts w:hint="cs"/>
          <w:b w:val="0"/>
          <w:i/>
          <w:iCs/>
          <w:u w:val="single"/>
          <w:rtl/>
        </w:rPr>
        <w:t>בבירור מלפנים</w:t>
      </w:r>
      <w:r w:rsidR="00BA72E1" w:rsidRPr="00962827">
        <w:rPr>
          <w:rFonts w:hint="cs"/>
          <w:b w:val="0"/>
          <w:rtl/>
        </w:rPr>
        <w:t xml:space="preserve"> </w:t>
      </w:r>
      <w:r w:rsidR="00BA72E1" w:rsidRPr="00962827">
        <w:rPr>
          <w:rFonts w:hint="cs"/>
          <w:b w:val="0"/>
          <w:i/>
          <w:iCs/>
          <w:rtl/>
        </w:rPr>
        <w:t>מקום בסימון.</w:t>
      </w:r>
    </w:p>
    <w:p w14:paraId="0C018AE2" w14:textId="5C9B5048" w:rsidR="00B866BD" w:rsidRPr="00962827" w:rsidRDefault="00B866BD" w:rsidP="00EF6FFB">
      <w:pPr>
        <w:pStyle w:val="RulenumberinAppendix"/>
        <w:numPr>
          <w:ilvl w:val="0"/>
          <w:numId w:val="0"/>
        </w:numPr>
        <w:bidi/>
        <w:ind w:left="1440"/>
      </w:pPr>
      <w:r w:rsidRPr="00962827">
        <w:rPr>
          <w:b w:val="0"/>
          <w:rtl/>
        </w:rPr>
        <w:t xml:space="preserve">כאשר מפרשית נדרשת לתת  </w:t>
      </w:r>
      <w:r w:rsidRPr="00962827">
        <w:rPr>
          <w:b w:val="0"/>
          <w:i/>
          <w:iCs/>
          <w:rtl/>
        </w:rPr>
        <w:t>מקום בסימון</w:t>
      </w:r>
      <w:r w:rsidRPr="00962827">
        <w:rPr>
          <w:b w:val="0"/>
          <w:rtl/>
        </w:rPr>
        <w:t xml:space="preserve"> על-פי חוק זה, היא תמשיך לעשות זאת כל עוד חוק זה </w:t>
      </w:r>
      <w:r w:rsidRPr="00962827">
        <w:rPr>
          <w:b w:val="0"/>
        </w:rPr>
        <w:t xml:space="preserve"> </w:t>
      </w:r>
      <w:r w:rsidRPr="00962827">
        <w:rPr>
          <w:b w:val="0"/>
          <w:rtl/>
        </w:rPr>
        <w:t>חל גם אם לאחר מכן</w:t>
      </w:r>
      <w:r w:rsidRPr="00962827">
        <w:rPr>
          <w:b w:val="0"/>
        </w:rPr>
        <w:t xml:space="preserve"> </w:t>
      </w:r>
      <w:r w:rsidRPr="00962827">
        <w:rPr>
          <w:b w:val="0"/>
          <w:i/>
          <w:iCs/>
          <w:rtl/>
        </w:rPr>
        <w:t>חיפוי</w:t>
      </w:r>
      <w:r w:rsidRPr="00962827">
        <w:rPr>
          <w:b w:val="0"/>
          <w:rtl/>
        </w:rPr>
        <w:t xml:space="preserve"> נפסק או </w:t>
      </w:r>
      <w:r w:rsidRPr="00962827">
        <w:rPr>
          <w:b w:val="0"/>
          <w:i/>
          <w:iCs/>
          <w:rtl/>
        </w:rPr>
        <w:t>חיפוי</w:t>
      </w:r>
      <w:r w:rsidRPr="00962827">
        <w:rPr>
          <w:b w:val="0"/>
          <w:rtl/>
        </w:rPr>
        <w:t xml:space="preserve"> חדש מתחיל.</w:t>
      </w:r>
    </w:p>
    <w:p w14:paraId="72916B11" w14:textId="110DA921" w:rsidR="00563EFE" w:rsidRPr="00962827" w:rsidRDefault="00563EFE" w:rsidP="00EF6FFB">
      <w:pPr>
        <w:pStyle w:val="AppendixD"/>
        <w:numPr>
          <w:ilvl w:val="3"/>
          <w:numId w:val="519"/>
        </w:numPr>
        <w:rPr>
          <w:rFonts w:cstheme="minorBidi"/>
          <w:b w:val="0"/>
          <w:bCs w:val="0"/>
        </w:rPr>
      </w:pPr>
      <w:r w:rsidRPr="00962827">
        <w:rPr>
          <w:rFonts w:cstheme="minorBidi"/>
          <w:b w:val="0"/>
          <w:bCs w:val="0"/>
          <w:rtl/>
        </w:rPr>
        <w:t>חוק 18.4 נמחק.</w:t>
      </w:r>
    </w:p>
    <w:p w14:paraId="3E944BED" w14:textId="3819F9FF" w:rsidR="00563EFE" w:rsidRPr="00962827" w:rsidRDefault="00BA72E1" w:rsidP="00EF6FFB">
      <w:pPr>
        <w:pStyle w:val="AppendixD"/>
        <w:numPr>
          <w:ilvl w:val="3"/>
          <w:numId w:val="519"/>
        </w:numPr>
        <w:rPr>
          <w:rFonts w:cstheme="minorBidi"/>
          <w:b w:val="0"/>
          <w:bCs w:val="0"/>
        </w:rPr>
      </w:pPr>
      <w:r w:rsidRPr="00962827">
        <w:rPr>
          <w:rFonts w:cstheme="minorBidi"/>
          <w:b w:val="0"/>
          <w:bCs w:val="0"/>
          <w:rtl/>
        </w:rPr>
        <w:t>כ</w:t>
      </w:r>
      <w:r w:rsidR="00205027" w:rsidRPr="00962827">
        <w:rPr>
          <w:rFonts w:cstheme="minorBidi"/>
          <w:b w:val="0"/>
          <w:bCs w:val="0"/>
          <w:rtl/>
        </w:rPr>
        <w:t xml:space="preserve">אשר כך צוין </w:t>
      </w:r>
      <w:r w:rsidRPr="00962827">
        <w:rPr>
          <w:rFonts w:cstheme="minorBidi"/>
          <w:b w:val="0"/>
          <w:bCs w:val="0"/>
          <w:rtl/>
        </w:rPr>
        <w:t xml:space="preserve">בהודעה על תחרות  או </w:t>
      </w:r>
      <w:r w:rsidR="00205027" w:rsidRPr="00962827">
        <w:rPr>
          <w:rFonts w:cstheme="minorBidi"/>
          <w:b w:val="0"/>
          <w:bCs w:val="0"/>
          <w:rtl/>
        </w:rPr>
        <w:t>בהוראות השייט, חוק 20</w:t>
      </w:r>
      <w:r w:rsidRPr="00962827">
        <w:rPr>
          <w:rFonts w:cstheme="minorBidi"/>
          <w:b w:val="0"/>
          <w:bCs w:val="0"/>
          <w:rtl/>
        </w:rPr>
        <w:t>.4</w:t>
      </w:r>
      <w:r w:rsidR="00205027" w:rsidRPr="00962827">
        <w:rPr>
          <w:rFonts w:cstheme="minorBidi"/>
          <w:b w:val="0"/>
          <w:bCs w:val="0"/>
          <w:rtl/>
        </w:rPr>
        <w:t xml:space="preserve"> משתנה כך שאותות תנועת היד הבאות, נדרשות בנוסף לקריאות:</w:t>
      </w:r>
    </w:p>
    <w:p w14:paraId="2C2820D8" w14:textId="7645347E" w:rsidR="005C3328" w:rsidRPr="00962827" w:rsidRDefault="00205027" w:rsidP="00B713C7">
      <w:pPr>
        <w:pStyle w:val="AppendixD"/>
        <w:numPr>
          <w:ilvl w:val="4"/>
          <w:numId w:val="519"/>
        </w:numPr>
        <w:rPr>
          <w:rFonts w:cstheme="minorBidi"/>
          <w:b w:val="0"/>
          <w:bCs w:val="0"/>
        </w:rPr>
      </w:pPr>
      <w:r w:rsidRPr="00962827">
        <w:rPr>
          <w:rFonts w:cstheme="minorBidi"/>
          <w:b w:val="0"/>
          <w:bCs w:val="0"/>
          <w:rtl/>
        </w:rPr>
        <w:lastRenderedPageBreak/>
        <w:t xml:space="preserve">עבור </w:t>
      </w:r>
      <w:bookmarkStart w:id="359" w:name="OLE_LINK37"/>
      <w:bookmarkStart w:id="360" w:name="OLE_LINK38"/>
      <w:r w:rsidR="00BA72E1" w:rsidRPr="00962827">
        <w:rPr>
          <w:rFonts w:cstheme="minorBidi"/>
          <w:b w:val="0"/>
          <w:bCs w:val="0"/>
          <w:rtl/>
        </w:rPr>
        <w:t>"</w:t>
      </w:r>
      <w:bookmarkEnd w:id="359"/>
      <w:bookmarkEnd w:id="360"/>
      <w:r w:rsidRPr="00962827">
        <w:rPr>
          <w:rFonts w:cstheme="minorBidi"/>
          <w:b w:val="0"/>
          <w:bCs w:val="0"/>
          <w:rtl/>
        </w:rPr>
        <w:t>מקום לסיבוב</w:t>
      </w:r>
      <w:r w:rsidR="00BA72E1" w:rsidRPr="00962827">
        <w:rPr>
          <w:rFonts w:cstheme="minorBidi"/>
          <w:b w:val="0"/>
          <w:bCs w:val="0"/>
          <w:rtl/>
        </w:rPr>
        <w:t>" (</w:t>
      </w:r>
      <w:r w:rsidR="00BA72E1" w:rsidRPr="00962827">
        <w:rPr>
          <w:rFonts w:cstheme="minorBidi"/>
          <w:b w:val="0"/>
          <w:bCs w:val="0"/>
        </w:rPr>
        <w:t>Room to tack</w:t>
      </w:r>
      <w:r w:rsidR="00BA72E1" w:rsidRPr="00962827">
        <w:rPr>
          <w:rFonts w:cstheme="minorBidi"/>
          <w:b w:val="0"/>
          <w:bCs w:val="0"/>
          <w:rtl/>
        </w:rPr>
        <w:t>)</w:t>
      </w:r>
      <w:r w:rsidRPr="00962827">
        <w:rPr>
          <w:rFonts w:cstheme="minorBidi"/>
          <w:b w:val="0"/>
          <w:bCs w:val="0"/>
          <w:rtl/>
        </w:rPr>
        <w:t>, בהצבעה ברורה ונשנית אל מעלה הרוח; ו</w:t>
      </w:r>
      <w:r w:rsidR="00563EFE" w:rsidRPr="00962827">
        <w:rPr>
          <w:rFonts w:cstheme="minorBidi"/>
          <w:b w:val="0"/>
          <w:bCs w:val="0"/>
          <w:rtl/>
        </w:rPr>
        <w:t xml:space="preserve">- </w:t>
      </w:r>
    </w:p>
    <w:p w14:paraId="36E2ED9E" w14:textId="0BAB4CC0" w:rsidR="005C3328" w:rsidRPr="00962827" w:rsidRDefault="00205027" w:rsidP="00B713C7">
      <w:pPr>
        <w:pStyle w:val="AppendixD"/>
        <w:numPr>
          <w:ilvl w:val="4"/>
          <w:numId w:val="519"/>
        </w:numPr>
        <w:rPr>
          <w:rFonts w:cstheme="minorBidi"/>
          <w:b w:val="0"/>
          <w:bCs w:val="0"/>
        </w:rPr>
      </w:pPr>
      <w:r w:rsidRPr="00962827">
        <w:rPr>
          <w:rFonts w:cstheme="minorBidi"/>
          <w:b w:val="0"/>
          <w:bCs w:val="0"/>
          <w:rtl/>
        </w:rPr>
        <w:t xml:space="preserve">עבור </w:t>
      </w:r>
      <w:bookmarkStart w:id="361" w:name="OLE_LINK15"/>
      <w:bookmarkStart w:id="362" w:name="OLE_LINK16"/>
      <w:r w:rsidRPr="00962827">
        <w:rPr>
          <w:rFonts w:cstheme="minorBidi"/>
          <w:b w:val="0"/>
          <w:bCs w:val="0"/>
          <w:rtl/>
        </w:rPr>
        <w:t>"</w:t>
      </w:r>
      <w:bookmarkEnd w:id="361"/>
      <w:bookmarkEnd w:id="362"/>
      <w:r w:rsidRPr="00962827">
        <w:rPr>
          <w:rFonts w:cstheme="minorBidi"/>
          <w:b w:val="0"/>
          <w:bCs w:val="0"/>
          <w:rtl/>
        </w:rPr>
        <w:t>אתה תסתובב"</w:t>
      </w:r>
      <w:r w:rsidR="00BA72E1" w:rsidRPr="00962827">
        <w:rPr>
          <w:rFonts w:cstheme="minorBidi"/>
          <w:b w:val="0"/>
          <w:bCs w:val="0"/>
          <w:rtl/>
        </w:rPr>
        <w:t xml:space="preserve"> (</w:t>
      </w:r>
      <w:r w:rsidR="00BA72E1" w:rsidRPr="00962827">
        <w:rPr>
          <w:rFonts w:cstheme="minorBidi"/>
          <w:b w:val="0"/>
          <w:bCs w:val="0"/>
        </w:rPr>
        <w:t>You tack</w:t>
      </w:r>
      <w:r w:rsidR="00BA72E1" w:rsidRPr="00962827">
        <w:rPr>
          <w:rFonts w:cstheme="minorBidi"/>
          <w:b w:val="0"/>
          <w:bCs w:val="0"/>
          <w:rtl/>
        </w:rPr>
        <w:t>)</w:t>
      </w:r>
      <w:r w:rsidRPr="00962827">
        <w:rPr>
          <w:rFonts w:cstheme="minorBidi"/>
          <w:b w:val="0"/>
          <w:bCs w:val="0"/>
          <w:rtl/>
        </w:rPr>
        <w:t xml:space="preserve"> בהצבעה נשנית וברורה אל המפרשית האחרת ונפנוף היד אל מעלה</w:t>
      </w:r>
      <w:r w:rsidR="00557E77" w:rsidRPr="00962827">
        <w:rPr>
          <w:rFonts w:cstheme="minorBidi"/>
          <w:b w:val="0"/>
          <w:bCs w:val="0"/>
          <w:rtl/>
        </w:rPr>
        <w:t xml:space="preserve"> </w:t>
      </w:r>
      <w:r w:rsidRPr="00962827">
        <w:rPr>
          <w:rFonts w:cstheme="minorBidi"/>
          <w:b w:val="0"/>
          <w:bCs w:val="0"/>
          <w:rtl/>
        </w:rPr>
        <w:t>הרוח.</w:t>
      </w:r>
    </w:p>
    <w:p w14:paraId="3F629738" w14:textId="77777777" w:rsidR="005C3328" w:rsidRPr="00962827" w:rsidRDefault="00205027" w:rsidP="006F7FE8">
      <w:pPr>
        <w:pStyle w:val="AppendixD"/>
        <w:numPr>
          <w:ilvl w:val="3"/>
          <w:numId w:val="519"/>
        </w:numPr>
        <w:rPr>
          <w:rFonts w:cstheme="minorBidi"/>
          <w:b w:val="0"/>
          <w:bCs w:val="0"/>
        </w:rPr>
      </w:pPr>
      <w:r w:rsidRPr="00962827">
        <w:rPr>
          <w:rFonts w:cstheme="minorBidi"/>
          <w:b w:val="0"/>
          <w:bCs w:val="0"/>
          <w:rtl/>
        </w:rPr>
        <w:t xml:space="preserve">חוק 23.1 משתנה ל: "במידת האפשר, מפרשית שאינה </w:t>
      </w:r>
      <w:r w:rsidRPr="00B713C7">
        <w:rPr>
          <w:rFonts w:cstheme="minorBidi"/>
          <w:b w:val="0"/>
          <w:bCs w:val="0"/>
          <w:i/>
          <w:iCs/>
          <w:rtl/>
        </w:rPr>
        <w:t>מתחרה</w:t>
      </w:r>
      <w:r w:rsidRPr="00962827">
        <w:rPr>
          <w:rFonts w:cstheme="minorBidi"/>
          <w:b w:val="0"/>
          <w:bCs w:val="0"/>
          <w:rtl/>
        </w:rPr>
        <w:t xml:space="preserve">, לא תפריע למפרשית </w:t>
      </w:r>
      <w:r w:rsidRPr="00B713C7">
        <w:rPr>
          <w:rFonts w:cstheme="minorBidi"/>
          <w:b w:val="0"/>
          <w:bCs w:val="0"/>
          <w:i/>
          <w:iCs/>
          <w:rtl/>
        </w:rPr>
        <w:t>מתחרה</w:t>
      </w:r>
      <w:r w:rsidRPr="00962827">
        <w:rPr>
          <w:rFonts w:cstheme="minorBidi"/>
          <w:b w:val="0"/>
          <w:bCs w:val="0"/>
          <w:rtl/>
        </w:rPr>
        <w:t>,</w:t>
      </w:r>
      <w:r w:rsidR="005C3328" w:rsidRPr="00962827">
        <w:rPr>
          <w:rFonts w:cstheme="minorBidi"/>
          <w:b w:val="0"/>
          <w:bCs w:val="0"/>
          <w:rtl/>
        </w:rPr>
        <w:t xml:space="preserve"> </w:t>
      </w:r>
      <w:r w:rsidRPr="00962827">
        <w:rPr>
          <w:rFonts w:cstheme="minorBidi"/>
          <w:b w:val="0"/>
          <w:bCs w:val="0"/>
          <w:rtl/>
        </w:rPr>
        <w:t>ומפרשית ש</w:t>
      </w:r>
      <w:r w:rsidRPr="00B713C7">
        <w:rPr>
          <w:rFonts w:cstheme="minorBidi"/>
          <w:b w:val="0"/>
          <w:bCs w:val="0"/>
          <w:i/>
          <w:iCs/>
          <w:rtl/>
        </w:rPr>
        <w:t>גמרה</w:t>
      </w:r>
      <w:r w:rsidRPr="00962827">
        <w:rPr>
          <w:rFonts w:cstheme="minorBidi"/>
          <w:b w:val="0"/>
          <w:bCs w:val="0"/>
          <w:rtl/>
        </w:rPr>
        <w:t xml:space="preserve">, לא תפעל להפריע למפרשית שלא </w:t>
      </w:r>
      <w:r w:rsidRPr="00B713C7">
        <w:rPr>
          <w:rFonts w:cstheme="minorBidi"/>
          <w:b w:val="0"/>
          <w:bCs w:val="0"/>
          <w:i/>
          <w:iCs/>
          <w:rtl/>
        </w:rPr>
        <w:t>גמרה</w:t>
      </w:r>
      <w:r w:rsidRPr="00962827">
        <w:rPr>
          <w:rFonts w:cstheme="minorBidi"/>
          <w:b w:val="0"/>
          <w:bCs w:val="0"/>
          <w:rtl/>
        </w:rPr>
        <w:t>."</w:t>
      </w:r>
    </w:p>
    <w:p w14:paraId="441548C6" w14:textId="77777777" w:rsidR="005C3328" w:rsidRPr="00962827" w:rsidRDefault="00205027" w:rsidP="006F7FE8">
      <w:pPr>
        <w:pStyle w:val="AppendixD"/>
        <w:numPr>
          <w:ilvl w:val="3"/>
          <w:numId w:val="519"/>
        </w:numPr>
        <w:rPr>
          <w:rFonts w:cstheme="minorBidi"/>
          <w:b w:val="0"/>
          <w:bCs w:val="0"/>
        </w:rPr>
      </w:pPr>
      <w:r w:rsidRPr="00962827">
        <w:rPr>
          <w:rFonts w:cstheme="minorBidi"/>
          <w:b w:val="0"/>
          <w:bCs w:val="0"/>
          <w:rtl/>
        </w:rPr>
        <w:t>הוסף חוק חדש 23.3: "כאשר מפרשיות בתחרויות שונות נפגשות, כל שינוי בכיוון הפלגה של כל אחת מהן, ייעשה בעקביות תוך מילוי דרישות  חוק, או כדי לנצח את התחרות שלה."</w:t>
      </w:r>
    </w:p>
    <w:p w14:paraId="159CDB92" w14:textId="77777777" w:rsidR="005C3328" w:rsidRPr="00962827" w:rsidRDefault="00205027" w:rsidP="006F7FE8">
      <w:pPr>
        <w:pStyle w:val="AppendixD"/>
        <w:numPr>
          <w:ilvl w:val="3"/>
          <w:numId w:val="519"/>
        </w:numPr>
        <w:rPr>
          <w:rFonts w:cstheme="minorBidi"/>
          <w:b w:val="0"/>
          <w:bCs w:val="0"/>
        </w:rPr>
      </w:pPr>
      <w:r w:rsidRPr="00962827">
        <w:rPr>
          <w:rFonts w:cstheme="minorBidi"/>
          <w:b w:val="0"/>
          <w:bCs w:val="0"/>
          <w:rtl/>
        </w:rPr>
        <w:t>הוסף לחוק 41:</w:t>
      </w:r>
    </w:p>
    <w:p w14:paraId="42D885A0" w14:textId="11DC2085" w:rsidR="005C3328" w:rsidRPr="00962827" w:rsidRDefault="00205027" w:rsidP="002A0194">
      <w:pPr>
        <w:pStyle w:val="AppendixD"/>
        <w:numPr>
          <w:ilvl w:val="5"/>
          <w:numId w:val="519"/>
        </w:numPr>
        <w:rPr>
          <w:rFonts w:cstheme="minorBidi"/>
          <w:b w:val="0"/>
          <w:bCs w:val="0"/>
        </w:rPr>
      </w:pPr>
      <w:r w:rsidRPr="00962827">
        <w:rPr>
          <w:rFonts w:cstheme="minorBidi"/>
          <w:b w:val="0"/>
          <w:bCs w:val="0"/>
          <w:rtl/>
        </w:rPr>
        <w:t>עזרה ממפרשית אחרת מקבוצתה, ובלבד שלא נעשה שימוש בתקשורת אלקטרונית.</w:t>
      </w:r>
    </w:p>
    <w:p w14:paraId="77A45B9C" w14:textId="602692BF" w:rsidR="00205027" w:rsidRDefault="005C3328" w:rsidP="006F7FE8">
      <w:pPr>
        <w:pStyle w:val="AppendixD"/>
        <w:numPr>
          <w:ilvl w:val="3"/>
          <w:numId w:val="519"/>
        </w:numPr>
        <w:rPr>
          <w:rFonts w:cstheme="minorBidi"/>
          <w:b w:val="0"/>
          <w:bCs w:val="0"/>
        </w:rPr>
      </w:pPr>
      <w:r w:rsidRPr="00962827">
        <w:rPr>
          <w:rFonts w:cstheme="minorBidi"/>
          <w:b w:val="0"/>
          <w:bCs w:val="0"/>
          <w:rtl/>
        </w:rPr>
        <w:t xml:space="preserve"> </w:t>
      </w:r>
      <w:r w:rsidR="00205027" w:rsidRPr="00962827">
        <w:rPr>
          <w:rFonts w:cstheme="minorBidi"/>
          <w:b w:val="0"/>
          <w:bCs w:val="0"/>
          <w:rtl/>
        </w:rPr>
        <w:t>חוק 45 נמחק.</w:t>
      </w:r>
    </w:p>
    <w:p w14:paraId="354F654B" w14:textId="77777777" w:rsidR="00EF6FFB" w:rsidRPr="001863A4" w:rsidRDefault="00EF6FFB" w:rsidP="00EF6FFB">
      <w:pPr>
        <w:pStyle w:val="AppendixD"/>
        <w:numPr>
          <w:ilvl w:val="0"/>
          <w:numId w:val="0"/>
        </w:numPr>
        <w:ind w:left="1418"/>
        <w:rPr>
          <w:rFonts w:cstheme="minorBidi"/>
          <w:b w:val="0"/>
          <w:bCs w:val="0"/>
          <w:sz w:val="16"/>
          <w:szCs w:val="16"/>
          <w:rtl/>
        </w:rPr>
      </w:pPr>
    </w:p>
    <w:p w14:paraId="2101B5BB" w14:textId="77777777" w:rsidR="005C3328" w:rsidRPr="00962827" w:rsidRDefault="00205027" w:rsidP="006F7FE8">
      <w:pPr>
        <w:pStyle w:val="AppendixD"/>
        <w:numPr>
          <w:ilvl w:val="1"/>
          <w:numId w:val="519"/>
        </w:numPr>
        <w:rPr>
          <w:rFonts w:cstheme="minorBidi"/>
        </w:rPr>
      </w:pPr>
      <w:r w:rsidRPr="00962827">
        <w:rPr>
          <w:rFonts w:cstheme="minorBidi"/>
          <w:rtl/>
        </w:rPr>
        <w:t xml:space="preserve">ערעורים ובקשות לפיצוי </w:t>
      </w:r>
    </w:p>
    <w:p w14:paraId="31693BB6" w14:textId="6D466343" w:rsidR="00205027" w:rsidRPr="00962827" w:rsidRDefault="00205027" w:rsidP="00EF6FFB">
      <w:pPr>
        <w:pStyle w:val="AppendixD"/>
        <w:numPr>
          <w:ilvl w:val="3"/>
          <w:numId w:val="519"/>
        </w:numPr>
        <w:rPr>
          <w:rFonts w:cstheme="minorBidi"/>
          <w:b w:val="0"/>
          <w:bCs w:val="0"/>
        </w:rPr>
      </w:pPr>
      <w:r w:rsidRPr="00962827">
        <w:rPr>
          <w:rFonts w:cstheme="minorBidi"/>
          <w:b w:val="0"/>
          <w:bCs w:val="0"/>
          <w:rtl/>
        </w:rPr>
        <w:t>מפרשית רשאית</w:t>
      </w:r>
    </w:p>
    <w:p w14:paraId="048934D3" w14:textId="7ECE3449" w:rsidR="00BA72E1" w:rsidRPr="00962827" w:rsidRDefault="00BA72E1" w:rsidP="00EF6FFB">
      <w:pPr>
        <w:pStyle w:val="AppendixD"/>
        <w:numPr>
          <w:ilvl w:val="4"/>
          <w:numId w:val="519"/>
        </w:numPr>
        <w:rPr>
          <w:rFonts w:cstheme="minorBidi"/>
          <w:b w:val="0"/>
          <w:bCs w:val="0"/>
        </w:rPr>
      </w:pPr>
      <w:r w:rsidRPr="00962827">
        <w:rPr>
          <w:rFonts w:cstheme="minorBidi"/>
          <w:b w:val="0"/>
          <w:bCs w:val="0"/>
          <w:rtl/>
        </w:rPr>
        <w:t xml:space="preserve">לערער על מפרשית אחרת, אבל </w:t>
      </w:r>
      <w:r w:rsidRPr="00962827">
        <w:rPr>
          <w:rFonts w:cstheme="minorBidi"/>
          <w:b w:val="0"/>
          <w:bCs w:val="0"/>
        </w:rPr>
        <w:t>ה</w:t>
      </w:r>
      <w:r w:rsidRPr="00962827">
        <w:rPr>
          <w:rFonts w:cstheme="minorBidi"/>
          <w:b w:val="0"/>
          <w:bCs w:val="0"/>
          <w:rtl/>
        </w:rPr>
        <w:t xml:space="preserve">ערעור אינו תקף אם </w:t>
      </w:r>
      <w:r w:rsidR="00C86820" w:rsidRPr="00962827">
        <w:rPr>
          <w:rFonts w:cstheme="minorBidi"/>
          <w:b w:val="0"/>
          <w:bCs w:val="0"/>
          <w:rtl/>
        </w:rPr>
        <w:t xml:space="preserve">היא טוענת </w:t>
      </w:r>
      <w:r w:rsidRPr="00962827">
        <w:rPr>
          <w:rFonts w:cstheme="minorBidi"/>
          <w:b w:val="0"/>
          <w:bCs w:val="0"/>
          <w:rtl/>
        </w:rPr>
        <w:t>להפרה של חוק מחלק 2</w:t>
      </w:r>
      <w:r w:rsidR="00C86820" w:rsidRPr="00962827">
        <w:rPr>
          <w:rFonts w:cstheme="minorBidi"/>
          <w:b w:val="0"/>
          <w:bCs w:val="0"/>
          <w:rtl/>
        </w:rPr>
        <w:t xml:space="preserve"> ו</w:t>
      </w:r>
      <w:r w:rsidRPr="00962827">
        <w:rPr>
          <w:rFonts w:cstheme="minorBidi"/>
          <w:b w:val="0"/>
          <w:bCs w:val="0"/>
          <w:rtl/>
        </w:rPr>
        <w:t xml:space="preserve">היא </w:t>
      </w:r>
      <w:r w:rsidR="00C86820" w:rsidRPr="00962827">
        <w:rPr>
          <w:rFonts w:cstheme="minorBidi"/>
          <w:b w:val="0"/>
          <w:bCs w:val="0"/>
          <w:rtl/>
        </w:rPr>
        <w:t xml:space="preserve">לא </w:t>
      </w:r>
      <w:r w:rsidRPr="00962827">
        <w:rPr>
          <w:rFonts w:cstheme="minorBidi"/>
          <w:b w:val="0"/>
          <w:bCs w:val="0"/>
          <w:rtl/>
        </w:rPr>
        <w:t xml:space="preserve">הייתה מעורבת בתקרית, </w:t>
      </w:r>
      <w:r w:rsidR="00C86820" w:rsidRPr="00962827">
        <w:rPr>
          <w:rFonts w:cstheme="minorBidi"/>
          <w:b w:val="0"/>
          <w:bCs w:val="0"/>
          <w:rtl/>
        </w:rPr>
        <w:t>אלא אם,</w:t>
      </w:r>
      <w:r w:rsidRPr="00962827">
        <w:rPr>
          <w:rFonts w:cstheme="minorBidi"/>
          <w:b w:val="0"/>
          <w:bCs w:val="0"/>
          <w:rtl/>
        </w:rPr>
        <w:t xml:space="preserve"> התקרית כללה מגע בין </w:t>
      </w:r>
      <w:r w:rsidR="00C86820" w:rsidRPr="00962827">
        <w:rPr>
          <w:rFonts w:cstheme="minorBidi"/>
          <w:b w:val="0"/>
          <w:bCs w:val="0"/>
          <w:rtl/>
        </w:rPr>
        <w:t>מפרשיות</w:t>
      </w:r>
      <w:r w:rsidRPr="00962827">
        <w:rPr>
          <w:rFonts w:cstheme="minorBidi"/>
          <w:b w:val="0"/>
          <w:bCs w:val="0"/>
          <w:rtl/>
        </w:rPr>
        <w:t xml:space="preserve"> של הקבוצה האחרת</w:t>
      </w:r>
      <w:r w:rsidR="00C86820" w:rsidRPr="00962827">
        <w:rPr>
          <w:rFonts w:cstheme="minorBidi"/>
          <w:b w:val="0"/>
          <w:bCs w:val="0"/>
          <w:rtl/>
        </w:rPr>
        <w:t xml:space="preserve"> (בשינוי לחוק </w:t>
      </w:r>
      <w:r w:rsidR="00C86820" w:rsidRPr="00962827">
        <w:rPr>
          <w:rFonts w:cstheme="minorBidi"/>
          <w:b w:val="0"/>
          <w:bCs w:val="0"/>
        </w:rPr>
        <w:t>60.4 (a) (2)</w:t>
      </w:r>
      <w:r w:rsidR="00C86820" w:rsidRPr="00962827">
        <w:rPr>
          <w:rFonts w:cstheme="minorBidi"/>
          <w:b w:val="0"/>
          <w:bCs w:val="0"/>
          <w:rtl/>
        </w:rPr>
        <w:t>)</w:t>
      </w:r>
      <w:r w:rsidRPr="00962827">
        <w:rPr>
          <w:rFonts w:cstheme="minorBidi"/>
          <w:b w:val="0"/>
          <w:bCs w:val="0"/>
          <w:rtl/>
        </w:rPr>
        <w:t>;</w:t>
      </w:r>
    </w:p>
    <w:p w14:paraId="74E2285C" w14:textId="11DF4637" w:rsidR="00BA72E1" w:rsidRPr="00962827" w:rsidRDefault="00C86820" w:rsidP="00EF6FFB">
      <w:pPr>
        <w:pStyle w:val="AppendixD"/>
        <w:numPr>
          <w:ilvl w:val="4"/>
          <w:numId w:val="519"/>
        </w:numPr>
        <w:rPr>
          <w:rFonts w:cstheme="minorBidi"/>
          <w:b w:val="0"/>
          <w:bCs w:val="0"/>
        </w:rPr>
      </w:pPr>
      <w:r w:rsidRPr="00962827">
        <w:rPr>
          <w:rFonts w:cstheme="minorBidi"/>
          <w:b w:val="0"/>
          <w:bCs w:val="0"/>
          <w:rtl/>
        </w:rPr>
        <w:t>להסיר את הדגל האדום שלה לאחר שהוצג באופן בולט (בשינוי לחוק</w:t>
      </w:r>
      <w:r w:rsidRPr="00962827">
        <w:rPr>
          <w:rFonts w:cstheme="minorBidi"/>
          <w:b w:val="0"/>
          <w:bCs w:val="0"/>
        </w:rPr>
        <w:t>60.2 (a) (1)</w:t>
      </w:r>
      <w:r w:rsidRPr="00962827">
        <w:rPr>
          <w:rFonts w:cstheme="minorBidi"/>
          <w:b w:val="0"/>
          <w:bCs w:val="0"/>
          <w:rtl/>
        </w:rPr>
        <w:t>.);</w:t>
      </w:r>
    </w:p>
    <w:p w14:paraId="7A72ACC6" w14:textId="43B21B33" w:rsidR="00C86820" w:rsidRPr="00962827" w:rsidRDefault="00C86820" w:rsidP="00EF6FFB">
      <w:pPr>
        <w:pStyle w:val="AppendixD"/>
        <w:numPr>
          <w:ilvl w:val="4"/>
          <w:numId w:val="519"/>
        </w:numPr>
        <w:rPr>
          <w:rFonts w:cstheme="minorBidi"/>
          <w:b w:val="0"/>
          <w:bCs w:val="0"/>
        </w:rPr>
      </w:pPr>
      <w:r w:rsidRPr="00962827">
        <w:rPr>
          <w:rFonts w:cstheme="minorBidi"/>
          <w:b w:val="0"/>
          <w:bCs w:val="0"/>
          <w:rtl/>
        </w:rPr>
        <w:t>לבקש פיצוי, אך לא עבו</w:t>
      </w:r>
      <w:r w:rsidR="001A0BE4" w:rsidRPr="00962827">
        <w:rPr>
          <w:rFonts w:cstheme="minorBidi"/>
          <w:b w:val="0"/>
          <w:bCs w:val="0"/>
          <w:rtl/>
        </w:rPr>
        <w:t>ר</w:t>
      </w:r>
      <w:r w:rsidRPr="00962827">
        <w:rPr>
          <w:rFonts w:cstheme="minorBidi"/>
          <w:b w:val="0"/>
          <w:bCs w:val="0"/>
          <w:rtl/>
        </w:rPr>
        <w:t xml:space="preserve"> נזק או פציעה שנגרמו על ידי מפרשית מהקבוצה שלה</w:t>
      </w:r>
      <w:r w:rsidRPr="00962827">
        <w:rPr>
          <w:rFonts w:cstheme="minorBidi"/>
          <w:b w:val="0"/>
          <w:bCs w:val="0"/>
        </w:rPr>
        <w:t xml:space="preserve"> </w:t>
      </w:r>
      <w:r w:rsidRPr="00962827">
        <w:rPr>
          <w:rFonts w:cstheme="minorBidi"/>
          <w:b w:val="0"/>
          <w:bCs w:val="0"/>
          <w:rtl/>
        </w:rPr>
        <w:t xml:space="preserve">(בשינוי לחוק </w:t>
      </w:r>
      <w:r w:rsidRPr="00962827">
        <w:rPr>
          <w:rFonts w:cstheme="minorBidi"/>
          <w:b w:val="0"/>
          <w:bCs w:val="0"/>
        </w:rPr>
        <w:t>.(.61.1 (a)</w:t>
      </w:r>
    </w:p>
    <w:p w14:paraId="2D248119" w14:textId="3C7A7F64" w:rsidR="00205027" w:rsidRPr="00962827" w:rsidRDefault="00205027" w:rsidP="000E0497">
      <w:pPr>
        <w:pStyle w:val="AppendixD"/>
        <w:numPr>
          <w:ilvl w:val="3"/>
          <w:numId w:val="519"/>
        </w:numPr>
        <w:rPr>
          <w:rFonts w:cstheme="minorBidi"/>
          <w:b w:val="0"/>
          <w:bCs w:val="0"/>
          <w:rtl/>
        </w:rPr>
      </w:pPr>
      <w:r w:rsidRPr="00962827">
        <w:rPr>
          <w:rFonts w:cstheme="minorBidi"/>
          <w:b w:val="0"/>
          <w:bCs w:val="0"/>
          <w:rtl/>
        </w:rPr>
        <w:t xml:space="preserve">ועדת התחרות </w:t>
      </w:r>
      <w:r w:rsidR="00C86820" w:rsidRPr="00962827">
        <w:rPr>
          <w:rFonts w:cstheme="minorBidi"/>
          <w:b w:val="0"/>
          <w:bCs w:val="0"/>
          <w:rtl/>
        </w:rPr>
        <w:t xml:space="preserve">וגם </w:t>
      </w:r>
      <w:r w:rsidRPr="00962827">
        <w:rPr>
          <w:rFonts w:cstheme="minorBidi"/>
          <w:b w:val="0"/>
          <w:bCs w:val="0"/>
          <w:rtl/>
        </w:rPr>
        <w:t>ועדת הערעורים לא יערערו על מפרשית בגין הפרת חוק מחלק 2 למעט:</w:t>
      </w:r>
    </w:p>
    <w:p w14:paraId="6C795699" w14:textId="0A6F5D8C" w:rsidR="00205027" w:rsidRPr="00962827" w:rsidRDefault="00205027" w:rsidP="000D028A">
      <w:pPr>
        <w:pStyle w:val="AppendixD"/>
        <w:numPr>
          <w:ilvl w:val="4"/>
          <w:numId w:val="519"/>
        </w:numPr>
        <w:rPr>
          <w:rFonts w:cstheme="minorBidi"/>
          <w:b w:val="0"/>
          <w:bCs w:val="0"/>
          <w:rtl/>
        </w:rPr>
      </w:pPr>
      <w:r w:rsidRPr="00962827">
        <w:rPr>
          <w:rFonts w:cstheme="minorBidi"/>
          <w:b w:val="0"/>
          <w:bCs w:val="0"/>
          <w:rtl/>
        </w:rPr>
        <w:t xml:space="preserve">כאשר הערעור מבוסס על עדות בדו"ח משופט ים לאחר שהוצג דגל שחור-לבן; או </w:t>
      </w:r>
    </w:p>
    <w:p w14:paraId="05FC2678" w14:textId="317663D1" w:rsidR="00205027" w:rsidRPr="00962827" w:rsidRDefault="00205027" w:rsidP="000D028A">
      <w:pPr>
        <w:pStyle w:val="AppendixD"/>
        <w:numPr>
          <w:ilvl w:val="4"/>
          <w:numId w:val="519"/>
        </w:numPr>
        <w:rPr>
          <w:rFonts w:cstheme="minorBidi"/>
          <w:b w:val="0"/>
          <w:bCs w:val="0"/>
        </w:rPr>
      </w:pPr>
      <w:r w:rsidRPr="00962827">
        <w:rPr>
          <w:rFonts w:cstheme="minorBidi"/>
          <w:b w:val="0"/>
          <w:bCs w:val="0"/>
          <w:rtl/>
        </w:rPr>
        <w:lastRenderedPageBreak/>
        <w:t>על-פי חוק 14, עם קבלת דו"ח מכל מקור הטוען לנזק או פציעה.</w:t>
      </w:r>
    </w:p>
    <w:p w14:paraId="31183C6F" w14:textId="77777777" w:rsidR="000E0497" w:rsidRPr="00962827" w:rsidRDefault="00205027" w:rsidP="000E0497">
      <w:pPr>
        <w:pStyle w:val="AppendixD"/>
        <w:numPr>
          <w:ilvl w:val="3"/>
          <w:numId w:val="519"/>
        </w:numPr>
        <w:rPr>
          <w:rFonts w:cstheme="minorBidi"/>
          <w:b w:val="0"/>
          <w:bCs w:val="0"/>
        </w:rPr>
      </w:pPr>
      <w:r w:rsidRPr="00962827">
        <w:rPr>
          <w:rFonts w:cstheme="minorBidi"/>
          <w:b w:val="0"/>
          <w:bCs w:val="0"/>
          <w:i/>
          <w:iCs/>
          <w:rtl/>
        </w:rPr>
        <w:t>ערעורים</w:t>
      </w:r>
      <w:r w:rsidRPr="00962827">
        <w:rPr>
          <w:rFonts w:cstheme="minorBidi"/>
          <w:b w:val="0"/>
          <w:bCs w:val="0"/>
          <w:rtl/>
        </w:rPr>
        <w:t xml:space="preserve"> ובקשות לפיצוי אינם חייבים להיות בכתב. ועדת הערעורים רשאית לגבות עדות בכל דרך שתמצא לנכון, והיא רשאית למסור החלטתה בעל פה.</w:t>
      </w:r>
    </w:p>
    <w:p w14:paraId="0ECFE022" w14:textId="6DBD0A1D" w:rsidR="00205027" w:rsidRPr="00962827" w:rsidRDefault="00205027" w:rsidP="000E0497">
      <w:pPr>
        <w:pStyle w:val="AppendixD"/>
        <w:numPr>
          <w:ilvl w:val="3"/>
          <w:numId w:val="519"/>
        </w:numPr>
        <w:rPr>
          <w:rFonts w:cstheme="minorBidi"/>
          <w:rtl/>
        </w:rPr>
      </w:pPr>
      <w:r w:rsidRPr="00962827">
        <w:rPr>
          <w:rFonts w:cstheme="minorBidi"/>
          <w:b w:val="0"/>
          <w:bCs w:val="0"/>
          <w:rtl/>
        </w:rPr>
        <w:t xml:space="preserve">כאשר ארעה תקלה במפרשית שסופקה, יחול חוק </w:t>
      </w:r>
      <w:r w:rsidRPr="00962827">
        <w:rPr>
          <w:rFonts w:cstheme="minorBidi"/>
          <w:b w:val="0"/>
          <w:bCs w:val="0"/>
        </w:rPr>
        <w:t>D5</w:t>
      </w:r>
      <w:r w:rsidRPr="00962827">
        <w:rPr>
          <w:rFonts w:cstheme="minorBidi"/>
          <w:b w:val="0"/>
          <w:bCs w:val="0"/>
          <w:rtl/>
        </w:rPr>
        <w:t>.</w:t>
      </w:r>
    </w:p>
    <w:p w14:paraId="4F398BBB" w14:textId="2B800A78" w:rsidR="00205027" w:rsidRPr="00962827" w:rsidRDefault="00205027" w:rsidP="000E0497">
      <w:pPr>
        <w:pStyle w:val="AppendixD"/>
        <w:numPr>
          <w:ilvl w:val="1"/>
          <w:numId w:val="519"/>
        </w:numPr>
        <w:rPr>
          <w:rFonts w:cstheme="minorBidi"/>
          <w:rtl/>
        </w:rPr>
      </w:pPr>
      <w:r w:rsidRPr="00962827">
        <w:rPr>
          <w:rFonts w:cstheme="minorBidi"/>
          <w:rtl/>
        </w:rPr>
        <w:t>עונשים</w:t>
      </w:r>
    </w:p>
    <w:p w14:paraId="6DB253E8" w14:textId="0CD8DD31" w:rsidR="00205027" w:rsidRPr="00962827" w:rsidRDefault="00205027" w:rsidP="00D844C7">
      <w:pPr>
        <w:pStyle w:val="AppendixD"/>
        <w:numPr>
          <w:ilvl w:val="3"/>
          <w:numId w:val="519"/>
        </w:numPr>
        <w:rPr>
          <w:rFonts w:cstheme="minorBidi"/>
          <w:b w:val="0"/>
          <w:bCs w:val="0"/>
          <w:rtl/>
        </w:rPr>
      </w:pPr>
      <w:r w:rsidRPr="00962827">
        <w:rPr>
          <w:rFonts w:cstheme="minorBidi"/>
          <w:b w:val="0"/>
          <w:bCs w:val="0"/>
          <w:rtl/>
        </w:rPr>
        <w:t>חוק 44.1 משתנה ל:</w:t>
      </w:r>
    </w:p>
    <w:p w14:paraId="6D49D65A" w14:textId="38AF317A" w:rsidR="00205027" w:rsidRPr="00962827" w:rsidRDefault="00205027" w:rsidP="00EF6FFB">
      <w:pPr>
        <w:pStyle w:val="AppendixD"/>
        <w:numPr>
          <w:ilvl w:val="2"/>
          <w:numId w:val="519"/>
        </w:numPr>
        <w:rPr>
          <w:rFonts w:cstheme="minorBidi"/>
          <w:b w:val="0"/>
          <w:bCs w:val="0"/>
          <w:rtl/>
        </w:rPr>
      </w:pPr>
      <w:r w:rsidRPr="00962827">
        <w:rPr>
          <w:rFonts w:cstheme="minorBidi"/>
          <w:b w:val="0"/>
          <w:bCs w:val="0"/>
          <w:rtl/>
        </w:rPr>
        <w:t xml:space="preserve">מפרשית רשאית </w:t>
      </w:r>
      <w:r w:rsidR="007A5941" w:rsidRPr="00B713C7">
        <w:rPr>
          <w:rFonts w:cstheme="minorBidi"/>
          <w:b w:val="0"/>
          <w:bCs w:val="0"/>
          <w:rtl/>
        </w:rPr>
        <w:t>לקחת על עצמה</w:t>
      </w:r>
      <w:r w:rsidR="007A5941" w:rsidRPr="00962827">
        <w:rPr>
          <w:rFonts w:cstheme="minorBidi"/>
          <w:b w:val="0"/>
          <w:bCs w:val="0"/>
          <w:rtl/>
        </w:rPr>
        <w:t xml:space="preserve"> </w:t>
      </w:r>
      <w:r w:rsidRPr="00962827">
        <w:rPr>
          <w:rFonts w:cstheme="minorBidi"/>
          <w:b w:val="0"/>
          <w:bCs w:val="0"/>
          <w:rtl/>
        </w:rPr>
        <w:t xml:space="preserve">עונש של סיבוב אחד כאשר ייתכן והפרה חוק אחד או יותר מחלק 2, או חוק 31 או חוק 42, בתקרית בעת שהיא מתחרה. </w:t>
      </w:r>
      <w:r w:rsidR="000D028A" w:rsidRPr="00962827">
        <w:rPr>
          <w:rFonts w:cstheme="minorBidi"/>
          <w:b w:val="0"/>
          <w:bCs w:val="0"/>
          <w:rtl/>
        </w:rPr>
        <w:t xml:space="preserve">ואולם, היא או הקבוצה שלה עשויים </w:t>
      </w:r>
      <w:proofErr w:type="spellStart"/>
      <w:r w:rsidR="000D028A" w:rsidRPr="00962827">
        <w:rPr>
          <w:rFonts w:cstheme="minorBidi"/>
          <w:b w:val="0"/>
          <w:bCs w:val="0"/>
          <w:rtl/>
        </w:rPr>
        <w:t>להענש</w:t>
      </w:r>
      <w:proofErr w:type="spellEnd"/>
      <w:r w:rsidR="000D028A" w:rsidRPr="00962827">
        <w:rPr>
          <w:rFonts w:cstheme="minorBidi"/>
          <w:b w:val="0"/>
          <w:bCs w:val="0"/>
          <w:rtl/>
        </w:rPr>
        <w:t xml:space="preserve"> בנוסף על פי חוק </w:t>
      </w:r>
      <w:r w:rsidR="000D028A" w:rsidRPr="00962827">
        <w:rPr>
          <w:rFonts w:cstheme="minorBidi"/>
          <w:b w:val="0"/>
          <w:bCs w:val="0"/>
        </w:rPr>
        <w:t>D2.3</w:t>
      </w:r>
      <w:r w:rsidR="000D028A" w:rsidRPr="00962827">
        <w:rPr>
          <w:rFonts w:cstheme="minorBidi"/>
          <w:b w:val="0"/>
          <w:bCs w:val="0"/>
          <w:rtl/>
        </w:rPr>
        <w:t xml:space="preserve"> או </w:t>
      </w:r>
      <w:r w:rsidR="000D028A" w:rsidRPr="00962827">
        <w:rPr>
          <w:rFonts w:cstheme="minorBidi"/>
          <w:b w:val="0"/>
          <w:bCs w:val="0"/>
        </w:rPr>
        <w:t>D3.3</w:t>
      </w:r>
      <w:r w:rsidR="000D028A" w:rsidRPr="00962827">
        <w:rPr>
          <w:rFonts w:cstheme="minorBidi"/>
          <w:b w:val="0"/>
          <w:bCs w:val="0"/>
          <w:rtl/>
        </w:rPr>
        <w:t xml:space="preserve"> אם התקרית גרמה לפציעה או לנזק, או </w:t>
      </w:r>
      <w:r w:rsidR="007A5941" w:rsidRPr="00962827">
        <w:rPr>
          <w:rFonts w:cstheme="minorBidi"/>
          <w:b w:val="0"/>
          <w:bCs w:val="0"/>
          <w:rtl/>
        </w:rPr>
        <w:t>ע</w:t>
      </w:r>
      <w:r w:rsidR="000D028A" w:rsidRPr="00962827">
        <w:rPr>
          <w:rFonts w:cstheme="minorBidi"/>
          <w:b w:val="0"/>
          <w:bCs w:val="0"/>
          <w:rtl/>
        </w:rPr>
        <w:t xml:space="preserve">ל אף </w:t>
      </w:r>
      <w:r w:rsidR="000D028A" w:rsidRPr="00B713C7">
        <w:rPr>
          <w:rFonts w:cstheme="minorBidi"/>
          <w:b w:val="0"/>
          <w:bCs w:val="0"/>
          <w:rtl/>
        </w:rPr>
        <w:t>שלקחה</w:t>
      </w:r>
      <w:r w:rsidR="007A5941" w:rsidRPr="00962827">
        <w:rPr>
          <w:rFonts w:cstheme="minorBidi"/>
          <w:b w:val="0"/>
          <w:bCs w:val="0"/>
          <w:rtl/>
        </w:rPr>
        <w:t xml:space="preserve"> על עצמה</w:t>
      </w:r>
      <w:r w:rsidR="000D028A" w:rsidRPr="00B713C7">
        <w:rPr>
          <w:rFonts w:cstheme="minorBidi"/>
          <w:b w:val="0"/>
          <w:bCs w:val="0"/>
          <w:rtl/>
        </w:rPr>
        <w:t xml:space="preserve"> עונש</w:t>
      </w:r>
      <w:r w:rsidR="000D028A" w:rsidRPr="00962827">
        <w:rPr>
          <w:rFonts w:cstheme="minorBidi"/>
          <w:b w:val="0"/>
          <w:bCs w:val="0"/>
          <w:rtl/>
        </w:rPr>
        <w:t>, קבוצתה השיגה יתרון.</w:t>
      </w:r>
    </w:p>
    <w:p w14:paraId="44B12A43" w14:textId="3409F41B" w:rsidR="00205027" w:rsidRPr="00962827" w:rsidRDefault="00205027" w:rsidP="00D844C7">
      <w:pPr>
        <w:pStyle w:val="AppendixD"/>
        <w:numPr>
          <w:ilvl w:val="3"/>
          <w:numId w:val="519"/>
        </w:numPr>
        <w:rPr>
          <w:rFonts w:cstheme="minorBidi"/>
          <w:b w:val="0"/>
          <w:bCs w:val="0"/>
        </w:rPr>
      </w:pPr>
      <w:r w:rsidRPr="00962827">
        <w:rPr>
          <w:rFonts w:cstheme="minorBidi"/>
          <w:b w:val="0"/>
          <w:bCs w:val="0"/>
          <w:rtl/>
        </w:rPr>
        <w:t xml:space="preserve">כאשר מפרשית מציינת באופן ברור שהיא </w:t>
      </w:r>
      <w:r w:rsidR="007A5941" w:rsidRPr="00B713C7">
        <w:rPr>
          <w:rFonts w:cstheme="minorBidi"/>
          <w:b w:val="0"/>
          <w:bCs w:val="0"/>
          <w:rtl/>
        </w:rPr>
        <w:t>לוקחת על עצמה</w:t>
      </w:r>
      <w:r w:rsidR="007A5941" w:rsidRPr="00962827">
        <w:rPr>
          <w:rFonts w:cstheme="minorBidi"/>
          <w:b w:val="0"/>
          <w:bCs w:val="0"/>
          <w:rtl/>
        </w:rPr>
        <w:t xml:space="preserve"> </w:t>
      </w:r>
      <w:r w:rsidRPr="00962827">
        <w:rPr>
          <w:rFonts w:cstheme="minorBidi"/>
          <w:b w:val="0"/>
          <w:bCs w:val="0"/>
          <w:rtl/>
        </w:rPr>
        <w:t>עונש בהתאם לחוק 44.1, היא תבצע את אותו עונש.</w:t>
      </w:r>
    </w:p>
    <w:p w14:paraId="2346C9EA" w14:textId="7CE68107" w:rsidR="00D844C7" w:rsidRPr="00962827" w:rsidRDefault="00D844C7" w:rsidP="00D844C7">
      <w:pPr>
        <w:pStyle w:val="AppendixD"/>
        <w:numPr>
          <w:ilvl w:val="3"/>
          <w:numId w:val="519"/>
        </w:numPr>
        <w:rPr>
          <w:rFonts w:cstheme="minorBidi"/>
          <w:b w:val="0"/>
          <w:bCs w:val="0"/>
          <w:rtl/>
        </w:rPr>
      </w:pPr>
      <w:r w:rsidRPr="00962827">
        <w:rPr>
          <w:rFonts w:cstheme="minorBidi"/>
          <w:b w:val="0"/>
          <w:bCs w:val="0"/>
          <w:rtl/>
        </w:rPr>
        <w:t xml:space="preserve">מפרשית </w:t>
      </w:r>
      <w:r w:rsidRPr="00B713C7">
        <w:rPr>
          <w:rFonts w:cstheme="minorBidi"/>
          <w:b w:val="0"/>
          <w:bCs w:val="0"/>
          <w:rtl/>
        </w:rPr>
        <w:t xml:space="preserve">רשאית </w:t>
      </w:r>
      <w:r w:rsidR="007A5941" w:rsidRPr="00B713C7">
        <w:rPr>
          <w:rFonts w:cstheme="minorBidi"/>
          <w:b w:val="0"/>
          <w:bCs w:val="0"/>
          <w:rtl/>
        </w:rPr>
        <w:t>לקחת על עצמה</w:t>
      </w:r>
      <w:r w:rsidR="007A5941" w:rsidRPr="00962827">
        <w:rPr>
          <w:rFonts w:cstheme="minorBidi"/>
          <w:b w:val="0"/>
          <w:bCs w:val="0"/>
          <w:rtl/>
        </w:rPr>
        <w:t xml:space="preserve"> </w:t>
      </w:r>
      <w:r w:rsidRPr="00962827">
        <w:rPr>
          <w:rFonts w:cstheme="minorBidi"/>
          <w:b w:val="0"/>
          <w:bCs w:val="0"/>
          <w:rtl/>
        </w:rPr>
        <w:t>עונש ע</w:t>
      </w:r>
      <w:r w:rsidR="007A5941" w:rsidRPr="00962827">
        <w:rPr>
          <w:rFonts w:cstheme="minorBidi"/>
          <w:b w:val="0"/>
          <w:bCs w:val="0"/>
          <w:rtl/>
        </w:rPr>
        <w:t>ל יד</w:t>
      </w:r>
      <w:r w:rsidRPr="00962827">
        <w:rPr>
          <w:rFonts w:cstheme="minorBidi"/>
          <w:b w:val="0"/>
          <w:bCs w:val="0"/>
          <w:rtl/>
        </w:rPr>
        <w:t>י פרישה, ויידוע ועדת התחרות או שופט ים.</w:t>
      </w:r>
    </w:p>
    <w:p w14:paraId="6C04A59A" w14:textId="6FC98466" w:rsidR="00205027" w:rsidRDefault="00205027" w:rsidP="00D844C7">
      <w:pPr>
        <w:pStyle w:val="AppendixD"/>
        <w:numPr>
          <w:ilvl w:val="3"/>
          <w:numId w:val="519"/>
        </w:numPr>
        <w:rPr>
          <w:rFonts w:cstheme="minorBidi"/>
          <w:b w:val="0"/>
          <w:bCs w:val="0"/>
        </w:rPr>
      </w:pPr>
      <w:r w:rsidRPr="00962827">
        <w:rPr>
          <w:rFonts w:cstheme="minorBidi"/>
          <w:b w:val="0"/>
          <w:bCs w:val="0"/>
          <w:rtl/>
        </w:rPr>
        <w:t>לא יוטל עונש בגין הפרה של חוק מחלק 2, כאשר התקרית היא בין שתי מפרשיות מאותה קבוצה, ואין מגע.</w:t>
      </w:r>
    </w:p>
    <w:p w14:paraId="7B37EB03" w14:textId="77777777" w:rsidR="00531CD3" w:rsidRPr="00531CD3" w:rsidRDefault="00531CD3" w:rsidP="00531CD3">
      <w:pPr>
        <w:pStyle w:val="AppendixD"/>
        <w:numPr>
          <w:ilvl w:val="0"/>
          <w:numId w:val="0"/>
        </w:numPr>
        <w:ind w:left="1418"/>
        <w:rPr>
          <w:rStyle w:val="CommentReference"/>
          <w:rtl/>
        </w:rPr>
      </w:pPr>
    </w:p>
    <w:p w14:paraId="27497AD5" w14:textId="5A1F169E" w:rsidR="00205027" w:rsidRPr="00962827" w:rsidRDefault="00205027" w:rsidP="00D844C7">
      <w:pPr>
        <w:pStyle w:val="AppendixD"/>
        <w:rPr>
          <w:rFonts w:cstheme="minorBidi"/>
          <w:rtl/>
        </w:rPr>
      </w:pPr>
      <w:r w:rsidRPr="00962827">
        <w:rPr>
          <w:rFonts w:cstheme="minorBidi"/>
          <w:rtl/>
        </w:rPr>
        <w:t xml:space="preserve">תחרויות עם שופטי ים </w:t>
      </w:r>
    </w:p>
    <w:p w14:paraId="3D28B337" w14:textId="0A73F82F" w:rsidR="00205027" w:rsidRPr="00962827" w:rsidRDefault="00205027" w:rsidP="00EF6FFB">
      <w:pPr>
        <w:pStyle w:val="AppendixD"/>
        <w:numPr>
          <w:ilvl w:val="1"/>
          <w:numId w:val="519"/>
        </w:numPr>
        <w:rPr>
          <w:rFonts w:cstheme="minorBidi"/>
          <w:rtl/>
        </w:rPr>
      </w:pPr>
      <w:r w:rsidRPr="00962827">
        <w:rPr>
          <w:rFonts w:cstheme="minorBidi"/>
          <w:rtl/>
        </w:rPr>
        <w:t xml:space="preserve">מתי חוק </w:t>
      </w:r>
      <w:r w:rsidRPr="00962827">
        <w:rPr>
          <w:rFonts w:cstheme="minorBidi"/>
        </w:rPr>
        <w:t>D2</w:t>
      </w:r>
      <w:r w:rsidRPr="00962827">
        <w:rPr>
          <w:rFonts w:cstheme="minorBidi"/>
          <w:rtl/>
        </w:rPr>
        <w:t xml:space="preserve"> חל</w:t>
      </w:r>
      <w:r w:rsidR="000D028A" w:rsidRPr="00962827">
        <w:rPr>
          <w:rFonts w:cstheme="minorBidi"/>
          <w:rtl/>
        </w:rPr>
        <w:t>; פיצוי ותקלות</w:t>
      </w:r>
    </w:p>
    <w:p w14:paraId="304A1C40" w14:textId="1B610135" w:rsidR="00205027" w:rsidRPr="00962827" w:rsidRDefault="00205027" w:rsidP="00EF6FFB">
      <w:pPr>
        <w:pStyle w:val="AppendixD"/>
        <w:numPr>
          <w:ilvl w:val="3"/>
          <w:numId w:val="519"/>
        </w:numPr>
        <w:rPr>
          <w:rFonts w:cstheme="minorBidi"/>
          <w:b w:val="0"/>
          <w:bCs w:val="0"/>
        </w:rPr>
      </w:pPr>
      <w:r w:rsidRPr="00962827">
        <w:rPr>
          <w:rFonts w:cstheme="minorBidi"/>
          <w:b w:val="0"/>
          <w:bCs w:val="0"/>
          <w:rtl/>
        </w:rPr>
        <w:t xml:space="preserve">חוק </w:t>
      </w:r>
      <w:r w:rsidRPr="00962827">
        <w:rPr>
          <w:rFonts w:cstheme="minorBidi"/>
          <w:b w:val="0"/>
          <w:bCs w:val="0"/>
        </w:rPr>
        <w:t>D2</w:t>
      </w:r>
      <w:r w:rsidRPr="00962827">
        <w:rPr>
          <w:rFonts w:cstheme="minorBidi"/>
          <w:b w:val="0"/>
          <w:bCs w:val="0"/>
          <w:rtl/>
        </w:rPr>
        <w:t xml:space="preserve"> חל על תחרויות עם שופטי ים. תחרויות עם שופטי ים יצוינו בהודעה על התחרות או בהוראות השייט או בהצגת דגל </w:t>
      </w:r>
      <w:r w:rsidRPr="00962827">
        <w:rPr>
          <w:rFonts w:cstheme="minorBidi"/>
          <w:b w:val="0"/>
          <w:bCs w:val="0"/>
        </w:rPr>
        <w:t>J</w:t>
      </w:r>
      <w:r w:rsidRPr="00962827">
        <w:rPr>
          <w:rFonts w:cstheme="minorBidi"/>
          <w:b w:val="0"/>
          <w:bCs w:val="0"/>
          <w:rtl/>
        </w:rPr>
        <w:t>, לא יאוחר מאות ההתראה.</w:t>
      </w:r>
    </w:p>
    <w:p w14:paraId="0632B961" w14:textId="7CA4F2D4" w:rsidR="000D028A" w:rsidRPr="00962827" w:rsidRDefault="000D028A" w:rsidP="00EF6FFB">
      <w:pPr>
        <w:pStyle w:val="AppendixD"/>
        <w:numPr>
          <w:ilvl w:val="3"/>
          <w:numId w:val="519"/>
        </w:numPr>
        <w:rPr>
          <w:rFonts w:cstheme="minorBidi"/>
          <w:b w:val="0"/>
          <w:bCs w:val="0"/>
        </w:rPr>
      </w:pPr>
      <w:r w:rsidRPr="00962827">
        <w:rPr>
          <w:rFonts w:cstheme="minorBidi"/>
          <w:b w:val="0"/>
          <w:bCs w:val="0"/>
          <w:rtl/>
        </w:rPr>
        <w:t>מפרשית אשר מערערת על פי חוק הרשום ב</w:t>
      </w:r>
      <w:r w:rsidR="00266E74" w:rsidRPr="00962827">
        <w:rPr>
          <w:rFonts w:cstheme="minorBidi"/>
          <w:b w:val="0"/>
          <w:bCs w:val="0"/>
          <w:rtl/>
        </w:rPr>
        <w:t xml:space="preserve">חוק </w:t>
      </w:r>
      <w:r w:rsidR="00266E74" w:rsidRPr="00962827">
        <w:rPr>
          <w:rFonts w:cstheme="minorBidi"/>
          <w:b w:val="0"/>
          <w:bCs w:val="0"/>
        </w:rPr>
        <w:t>D2.2</w:t>
      </w:r>
      <w:r w:rsidR="00266E74" w:rsidRPr="00962827">
        <w:rPr>
          <w:rFonts w:cstheme="minorBidi"/>
          <w:b w:val="0"/>
          <w:bCs w:val="0"/>
          <w:rtl/>
        </w:rPr>
        <w:t xml:space="preserve"> או </w:t>
      </w:r>
      <w:r w:rsidR="00266E74" w:rsidRPr="00962827">
        <w:rPr>
          <w:rFonts w:cstheme="minorBidi"/>
          <w:b w:val="0"/>
          <w:bCs w:val="0"/>
        </w:rPr>
        <w:t>D2.3</w:t>
      </w:r>
      <w:r w:rsidR="00266E74" w:rsidRPr="00962827">
        <w:rPr>
          <w:rFonts w:cstheme="minorBidi"/>
          <w:b w:val="0"/>
          <w:bCs w:val="0"/>
          <w:rtl/>
        </w:rPr>
        <w:t xml:space="preserve"> בגין תקרית בזמן שהיא </w:t>
      </w:r>
      <w:r w:rsidR="00266E74" w:rsidRPr="00B713C7">
        <w:rPr>
          <w:rFonts w:cstheme="minorBidi"/>
          <w:b w:val="0"/>
          <w:bCs w:val="0"/>
          <w:i/>
          <w:iCs/>
          <w:rtl/>
        </w:rPr>
        <w:t>מתחרה</w:t>
      </w:r>
      <w:r w:rsidR="00266E74" w:rsidRPr="00962827">
        <w:rPr>
          <w:rFonts w:cstheme="minorBidi"/>
          <w:b w:val="0"/>
          <w:bCs w:val="0"/>
          <w:rtl/>
        </w:rPr>
        <w:t xml:space="preserve"> תקרא "מערער/ת" </w:t>
      </w:r>
      <w:r w:rsidR="00266E74" w:rsidRPr="00962827">
        <w:rPr>
          <w:rFonts w:cstheme="minorBidi"/>
          <w:b w:val="0"/>
          <w:bCs w:val="0"/>
        </w:rPr>
        <w:t>(Protest)</w:t>
      </w:r>
      <w:r w:rsidR="00266E74" w:rsidRPr="00962827">
        <w:rPr>
          <w:rFonts w:cstheme="minorBidi"/>
          <w:b w:val="0"/>
          <w:bCs w:val="0"/>
          <w:rtl/>
        </w:rPr>
        <w:t xml:space="preserve"> ותציג דגל אדום ואינה זכאית לשמיעה. בשינוי לחוקים </w:t>
      </w:r>
      <w:r w:rsidR="00266E74" w:rsidRPr="00962827">
        <w:rPr>
          <w:rFonts w:cstheme="minorBidi"/>
          <w:b w:val="0"/>
          <w:bCs w:val="0"/>
        </w:rPr>
        <w:t>60.2 (a) (1)</w:t>
      </w:r>
      <w:r w:rsidR="00266E74" w:rsidRPr="00962827">
        <w:rPr>
          <w:rFonts w:cstheme="minorBidi"/>
          <w:b w:val="0"/>
          <w:bCs w:val="0"/>
          <w:rtl/>
        </w:rPr>
        <w:t xml:space="preserve"> ו- </w:t>
      </w:r>
      <w:r w:rsidR="00266E74" w:rsidRPr="00962827">
        <w:rPr>
          <w:rFonts w:cstheme="minorBidi"/>
          <w:b w:val="0"/>
          <w:bCs w:val="0"/>
        </w:rPr>
        <w:t>63.2 (a)</w:t>
      </w:r>
      <w:r w:rsidR="00266E74" w:rsidRPr="00962827">
        <w:rPr>
          <w:rFonts w:cstheme="minorBidi"/>
          <w:b w:val="0"/>
          <w:bCs w:val="0"/>
          <w:rtl/>
        </w:rPr>
        <w:t>.</w:t>
      </w:r>
    </w:p>
    <w:p w14:paraId="3EBAEB32" w14:textId="5D8AEE61" w:rsidR="007A5941" w:rsidRPr="00962827" w:rsidRDefault="007A5941" w:rsidP="00B713C7">
      <w:pPr>
        <w:pStyle w:val="AppendixD"/>
        <w:numPr>
          <w:ilvl w:val="3"/>
          <w:numId w:val="519"/>
        </w:numPr>
        <w:rPr>
          <w:rFonts w:cstheme="minorBidi"/>
          <w:b w:val="0"/>
          <w:bCs w:val="0"/>
          <w:rtl/>
        </w:rPr>
      </w:pPr>
      <w:r w:rsidRPr="00962827">
        <w:rPr>
          <w:rFonts w:cstheme="minorBidi"/>
          <w:b w:val="0"/>
          <w:bCs w:val="0"/>
          <w:rtl/>
        </w:rPr>
        <w:lastRenderedPageBreak/>
        <w:t xml:space="preserve">מפרשית המבקשת פיצוי עבור </w:t>
      </w:r>
      <w:proofErr w:type="spellStart"/>
      <w:r w:rsidRPr="00962827">
        <w:rPr>
          <w:rFonts w:cstheme="minorBidi"/>
          <w:b w:val="0"/>
          <w:bCs w:val="0"/>
          <w:rtl/>
        </w:rPr>
        <w:t>ארוע</w:t>
      </w:r>
      <w:proofErr w:type="spellEnd"/>
      <w:r w:rsidRPr="00962827">
        <w:rPr>
          <w:rFonts w:cstheme="minorBidi"/>
          <w:b w:val="0"/>
          <w:bCs w:val="0"/>
          <w:rtl/>
        </w:rPr>
        <w:t xml:space="preserve"> שקרה באזור התחרות או מבקשת תיקון תוצאה בעקבות תקלה, תחת חוק </w:t>
      </w:r>
      <w:r w:rsidRPr="00962827">
        <w:rPr>
          <w:rFonts w:cstheme="minorBidi"/>
          <w:b w:val="0"/>
          <w:bCs w:val="0"/>
        </w:rPr>
        <w:t>D5.2</w:t>
      </w:r>
      <w:r w:rsidRPr="00962827">
        <w:rPr>
          <w:rFonts w:cstheme="minorBidi"/>
          <w:b w:val="0"/>
          <w:bCs w:val="0"/>
          <w:rtl/>
        </w:rPr>
        <w:t>, חייבת להציג בהזדמנות הראשונה הסבירה דגל אדום באופן בולט. המפרשית תציג את הדגל האדום עד לקבלת אישור מוועדת התחרות או משופט ים.</w:t>
      </w:r>
    </w:p>
    <w:p w14:paraId="47362270" w14:textId="2AC3D314" w:rsidR="00205027" w:rsidRPr="00962827" w:rsidRDefault="00205027" w:rsidP="00D844C7">
      <w:pPr>
        <w:pStyle w:val="AppendixD"/>
        <w:numPr>
          <w:ilvl w:val="1"/>
          <w:numId w:val="519"/>
        </w:numPr>
        <w:rPr>
          <w:rFonts w:cstheme="minorBidi"/>
        </w:rPr>
      </w:pPr>
      <w:r w:rsidRPr="00962827">
        <w:rPr>
          <w:rFonts w:cstheme="minorBidi"/>
          <w:rtl/>
        </w:rPr>
        <w:t>ערעורים ע"י מפרשיות</w:t>
      </w:r>
    </w:p>
    <w:p w14:paraId="62A2B57E" w14:textId="22C47466" w:rsidR="00266E74" w:rsidRPr="00962827" w:rsidRDefault="00205027" w:rsidP="00B713C7">
      <w:pPr>
        <w:pStyle w:val="Defsafterlists"/>
        <w:bidi/>
      </w:pPr>
      <w:bookmarkStart w:id="363" w:name="OLE_LINK53"/>
      <w:bookmarkStart w:id="364" w:name="OLE_LINK54"/>
      <w:r w:rsidRPr="00962827">
        <w:rPr>
          <w:rtl/>
        </w:rPr>
        <w:t>כאשר מפרשית מערערת על-פי חוק מחלק 2 או חוק 31 או חוק 42</w:t>
      </w:r>
      <w:bookmarkEnd w:id="363"/>
      <w:bookmarkEnd w:id="364"/>
    </w:p>
    <w:p w14:paraId="4DD46DF1" w14:textId="671C76BF" w:rsidR="00205027" w:rsidRPr="00962827" w:rsidRDefault="00205027" w:rsidP="00A43551">
      <w:pPr>
        <w:pStyle w:val="AppendixD"/>
        <w:numPr>
          <w:ilvl w:val="3"/>
          <w:numId w:val="519"/>
        </w:numPr>
        <w:rPr>
          <w:rFonts w:cstheme="minorBidi"/>
          <w:b w:val="0"/>
          <w:bCs w:val="0"/>
          <w:rtl/>
        </w:rPr>
      </w:pPr>
      <w:r w:rsidRPr="00962827">
        <w:rPr>
          <w:rFonts w:cstheme="minorBidi"/>
          <w:b w:val="0"/>
          <w:bCs w:val="0"/>
          <w:rtl/>
        </w:rPr>
        <w:t>למפרשיות יינתן זמן להיענות.</w:t>
      </w:r>
    </w:p>
    <w:p w14:paraId="698A87FF" w14:textId="07B4FAED" w:rsidR="00205027" w:rsidRPr="00962827" w:rsidRDefault="00205027" w:rsidP="00EF6FFB">
      <w:pPr>
        <w:pStyle w:val="AppendixD"/>
        <w:numPr>
          <w:ilvl w:val="3"/>
          <w:numId w:val="519"/>
        </w:numPr>
        <w:rPr>
          <w:rFonts w:cstheme="minorBidi"/>
          <w:b w:val="0"/>
          <w:bCs w:val="0"/>
        </w:rPr>
      </w:pPr>
      <w:r w:rsidRPr="00962827">
        <w:rPr>
          <w:rFonts w:cstheme="minorBidi"/>
          <w:b w:val="0"/>
          <w:bCs w:val="0"/>
          <w:rtl/>
        </w:rPr>
        <w:t xml:space="preserve"> שופט ים </w:t>
      </w:r>
      <w:r w:rsidR="00266E74" w:rsidRPr="00962827">
        <w:rPr>
          <w:rFonts w:cstheme="minorBidi"/>
          <w:b w:val="0"/>
          <w:bCs w:val="0"/>
          <w:rtl/>
        </w:rPr>
        <w:t xml:space="preserve">יכול </w:t>
      </w:r>
      <w:r w:rsidRPr="00962827">
        <w:rPr>
          <w:rFonts w:cstheme="minorBidi"/>
          <w:b w:val="0"/>
          <w:bCs w:val="0"/>
          <w:rtl/>
        </w:rPr>
        <w:t>להעניש מפרשית</w:t>
      </w:r>
      <w:r w:rsidR="00266E74" w:rsidRPr="00962827">
        <w:rPr>
          <w:rFonts w:cstheme="minorBidi"/>
          <w:b w:val="0"/>
          <w:bCs w:val="0"/>
          <w:rtl/>
        </w:rPr>
        <w:t xml:space="preserve"> כלשהי אשר הפרה חוק, ואינה מזוכה, ולא לקחה על עצמה עונש מתאים</w:t>
      </w:r>
      <w:r w:rsidRPr="00962827">
        <w:rPr>
          <w:rFonts w:cstheme="minorBidi"/>
          <w:b w:val="0"/>
          <w:bCs w:val="0"/>
          <w:rtl/>
        </w:rPr>
        <w:t>.</w:t>
      </w:r>
    </w:p>
    <w:p w14:paraId="02902C7D" w14:textId="23492E19" w:rsidR="00205027" w:rsidRDefault="00205027" w:rsidP="00EF6FFB">
      <w:pPr>
        <w:pStyle w:val="AppendixD"/>
        <w:numPr>
          <w:ilvl w:val="3"/>
          <w:numId w:val="519"/>
        </w:numPr>
        <w:rPr>
          <w:rFonts w:cstheme="minorBidi"/>
          <w:b w:val="0"/>
          <w:bCs w:val="0"/>
        </w:rPr>
      </w:pPr>
      <w:r w:rsidRPr="00962827">
        <w:rPr>
          <w:rFonts w:cstheme="minorBidi"/>
          <w:b w:val="0"/>
          <w:bCs w:val="0"/>
          <w:rtl/>
        </w:rPr>
        <w:t xml:space="preserve">שופט ים יסמן החלטה בהתאם להוראות חוק </w:t>
      </w:r>
      <w:r w:rsidRPr="00962827">
        <w:rPr>
          <w:rFonts w:cstheme="minorBidi"/>
          <w:b w:val="0"/>
          <w:bCs w:val="0"/>
        </w:rPr>
        <w:t>D2.4</w:t>
      </w:r>
      <w:r w:rsidRPr="00962827">
        <w:rPr>
          <w:rFonts w:cstheme="minorBidi"/>
          <w:b w:val="0"/>
          <w:bCs w:val="0"/>
          <w:rtl/>
        </w:rPr>
        <w:t>.</w:t>
      </w:r>
    </w:p>
    <w:p w14:paraId="67B916D8" w14:textId="499B8D82" w:rsidR="00205027" w:rsidRPr="00962827" w:rsidRDefault="00266E74" w:rsidP="00EF6FFB">
      <w:pPr>
        <w:pStyle w:val="AppendixD"/>
        <w:numPr>
          <w:ilvl w:val="1"/>
          <w:numId w:val="519"/>
        </w:numPr>
        <w:rPr>
          <w:rFonts w:cstheme="minorBidi"/>
          <w:rtl/>
        </w:rPr>
      </w:pPr>
      <w:r w:rsidRPr="00962827">
        <w:rPr>
          <w:rFonts w:cstheme="minorBidi"/>
          <w:rtl/>
        </w:rPr>
        <w:t>החלטות של שופטי ים מיוזמתם</w:t>
      </w:r>
    </w:p>
    <w:p w14:paraId="335D243B" w14:textId="320B9F96" w:rsidR="00205027" w:rsidRPr="00962827" w:rsidRDefault="00266E74" w:rsidP="00B713C7">
      <w:pPr>
        <w:pStyle w:val="Defsafterlists"/>
        <w:bidi/>
        <w:rPr>
          <w:rtl/>
        </w:rPr>
      </w:pPr>
      <w:r w:rsidRPr="00962827">
        <w:rPr>
          <w:rtl/>
        </w:rPr>
        <w:t xml:space="preserve">כאשר מפרשית </w:t>
      </w:r>
    </w:p>
    <w:p w14:paraId="1743B70A" w14:textId="1B103A37" w:rsidR="00205027" w:rsidRPr="00962827" w:rsidRDefault="00205027" w:rsidP="00603EF3">
      <w:pPr>
        <w:pStyle w:val="AppendixD"/>
        <w:numPr>
          <w:ilvl w:val="3"/>
          <w:numId w:val="519"/>
        </w:numPr>
        <w:rPr>
          <w:rFonts w:cstheme="minorBidi"/>
          <w:b w:val="0"/>
          <w:bCs w:val="0"/>
          <w:rtl/>
        </w:rPr>
      </w:pPr>
      <w:r w:rsidRPr="00962827">
        <w:rPr>
          <w:rFonts w:cstheme="minorBidi"/>
          <w:b w:val="0"/>
          <w:bCs w:val="0"/>
          <w:rtl/>
        </w:rPr>
        <w:t>מפרה חוק 31 או חוק 42 ואינה מבצעת עונש;</w:t>
      </w:r>
    </w:p>
    <w:p w14:paraId="6AB2F789" w14:textId="77777777" w:rsidR="00603EF3" w:rsidRPr="00962827" w:rsidRDefault="00205027" w:rsidP="00603EF3">
      <w:pPr>
        <w:pStyle w:val="AppendixD"/>
        <w:numPr>
          <w:ilvl w:val="3"/>
          <w:numId w:val="519"/>
        </w:numPr>
        <w:rPr>
          <w:rFonts w:cstheme="minorBidi"/>
          <w:b w:val="0"/>
          <w:bCs w:val="0"/>
        </w:rPr>
      </w:pPr>
      <w:r w:rsidRPr="00962827">
        <w:rPr>
          <w:rFonts w:cstheme="minorBidi"/>
          <w:b w:val="0"/>
          <w:bCs w:val="0"/>
          <w:rtl/>
        </w:rPr>
        <w:t>מפרה חוק מחלק 2 ויוצרת מגע עם מפרשית אחרת מקבוצתה, או עם מפרשית בתחרות אחרת, ואין אף מפרשית המבצעת עונש</w:t>
      </w:r>
      <w:r w:rsidR="00603EF3" w:rsidRPr="00962827">
        <w:rPr>
          <w:rFonts w:cstheme="minorBidi"/>
          <w:b w:val="0"/>
          <w:bCs w:val="0"/>
        </w:rPr>
        <w:t xml:space="preserve"> </w:t>
      </w:r>
      <w:r w:rsidRPr="00962827">
        <w:rPr>
          <w:rFonts w:cstheme="minorBidi"/>
          <w:b w:val="0"/>
          <w:bCs w:val="0"/>
        </w:rPr>
        <w:t>(c)</w:t>
      </w:r>
      <w:r w:rsidR="00603EF3" w:rsidRPr="00962827">
        <w:rPr>
          <w:rFonts w:cstheme="minorBidi"/>
          <w:b w:val="0"/>
          <w:bCs w:val="0"/>
          <w:rtl/>
        </w:rPr>
        <w:t>.</w:t>
      </w:r>
    </w:p>
    <w:p w14:paraId="1BD1B8AD" w14:textId="1F2F68CE" w:rsidR="00205027" w:rsidRPr="00962827" w:rsidRDefault="00205027" w:rsidP="00603EF3">
      <w:pPr>
        <w:pStyle w:val="AppendixD"/>
        <w:numPr>
          <w:ilvl w:val="3"/>
          <w:numId w:val="519"/>
        </w:numPr>
        <w:rPr>
          <w:rFonts w:cstheme="minorBidi"/>
          <w:b w:val="0"/>
          <w:bCs w:val="0"/>
          <w:rtl/>
        </w:rPr>
      </w:pPr>
      <w:r w:rsidRPr="00962827">
        <w:rPr>
          <w:rFonts w:cstheme="minorBidi"/>
          <w:b w:val="0"/>
          <w:bCs w:val="0"/>
          <w:rtl/>
        </w:rPr>
        <w:t>מפרה חוק וקבוצתה משיגה יתרון למרות שהיא, או מפרשית אחרת מקבוצתה, מבצעת עונש;</w:t>
      </w:r>
    </w:p>
    <w:p w14:paraId="57A6879C" w14:textId="77F10A10"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מפרה חוק 14 ויש נזק או פציעה;</w:t>
      </w:r>
    </w:p>
    <w:p w14:paraId="2AAD3F71" w14:textId="65090855"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מפרה</w:t>
      </w:r>
      <w:r w:rsidR="00293C34" w:rsidRPr="00962827">
        <w:rPr>
          <w:rFonts w:cstheme="minorBidi"/>
          <w:b w:val="0"/>
          <w:bCs w:val="0"/>
          <w:rtl/>
        </w:rPr>
        <w:t xml:space="preserve"> חוק </w:t>
      </w:r>
      <w:r w:rsidR="00293C34" w:rsidRPr="00962827">
        <w:rPr>
          <w:rFonts w:cstheme="minorBidi"/>
          <w:b w:val="0"/>
          <w:bCs w:val="0"/>
        </w:rPr>
        <w:t>D1.3 (b)</w:t>
      </w:r>
      <w:r w:rsidR="00293C34" w:rsidRPr="00962827">
        <w:rPr>
          <w:rFonts w:cstheme="minorBidi"/>
          <w:b w:val="0"/>
          <w:bCs w:val="0"/>
          <w:rtl/>
        </w:rPr>
        <w:t xml:space="preserve"> או </w:t>
      </w:r>
      <w:r w:rsidR="00293C34" w:rsidRPr="00962827">
        <w:rPr>
          <w:rFonts w:cstheme="minorBidi"/>
          <w:b w:val="0"/>
          <w:bCs w:val="0"/>
        </w:rPr>
        <w:t>D2.5</w:t>
      </w:r>
      <w:r w:rsidR="00293C34" w:rsidRPr="00962827">
        <w:rPr>
          <w:rFonts w:cstheme="minorBidi"/>
          <w:b w:val="0"/>
          <w:bCs w:val="0"/>
          <w:rtl/>
        </w:rPr>
        <w:t>; או-</w:t>
      </w:r>
    </w:p>
    <w:p w14:paraId="4BA75696" w14:textId="3CC9FB24"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מפרה חובת התנהגות ספורטיבית.</w:t>
      </w:r>
    </w:p>
    <w:p w14:paraId="4FBD9EC2" w14:textId="77F3E76C" w:rsidR="00205027" w:rsidRPr="00962827" w:rsidRDefault="00293C34" w:rsidP="00B713C7">
      <w:pPr>
        <w:pStyle w:val="Defsafterlists"/>
        <w:bidi/>
        <w:rPr>
          <w:rtl/>
        </w:rPr>
      </w:pPr>
      <w:r w:rsidRPr="00962827">
        <w:rPr>
          <w:rtl/>
        </w:rPr>
        <w:t>שופט ים רשאי להענישה, או לדווח על התקרית לוועדת הערעורים, או שניהם. ערעור אינו נדרש.</w:t>
      </w:r>
    </w:p>
    <w:p w14:paraId="2EBD3545" w14:textId="63020BF9" w:rsidR="00205027" w:rsidRPr="00962827" w:rsidRDefault="00293C34" w:rsidP="00EF6FFB">
      <w:pPr>
        <w:pStyle w:val="AppendixD"/>
        <w:numPr>
          <w:ilvl w:val="1"/>
          <w:numId w:val="519"/>
        </w:numPr>
        <w:rPr>
          <w:rFonts w:cstheme="minorBidi"/>
          <w:rtl/>
        </w:rPr>
      </w:pPr>
      <w:r w:rsidRPr="00962827">
        <w:rPr>
          <w:rFonts w:cstheme="minorBidi"/>
          <w:rtl/>
        </w:rPr>
        <w:t xml:space="preserve">סימון החלטה </w:t>
      </w:r>
      <w:r w:rsidR="00205027" w:rsidRPr="00962827">
        <w:rPr>
          <w:rFonts w:cstheme="minorBidi"/>
          <w:rtl/>
        </w:rPr>
        <w:t>ע"י שופט ים</w:t>
      </w:r>
    </w:p>
    <w:p w14:paraId="5068EE97" w14:textId="6D24FC3D" w:rsidR="00205027" w:rsidRPr="00962827" w:rsidRDefault="00205027" w:rsidP="005C2E0D">
      <w:pPr>
        <w:pStyle w:val="AppendixD"/>
        <w:numPr>
          <w:ilvl w:val="2"/>
          <w:numId w:val="519"/>
        </w:numPr>
        <w:rPr>
          <w:rFonts w:cstheme="minorBidi"/>
          <w:b w:val="0"/>
          <w:bCs w:val="0"/>
          <w:rtl/>
        </w:rPr>
      </w:pPr>
      <w:r w:rsidRPr="00962827">
        <w:rPr>
          <w:rFonts w:cstheme="minorBidi"/>
          <w:b w:val="0"/>
          <w:bCs w:val="0"/>
          <w:rtl/>
        </w:rPr>
        <w:t>שופט ים יסמן החלטה עם אות קולי ארוך והצגת דגל כדלהלן:</w:t>
      </w:r>
    </w:p>
    <w:p w14:paraId="649609DE" w14:textId="3316DB24"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כשאין עונש, דגל ירוק ולבן.</w:t>
      </w:r>
    </w:p>
    <w:p w14:paraId="6B0582E1" w14:textId="63F3DEE4"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lastRenderedPageBreak/>
        <w:t>כדי להעניש מפרשית אחת או יותר, דגל אדום. שופט הים יקרא או יסמן כדי לזהות כל מפרשית נענשת.</w:t>
      </w:r>
    </w:p>
    <w:p w14:paraId="4D7AEDE5" w14:textId="6E50E918"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כדי לדווח על התקרית לוועדת הערעורים, דגל שחור ולבן.</w:t>
      </w:r>
    </w:p>
    <w:p w14:paraId="64F2F9DF" w14:textId="77A6C8A7" w:rsidR="00205027" w:rsidRPr="00962827" w:rsidRDefault="00293C34" w:rsidP="00EF6FFB">
      <w:pPr>
        <w:pStyle w:val="AppendixD"/>
        <w:numPr>
          <w:ilvl w:val="1"/>
          <w:numId w:val="519"/>
        </w:numPr>
        <w:rPr>
          <w:rFonts w:cstheme="minorBidi"/>
          <w:rtl/>
        </w:rPr>
      </w:pPr>
      <w:r w:rsidRPr="00962827">
        <w:rPr>
          <w:rFonts w:cstheme="minorBidi"/>
          <w:rtl/>
        </w:rPr>
        <w:t xml:space="preserve">ביצוע </w:t>
      </w:r>
      <w:r w:rsidR="00205027" w:rsidRPr="00962827">
        <w:rPr>
          <w:rFonts w:cstheme="minorBidi"/>
          <w:rtl/>
        </w:rPr>
        <w:t xml:space="preserve">עונש </w:t>
      </w:r>
      <w:r w:rsidRPr="00962827">
        <w:rPr>
          <w:rFonts w:cstheme="minorBidi"/>
          <w:rtl/>
        </w:rPr>
        <w:t xml:space="preserve">שסומן </w:t>
      </w:r>
      <w:r w:rsidR="00205027" w:rsidRPr="00962827">
        <w:rPr>
          <w:rFonts w:cstheme="minorBidi"/>
          <w:rtl/>
        </w:rPr>
        <w:t>על ידי שופט ים</w:t>
      </w:r>
    </w:p>
    <w:p w14:paraId="450ABB97" w14:textId="64C03DBF" w:rsidR="00205027" w:rsidRPr="00962827" w:rsidRDefault="00205027" w:rsidP="00EF6FFB">
      <w:pPr>
        <w:pStyle w:val="AppendixD"/>
        <w:numPr>
          <w:ilvl w:val="2"/>
          <w:numId w:val="519"/>
        </w:numPr>
        <w:rPr>
          <w:rFonts w:cstheme="minorBidi"/>
          <w:b w:val="0"/>
          <w:bCs w:val="0"/>
          <w:rtl/>
        </w:rPr>
      </w:pPr>
      <w:r w:rsidRPr="00962827">
        <w:rPr>
          <w:rFonts w:cstheme="minorBidi"/>
          <w:b w:val="0"/>
          <w:bCs w:val="0"/>
          <w:rtl/>
        </w:rPr>
        <w:t xml:space="preserve">מפרשית הנענשת על ידי שופט ים תבצע עונש של שני סיבובים. ואולם, כאשר </w:t>
      </w:r>
      <w:r w:rsidR="00293C34" w:rsidRPr="00962827">
        <w:rPr>
          <w:rFonts w:cstheme="minorBidi"/>
          <w:b w:val="0"/>
          <w:bCs w:val="0"/>
          <w:rtl/>
        </w:rPr>
        <w:t>ה</w:t>
      </w:r>
      <w:r w:rsidRPr="00962827">
        <w:rPr>
          <w:rFonts w:cstheme="minorBidi"/>
          <w:b w:val="0"/>
          <w:bCs w:val="0"/>
          <w:rtl/>
        </w:rPr>
        <w:t>עונש</w:t>
      </w:r>
      <w:r w:rsidR="00293C34" w:rsidRPr="00962827">
        <w:rPr>
          <w:rFonts w:cstheme="minorBidi"/>
          <w:b w:val="0"/>
          <w:bCs w:val="0"/>
          <w:rtl/>
        </w:rPr>
        <w:t xml:space="preserve"> הוטל</w:t>
      </w:r>
      <w:r w:rsidRPr="00962827">
        <w:rPr>
          <w:rFonts w:cstheme="minorBidi"/>
          <w:b w:val="0"/>
          <w:bCs w:val="0"/>
          <w:rtl/>
        </w:rPr>
        <w:t xml:space="preserve"> על-פי חוק </w:t>
      </w:r>
      <w:r w:rsidRPr="00962827">
        <w:rPr>
          <w:rFonts w:cstheme="minorBidi"/>
          <w:b w:val="0"/>
          <w:bCs w:val="0"/>
        </w:rPr>
        <w:t>D2.3</w:t>
      </w:r>
      <w:r w:rsidRPr="00962827">
        <w:rPr>
          <w:rFonts w:cstheme="minorBidi"/>
          <w:b w:val="0"/>
          <w:bCs w:val="0"/>
          <w:rtl/>
        </w:rPr>
        <w:t>, ושופט ים קורא או מסמן את מספר הסיבובים, המפרשית תבצע אותו מספר של סיבובי עונש</w:t>
      </w:r>
      <w:r w:rsidR="00293C34" w:rsidRPr="00962827">
        <w:rPr>
          <w:rFonts w:cstheme="minorBidi"/>
          <w:b w:val="0"/>
          <w:bCs w:val="0"/>
          <w:rtl/>
        </w:rPr>
        <w:t xml:space="preserve"> </w:t>
      </w:r>
      <w:r w:rsidR="00293C34" w:rsidRPr="00B713C7">
        <w:rPr>
          <w:rFonts w:cstheme="minorBidi"/>
          <w:b w:val="0"/>
          <w:bCs w:val="0"/>
          <w:rtl/>
        </w:rPr>
        <w:t>בודדים</w:t>
      </w:r>
      <w:r w:rsidRPr="00962827">
        <w:rPr>
          <w:rFonts w:cstheme="minorBidi"/>
          <w:b w:val="0"/>
          <w:bCs w:val="0"/>
          <w:rtl/>
        </w:rPr>
        <w:t>.</w:t>
      </w:r>
    </w:p>
    <w:p w14:paraId="6285B91E" w14:textId="4790D5C4" w:rsidR="00205027" w:rsidRPr="00962827" w:rsidRDefault="00205027" w:rsidP="00EF6FFB">
      <w:pPr>
        <w:pStyle w:val="AppendixD"/>
        <w:numPr>
          <w:ilvl w:val="1"/>
          <w:numId w:val="519"/>
        </w:numPr>
        <w:rPr>
          <w:rFonts w:cstheme="minorBidi"/>
          <w:rtl/>
        </w:rPr>
      </w:pPr>
      <w:r w:rsidRPr="00962827">
        <w:rPr>
          <w:rFonts w:cstheme="minorBidi"/>
          <w:rtl/>
        </w:rPr>
        <w:t xml:space="preserve">מגבלות על נהלים אחרים </w:t>
      </w:r>
    </w:p>
    <w:p w14:paraId="21FC1C19" w14:textId="5B92A5E1"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מפרשית</w:t>
      </w:r>
      <w:r w:rsidR="00293C34" w:rsidRPr="00962827">
        <w:rPr>
          <w:rFonts w:cstheme="minorBidi"/>
          <w:b w:val="0"/>
          <w:bCs w:val="0"/>
          <w:rtl/>
        </w:rPr>
        <w:t xml:space="preserve"> אינה רשאית לערער על פי חוק </w:t>
      </w:r>
      <w:r w:rsidR="00293C34" w:rsidRPr="00962827">
        <w:rPr>
          <w:rFonts w:cstheme="minorBidi"/>
          <w:b w:val="0"/>
          <w:bCs w:val="0"/>
        </w:rPr>
        <w:t>D1.3 (b)</w:t>
      </w:r>
      <w:r w:rsidR="00293C34" w:rsidRPr="00962827">
        <w:rPr>
          <w:rFonts w:cstheme="minorBidi"/>
          <w:b w:val="0"/>
          <w:bCs w:val="0"/>
          <w:rtl/>
        </w:rPr>
        <w:t xml:space="preserve"> או </w:t>
      </w:r>
      <w:r w:rsidR="00293C34" w:rsidRPr="00962827">
        <w:rPr>
          <w:rFonts w:cstheme="minorBidi"/>
          <w:b w:val="0"/>
          <w:bCs w:val="0"/>
        </w:rPr>
        <w:t>D2.5</w:t>
      </w:r>
      <w:r w:rsidRPr="00962827">
        <w:rPr>
          <w:rFonts w:cstheme="minorBidi"/>
          <w:b w:val="0"/>
          <w:bCs w:val="0"/>
          <w:rtl/>
        </w:rPr>
        <w:t>.</w:t>
      </w:r>
    </w:p>
    <w:p w14:paraId="5FCEAD2B" w14:textId="0239319D"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החלטה, פעולה או אי-פעולה של שופט ים, לא תהיה:</w:t>
      </w:r>
    </w:p>
    <w:p w14:paraId="16D62C68" w14:textId="23F2959C" w:rsidR="00205027" w:rsidRPr="00962827" w:rsidRDefault="006761FA" w:rsidP="005C2E0D">
      <w:pPr>
        <w:pStyle w:val="AppendixD"/>
        <w:numPr>
          <w:ilvl w:val="4"/>
          <w:numId w:val="519"/>
        </w:numPr>
        <w:rPr>
          <w:rFonts w:cstheme="minorBidi"/>
          <w:b w:val="0"/>
          <w:bCs w:val="0"/>
          <w:rtl/>
        </w:rPr>
      </w:pPr>
      <w:r w:rsidRPr="00962827">
        <w:rPr>
          <w:rFonts w:cstheme="minorBidi"/>
          <w:b w:val="0"/>
          <w:bCs w:val="0"/>
          <w:rtl/>
        </w:rPr>
        <w:t>בסיס לבקשה לפיצוי או ערר על ידי מפרשית, או</w:t>
      </w:r>
    </w:p>
    <w:p w14:paraId="081423F0" w14:textId="7F074F33" w:rsidR="00205027" w:rsidRPr="00962827" w:rsidRDefault="00205027" w:rsidP="005C2E0D">
      <w:pPr>
        <w:pStyle w:val="AppendixD"/>
        <w:numPr>
          <w:ilvl w:val="4"/>
          <w:numId w:val="519"/>
        </w:numPr>
        <w:rPr>
          <w:rFonts w:cstheme="minorBidi"/>
          <w:b w:val="0"/>
          <w:bCs w:val="0"/>
          <w:rtl/>
        </w:rPr>
      </w:pPr>
      <w:r w:rsidRPr="00962827">
        <w:rPr>
          <w:rFonts w:cstheme="minorBidi"/>
          <w:b w:val="0"/>
          <w:bCs w:val="0"/>
          <w:rtl/>
        </w:rPr>
        <w:t>עילה ל</w:t>
      </w:r>
      <w:r w:rsidRPr="00962827">
        <w:rPr>
          <w:rFonts w:cstheme="minorBidi"/>
          <w:b w:val="0"/>
          <w:bCs w:val="0"/>
          <w:i/>
          <w:iCs/>
          <w:rtl/>
        </w:rPr>
        <w:t>ביטול</w:t>
      </w:r>
      <w:r w:rsidRPr="00962827">
        <w:rPr>
          <w:rFonts w:cstheme="minorBidi"/>
          <w:b w:val="0"/>
          <w:bCs w:val="0"/>
          <w:rtl/>
        </w:rPr>
        <w:t xml:space="preserve"> תחרות לאחר שהחלה.</w:t>
      </w:r>
    </w:p>
    <w:p w14:paraId="07B35767" w14:textId="1AAE2204" w:rsidR="00205027" w:rsidRDefault="00293C34" w:rsidP="00EF6FFB">
      <w:pPr>
        <w:pStyle w:val="AppendixD"/>
        <w:numPr>
          <w:ilvl w:val="3"/>
          <w:numId w:val="519"/>
        </w:numPr>
        <w:rPr>
          <w:rFonts w:cstheme="minorBidi"/>
          <w:b w:val="0"/>
          <w:bCs w:val="0"/>
        </w:rPr>
      </w:pPr>
      <w:r w:rsidRPr="00962827">
        <w:rPr>
          <w:rFonts w:cstheme="minorBidi"/>
          <w:b w:val="0"/>
          <w:bCs w:val="0"/>
          <w:rtl/>
        </w:rPr>
        <w:t xml:space="preserve">ואולם, </w:t>
      </w:r>
      <w:r w:rsidR="00205027" w:rsidRPr="00962827">
        <w:rPr>
          <w:rFonts w:cstheme="minorBidi"/>
          <w:b w:val="0"/>
          <w:bCs w:val="0"/>
          <w:rtl/>
        </w:rPr>
        <w:t xml:space="preserve">ועדת הערעורים רשאית </w:t>
      </w:r>
      <w:r w:rsidR="001D0CB7" w:rsidRPr="00962827">
        <w:rPr>
          <w:rFonts w:cstheme="minorBidi"/>
          <w:b w:val="0"/>
          <w:bCs w:val="0"/>
          <w:rtl/>
        </w:rPr>
        <w:t xml:space="preserve">לקרוא </w:t>
      </w:r>
      <w:r w:rsidR="006761FA" w:rsidRPr="00962827">
        <w:rPr>
          <w:rFonts w:cstheme="minorBidi"/>
          <w:b w:val="0"/>
          <w:bCs w:val="0"/>
          <w:rtl/>
        </w:rPr>
        <w:t>ל</w:t>
      </w:r>
      <w:r w:rsidR="001D0CB7" w:rsidRPr="00962827">
        <w:rPr>
          <w:rFonts w:cstheme="minorBidi"/>
          <w:b w:val="0"/>
          <w:bCs w:val="0"/>
          <w:rtl/>
        </w:rPr>
        <w:t>שמיעה</w:t>
      </w:r>
      <w:r w:rsidR="00205027" w:rsidRPr="00962827">
        <w:rPr>
          <w:rFonts w:cstheme="minorBidi"/>
          <w:b w:val="0"/>
          <w:bCs w:val="0"/>
          <w:rtl/>
        </w:rPr>
        <w:t xml:space="preserve"> </w:t>
      </w:r>
      <w:r w:rsidR="001D0CB7" w:rsidRPr="00962827">
        <w:rPr>
          <w:rFonts w:cstheme="minorBidi"/>
          <w:b w:val="0"/>
          <w:bCs w:val="0"/>
          <w:rtl/>
        </w:rPr>
        <w:t xml:space="preserve">על מנת </w:t>
      </w:r>
      <w:r w:rsidR="00205027" w:rsidRPr="00962827">
        <w:rPr>
          <w:rFonts w:cstheme="minorBidi"/>
          <w:b w:val="0"/>
          <w:bCs w:val="0"/>
          <w:rtl/>
        </w:rPr>
        <w:t xml:space="preserve">לשקול פיצוי כאשר היא מאמינה </w:t>
      </w:r>
      <w:r w:rsidR="001D0CB7" w:rsidRPr="00962827">
        <w:rPr>
          <w:rFonts w:cstheme="minorBidi"/>
          <w:b w:val="0"/>
          <w:bCs w:val="0"/>
          <w:rtl/>
        </w:rPr>
        <w:t>ש</w:t>
      </w:r>
      <w:r w:rsidR="00205027" w:rsidRPr="00962827">
        <w:rPr>
          <w:rFonts w:cstheme="minorBidi"/>
          <w:b w:val="0"/>
          <w:bCs w:val="0"/>
          <w:rtl/>
        </w:rPr>
        <w:t xml:space="preserve">סירת שופטי ים ייתכן והפריעה באופן </w:t>
      </w:r>
      <w:r w:rsidR="001D0CB7" w:rsidRPr="00B713C7">
        <w:rPr>
          <w:rFonts w:cstheme="minorBidi"/>
          <w:b w:val="0"/>
          <w:bCs w:val="0"/>
          <w:rtl/>
        </w:rPr>
        <w:t>משמעותי</w:t>
      </w:r>
      <w:r w:rsidR="001D0CB7" w:rsidRPr="00962827">
        <w:rPr>
          <w:rFonts w:cstheme="minorBidi"/>
          <w:b w:val="0"/>
          <w:bCs w:val="0"/>
          <w:rtl/>
        </w:rPr>
        <w:t xml:space="preserve"> </w:t>
      </w:r>
      <w:r w:rsidR="00205027" w:rsidRPr="00962827">
        <w:rPr>
          <w:rFonts w:cstheme="minorBidi"/>
          <w:b w:val="0"/>
          <w:bCs w:val="0"/>
          <w:rtl/>
        </w:rPr>
        <w:t xml:space="preserve">למפרשית </w:t>
      </w:r>
      <w:r w:rsidR="00205027" w:rsidRPr="00B713C7">
        <w:rPr>
          <w:rFonts w:cstheme="minorBidi"/>
          <w:b w:val="0"/>
          <w:bCs w:val="0"/>
          <w:i/>
          <w:iCs/>
          <w:rtl/>
        </w:rPr>
        <w:t>מתחרה</w:t>
      </w:r>
      <w:r w:rsidR="00205027" w:rsidRPr="00962827">
        <w:rPr>
          <w:rFonts w:cstheme="minorBidi"/>
          <w:b w:val="0"/>
          <w:bCs w:val="0"/>
          <w:rtl/>
        </w:rPr>
        <w:t>.</w:t>
      </w:r>
    </w:p>
    <w:p w14:paraId="3BD07B00" w14:textId="77777777" w:rsidR="00531CD3" w:rsidRPr="00531CD3" w:rsidRDefault="00531CD3" w:rsidP="00EF6FFB">
      <w:pPr>
        <w:pStyle w:val="AppendixD"/>
        <w:numPr>
          <w:ilvl w:val="0"/>
          <w:numId w:val="0"/>
        </w:numPr>
        <w:ind w:left="1418"/>
        <w:rPr>
          <w:rStyle w:val="CommentReference"/>
          <w:rtl/>
        </w:rPr>
      </w:pPr>
    </w:p>
    <w:p w14:paraId="7CEE1253" w14:textId="275465AC" w:rsidR="00205027" w:rsidRPr="00962827" w:rsidRDefault="00205027" w:rsidP="00603EF3">
      <w:pPr>
        <w:pStyle w:val="AppendixD"/>
        <w:rPr>
          <w:rFonts w:cstheme="minorBidi"/>
        </w:rPr>
      </w:pPr>
      <w:r w:rsidRPr="00962827">
        <w:rPr>
          <w:rFonts w:cstheme="minorBidi"/>
          <w:rtl/>
        </w:rPr>
        <w:t>ניקוד תחרות</w:t>
      </w:r>
    </w:p>
    <w:p w14:paraId="0D4DB5A3" w14:textId="77777777" w:rsidR="001D0CB7" w:rsidRPr="00962827" w:rsidRDefault="001D0CB7" w:rsidP="00B713C7">
      <w:pPr>
        <w:pStyle w:val="AppendixD"/>
        <w:numPr>
          <w:ilvl w:val="1"/>
          <w:numId w:val="519"/>
        </w:numPr>
        <w:rPr>
          <w:rFonts w:cstheme="minorBidi"/>
          <w:b w:val="0"/>
          <w:bCs w:val="0"/>
          <w:rtl/>
        </w:rPr>
      </w:pPr>
    </w:p>
    <w:p w14:paraId="043F2F03" w14:textId="5CDA3DED" w:rsidR="00205027" w:rsidRPr="00962827" w:rsidRDefault="00205027" w:rsidP="005C2E0D">
      <w:pPr>
        <w:pStyle w:val="AppendixD"/>
        <w:numPr>
          <w:ilvl w:val="3"/>
          <w:numId w:val="519"/>
        </w:numPr>
        <w:rPr>
          <w:rFonts w:cstheme="minorBidi"/>
          <w:b w:val="0"/>
          <w:bCs w:val="0"/>
        </w:rPr>
      </w:pPr>
      <w:r w:rsidRPr="00962827">
        <w:rPr>
          <w:rFonts w:cstheme="minorBidi"/>
          <w:b w:val="0"/>
          <w:bCs w:val="0"/>
          <w:rtl/>
        </w:rPr>
        <w:t>כל מפרשית ה</w:t>
      </w:r>
      <w:r w:rsidRPr="00962827">
        <w:rPr>
          <w:rFonts w:cstheme="minorBidi"/>
          <w:b w:val="0"/>
          <w:bCs w:val="0"/>
          <w:i/>
          <w:iCs/>
          <w:rtl/>
        </w:rPr>
        <w:t>גומרת</w:t>
      </w:r>
      <w:r w:rsidRPr="00962827">
        <w:rPr>
          <w:rFonts w:cstheme="minorBidi"/>
          <w:b w:val="0"/>
          <w:bCs w:val="0"/>
          <w:rtl/>
        </w:rPr>
        <w:t xml:space="preserve"> תחרות ולא פורשת לאחר מכן,</w:t>
      </w:r>
      <w:r w:rsidRPr="00962827">
        <w:rPr>
          <w:rFonts w:cstheme="minorBidi"/>
          <w:b w:val="0"/>
          <w:bCs w:val="0"/>
        </w:rPr>
        <w:t xml:space="preserve"> </w:t>
      </w:r>
      <w:r w:rsidRPr="00962827">
        <w:rPr>
          <w:rFonts w:cstheme="minorBidi"/>
          <w:b w:val="0"/>
          <w:bCs w:val="0"/>
          <w:rtl/>
        </w:rPr>
        <w:t>תקבל ניקוד השווה למיקומה  בגמר. כל שאר המפרשיות תקבלנה נקודות במספר השווה למספר המפרשיות הזכאיות ל</w:t>
      </w:r>
      <w:r w:rsidRPr="00962827">
        <w:rPr>
          <w:rFonts w:cstheme="minorBidi"/>
          <w:b w:val="0"/>
          <w:bCs w:val="0"/>
          <w:i/>
          <w:iCs/>
          <w:rtl/>
        </w:rPr>
        <w:t>התחרות</w:t>
      </w:r>
      <w:r w:rsidRPr="00962827">
        <w:rPr>
          <w:rFonts w:cstheme="minorBidi"/>
          <w:b w:val="0"/>
          <w:bCs w:val="0"/>
          <w:rtl/>
        </w:rPr>
        <w:t>.</w:t>
      </w:r>
    </w:p>
    <w:p w14:paraId="06FB4914" w14:textId="715A34ED" w:rsidR="00205027" w:rsidRPr="00962827" w:rsidRDefault="00205027" w:rsidP="00EF6FFB">
      <w:pPr>
        <w:pStyle w:val="AppendixD"/>
        <w:numPr>
          <w:ilvl w:val="3"/>
          <w:numId w:val="519"/>
        </w:numPr>
        <w:rPr>
          <w:rFonts w:cstheme="minorBidi"/>
          <w:b w:val="0"/>
          <w:bCs w:val="0"/>
          <w:rtl/>
        </w:rPr>
      </w:pPr>
      <w:r w:rsidRPr="00962827">
        <w:rPr>
          <w:rFonts w:cstheme="minorBidi"/>
          <w:b w:val="0"/>
          <w:bCs w:val="0"/>
          <w:rtl/>
        </w:rPr>
        <w:t xml:space="preserve">כאשר מפרשית </w:t>
      </w:r>
      <w:r w:rsidR="001D0CB7" w:rsidRPr="00962827">
        <w:rPr>
          <w:rFonts w:cstheme="minorBidi"/>
          <w:b w:val="0"/>
          <w:bCs w:val="0"/>
          <w:rtl/>
        </w:rPr>
        <w:t xml:space="preserve">היא </w:t>
      </w:r>
      <w:r w:rsidR="006761FA" w:rsidRPr="00B713C7">
        <w:rPr>
          <w:rFonts w:cstheme="minorBidi"/>
          <w:b w:val="0"/>
          <w:bCs w:val="0"/>
          <w:rtl/>
        </w:rPr>
        <w:t>בצד</w:t>
      </w:r>
      <w:r w:rsidR="006761FA" w:rsidRPr="00962827">
        <w:rPr>
          <w:rFonts w:cstheme="minorBidi"/>
          <w:b w:val="0"/>
          <w:bCs w:val="0"/>
          <w:rtl/>
        </w:rPr>
        <w:t xml:space="preserve"> </w:t>
      </w:r>
      <w:r w:rsidR="006761FA" w:rsidRPr="00B713C7">
        <w:rPr>
          <w:rFonts w:cstheme="minorBidi"/>
          <w:b w:val="0"/>
          <w:bCs w:val="0"/>
          <w:rtl/>
        </w:rPr>
        <w:t>המסלול של קו הזינוק</w:t>
      </w:r>
      <w:r w:rsidR="001D0CB7" w:rsidRPr="00962827">
        <w:rPr>
          <w:rFonts w:cstheme="minorBidi"/>
          <w:b w:val="0"/>
          <w:bCs w:val="0"/>
          <w:rtl/>
        </w:rPr>
        <w:t xml:space="preserve"> </w:t>
      </w:r>
      <w:r w:rsidR="006761FA" w:rsidRPr="00962827">
        <w:rPr>
          <w:rFonts w:cstheme="minorBidi"/>
          <w:b w:val="0"/>
          <w:bCs w:val="0"/>
        </w:rPr>
        <w:t>(</w:t>
      </w:r>
      <w:r w:rsidRPr="00962827">
        <w:rPr>
          <w:rFonts w:cstheme="minorBidi"/>
          <w:b w:val="0"/>
          <w:bCs w:val="0"/>
        </w:rPr>
        <w:t>OCS</w:t>
      </w:r>
      <w:r w:rsidR="006761FA" w:rsidRPr="00962827">
        <w:rPr>
          <w:rFonts w:cstheme="minorBidi"/>
          <w:b w:val="0"/>
          <w:bCs w:val="0"/>
        </w:rPr>
        <w:t>)</w:t>
      </w:r>
      <w:r w:rsidR="001D0CB7" w:rsidRPr="00962827">
        <w:rPr>
          <w:rFonts w:cstheme="minorBidi"/>
          <w:b w:val="0"/>
          <w:bCs w:val="0"/>
          <w:rtl/>
        </w:rPr>
        <w:t xml:space="preserve"> ואינה חוזרת על מנת ל</w:t>
      </w:r>
      <w:r w:rsidR="001D0CB7" w:rsidRPr="00B713C7">
        <w:rPr>
          <w:rFonts w:cstheme="minorBidi"/>
          <w:b w:val="0"/>
          <w:bCs w:val="0"/>
          <w:i/>
          <w:iCs/>
          <w:rtl/>
        </w:rPr>
        <w:t>זנק</w:t>
      </w:r>
      <w:r w:rsidR="001D0CB7" w:rsidRPr="00B713C7">
        <w:rPr>
          <w:rFonts w:cstheme="minorBidi"/>
          <w:b w:val="0"/>
          <w:bCs w:val="0"/>
          <w:rtl/>
        </w:rPr>
        <w:t xml:space="preserve"> </w:t>
      </w:r>
      <w:r w:rsidR="001D0CB7" w:rsidRPr="00962827">
        <w:rPr>
          <w:rFonts w:cstheme="minorBidi"/>
          <w:b w:val="0"/>
          <w:bCs w:val="0"/>
          <w:rtl/>
        </w:rPr>
        <w:t>או מיד לפרוש,</w:t>
      </w:r>
      <w:r w:rsidRPr="00962827">
        <w:rPr>
          <w:rFonts w:cstheme="minorBidi"/>
          <w:b w:val="0"/>
          <w:bCs w:val="0"/>
          <w:rtl/>
        </w:rPr>
        <w:t xml:space="preserve"> תתווספנה 10 נקודות לתוצאתה.</w:t>
      </w:r>
    </w:p>
    <w:p w14:paraId="5128ECA6" w14:textId="665BE13F" w:rsidR="001D0CB7" w:rsidRPr="00962827" w:rsidRDefault="001D0CB7" w:rsidP="00EF6FFB">
      <w:pPr>
        <w:pStyle w:val="AppendixD"/>
        <w:numPr>
          <w:ilvl w:val="3"/>
          <w:numId w:val="519"/>
        </w:numPr>
        <w:rPr>
          <w:rFonts w:cstheme="minorBidi"/>
          <w:b w:val="0"/>
          <w:bCs w:val="0"/>
        </w:rPr>
      </w:pPr>
      <w:r w:rsidRPr="00962827">
        <w:rPr>
          <w:rFonts w:cstheme="minorBidi"/>
          <w:b w:val="0"/>
          <w:bCs w:val="0"/>
          <w:rtl/>
        </w:rPr>
        <w:t xml:space="preserve">כאשר מפרשית </w:t>
      </w:r>
      <w:r w:rsidRPr="00B713C7">
        <w:rPr>
          <w:rFonts w:cstheme="minorBidi"/>
          <w:b w:val="0"/>
          <w:bCs w:val="0"/>
          <w:i/>
          <w:iCs/>
          <w:rtl/>
        </w:rPr>
        <w:t>גומרת</w:t>
      </w:r>
      <w:r w:rsidRPr="00962827">
        <w:rPr>
          <w:rFonts w:cstheme="minorBidi"/>
          <w:b w:val="0"/>
          <w:bCs w:val="0"/>
          <w:i/>
          <w:iCs/>
          <w:rtl/>
        </w:rPr>
        <w:t xml:space="preserve"> </w:t>
      </w:r>
      <w:r w:rsidRPr="00962827">
        <w:rPr>
          <w:rFonts w:cstheme="minorBidi"/>
          <w:b w:val="0"/>
          <w:bCs w:val="0"/>
          <w:rtl/>
        </w:rPr>
        <w:t xml:space="preserve">ולא </w:t>
      </w:r>
      <w:r w:rsidRPr="00962827">
        <w:rPr>
          <w:rFonts w:cstheme="minorBidi"/>
          <w:b w:val="0"/>
          <w:bCs w:val="0"/>
          <w:i/>
          <w:iCs/>
          <w:rtl/>
        </w:rPr>
        <w:t>הפליגה את המסלול,</w:t>
      </w:r>
      <w:r w:rsidRPr="00962827">
        <w:rPr>
          <w:rFonts w:cstheme="minorBidi"/>
          <w:b w:val="0"/>
          <w:bCs w:val="0"/>
          <w:rtl/>
        </w:rPr>
        <w:t xml:space="preserve"> 6 נקודות תתווספנה לתוצאתה, אלא אם חוק </w:t>
      </w:r>
      <w:r w:rsidRPr="00962827">
        <w:rPr>
          <w:rFonts w:cstheme="minorBidi"/>
          <w:b w:val="0"/>
          <w:bCs w:val="0"/>
        </w:rPr>
        <w:t>D3.1 (b)</w:t>
      </w:r>
      <w:r w:rsidRPr="00962827">
        <w:rPr>
          <w:rFonts w:cstheme="minorBidi"/>
          <w:b w:val="0"/>
          <w:bCs w:val="0"/>
          <w:rtl/>
        </w:rPr>
        <w:t xml:space="preserve"> חל.</w:t>
      </w:r>
    </w:p>
    <w:p w14:paraId="712F4693" w14:textId="3D8FCFF0"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t>כאשר מפרשית כשלה מלבצע עונש שהוטל ע"י שופט ים, בקו הגמר או לידו, היא תנוקד כפורשת.</w:t>
      </w:r>
    </w:p>
    <w:p w14:paraId="3DB36C17" w14:textId="1D1CB5D2" w:rsidR="00205027" w:rsidRPr="00962827" w:rsidRDefault="00205027" w:rsidP="005C2E0D">
      <w:pPr>
        <w:pStyle w:val="AppendixD"/>
        <w:numPr>
          <w:ilvl w:val="3"/>
          <w:numId w:val="519"/>
        </w:numPr>
        <w:rPr>
          <w:rFonts w:cstheme="minorBidi"/>
          <w:b w:val="0"/>
          <w:bCs w:val="0"/>
          <w:rtl/>
        </w:rPr>
      </w:pPr>
      <w:r w:rsidRPr="00962827">
        <w:rPr>
          <w:rFonts w:cstheme="minorBidi"/>
          <w:b w:val="0"/>
          <w:bCs w:val="0"/>
          <w:rtl/>
        </w:rPr>
        <w:lastRenderedPageBreak/>
        <w:t>כאשר מפרשית מנוקדת כפורשת לאחר ש</w:t>
      </w:r>
      <w:r w:rsidRPr="00962827">
        <w:rPr>
          <w:rFonts w:cstheme="minorBidi"/>
          <w:b w:val="0"/>
          <w:bCs w:val="0"/>
          <w:i/>
          <w:iCs/>
          <w:rtl/>
        </w:rPr>
        <w:t>גמרה</w:t>
      </w:r>
      <w:r w:rsidRPr="00962827">
        <w:rPr>
          <w:rFonts w:cstheme="minorBidi"/>
          <w:b w:val="0"/>
          <w:bCs w:val="0"/>
          <w:rtl/>
        </w:rPr>
        <w:t xml:space="preserve">, כל מפרשית עם תוצאת גמר גרועה יותר, תעלה מקום אחד. </w:t>
      </w:r>
    </w:p>
    <w:p w14:paraId="102320D8" w14:textId="1958AECC" w:rsidR="00205027" w:rsidRPr="00962827" w:rsidRDefault="00205027" w:rsidP="00803506">
      <w:pPr>
        <w:pStyle w:val="AppendixD"/>
        <w:numPr>
          <w:ilvl w:val="1"/>
          <w:numId w:val="519"/>
        </w:numPr>
        <w:rPr>
          <w:rFonts w:cstheme="minorBidi"/>
          <w:b w:val="0"/>
          <w:bCs w:val="0"/>
          <w:rtl/>
        </w:rPr>
      </w:pPr>
      <w:r w:rsidRPr="00962827">
        <w:rPr>
          <w:rFonts w:cstheme="minorBidi"/>
          <w:b w:val="0"/>
          <w:bCs w:val="0"/>
          <w:rtl/>
        </w:rPr>
        <w:t xml:space="preserve">כאשר כל המפרשיות של קבוצה אחת  </w:t>
      </w:r>
      <w:r w:rsidRPr="00962827">
        <w:rPr>
          <w:rFonts w:cstheme="minorBidi"/>
          <w:b w:val="0"/>
          <w:bCs w:val="0"/>
          <w:i/>
          <w:iCs/>
          <w:rtl/>
        </w:rPr>
        <w:t>גמרו,</w:t>
      </w:r>
      <w:r w:rsidRPr="00962827">
        <w:rPr>
          <w:rFonts w:cstheme="minorBidi"/>
          <w:b w:val="0"/>
          <w:bCs w:val="0"/>
          <w:rtl/>
        </w:rPr>
        <w:t xml:space="preserve"> פרשו או כשלו מ</w:t>
      </w:r>
      <w:r w:rsidRPr="00962827">
        <w:rPr>
          <w:rFonts w:cstheme="minorBidi"/>
          <w:b w:val="0"/>
          <w:bCs w:val="0"/>
          <w:i/>
          <w:iCs/>
          <w:rtl/>
        </w:rPr>
        <w:t>לזנק</w:t>
      </w:r>
      <w:r w:rsidRPr="00962827">
        <w:rPr>
          <w:rFonts w:cstheme="minorBidi"/>
          <w:b w:val="0"/>
          <w:bCs w:val="0"/>
          <w:rtl/>
        </w:rPr>
        <w:t>, מפרשיות הקבוצה האחרת ה</w:t>
      </w:r>
      <w:r w:rsidRPr="00962827">
        <w:rPr>
          <w:rFonts w:cstheme="minorBidi"/>
          <w:b w:val="0"/>
          <w:bCs w:val="0"/>
          <w:i/>
          <w:iCs/>
          <w:rtl/>
        </w:rPr>
        <w:t xml:space="preserve">מתחרות </w:t>
      </w:r>
      <w:r w:rsidRPr="00962827">
        <w:rPr>
          <w:rFonts w:cstheme="minorBidi"/>
          <w:b w:val="0"/>
          <w:bCs w:val="0"/>
          <w:rtl/>
        </w:rPr>
        <w:t xml:space="preserve">באותו הזמן, תקבלנה את הנקודות שהיו מקבלות לו </w:t>
      </w:r>
      <w:r w:rsidRPr="00962827">
        <w:rPr>
          <w:rFonts w:cstheme="minorBidi"/>
          <w:b w:val="0"/>
          <w:bCs w:val="0"/>
          <w:i/>
          <w:iCs/>
          <w:rtl/>
        </w:rPr>
        <w:t>גמרו.</w:t>
      </w:r>
    </w:p>
    <w:p w14:paraId="145BF13C" w14:textId="4EB478BF" w:rsidR="001D0CB7" w:rsidRPr="00962827" w:rsidRDefault="001D0CB7" w:rsidP="00EF6FFB">
      <w:pPr>
        <w:pStyle w:val="AppendixD"/>
        <w:numPr>
          <w:ilvl w:val="1"/>
          <w:numId w:val="519"/>
        </w:numPr>
        <w:rPr>
          <w:rFonts w:cstheme="minorBidi"/>
          <w:b w:val="0"/>
          <w:bCs w:val="0"/>
        </w:rPr>
      </w:pPr>
      <w:r w:rsidRPr="00962827">
        <w:rPr>
          <w:rFonts w:cstheme="minorBidi"/>
          <w:b w:val="0"/>
          <w:bCs w:val="0"/>
          <w:rtl/>
        </w:rPr>
        <w:t>כאשר ועדת התחרות מחליטה כי מ</w:t>
      </w:r>
      <w:r w:rsidR="006761FA" w:rsidRPr="00962827">
        <w:rPr>
          <w:rFonts w:cstheme="minorBidi"/>
          <w:b w:val="0"/>
          <w:bCs w:val="0"/>
          <w:rtl/>
        </w:rPr>
        <w:t>פרש</w:t>
      </w:r>
      <w:r w:rsidRPr="00962827">
        <w:rPr>
          <w:rFonts w:cstheme="minorBidi"/>
          <w:b w:val="0"/>
          <w:bCs w:val="0"/>
          <w:rtl/>
        </w:rPr>
        <w:t xml:space="preserve">ית שהיא </w:t>
      </w:r>
      <w:r w:rsidRPr="00B713C7">
        <w:rPr>
          <w:rFonts w:cstheme="minorBidi"/>
          <w:b w:val="0"/>
          <w:bCs w:val="0"/>
          <w:i/>
          <w:iCs/>
          <w:rtl/>
        </w:rPr>
        <w:t>צד</w:t>
      </w:r>
      <w:r w:rsidRPr="00962827">
        <w:rPr>
          <w:rFonts w:cstheme="minorBidi"/>
          <w:b w:val="0"/>
          <w:bCs w:val="0"/>
          <w:rtl/>
        </w:rPr>
        <w:t xml:space="preserve"> לשמיעה הפרה חוק ואינה מזוכה:</w:t>
      </w:r>
    </w:p>
    <w:p w14:paraId="4AEE92A2" w14:textId="04036037" w:rsidR="001D0CB7" w:rsidRPr="00962827" w:rsidRDefault="001D0CB7" w:rsidP="00EF6FFB">
      <w:pPr>
        <w:pStyle w:val="AppendixD"/>
        <w:numPr>
          <w:ilvl w:val="3"/>
          <w:numId w:val="519"/>
        </w:numPr>
        <w:rPr>
          <w:rFonts w:cstheme="minorBidi"/>
          <w:b w:val="0"/>
          <w:bCs w:val="0"/>
        </w:rPr>
      </w:pPr>
      <w:r w:rsidRPr="00962827">
        <w:rPr>
          <w:rFonts w:cstheme="minorBidi"/>
          <w:b w:val="0"/>
          <w:bCs w:val="0"/>
          <w:rtl/>
        </w:rPr>
        <w:t>אם המפרשית הפרה</w:t>
      </w:r>
    </w:p>
    <w:p w14:paraId="1B69DCA7" w14:textId="1A285BAB" w:rsidR="001D0CB7" w:rsidRPr="00962827" w:rsidRDefault="001D0CB7" w:rsidP="00EF6FFB">
      <w:pPr>
        <w:pStyle w:val="AppendixD"/>
        <w:numPr>
          <w:ilvl w:val="4"/>
          <w:numId w:val="519"/>
        </w:numPr>
        <w:rPr>
          <w:rFonts w:cstheme="minorBidi"/>
          <w:b w:val="0"/>
          <w:bCs w:val="0"/>
        </w:rPr>
      </w:pPr>
      <w:r w:rsidRPr="00962827">
        <w:rPr>
          <w:rFonts w:cstheme="minorBidi"/>
          <w:b w:val="0"/>
          <w:bCs w:val="0"/>
          <w:rtl/>
        </w:rPr>
        <w:t>חוק 1 או 2,</w:t>
      </w:r>
    </w:p>
    <w:p w14:paraId="5D456339" w14:textId="469ED5BA" w:rsidR="001D0CB7" w:rsidRPr="00962827" w:rsidRDefault="001D0CB7" w:rsidP="00EF6FFB">
      <w:pPr>
        <w:pStyle w:val="AppendixD"/>
        <w:numPr>
          <w:ilvl w:val="4"/>
          <w:numId w:val="519"/>
        </w:numPr>
        <w:rPr>
          <w:rFonts w:cstheme="minorBidi"/>
          <w:b w:val="0"/>
          <w:bCs w:val="0"/>
        </w:rPr>
      </w:pPr>
      <w:r w:rsidRPr="00962827">
        <w:rPr>
          <w:rFonts w:cstheme="minorBidi"/>
          <w:b w:val="0"/>
          <w:bCs w:val="0"/>
          <w:rtl/>
        </w:rPr>
        <w:t>חוק 14 כאשר היא גרמה לנזק או פציעה, או-</w:t>
      </w:r>
    </w:p>
    <w:p w14:paraId="416CB1EE" w14:textId="073D6781" w:rsidR="001D0CB7" w:rsidRPr="00962827" w:rsidRDefault="001D0CB7" w:rsidP="00EF6FFB">
      <w:pPr>
        <w:pStyle w:val="AppendixD"/>
        <w:numPr>
          <w:ilvl w:val="4"/>
          <w:numId w:val="519"/>
        </w:numPr>
        <w:rPr>
          <w:rFonts w:cstheme="minorBidi"/>
          <w:b w:val="0"/>
          <w:bCs w:val="0"/>
        </w:rPr>
      </w:pPr>
      <w:r w:rsidRPr="00962827">
        <w:rPr>
          <w:rFonts w:cstheme="minorBidi"/>
          <w:b w:val="0"/>
          <w:bCs w:val="0"/>
          <w:rtl/>
        </w:rPr>
        <w:t xml:space="preserve">חוק כשהיא לא </w:t>
      </w:r>
      <w:r w:rsidRPr="00B713C7">
        <w:rPr>
          <w:rFonts w:cstheme="minorBidi"/>
          <w:b w:val="0"/>
          <w:bCs w:val="0"/>
          <w:i/>
          <w:iCs/>
          <w:rtl/>
        </w:rPr>
        <w:t>מתחרה</w:t>
      </w:r>
      <w:r w:rsidRPr="00962827">
        <w:rPr>
          <w:rFonts w:cstheme="minorBidi"/>
          <w:b w:val="0"/>
          <w:bCs w:val="0"/>
          <w:rtl/>
        </w:rPr>
        <w:t>,</w:t>
      </w:r>
    </w:p>
    <w:p w14:paraId="3F945266" w14:textId="45A84E8D" w:rsidR="001D0CB7" w:rsidRPr="00962827" w:rsidRDefault="001D0CB7" w:rsidP="00EF6FFB">
      <w:pPr>
        <w:pStyle w:val="AppendixD"/>
        <w:numPr>
          <w:ilvl w:val="0"/>
          <w:numId w:val="0"/>
        </w:numPr>
        <w:ind w:left="1418"/>
        <w:rPr>
          <w:rFonts w:cstheme="minorBidi"/>
          <w:b w:val="0"/>
          <w:bCs w:val="0"/>
          <w:rtl/>
        </w:rPr>
      </w:pPr>
      <w:r w:rsidRPr="00962827">
        <w:rPr>
          <w:rFonts w:cstheme="minorBidi"/>
          <w:b w:val="0"/>
          <w:bCs w:val="0"/>
          <w:rtl/>
        </w:rPr>
        <w:t xml:space="preserve">מחצית </w:t>
      </w:r>
      <w:r w:rsidR="00B91EAC" w:rsidRPr="00962827">
        <w:rPr>
          <w:rFonts w:cstheme="minorBidi"/>
          <w:b w:val="0"/>
          <w:bCs w:val="0"/>
          <w:rtl/>
        </w:rPr>
        <w:t>או יותר ממספר הזכיות יוחסרו מקבוצתה, או שלא יוטל עונש. זכיות שהוחסרו לא יוענקו לקבוצה אחרת.</w:t>
      </w:r>
    </w:p>
    <w:p w14:paraId="08AD67EA" w14:textId="320FFCB0" w:rsidR="00B91EAC" w:rsidRPr="00B713C7" w:rsidRDefault="00B91EAC" w:rsidP="00EF6FFB">
      <w:pPr>
        <w:pStyle w:val="AppendixD"/>
        <w:numPr>
          <w:ilvl w:val="3"/>
          <w:numId w:val="519"/>
        </w:numPr>
        <w:rPr>
          <w:rFonts w:cstheme="minorBidi"/>
          <w:b w:val="0"/>
          <w:bCs w:val="0"/>
          <w:rtl/>
        </w:rPr>
      </w:pPr>
      <w:r w:rsidRPr="00B713C7">
        <w:rPr>
          <w:rFonts w:cstheme="minorBidi"/>
          <w:b w:val="0"/>
          <w:bCs w:val="0"/>
          <w:rtl/>
        </w:rPr>
        <w:t xml:space="preserve">אם המפרשית הפרה </w:t>
      </w:r>
      <w:r w:rsidRPr="00B713C7">
        <w:rPr>
          <w:rFonts w:cstheme="minorBidi"/>
          <w:b w:val="0"/>
          <w:bCs w:val="0"/>
          <w:i/>
          <w:iCs/>
          <w:rtl/>
        </w:rPr>
        <w:t>חוק</w:t>
      </w:r>
      <w:r w:rsidRPr="00B713C7">
        <w:rPr>
          <w:rFonts w:cstheme="minorBidi"/>
          <w:b w:val="0"/>
          <w:bCs w:val="0"/>
          <w:rtl/>
        </w:rPr>
        <w:t xml:space="preserve"> אחר מאלו שנרשמו בחוק </w:t>
      </w:r>
      <w:r w:rsidRPr="00962827">
        <w:rPr>
          <w:rFonts w:cstheme="minorBidi"/>
          <w:b w:val="0"/>
          <w:bCs w:val="0"/>
        </w:rPr>
        <w:t>D3.3 (a)</w:t>
      </w:r>
      <w:r w:rsidRPr="00B713C7">
        <w:rPr>
          <w:rFonts w:cstheme="minorBidi"/>
          <w:b w:val="0"/>
          <w:bCs w:val="0"/>
          <w:rtl/>
        </w:rPr>
        <w:t xml:space="preserve"> בזמן שהיא </w:t>
      </w:r>
      <w:r w:rsidRPr="00B713C7">
        <w:rPr>
          <w:rFonts w:cstheme="minorBidi"/>
          <w:b w:val="0"/>
          <w:bCs w:val="0"/>
          <w:i/>
          <w:iCs/>
          <w:rtl/>
        </w:rPr>
        <w:t xml:space="preserve">מתחרה </w:t>
      </w:r>
      <w:r w:rsidRPr="00B713C7">
        <w:rPr>
          <w:rFonts w:cstheme="minorBidi"/>
          <w:b w:val="0"/>
          <w:bCs w:val="0"/>
          <w:rtl/>
        </w:rPr>
        <w:t>ו</w:t>
      </w:r>
      <w:r w:rsidRPr="00962827">
        <w:rPr>
          <w:rFonts w:cstheme="minorBidi"/>
          <w:b w:val="0"/>
          <w:bCs w:val="0"/>
          <w:rtl/>
        </w:rPr>
        <w:t xml:space="preserve">היא </w:t>
      </w:r>
      <w:r w:rsidRPr="00B713C7">
        <w:rPr>
          <w:rFonts w:cstheme="minorBidi"/>
          <w:b w:val="0"/>
          <w:bCs w:val="0"/>
          <w:rtl/>
        </w:rPr>
        <w:t>לא לקחה על עצמה או קיבלה עונש על ההפרה, 6 נקודות תתווספנה לתוצאתה</w:t>
      </w:r>
      <w:r w:rsidRPr="00B713C7">
        <w:rPr>
          <w:rFonts w:cstheme="minorBidi"/>
          <w:b w:val="0"/>
          <w:bCs w:val="0"/>
          <w:i/>
          <w:iCs/>
          <w:rtl/>
        </w:rPr>
        <w:t>.</w:t>
      </w:r>
    </w:p>
    <w:p w14:paraId="0934992C" w14:textId="12150A2C" w:rsidR="00B91EAC" w:rsidRPr="00962827" w:rsidRDefault="00B91EAC" w:rsidP="00B713C7">
      <w:pPr>
        <w:pStyle w:val="AppendixD"/>
        <w:numPr>
          <w:ilvl w:val="3"/>
          <w:numId w:val="519"/>
        </w:numPr>
        <w:rPr>
          <w:rFonts w:cstheme="minorBidi"/>
          <w:b w:val="0"/>
          <w:bCs w:val="0"/>
        </w:rPr>
      </w:pPr>
      <w:r w:rsidRPr="00962827">
        <w:rPr>
          <w:rFonts w:cstheme="minorBidi"/>
          <w:b w:val="0"/>
          <w:bCs w:val="0"/>
          <w:rtl/>
        </w:rPr>
        <w:t xml:space="preserve">אם קבוצתה של המפרשית קיבלה יתרון משמעותי </w:t>
      </w:r>
      <w:r w:rsidR="006761FA" w:rsidRPr="00962827">
        <w:rPr>
          <w:rFonts w:cstheme="minorBidi"/>
          <w:b w:val="0"/>
          <w:bCs w:val="0"/>
          <w:rtl/>
        </w:rPr>
        <w:t>ע</w:t>
      </w:r>
      <w:r w:rsidRPr="00962827">
        <w:rPr>
          <w:rFonts w:cstheme="minorBidi"/>
          <w:b w:val="0"/>
          <w:bCs w:val="0"/>
          <w:rtl/>
        </w:rPr>
        <w:t>ל אף לקיחה או קבלת עונש, ייתכן כי יתווסף לניקודה.</w:t>
      </w:r>
    </w:p>
    <w:p w14:paraId="2735EC79" w14:textId="67286949" w:rsidR="00205027" w:rsidRDefault="00205027" w:rsidP="00803506">
      <w:pPr>
        <w:pStyle w:val="AppendixD"/>
        <w:numPr>
          <w:ilvl w:val="1"/>
          <w:numId w:val="519"/>
        </w:numPr>
        <w:rPr>
          <w:rFonts w:cstheme="minorBidi"/>
          <w:b w:val="0"/>
          <w:bCs w:val="0"/>
        </w:rPr>
      </w:pPr>
      <w:r w:rsidRPr="00962827">
        <w:rPr>
          <w:rFonts w:cstheme="minorBidi"/>
          <w:b w:val="0"/>
          <w:bCs w:val="0"/>
          <w:rtl/>
        </w:rPr>
        <w:t>הקבוצה עם סך הניקוד הנמוך מנצחת את התחרות. אם סך הניקוד לשתי הקבוצות שווה, הקבוצה שאין לה מקום ראשון, מנצחת.</w:t>
      </w:r>
    </w:p>
    <w:p w14:paraId="05E0528A" w14:textId="77777777" w:rsidR="00531CD3" w:rsidRPr="00531CD3" w:rsidRDefault="00531CD3" w:rsidP="00531CD3">
      <w:pPr>
        <w:pStyle w:val="AppendixD"/>
        <w:numPr>
          <w:ilvl w:val="0"/>
          <w:numId w:val="0"/>
        </w:numPr>
        <w:ind w:left="794"/>
        <w:rPr>
          <w:rStyle w:val="CommentReference"/>
          <w:rtl/>
        </w:rPr>
      </w:pPr>
    </w:p>
    <w:p w14:paraId="7D26634A" w14:textId="34ACD858" w:rsidR="00205027" w:rsidRPr="00962827" w:rsidRDefault="00205027" w:rsidP="00803506">
      <w:pPr>
        <w:pStyle w:val="AppendixD"/>
        <w:rPr>
          <w:rFonts w:cstheme="minorBidi"/>
          <w:rtl/>
        </w:rPr>
      </w:pPr>
      <w:r w:rsidRPr="00962827">
        <w:rPr>
          <w:rFonts w:cstheme="minorBidi"/>
          <w:rtl/>
        </w:rPr>
        <w:t>ניקוד אירוע</w:t>
      </w:r>
    </w:p>
    <w:p w14:paraId="79DD5D1F" w14:textId="502A2AB3" w:rsidR="00205027" w:rsidRPr="00962827" w:rsidRDefault="00205027" w:rsidP="00803506">
      <w:pPr>
        <w:pStyle w:val="AppendixD"/>
        <w:numPr>
          <w:ilvl w:val="1"/>
          <w:numId w:val="519"/>
        </w:numPr>
        <w:rPr>
          <w:rFonts w:cstheme="minorBidi"/>
          <w:rtl/>
        </w:rPr>
      </w:pPr>
      <w:r w:rsidRPr="00962827">
        <w:rPr>
          <w:rFonts w:cstheme="minorBidi"/>
          <w:rtl/>
        </w:rPr>
        <w:t>מונחים</w:t>
      </w:r>
    </w:p>
    <w:p w14:paraId="0BDEDB30" w14:textId="2880F9B2"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t>תבנית אירוע מורכבת משלב אחד או יותר.</w:t>
      </w:r>
    </w:p>
    <w:p w14:paraId="7F8B8285" w14:textId="4C55823F"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t>בשלב סדרת ליגה, קבוצות תשובצנה לבית אחד או יותר, כשכל קבוצה מתוכננת להפליג סיבוב ליגה אחד או יותר.</w:t>
      </w:r>
    </w:p>
    <w:p w14:paraId="261B3077" w14:textId="5193F6B7"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t>סדרת ליגה מורכבת כך שכל קבוצה בבית, מפליגה פעם אחת נגד כל קבוצה אחרת באותו בית.</w:t>
      </w:r>
    </w:p>
    <w:p w14:paraId="7C1EFA5A" w14:textId="375A84BA" w:rsidR="00205027" w:rsidRPr="00962827" w:rsidRDefault="00205027" w:rsidP="00803506">
      <w:pPr>
        <w:pStyle w:val="AppendixD"/>
        <w:numPr>
          <w:ilvl w:val="3"/>
          <w:numId w:val="519"/>
        </w:numPr>
        <w:rPr>
          <w:rFonts w:cstheme="minorBidi"/>
          <w:b w:val="0"/>
          <w:bCs w:val="0"/>
          <w:rtl/>
        </w:rPr>
      </w:pPr>
      <w:r w:rsidRPr="00962827">
        <w:rPr>
          <w:rFonts w:cstheme="minorBidi"/>
          <w:b w:val="0"/>
          <w:bCs w:val="0"/>
          <w:rtl/>
        </w:rPr>
        <w:lastRenderedPageBreak/>
        <w:t xml:space="preserve">שלב </w:t>
      </w:r>
      <w:r w:rsidR="00F567B0">
        <w:rPr>
          <w:rFonts w:cstheme="minorBidi" w:hint="cs"/>
          <w:b w:val="0"/>
          <w:bCs w:val="0"/>
          <w:rtl/>
        </w:rPr>
        <w:t>"</w:t>
      </w:r>
      <w:r w:rsidRPr="00962827">
        <w:rPr>
          <w:rFonts w:cstheme="minorBidi"/>
          <w:b w:val="0"/>
          <w:bCs w:val="0"/>
          <w:rtl/>
        </w:rPr>
        <w:t>המפסיד יוצא</w:t>
      </w:r>
      <w:r w:rsidR="00F567B0">
        <w:rPr>
          <w:rFonts w:cstheme="minorBidi" w:hint="cs"/>
          <w:b w:val="0"/>
          <w:bCs w:val="0"/>
          <w:rtl/>
        </w:rPr>
        <w:t>"</w:t>
      </w:r>
      <w:r w:rsidRPr="00962827">
        <w:rPr>
          <w:rFonts w:cstheme="minorBidi"/>
          <w:b w:val="0"/>
          <w:bCs w:val="0"/>
          <w:rtl/>
        </w:rPr>
        <w:t xml:space="preserve"> מורכב מסיבוב אחד או יותר, בהם כל קבוצה מפליגה תחרות דו-קרב אחת. תחרות דו-קרב היא תחרות אחת או יותר בין שתי קבוצות. </w:t>
      </w:r>
    </w:p>
    <w:p w14:paraId="39DB8D95" w14:textId="7C965AB1" w:rsidR="00205027" w:rsidRPr="00962827" w:rsidRDefault="00205027" w:rsidP="00803506">
      <w:pPr>
        <w:pStyle w:val="AppendixD"/>
        <w:numPr>
          <w:ilvl w:val="1"/>
          <w:numId w:val="519"/>
        </w:numPr>
        <w:rPr>
          <w:rFonts w:cstheme="minorBidi"/>
          <w:rtl/>
        </w:rPr>
      </w:pPr>
      <w:r w:rsidRPr="00962827">
        <w:rPr>
          <w:rFonts w:cstheme="minorBidi"/>
          <w:rtl/>
        </w:rPr>
        <w:t>תבנית אירוע</w:t>
      </w:r>
    </w:p>
    <w:p w14:paraId="66A0AF95" w14:textId="3936CAD6" w:rsidR="00205027" w:rsidRPr="00962827" w:rsidRDefault="00B91EAC" w:rsidP="00EF6FFB">
      <w:pPr>
        <w:pStyle w:val="AppendixD"/>
        <w:numPr>
          <w:ilvl w:val="3"/>
          <w:numId w:val="519"/>
        </w:numPr>
        <w:rPr>
          <w:rFonts w:cstheme="minorBidi"/>
          <w:b w:val="0"/>
          <w:bCs w:val="0"/>
          <w:rtl/>
        </w:rPr>
      </w:pPr>
      <w:r w:rsidRPr="00962827">
        <w:rPr>
          <w:rFonts w:cstheme="minorBidi"/>
          <w:b w:val="0"/>
          <w:bCs w:val="0"/>
          <w:rtl/>
        </w:rPr>
        <w:t xml:space="preserve">הודעה על תחרות או </w:t>
      </w:r>
      <w:r w:rsidR="00205027" w:rsidRPr="00962827">
        <w:rPr>
          <w:rFonts w:cstheme="minorBidi"/>
          <w:b w:val="0"/>
          <w:bCs w:val="0"/>
          <w:rtl/>
        </w:rPr>
        <w:t>הוראות השייט תציינה את התבנית והשלבים של האירוע, וכל חוקי ניקוד מיוחדים.</w:t>
      </w:r>
    </w:p>
    <w:p w14:paraId="3D7CE083" w14:textId="5766D5BE" w:rsidR="007D2FAC" w:rsidRDefault="00205027" w:rsidP="00803506">
      <w:pPr>
        <w:pStyle w:val="AppendixD"/>
        <w:numPr>
          <w:ilvl w:val="3"/>
          <w:numId w:val="519"/>
        </w:numPr>
        <w:rPr>
          <w:rFonts w:cstheme="minorBidi"/>
          <w:b w:val="0"/>
          <w:bCs w:val="0"/>
          <w:rtl/>
        </w:rPr>
      </w:pPr>
      <w:r w:rsidRPr="00962827">
        <w:rPr>
          <w:rFonts w:cstheme="minorBidi"/>
          <w:b w:val="0"/>
          <w:bCs w:val="0"/>
          <w:rtl/>
        </w:rPr>
        <w:t>כדי להשלים אירוע, וועדת התחרות רשאית לשנות או לסיים כל שלב בתבנית בכל זמן סביר, בהביאה בחשבון את הנרשמים, מזג האוויר, מגבלות זמן וגורמים רלוונטיים אחרים.</w:t>
      </w:r>
    </w:p>
    <w:p w14:paraId="62134B8F" w14:textId="77B3AE03" w:rsidR="00205027" w:rsidRPr="00962827" w:rsidRDefault="00205027" w:rsidP="00803506">
      <w:pPr>
        <w:pStyle w:val="AppendixD"/>
        <w:numPr>
          <w:ilvl w:val="1"/>
          <w:numId w:val="519"/>
        </w:numPr>
        <w:rPr>
          <w:rFonts w:cstheme="minorBidi"/>
          <w:rtl/>
        </w:rPr>
      </w:pPr>
      <w:r w:rsidRPr="00962827">
        <w:rPr>
          <w:rFonts w:cstheme="minorBidi"/>
          <w:rtl/>
        </w:rPr>
        <w:t>ניקוד שלב של סדרת ליגה</w:t>
      </w:r>
    </w:p>
    <w:p w14:paraId="1946A5F6" w14:textId="4FB582EF"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קבוצות בבית של סדרת ליגה, תדורגנה לפי מספר ניצחונות בתחרות, המספר הגבוה ראשון. אם הקבוצות לא השלימו מספר שווה של תחרויות, הן תדורגנה בסדר של אחוזי התחרויות שניצחו, המספר הגבוה ביותר ראשון.</w:t>
      </w:r>
    </w:p>
    <w:p w14:paraId="46598F41" w14:textId="06ECCC05"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בכל אופן, אם סדרת ליגה מסתיימת כאשר פחות מ 80%</w:t>
      </w:r>
      <w:r w:rsidRPr="00962827">
        <w:rPr>
          <w:rFonts w:cstheme="minorBidi"/>
          <w:b w:val="0"/>
          <w:bCs w:val="0"/>
        </w:rPr>
        <w:t xml:space="preserve"> </w:t>
      </w:r>
      <w:r w:rsidRPr="00962827">
        <w:rPr>
          <w:rFonts w:cstheme="minorBidi"/>
          <w:b w:val="0"/>
          <w:bCs w:val="0"/>
          <w:rtl/>
        </w:rPr>
        <w:t>מהתחרויות המתוכננות הושלמו, תוצאות התחרויות לא יכללו, אבל ישמשו לשבירת שוויון בין קבוצות בבית שכולן הפליגו אחד נגד השני בסדרת ליגה שהסתיימה.</w:t>
      </w:r>
    </w:p>
    <w:p w14:paraId="74D995FD" w14:textId="6545FC5F" w:rsidR="00205027" w:rsidRPr="00962827" w:rsidRDefault="00205027" w:rsidP="00EF6FFB">
      <w:pPr>
        <w:pStyle w:val="AppendixD"/>
        <w:numPr>
          <w:ilvl w:val="3"/>
          <w:numId w:val="519"/>
        </w:numPr>
        <w:rPr>
          <w:rFonts w:cstheme="minorBidi"/>
          <w:b w:val="0"/>
          <w:bCs w:val="0"/>
        </w:rPr>
      </w:pPr>
      <w:r w:rsidRPr="00962827">
        <w:rPr>
          <w:rFonts w:cstheme="minorBidi"/>
          <w:b w:val="0"/>
          <w:bCs w:val="0"/>
          <w:rtl/>
        </w:rPr>
        <w:t>תוצאות מסדרת ליגה קודמת יעברו קדימה, רק אם צוין כך</w:t>
      </w:r>
      <w:r w:rsidRPr="00962827">
        <w:rPr>
          <w:rFonts w:cstheme="minorBidi"/>
          <w:b w:val="0"/>
          <w:bCs w:val="0"/>
        </w:rPr>
        <w:t xml:space="preserve"> </w:t>
      </w:r>
      <w:r w:rsidR="00B91EAC" w:rsidRPr="00962827">
        <w:rPr>
          <w:rFonts w:cstheme="minorBidi"/>
          <w:b w:val="0"/>
          <w:bCs w:val="0"/>
          <w:rtl/>
        </w:rPr>
        <w:t xml:space="preserve">בהודעה על התחרות או </w:t>
      </w:r>
      <w:r w:rsidRPr="00962827">
        <w:rPr>
          <w:rFonts w:cstheme="minorBidi"/>
          <w:b w:val="0"/>
          <w:bCs w:val="0"/>
          <w:rtl/>
        </w:rPr>
        <w:t>בהוראות השייט.</w:t>
      </w:r>
    </w:p>
    <w:p w14:paraId="16C1991E" w14:textId="4D95739D" w:rsidR="00205027" w:rsidRPr="00962827" w:rsidRDefault="00205027" w:rsidP="00D871E9">
      <w:pPr>
        <w:pStyle w:val="AppendixD"/>
        <w:numPr>
          <w:ilvl w:val="1"/>
          <w:numId w:val="519"/>
        </w:numPr>
        <w:rPr>
          <w:rFonts w:cstheme="minorBidi"/>
          <w:rtl/>
        </w:rPr>
      </w:pPr>
      <w:r w:rsidRPr="00962827">
        <w:rPr>
          <w:rFonts w:cstheme="minorBidi"/>
          <w:rtl/>
        </w:rPr>
        <w:t>פתרון שוויונות בסדרת ליגה</w:t>
      </w:r>
    </w:p>
    <w:p w14:paraId="71E49239" w14:textId="3E68CC01" w:rsidR="00205027" w:rsidRPr="00962827" w:rsidRDefault="00205027" w:rsidP="00D871E9">
      <w:pPr>
        <w:pStyle w:val="AppendixD"/>
        <w:numPr>
          <w:ilvl w:val="2"/>
          <w:numId w:val="519"/>
        </w:numPr>
        <w:rPr>
          <w:rFonts w:cstheme="minorBidi"/>
          <w:b w:val="0"/>
          <w:bCs w:val="0"/>
          <w:rtl/>
        </w:rPr>
      </w:pPr>
      <w:r w:rsidRPr="00962827">
        <w:rPr>
          <w:rFonts w:cstheme="minorBidi"/>
          <w:b w:val="0"/>
          <w:bCs w:val="0"/>
          <w:rtl/>
        </w:rPr>
        <w:t xml:space="preserve">שוויונות בשלב סדרת ליגה, ייפתרו באמצעות שימוש בתוצאות של שלב זה בלבד. </w:t>
      </w:r>
    </w:p>
    <w:p w14:paraId="68CA91FC" w14:textId="55426BCC"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אם הקבוצות בשוויון הפליגו כולן האחת נגד השנייה לפחות פעם אחת בשלב הזה, השוויון ייפתר בסדר דלהלן:</w:t>
      </w:r>
    </w:p>
    <w:p w14:paraId="3E4F655C" w14:textId="702E53A3" w:rsidR="00205027" w:rsidRPr="00962827" w:rsidRDefault="00205027" w:rsidP="00D871E9">
      <w:pPr>
        <w:pStyle w:val="AppendixD"/>
        <w:numPr>
          <w:ilvl w:val="4"/>
          <w:numId w:val="519"/>
        </w:numPr>
        <w:rPr>
          <w:rFonts w:cstheme="minorBidi"/>
          <w:b w:val="0"/>
          <w:bCs w:val="0"/>
          <w:rtl/>
        </w:rPr>
      </w:pPr>
      <w:r w:rsidRPr="00962827">
        <w:rPr>
          <w:rFonts w:cstheme="minorBidi"/>
          <w:b w:val="0"/>
          <w:bCs w:val="0"/>
          <w:rtl/>
        </w:rPr>
        <w:t>אחוז התחרויות שניצחו בכל התחרויות בין הקבוצות שבשוויון, הגבוה ראשון;</w:t>
      </w:r>
    </w:p>
    <w:p w14:paraId="06F05B15" w14:textId="3C4B8EF3"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lastRenderedPageBreak/>
        <w:t>ממוצע נקודות לכל תחרות, בכל התחרויות בין הקבוצות שבשוויון, הנמוך ראשון;</w:t>
      </w:r>
    </w:p>
    <w:p w14:paraId="4DE2F43E" w14:textId="39B7C7FC"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t>אם שתי קבוצות נשארות בשוויון, המנצח בתחרות האחרונה ביניהן;</w:t>
      </w:r>
    </w:p>
    <w:p w14:paraId="16C0D088" w14:textId="5A7FE1DE"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t xml:space="preserve"> ממוצע נקודות לכל תחרות, בכל התחרויות נגד מתחרים משותפים, הנמוך ראשון;</w:t>
      </w:r>
    </w:p>
    <w:p w14:paraId="7E0CBB5B" w14:textId="29C21D1E" w:rsidR="00205027" w:rsidRPr="00962827" w:rsidRDefault="00205027" w:rsidP="00D871E9">
      <w:pPr>
        <w:pStyle w:val="AppendixD"/>
        <w:numPr>
          <w:ilvl w:val="4"/>
          <w:numId w:val="519"/>
        </w:numPr>
        <w:rPr>
          <w:rFonts w:cstheme="minorBidi"/>
          <w:b w:val="0"/>
          <w:bCs w:val="0"/>
        </w:rPr>
      </w:pPr>
      <w:r w:rsidRPr="00962827">
        <w:rPr>
          <w:rFonts w:cstheme="minorBidi"/>
          <w:b w:val="0"/>
          <w:bCs w:val="0"/>
          <w:rtl/>
        </w:rPr>
        <w:t>תחרות נוספת אם אפשרי, ואם הדבר בלתי אפשרי - הגרלה.</w:t>
      </w:r>
    </w:p>
    <w:p w14:paraId="37ABCD9C" w14:textId="77777777" w:rsidR="00D871E9" w:rsidRPr="00962827" w:rsidRDefault="00205027" w:rsidP="00583784">
      <w:pPr>
        <w:pStyle w:val="AppendixD"/>
        <w:numPr>
          <w:ilvl w:val="3"/>
          <w:numId w:val="519"/>
        </w:numPr>
        <w:rPr>
          <w:rFonts w:cstheme="minorBidi"/>
          <w:b w:val="0"/>
          <w:bCs w:val="0"/>
        </w:rPr>
      </w:pPr>
      <w:r w:rsidRPr="00962827">
        <w:rPr>
          <w:rFonts w:cstheme="minorBidi"/>
          <w:b w:val="0"/>
          <w:bCs w:val="0"/>
          <w:rtl/>
        </w:rPr>
        <w:t>אם לא נפתר השוויון, הוא ייפתר בשימוש בשלבים (4) ו- (5) לעיל בלבד</w:t>
      </w:r>
      <w:r w:rsidR="00D871E9" w:rsidRPr="00962827">
        <w:rPr>
          <w:rFonts w:cstheme="minorBidi"/>
          <w:b w:val="0"/>
          <w:bCs w:val="0"/>
          <w:rtl/>
        </w:rPr>
        <w:t>.</w:t>
      </w:r>
    </w:p>
    <w:p w14:paraId="4C9EF3AB" w14:textId="7124B4F0" w:rsidR="00205027" w:rsidRDefault="00205027" w:rsidP="00583784">
      <w:pPr>
        <w:pStyle w:val="AppendixD"/>
        <w:numPr>
          <w:ilvl w:val="3"/>
          <w:numId w:val="519"/>
        </w:numPr>
        <w:rPr>
          <w:rFonts w:cstheme="minorBidi"/>
          <w:b w:val="0"/>
          <w:bCs w:val="0"/>
        </w:rPr>
      </w:pPr>
      <w:r w:rsidRPr="00962827">
        <w:rPr>
          <w:rFonts w:cstheme="minorBidi"/>
          <w:b w:val="0"/>
          <w:bCs w:val="0"/>
          <w:rtl/>
        </w:rPr>
        <w:t xml:space="preserve">כאשר שוויון ייפתר באופן חלקי באמצעות האחד מהסעיפים דלעיל, שארית השוויון תיפתר על פי </w:t>
      </w:r>
      <w:r w:rsidR="00D871E9" w:rsidRPr="00962827">
        <w:rPr>
          <w:rFonts w:cstheme="minorBidi"/>
          <w:b w:val="0"/>
          <w:bCs w:val="0"/>
        </w:rPr>
        <w:t>D4.4 (a)</w:t>
      </w:r>
      <w:r w:rsidR="00D871E9" w:rsidRPr="00962827">
        <w:rPr>
          <w:rFonts w:cstheme="minorBidi"/>
          <w:b w:val="0"/>
          <w:bCs w:val="0"/>
          <w:rtl/>
        </w:rPr>
        <w:t xml:space="preserve"> </w:t>
      </w:r>
      <w:r w:rsidRPr="00962827">
        <w:rPr>
          <w:rFonts w:cstheme="minorBidi"/>
          <w:b w:val="0"/>
          <w:bCs w:val="0"/>
          <w:rtl/>
        </w:rPr>
        <w:t xml:space="preserve">או </w:t>
      </w:r>
      <w:r w:rsidR="00D871E9" w:rsidRPr="00962827">
        <w:rPr>
          <w:rFonts w:cstheme="minorBidi"/>
          <w:b w:val="0"/>
          <w:bCs w:val="0"/>
        </w:rPr>
        <w:t>D4.4 (b)</w:t>
      </w:r>
      <w:r w:rsidRPr="00962827">
        <w:rPr>
          <w:rFonts w:cstheme="minorBidi"/>
          <w:b w:val="0"/>
          <w:bCs w:val="0"/>
          <w:rtl/>
        </w:rPr>
        <w:t xml:space="preserve">, כפי שמתאים. </w:t>
      </w:r>
    </w:p>
    <w:p w14:paraId="67836556" w14:textId="77777777" w:rsidR="003C15A7" w:rsidRPr="00962827" w:rsidRDefault="003C15A7" w:rsidP="003C15A7">
      <w:pPr>
        <w:pStyle w:val="AppendixD"/>
        <w:numPr>
          <w:ilvl w:val="0"/>
          <w:numId w:val="0"/>
        </w:numPr>
        <w:ind w:left="1418"/>
        <w:rPr>
          <w:rFonts w:cstheme="minorBidi"/>
          <w:b w:val="0"/>
          <w:bCs w:val="0"/>
          <w:rtl/>
        </w:rPr>
      </w:pPr>
    </w:p>
    <w:p w14:paraId="7D470FAF" w14:textId="55D96DBF" w:rsidR="00205027" w:rsidRPr="00962827" w:rsidRDefault="00205027" w:rsidP="00D871E9">
      <w:pPr>
        <w:pStyle w:val="AppendixD"/>
        <w:numPr>
          <w:ilvl w:val="1"/>
          <w:numId w:val="519"/>
        </w:numPr>
        <w:rPr>
          <w:rFonts w:cstheme="minorBidi"/>
          <w:rtl/>
        </w:rPr>
      </w:pPr>
      <w:r w:rsidRPr="00962827">
        <w:rPr>
          <w:rFonts w:cstheme="minorBidi"/>
          <w:rtl/>
        </w:rPr>
        <w:t xml:space="preserve">ניקוד שלב בסדרת </w:t>
      </w:r>
      <w:r w:rsidR="00F567B0">
        <w:rPr>
          <w:rFonts w:cstheme="minorBidi" w:hint="cs"/>
          <w:rtl/>
        </w:rPr>
        <w:t>"</w:t>
      </w:r>
      <w:r w:rsidRPr="00962827">
        <w:rPr>
          <w:rFonts w:cstheme="minorBidi"/>
          <w:rtl/>
        </w:rPr>
        <w:t>המפסיד יוצא</w:t>
      </w:r>
      <w:r w:rsidR="00F567B0">
        <w:rPr>
          <w:rFonts w:cstheme="minorBidi" w:hint="cs"/>
          <w:rtl/>
        </w:rPr>
        <w:t>"</w:t>
      </w:r>
    </w:p>
    <w:p w14:paraId="4C039F64" w14:textId="420D1B43" w:rsidR="00205027" w:rsidRPr="00962827" w:rsidRDefault="00205027" w:rsidP="00D871E9">
      <w:pPr>
        <w:pStyle w:val="AppendixD"/>
        <w:numPr>
          <w:ilvl w:val="3"/>
          <w:numId w:val="519"/>
        </w:numPr>
        <w:rPr>
          <w:rFonts w:cstheme="minorBidi"/>
          <w:b w:val="0"/>
          <w:bCs w:val="0"/>
          <w:rtl/>
        </w:rPr>
      </w:pPr>
      <w:r w:rsidRPr="00962827">
        <w:rPr>
          <w:rFonts w:cstheme="minorBidi"/>
          <w:b w:val="0"/>
          <w:bCs w:val="0"/>
          <w:rtl/>
        </w:rPr>
        <w:t>סיבוב לא ינוקד אלא אם תחרות אחת לפחות הושלמה בכל דו קרב באותו סיבוב. הגמר</w:t>
      </w:r>
      <w:r w:rsidR="00D871E9" w:rsidRPr="00962827">
        <w:rPr>
          <w:rFonts w:cstheme="minorBidi"/>
          <w:b w:val="0"/>
          <w:bCs w:val="0"/>
          <w:rtl/>
        </w:rPr>
        <w:t xml:space="preserve"> </w:t>
      </w:r>
      <w:r w:rsidRPr="00962827">
        <w:rPr>
          <w:rFonts w:cstheme="minorBidi"/>
          <w:b w:val="0"/>
          <w:bCs w:val="0"/>
          <w:rtl/>
        </w:rPr>
        <w:t xml:space="preserve">והגמר הקטן הם סיבובים נפרדים. </w:t>
      </w:r>
    </w:p>
    <w:p w14:paraId="42069CB0" w14:textId="30F79011" w:rsidR="00205027" w:rsidRPr="00962827" w:rsidRDefault="00205027" w:rsidP="00EF6FFB">
      <w:pPr>
        <w:pStyle w:val="AppendixD"/>
        <w:numPr>
          <w:ilvl w:val="3"/>
          <w:numId w:val="519"/>
        </w:numPr>
        <w:rPr>
          <w:rFonts w:cstheme="minorBidi"/>
          <w:b w:val="0"/>
          <w:bCs w:val="0"/>
        </w:rPr>
      </w:pPr>
      <w:r w:rsidRPr="00962827">
        <w:rPr>
          <w:rFonts w:cstheme="minorBidi"/>
          <w:b w:val="0"/>
          <w:bCs w:val="0"/>
          <w:rtl/>
        </w:rPr>
        <w:t xml:space="preserve">המנצחת בדו-קרב תהיה הקבוצה הראשונה שתנוקד במספר הניצחונות בתחרות כמצוין </w:t>
      </w:r>
      <w:r w:rsidR="00B91EAC" w:rsidRPr="00962827">
        <w:rPr>
          <w:rFonts w:cstheme="minorBidi"/>
          <w:b w:val="0"/>
          <w:bCs w:val="0"/>
          <w:rtl/>
        </w:rPr>
        <w:t xml:space="preserve">בהודעה על התחרות </w:t>
      </w:r>
      <w:r w:rsidR="006761FA" w:rsidRPr="00962827">
        <w:rPr>
          <w:rFonts w:cstheme="minorBidi"/>
          <w:b w:val="0"/>
          <w:bCs w:val="0"/>
          <w:rtl/>
        </w:rPr>
        <w:t>א</w:t>
      </w:r>
      <w:r w:rsidR="00B91EAC" w:rsidRPr="00962827">
        <w:rPr>
          <w:rFonts w:cstheme="minorBidi"/>
          <w:b w:val="0"/>
          <w:bCs w:val="0"/>
          <w:rtl/>
        </w:rPr>
        <w:t>ו</w:t>
      </w:r>
      <w:r w:rsidR="006761FA" w:rsidRPr="00962827">
        <w:rPr>
          <w:rFonts w:cstheme="minorBidi"/>
          <w:b w:val="0"/>
          <w:bCs w:val="0"/>
          <w:rtl/>
        </w:rPr>
        <w:t xml:space="preserve"> </w:t>
      </w:r>
      <w:r w:rsidRPr="00962827">
        <w:rPr>
          <w:rFonts w:cstheme="minorBidi"/>
          <w:b w:val="0"/>
          <w:bCs w:val="0"/>
          <w:rtl/>
        </w:rPr>
        <w:t>בהוראות השייט. אם דו-קרב הסתיים, המנצחת תהיה הקבוצה עם המספר הגבוה של ניצחונות בתחרות באותו דו-קרב או, אם זה שוויון, הקבוצה שניצחה את התחרות האחרונה של הדו קרב.</w:t>
      </w:r>
    </w:p>
    <w:p w14:paraId="29BACDBF" w14:textId="77777777" w:rsidR="006761FA" w:rsidRPr="00962827" w:rsidRDefault="006761FA" w:rsidP="006761FA">
      <w:pPr>
        <w:pStyle w:val="AppendixD"/>
        <w:numPr>
          <w:ilvl w:val="3"/>
          <w:numId w:val="519"/>
        </w:numPr>
        <w:rPr>
          <w:rFonts w:cstheme="minorBidi"/>
          <w:b w:val="0"/>
          <w:bCs w:val="0"/>
          <w:rtl/>
        </w:rPr>
      </w:pPr>
    </w:p>
    <w:p w14:paraId="2C952077" w14:textId="77777777" w:rsidR="00D871E9" w:rsidRPr="00962827" w:rsidRDefault="00205027" w:rsidP="00D871E9">
      <w:pPr>
        <w:pStyle w:val="AppendixD"/>
        <w:numPr>
          <w:ilvl w:val="4"/>
          <w:numId w:val="519"/>
        </w:numPr>
        <w:rPr>
          <w:rFonts w:cstheme="minorBidi"/>
          <w:b w:val="0"/>
          <w:bCs w:val="0"/>
        </w:rPr>
      </w:pPr>
      <w:r w:rsidRPr="00962827">
        <w:rPr>
          <w:rFonts w:cstheme="minorBidi"/>
          <w:b w:val="0"/>
          <w:bCs w:val="0"/>
          <w:rtl/>
        </w:rPr>
        <w:t>קבוצות שניצחו בסיבוב, תדורגנה לפני אלו שהפסידו.</w:t>
      </w:r>
    </w:p>
    <w:p w14:paraId="6919FF7F" w14:textId="7D7D905A" w:rsidR="00205027" w:rsidRPr="00962827" w:rsidRDefault="00205027" w:rsidP="00D871E9">
      <w:pPr>
        <w:pStyle w:val="AppendixD"/>
        <w:numPr>
          <w:ilvl w:val="4"/>
          <w:numId w:val="519"/>
        </w:numPr>
        <w:rPr>
          <w:rFonts w:cstheme="minorBidi"/>
          <w:b w:val="0"/>
          <w:bCs w:val="0"/>
          <w:rtl/>
        </w:rPr>
      </w:pPr>
      <w:r w:rsidRPr="00962827">
        <w:rPr>
          <w:rFonts w:cstheme="minorBidi"/>
          <w:b w:val="0"/>
          <w:bCs w:val="0"/>
          <w:rtl/>
        </w:rPr>
        <w:t xml:space="preserve">קבוצות שהפסידו בסיבוב ולא מפליגות שוב, תדורגנה באופן זהה. </w:t>
      </w:r>
    </w:p>
    <w:p w14:paraId="256B8AF9" w14:textId="227C27AD" w:rsidR="00205027" w:rsidRDefault="00205027" w:rsidP="00D871E9">
      <w:pPr>
        <w:pStyle w:val="AppendixD"/>
        <w:numPr>
          <w:ilvl w:val="4"/>
          <w:numId w:val="519"/>
        </w:numPr>
        <w:rPr>
          <w:rFonts w:cstheme="minorBidi"/>
          <w:b w:val="0"/>
          <w:bCs w:val="0"/>
        </w:rPr>
      </w:pPr>
      <w:r w:rsidRPr="00962827">
        <w:rPr>
          <w:rFonts w:cstheme="minorBidi"/>
          <w:b w:val="0"/>
          <w:bCs w:val="0"/>
          <w:rtl/>
        </w:rPr>
        <w:lastRenderedPageBreak/>
        <w:t>בסיבוב שלא נוקד, קבוצות תדורגנה בסדר של מיקומן בשלב הקודם של האירוע, כשקבוצות מבתים שונים תדורגנה בנפרד.</w:t>
      </w:r>
    </w:p>
    <w:p w14:paraId="52A5105C" w14:textId="77777777" w:rsidR="00531CD3" w:rsidRPr="00531CD3" w:rsidRDefault="00531CD3" w:rsidP="00531CD3">
      <w:pPr>
        <w:pStyle w:val="AppendixD"/>
        <w:numPr>
          <w:ilvl w:val="0"/>
          <w:numId w:val="0"/>
        </w:numPr>
        <w:ind w:left="1985"/>
        <w:rPr>
          <w:rStyle w:val="CommentReference"/>
          <w:rtl/>
        </w:rPr>
      </w:pPr>
    </w:p>
    <w:p w14:paraId="26F39E6B" w14:textId="5929118E" w:rsidR="00205027" w:rsidRPr="00A20F80" w:rsidRDefault="00205027" w:rsidP="00603EF3">
      <w:pPr>
        <w:pStyle w:val="AppendixD"/>
        <w:rPr>
          <w:rFonts w:cstheme="minorBidi"/>
          <w:rtl/>
        </w:rPr>
      </w:pPr>
      <w:r w:rsidRPr="00A20F80">
        <w:rPr>
          <w:rFonts w:cstheme="minorBidi"/>
          <w:rtl/>
        </w:rPr>
        <w:t>תקלות כאשר מפרשיות סופקו ע"י הרשות המארגנת</w:t>
      </w:r>
    </w:p>
    <w:p w14:paraId="0E1FC253" w14:textId="17935399" w:rsidR="00205027" w:rsidRPr="00962827" w:rsidRDefault="00205027" w:rsidP="00D871E9">
      <w:pPr>
        <w:pStyle w:val="AppendixD"/>
        <w:numPr>
          <w:ilvl w:val="1"/>
          <w:numId w:val="519"/>
        </w:numPr>
        <w:rPr>
          <w:rFonts w:cstheme="minorBidi"/>
          <w:b w:val="0"/>
          <w:bCs w:val="0"/>
          <w:rtl/>
        </w:rPr>
      </w:pPr>
      <w:r w:rsidRPr="00962827">
        <w:rPr>
          <w:rFonts w:cstheme="minorBidi"/>
          <w:b w:val="0"/>
          <w:bCs w:val="0"/>
          <w:rtl/>
        </w:rPr>
        <w:t xml:space="preserve">חוק </w:t>
      </w:r>
      <w:r w:rsidRPr="00962827">
        <w:rPr>
          <w:rFonts w:cstheme="minorBidi"/>
          <w:b w:val="0"/>
          <w:bCs w:val="0"/>
        </w:rPr>
        <w:t>D5</w:t>
      </w:r>
      <w:r w:rsidRPr="00962827">
        <w:rPr>
          <w:rFonts w:cstheme="minorBidi"/>
          <w:b w:val="0"/>
          <w:bCs w:val="0"/>
          <w:rtl/>
        </w:rPr>
        <w:t xml:space="preserve"> חל כאשר מפרשיות מסופקות ע"י הרשות המארגנת.</w:t>
      </w:r>
    </w:p>
    <w:p w14:paraId="73BF10E2" w14:textId="4E47DFE7" w:rsidR="00205027" w:rsidRPr="00962827" w:rsidRDefault="00205027" w:rsidP="00D871E9">
      <w:pPr>
        <w:pStyle w:val="AppendixD"/>
        <w:numPr>
          <w:ilvl w:val="1"/>
          <w:numId w:val="519"/>
        </w:numPr>
        <w:rPr>
          <w:rFonts w:cstheme="minorBidi"/>
          <w:b w:val="0"/>
          <w:bCs w:val="0"/>
          <w:rtl/>
        </w:rPr>
      </w:pPr>
      <w:r w:rsidRPr="00962827">
        <w:rPr>
          <w:rFonts w:cstheme="minorBidi"/>
          <w:b w:val="0"/>
          <w:bCs w:val="0"/>
          <w:rtl/>
        </w:rPr>
        <w:t xml:space="preserve">כאשר </w:t>
      </w:r>
      <w:r w:rsidR="006761FA" w:rsidRPr="00962827">
        <w:rPr>
          <w:rFonts w:cstheme="minorBidi"/>
          <w:b w:val="0"/>
          <w:bCs w:val="0"/>
          <w:rtl/>
        </w:rPr>
        <w:t>מ</w:t>
      </w:r>
      <w:r w:rsidRPr="00962827">
        <w:rPr>
          <w:rFonts w:cstheme="minorBidi"/>
          <w:b w:val="0"/>
          <w:bCs w:val="0"/>
          <w:rtl/>
        </w:rPr>
        <w:t>פרשית סובלת מתקלה באזור התחרות, היא רשאית לבקש שינוי בניקוד בהצגת דגל אדום בהזדמנות הסבירה הראשונה לאחר קרות התקלה, עד שהדבר מאושר ע"י וועדת התחרות או ע"י שופט ים. אם הדבר אפשרי, היא תמשיך ל</w:t>
      </w:r>
      <w:r w:rsidRPr="00962827">
        <w:rPr>
          <w:rFonts w:cstheme="minorBidi"/>
          <w:b w:val="0"/>
          <w:bCs w:val="0"/>
          <w:i/>
          <w:iCs/>
          <w:rtl/>
        </w:rPr>
        <w:t>התחרות</w:t>
      </w:r>
      <w:r w:rsidRPr="00962827">
        <w:rPr>
          <w:rFonts w:cstheme="minorBidi"/>
          <w:b w:val="0"/>
          <w:bCs w:val="0"/>
          <w:rtl/>
        </w:rPr>
        <w:t>.</w:t>
      </w:r>
    </w:p>
    <w:p w14:paraId="004673B0" w14:textId="77777777" w:rsidR="00D871E9" w:rsidRPr="00962827" w:rsidRDefault="00205027" w:rsidP="00D871E9">
      <w:pPr>
        <w:pStyle w:val="AppendixD"/>
        <w:numPr>
          <w:ilvl w:val="1"/>
          <w:numId w:val="519"/>
        </w:numPr>
        <w:rPr>
          <w:rFonts w:cstheme="minorBidi"/>
          <w:b w:val="0"/>
          <w:bCs w:val="0"/>
        </w:rPr>
      </w:pPr>
      <w:r w:rsidRPr="00962827">
        <w:rPr>
          <w:rFonts w:cstheme="minorBidi"/>
          <w:b w:val="0"/>
          <w:bCs w:val="0"/>
          <w:rtl/>
        </w:rPr>
        <w:t xml:space="preserve">וועדת התחרות תחליט בבקשות לשינוי ניקוד, בהתאם לחוקים </w:t>
      </w:r>
      <w:r w:rsidRPr="00962827">
        <w:rPr>
          <w:rFonts w:cstheme="minorBidi"/>
          <w:b w:val="0"/>
          <w:bCs w:val="0"/>
        </w:rPr>
        <w:t>D5.4</w:t>
      </w:r>
      <w:r w:rsidRPr="00962827">
        <w:rPr>
          <w:rFonts w:cstheme="minorBidi"/>
          <w:b w:val="0"/>
          <w:bCs w:val="0"/>
          <w:rtl/>
        </w:rPr>
        <w:t xml:space="preserve"> ו- </w:t>
      </w:r>
      <w:r w:rsidRPr="00962827">
        <w:rPr>
          <w:rFonts w:cstheme="minorBidi"/>
          <w:b w:val="0"/>
          <w:bCs w:val="0"/>
        </w:rPr>
        <w:t>D5.5</w:t>
      </w:r>
      <w:r w:rsidRPr="00962827">
        <w:rPr>
          <w:rFonts w:cstheme="minorBidi"/>
          <w:b w:val="0"/>
          <w:bCs w:val="0"/>
          <w:rtl/>
        </w:rPr>
        <w:t>. היא רשאית לגבות עדויות בכל דרך שתמצא לנכון, ורשאית למסור את החלטתה בעל פה.</w:t>
      </w:r>
    </w:p>
    <w:p w14:paraId="5020357F" w14:textId="7A368C97" w:rsidR="00205027" w:rsidRPr="00962827" w:rsidRDefault="00205027" w:rsidP="00EF6FFB">
      <w:pPr>
        <w:pStyle w:val="AppendixD"/>
        <w:numPr>
          <w:ilvl w:val="1"/>
          <w:numId w:val="519"/>
        </w:numPr>
        <w:rPr>
          <w:rFonts w:cstheme="minorBidi"/>
          <w:b w:val="0"/>
          <w:bCs w:val="0"/>
          <w:rtl/>
        </w:rPr>
      </w:pPr>
      <w:r w:rsidRPr="00962827">
        <w:rPr>
          <w:rFonts w:cstheme="minorBidi"/>
          <w:b w:val="0"/>
          <w:bCs w:val="0"/>
          <w:rtl/>
        </w:rPr>
        <w:t xml:space="preserve">כאשר וועדת התחרות מחליטה </w:t>
      </w:r>
      <w:r w:rsidR="00245298" w:rsidRPr="00962827">
        <w:rPr>
          <w:rFonts w:cstheme="minorBidi"/>
          <w:b w:val="0"/>
          <w:bCs w:val="0"/>
          <w:rtl/>
        </w:rPr>
        <w:t>שניקודה</w:t>
      </w:r>
      <w:r w:rsidRPr="00962827">
        <w:rPr>
          <w:rFonts w:cstheme="minorBidi"/>
          <w:b w:val="0"/>
          <w:bCs w:val="0"/>
          <w:rtl/>
        </w:rPr>
        <w:t xml:space="preserve"> של קבוצה הורע משמעותית, והתקלה לא נגרמה באשמת הצוות, ובאותן נסיבות צוות מיומן באופן סביר לא יכול היה למנוע את</w:t>
      </w:r>
      <w:r w:rsidR="00D871E9" w:rsidRPr="00962827">
        <w:rPr>
          <w:rFonts w:cstheme="minorBidi"/>
          <w:b w:val="0"/>
          <w:bCs w:val="0"/>
          <w:rtl/>
        </w:rPr>
        <w:t xml:space="preserve"> </w:t>
      </w:r>
      <w:r w:rsidRPr="00962827">
        <w:rPr>
          <w:rFonts w:cstheme="minorBidi"/>
          <w:b w:val="0"/>
          <w:bCs w:val="0"/>
          <w:rtl/>
        </w:rPr>
        <w:t>התקלה, היא תחליט באופן הוגן ככל האפשר. החלטתה יכולה להיות ל</w:t>
      </w:r>
      <w:r w:rsidRPr="00962827">
        <w:rPr>
          <w:rFonts w:cstheme="minorBidi"/>
          <w:b w:val="0"/>
          <w:bCs w:val="0"/>
          <w:i/>
          <w:iCs/>
          <w:rtl/>
        </w:rPr>
        <w:t>בטל</w:t>
      </w:r>
      <w:r w:rsidRPr="00962827">
        <w:rPr>
          <w:rFonts w:cstheme="minorBidi"/>
          <w:b w:val="0"/>
          <w:bCs w:val="0"/>
          <w:rtl/>
        </w:rPr>
        <w:t xml:space="preserve"> את התחרות ולהפליג אותה מחדש, או, כשניתן היה לצפות את מקומה בגמר של המפרשית, לתת לה נקודות לפי מקום זה. כל ספק באשר למקומה של מפרשית כאשר התקלה קרתה, ייפתר נגדה.</w:t>
      </w:r>
    </w:p>
    <w:p w14:paraId="6CB74111" w14:textId="10E4EE1C" w:rsidR="00205027" w:rsidRPr="00962827" w:rsidRDefault="00205027" w:rsidP="00D871E9">
      <w:pPr>
        <w:pStyle w:val="AppendixD"/>
        <w:numPr>
          <w:ilvl w:val="1"/>
          <w:numId w:val="519"/>
        </w:numPr>
        <w:rPr>
          <w:rFonts w:cstheme="minorBidi"/>
          <w:rtl/>
        </w:rPr>
      </w:pPr>
      <w:r w:rsidRPr="00962827">
        <w:rPr>
          <w:rFonts w:cstheme="minorBidi"/>
          <w:b w:val="0"/>
          <w:bCs w:val="0"/>
          <w:rtl/>
        </w:rPr>
        <w:t xml:space="preserve">תקלה שנגרמה כתוצאה מציוד פגום שסופק, או מהפרת  </w:t>
      </w:r>
      <w:r w:rsidRPr="00962827">
        <w:rPr>
          <w:rFonts w:cstheme="minorBidi"/>
          <w:b w:val="0"/>
          <w:bCs w:val="0"/>
          <w:i/>
          <w:iCs/>
          <w:rtl/>
        </w:rPr>
        <w:t>חוק</w:t>
      </w:r>
      <w:r w:rsidRPr="00962827">
        <w:rPr>
          <w:rFonts w:cstheme="minorBidi"/>
          <w:b w:val="0"/>
          <w:bCs w:val="0"/>
          <w:rtl/>
        </w:rPr>
        <w:t xml:space="preserve"> ע"י יריב, לא תיחשב בדרך כלל כאשמת הצוות, אך תקלה שנגרמה מחמת טיפול רשלני, התהפכות או הפרה ע"י</w:t>
      </w:r>
      <w:r w:rsidR="00D871E9" w:rsidRPr="00962827">
        <w:rPr>
          <w:rFonts w:cstheme="minorBidi"/>
          <w:b w:val="0"/>
          <w:bCs w:val="0"/>
          <w:rtl/>
        </w:rPr>
        <w:t xml:space="preserve"> </w:t>
      </w:r>
      <w:r w:rsidRPr="00962827">
        <w:rPr>
          <w:rFonts w:cstheme="minorBidi"/>
          <w:b w:val="0"/>
          <w:bCs w:val="0"/>
          <w:rtl/>
        </w:rPr>
        <w:t>מפרשית של אותה הקבוצה, כן תיחשב כך. אם ישנו ספק, ההנחה תהיה שאין זאת אשמת הצוות.</w:t>
      </w:r>
      <w:r w:rsidRPr="00962827">
        <w:rPr>
          <w:rFonts w:cstheme="minorBidi"/>
          <w:rtl/>
        </w:rPr>
        <w:t xml:space="preserve"> </w:t>
      </w:r>
    </w:p>
    <w:p w14:paraId="1E34AF41" w14:textId="77777777" w:rsidR="00817E2A" w:rsidRPr="00962827" w:rsidRDefault="00817E2A" w:rsidP="00817E2A">
      <w:pPr>
        <w:rPr>
          <w:lang w:val="en-US"/>
        </w:rPr>
      </w:pPr>
    </w:p>
    <w:p w14:paraId="29F42C38" w14:textId="77777777" w:rsidR="004B3B54" w:rsidRDefault="004B3B54" w:rsidP="00C7283E">
      <w:pPr>
        <w:pStyle w:val="Heading1noline"/>
        <w:rPr>
          <w:rtl/>
        </w:rPr>
        <w:sectPr w:rsidR="004B3B54" w:rsidSect="00801460">
          <w:headerReference w:type="even" r:id="rId70"/>
          <w:headerReference w:type="default" r:id="rId71"/>
          <w:pgSz w:w="8400" w:h="11900"/>
          <w:pgMar w:top="720" w:right="794" w:bottom="720" w:left="794" w:header="851" w:footer="851" w:gutter="0"/>
          <w:cols w:space="708"/>
          <w:titlePg/>
          <w:bidi/>
          <w:rtlGutter/>
          <w:docGrid w:linePitch="360"/>
        </w:sectPr>
      </w:pPr>
      <w:bookmarkStart w:id="365" w:name="_Toc182696642"/>
      <w:bookmarkStart w:id="366" w:name="OLE_LINK323"/>
      <w:bookmarkStart w:id="367" w:name="OLE_LINK324"/>
      <w:bookmarkEnd w:id="356"/>
      <w:bookmarkEnd w:id="357"/>
    </w:p>
    <w:p w14:paraId="2C8DD4E1" w14:textId="06615AAB" w:rsidR="00817E2A" w:rsidRPr="00962827" w:rsidRDefault="00817E2A" w:rsidP="00C7283E">
      <w:pPr>
        <w:pStyle w:val="Heading1noline"/>
        <w:rPr>
          <w:sz w:val="36"/>
        </w:rPr>
      </w:pPr>
      <w:r w:rsidRPr="00962827">
        <w:rPr>
          <w:rFonts w:hint="cs"/>
          <w:rtl/>
        </w:rPr>
        <w:lastRenderedPageBreak/>
        <w:t>נספח</w:t>
      </w:r>
      <w:r w:rsidRPr="00962827">
        <w:rPr>
          <w:rtl/>
        </w:rPr>
        <w:t xml:space="preserve"> </w:t>
      </w:r>
      <w:r w:rsidRPr="007D2FAC">
        <w:rPr>
          <w:sz w:val="28"/>
          <w:szCs w:val="24"/>
        </w:rPr>
        <w:t>E</w:t>
      </w:r>
      <w:bookmarkEnd w:id="365"/>
    </w:p>
    <w:p w14:paraId="582C877D" w14:textId="029A21E7" w:rsidR="00817E2A" w:rsidRPr="00962827" w:rsidRDefault="00817E2A" w:rsidP="002F2780">
      <w:pPr>
        <w:pStyle w:val="Heading1"/>
        <w:rPr>
          <w:rtl/>
        </w:rPr>
      </w:pPr>
      <w:bookmarkStart w:id="368" w:name="_Toc182696643"/>
      <w:r w:rsidRPr="00962827">
        <w:rPr>
          <w:rFonts w:cs="Arial" w:hint="cs"/>
          <w:rtl/>
        </w:rPr>
        <w:t>חוקי</w:t>
      </w:r>
      <w:r w:rsidRPr="00962827">
        <w:rPr>
          <w:rFonts w:cs="Arial"/>
          <w:rtl/>
        </w:rPr>
        <w:t xml:space="preserve"> </w:t>
      </w:r>
      <w:r w:rsidRPr="00962827">
        <w:rPr>
          <w:rFonts w:cs="Arial" w:hint="cs"/>
          <w:rtl/>
        </w:rPr>
        <w:t>תחרות</w:t>
      </w:r>
      <w:r w:rsidRPr="00962827">
        <w:rPr>
          <w:rFonts w:cs="Arial"/>
          <w:rtl/>
        </w:rPr>
        <w:t xml:space="preserve"> </w:t>
      </w:r>
      <w:r w:rsidRPr="00962827">
        <w:rPr>
          <w:rFonts w:cs="Arial" w:hint="cs"/>
          <w:rtl/>
        </w:rPr>
        <w:t>למפרשיות מונחות רדיו</w:t>
      </w:r>
      <w:bookmarkEnd w:id="368"/>
    </w:p>
    <w:p w14:paraId="3F56B8C0" w14:textId="77777777" w:rsidR="00817E2A" w:rsidRPr="00962827" w:rsidRDefault="00817E2A" w:rsidP="00817E2A">
      <w:pPr>
        <w:rPr>
          <w:rtl/>
          <w:lang w:val="en-US"/>
        </w:rPr>
      </w:pPr>
    </w:p>
    <w:p w14:paraId="1487A7B5" w14:textId="6760B36A" w:rsidR="00196C3B" w:rsidRPr="00962827" w:rsidRDefault="00196C3B" w:rsidP="00EF6FFB">
      <w:pPr>
        <w:pStyle w:val="StylePreambles"/>
        <w:rPr>
          <w:rtl/>
          <w:lang w:val="en-US"/>
        </w:rPr>
      </w:pPr>
      <w:r w:rsidRPr="00962827">
        <w:rPr>
          <w:rFonts w:hint="cs"/>
          <w:rtl/>
          <w:lang w:val="en-US"/>
        </w:rPr>
        <w:t>תחרויות מפרשיות מונחות רדיו תערכנה בהתאם לחוקי תחרויות השייט כפי ששונו בנספח זה.</w:t>
      </w:r>
    </w:p>
    <w:p w14:paraId="315756E1" w14:textId="4C64872B" w:rsidR="00196C3B" w:rsidRPr="00962827" w:rsidRDefault="00196C3B" w:rsidP="00EF6FFB">
      <w:pPr>
        <w:pStyle w:val="StylePreambles"/>
        <w:rPr>
          <w:rtl/>
          <w:lang w:val="en-US"/>
        </w:rPr>
      </w:pPr>
      <w:r w:rsidRPr="00962827">
        <w:rPr>
          <w:rFonts w:hint="cs"/>
          <w:rtl/>
          <w:lang w:val="en-US"/>
        </w:rPr>
        <w:t>הערה: חוק בפיתוח לתחרויות מונחות רדיו עם שופטי ים זמין באתר "שייט עולמי".</w:t>
      </w:r>
    </w:p>
    <w:p w14:paraId="0D39DD0F" w14:textId="77777777" w:rsidR="00196C3B" w:rsidRPr="00962827" w:rsidRDefault="00196C3B" w:rsidP="00817E2A">
      <w:pPr>
        <w:rPr>
          <w:lang w:val="en-US"/>
        </w:rPr>
      </w:pPr>
    </w:p>
    <w:p w14:paraId="7CFA7EA1" w14:textId="1D06DEE5" w:rsidR="00817E2A" w:rsidRPr="00962827" w:rsidRDefault="00C2319B" w:rsidP="00C2319B">
      <w:pPr>
        <w:pStyle w:val="AppendixE"/>
      </w:pPr>
      <w:r w:rsidRPr="00962827">
        <w:rPr>
          <w:rFonts w:hint="cs"/>
          <w:rtl/>
        </w:rPr>
        <w:t>שינוי</w:t>
      </w:r>
      <w:r w:rsidRPr="00962827">
        <w:rPr>
          <w:rtl/>
        </w:rPr>
        <w:t xml:space="preserve"> </w:t>
      </w:r>
      <w:r w:rsidRPr="00962827">
        <w:rPr>
          <w:rFonts w:hint="cs"/>
          <w:rtl/>
        </w:rPr>
        <w:t>להגדרות</w:t>
      </w:r>
      <w:r w:rsidRPr="00962827">
        <w:rPr>
          <w:rtl/>
        </w:rPr>
        <w:t xml:space="preserve">, </w:t>
      </w:r>
      <w:r w:rsidRPr="00962827">
        <w:rPr>
          <w:rFonts w:hint="cs"/>
          <w:rtl/>
        </w:rPr>
        <w:t>מונחים</w:t>
      </w:r>
      <w:r w:rsidRPr="00962827">
        <w:rPr>
          <w:rtl/>
        </w:rPr>
        <w:t xml:space="preserve"> </w:t>
      </w:r>
      <w:r w:rsidRPr="00962827">
        <w:rPr>
          <w:rFonts w:hint="cs"/>
          <w:rtl/>
        </w:rPr>
        <w:t>וחוקי</w:t>
      </w:r>
      <w:r w:rsidRPr="00962827">
        <w:rPr>
          <w:rtl/>
        </w:rPr>
        <w:t xml:space="preserve"> </w:t>
      </w:r>
      <w:r w:rsidRPr="00962827">
        <w:rPr>
          <w:rFonts w:hint="cs"/>
          <w:rtl/>
        </w:rPr>
        <w:t>חלקים</w:t>
      </w:r>
      <w:r w:rsidRPr="00962827">
        <w:rPr>
          <w:rtl/>
        </w:rPr>
        <w:t xml:space="preserve"> 1, 2 </w:t>
      </w:r>
      <w:r w:rsidRPr="00962827">
        <w:rPr>
          <w:rFonts w:hint="cs"/>
          <w:rtl/>
        </w:rPr>
        <w:t>ו</w:t>
      </w:r>
      <w:r w:rsidRPr="00962827">
        <w:rPr>
          <w:rtl/>
        </w:rPr>
        <w:t>- 7</w:t>
      </w:r>
    </w:p>
    <w:p w14:paraId="0B25A435" w14:textId="4C28394A" w:rsidR="00C2319B" w:rsidRPr="00962827" w:rsidRDefault="00C2319B" w:rsidP="00C2319B">
      <w:pPr>
        <w:pStyle w:val="AppendixE"/>
        <w:numPr>
          <w:ilvl w:val="1"/>
          <w:numId w:val="535"/>
        </w:numPr>
      </w:pPr>
      <w:r w:rsidRPr="00962827">
        <w:rPr>
          <w:rFonts w:hint="cs"/>
          <w:rtl/>
        </w:rPr>
        <w:t>הגדרות</w:t>
      </w:r>
    </w:p>
    <w:p w14:paraId="71B0EB66" w14:textId="77777777" w:rsidR="00B342BD" w:rsidRPr="00962827" w:rsidRDefault="00A37DB3" w:rsidP="00C2319B">
      <w:pPr>
        <w:pStyle w:val="AppendixE"/>
        <w:numPr>
          <w:ilvl w:val="2"/>
          <w:numId w:val="535"/>
        </w:numPr>
        <w:rPr>
          <w:b w:val="0"/>
          <w:bCs w:val="0"/>
        </w:rPr>
      </w:pPr>
      <w:r w:rsidRPr="00962827">
        <w:rPr>
          <w:rFonts w:hint="cs"/>
          <w:b w:val="0"/>
          <w:bCs w:val="0"/>
          <w:rtl/>
        </w:rPr>
        <w:t xml:space="preserve">הוסף </w:t>
      </w:r>
      <w:r w:rsidR="00C2319B" w:rsidRPr="00962827">
        <w:rPr>
          <w:rFonts w:hint="cs"/>
          <w:b w:val="0"/>
          <w:bCs w:val="0"/>
          <w:rtl/>
        </w:rPr>
        <w:t xml:space="preserve">להגדרת </w:t>
      </w:r>
      <w:r w:rsidR="00C2319B" w:rsidRPr="00962827">
        <w:rPr>
          <w:b w:val="0"/>
          <w:bCs w:val="0"/>
          <w:i/>
          <w:iCs/>
          <w:rtl/>
        </w:rPr>
        <w:t>ניגוד עניינים</w:t>
      </w:r>
      <w:r w:rsidR="00C2319B" w:rsidRPr="00962827">
        <w:rPr>
          <w:rFonts w:hint="cs"/>
          <w:b w:val="0"/>
          <w:bCs w:val="0"/>
          <w:rtl/>
        </w:rPr>
        <w:t xml:space="preserve">: </w:t>
      </w:r>
    </w:p>
    <w:p w14:paraId="6733032B" w14:textId="6CED966E" w:rsidR="00C2319B" w:rsidRPr="00962827" w:rsidRDefault="00B342BD" w:rsidP="00B342BD">
      <w:pPr>
        <w:pStyle w:val="AppendixE"/>
        <w:numPr>
          <w:ilvl w:val="0"/>
          <w:numId w:val="0"/>
        </w:numPr>
        <w:ind w:left="805" w:firstLine="635"/>
        <w:rPr>
          <w:b w:val="0"/>
          <w:bCs w:val="0"/>
        </w:rPr>
      </w:pPr>
      <w:r w:rsidRPr="00962827">
        <w:rPr>
          <w:rFonts w:hint="cs"/>
          <w:b w:val="0"/>
          <w:bCs w:val="0"/>
          <w:rtl/>
        </w:rPr>
        <w:t xml:space="preserve">בכל אופן, למשקיף אין </w:t>
      </w:r>
      <w:r w:rsidRPr="00962827">
        <w:rPr>
          <w:rFonts w:hint="cs"/>
          <w:b w:val="0"/>
          <w:bCs w:val="0"/>
          <w:i/>
          <w:iCs/>
          <w:rtl/>
        </w:rPr>
        <w:t>ניגוד עניינים</w:t>
      </w:r>
      <w:r w:rsidRPr="00962827">
        <w:rPr>
          <w:rFonts w:hint="cs"/>
          <w:b w:val="0"/>
          <w:bCs w:val="0"/>
          <w:rtl/>
        </w:rPr>
        <w:t xml:space="preserve"> רק מחמת שהוא מתחרה.</w:t>
      </w:r>
    </w:p>
    <w:p w14:paraId="49E9E56A" w14:textId="41FDB3C6" w:rsidR="00C2319B" w:rsidRPr="00962827" w:rsidRDefault="00C2319B" w:rsidP="00A37DB3">
      <w:pPr>
        <w:rPr>
          <w:rtl/>
        </w:rPr>
      </w:pPr>
      <w:bookmarkStart w:id="369" w:name="OLE_LINK9"/>
      <w:bookmarkStart w:id="370" w:name="OLE_LINK10"/>
      <w:r w:rsidRPr="00962827">
        <w:rPr>
          <w:rFonts w:hint="cs"/>
          <w:rtl/>
        </w:rPr>
        <w:t xml:space="preserve">בהגדרת </w:t>
      </w:r>
      <w:r w:rsidRPr="00962827">
        <w:rPr>
          <w:rtl/>
        </w:rPr>
        <w:t xml:space="preserve"> </w:t>
      </w:r>
      <w:r w:rsidRPr="00962827">
        <w:rPr>
          <w:i/>
          <w:iCs/>
          <w:rtl/>
        </w:rPr>
        <w:t>אזור</w:t>
      </w:r>
      <w:r w:rsidRPr="00962827">
        <w:rPr>
          <w:rtl/>
        </w:rPr>
        <w:t xml:space="preserve"> </w:t>
      </w:r>
      <w:r w:rsidRPr="00962827">
        <w:rPr>
          <w:rFonts w:hint="cs"/>
          <w:rtl/>
        </w:rPr>
        <w:t>המרחק משתנה לארבעה אורכי גוף סירה.</w:t>
      </w:r>
    </w:p>
    <w:bookmarkEnd w:id="369"/>
    <w:bookmarkEnd w:id="370"/>
    <w:p w14:paraId="2D12F597" w14:textId="70DE1EEE" w:rsidR="00C2319B" w:rsidRPr="00962827" w:rsidRDefault="00C2319B" w:rsidP="00C2319B">
      <w:pPr>
        <w:pStyle w:val="AppendixE"/>
        <w:numPr>
          <w:ilvl w:val="2"/>
          <w:numId w:val="535"/>
        </w:numPr>
        <w:rPr>
          <w:b w:val="0"/>
          <w:bCs w:val="0"/>
          <w:rtl/>
        </w:rPr>
      </w:pPr>
      <w:r w:rsidRPr="00962827">
        <w:rPr>
          <w:rFonts w:hint="cs"/>
          <w:b w:val="0"/>
          <w:bCs w:val="0"/>
          <w:rtl/>
        </w:rPr>
        <w:t>הוסף הגדרה חדשה:</w:t>
      </w:r>
    </w:p>
    <w:p w14:paraId="30D8E15F" w14:textId="4387D28F" w:rsidR="00817E2A" w:rsidRPr="00962827" w:rsidRDefault="00C2319B" w:rsidP="00C2319B">
      <w:pPr>
        <w:pStyle w:val="AppendixE"/>
        <w:numPr>
          <w:ilvl w:val="2"/>
          <w:numId w:val="535"/>
        </w:numPr>
        <w:rPr>
          <w:b w:val="0"/>
          <w:bCs w:val="0"/>
        </w:rPr>
      </w:pPr>
      <w:r w:rsidRPr="00962827">
        <w:rPr>
          <w:i/>
          <w:iCs/>
          <w:rtl/>
        </w:rPr>
        <w:t>חסרת יכולת</w:t>
      </w:r>
      <w:r w:rsidRPr="00962827">
        <w:rPr>
          <w:rFonts w:hint="cs"/>
          <w:b w:val="0"/>
          <w:bCs w:val="0"/>
          <w:rtl/>
        </w:rPr>
        <w:t xml:space="preserve"> - מפרשית היא </w:t>
      </w:r>
      <w:r w:rsidRPr="00962827">
        <w:rPr>
          <w:rFonts w:hint="cs"/>
          <w:b w:val="0"/>
          <w:bCs w:val="0"/>
          <w:i/>
          <w:iCs/>
          <w:rtl/>
        </w:rPr>
        <w:t>חסרת יכולת</w:t>
      </w:r>
      <w:r w:rsidRPr="00962827">
        <w:rPr>
          <w:rFonts w:hint="cs"/>
          <w:b w:val="0"/>
          <w:bCs w:val="0"/>
          <w:rtl/>
        </w:rPr>
        <w:t xml:space="preserve"> כאשר היא אינה מסוגלת להמשיך במקצה.</w:t>
      </w:r>
    </w:p>
    <w:p w14:paraId="3A857D21" w14:textId="15E1ED54" w:rsidR="00DF3D19" w:rsidRPr="00962827" w:rsidRDefault="00DF3D19" w:rsidP="00DF3D19">
      <w:pPr>
        <w:pStyle w:val="AppendixE"/>
        <w:numPr>
          <w:ilvl w:val="1"/>
          <w:numId w:val="535"/>
        </w:numPr>
      </w:pPr>
      <w:r w:rsidRPr="00962827">
        <w:rPr>
          <w:rFonts w:hint="cs"/>
          <w:rtl/>
        </w:rPr>
        <w:t>מונחים</w:t>
      </w:r>
    </w:p>
    <w:p w14:paraId="1B00EF10" w14:textId="77777777" w:rsidR="00DF3D19" w:rsidRPr="00962827" w:rsidRDefault="00DF3D19" w:rsidP="00DF3D19">
      <w:pPr>
        <w:pStyle w:val="AppendixE"/>
        <w:numPr>
          <w:ilvl w:val="2"/>
          <w:numId w:val="535"/>
        </w:numPr>
        <w:rPr>
          <w:b w:val="0"/>
          <w:bCs w:val="0"/>
          <w:rtl/>
        </w:rPr>
      </w:pPr>
      <w:r w:rsidRPr="00962827">
        <w:rPr>
          <w:rFonts w:hint="cs"/>
          <w:b w:val="0"/>
          <w:bCs w:val="0"/>
          <w:rtl/>
        </w:rPr>
        <w:t>פרק המונחים שבמבוא ישתנה באופן ש:</w:t>
      </w:r>
    </w:p>
    <w:p w14:paraId="42893489" w14:textId="507AD1E5" w:rsidR="00DF3D19" w:rsidRPr="00962827" w:rsidRDefault="00B26283" w:rsidP="00EF6FFB">
      <w:pPr>
        <w:pStyle w:val="AppendixE"/>
        <w:numPr>
          <w:ilvl w:val="3"/>
          <w:numId w:val="535"/>
        </w:numPr>
        <w:rPr>
          <w:b w:val="0"/>
          <w:bCs w:val="0"/>
        </w:rPr>
      </w:pPr>
      <w:r>
        <w:rPr>
          <w:rFonts w:hint="cs"/>
          <w:b w:val="0"/>
          <w:bCs w:val="0"/>
          <w:rtl/>
        </w:rPr>
        <w:t>"</w:t>
      </w:r>
      <w:r w:rsidR="00DF3D19" w:rsidRPr="00962827">
        <w:rPr>
          <w:b w:val="0"/>
          <w:bCs w:val="0"/>
          <w:rtl/>
        </w:rPr>
        <w:t>מפרשית</w:t>
      </w:r>
      <w:r>
        <w:rPr>
          <w:rFonts w:hint="cs"/>
          <w:b w:val="0"/>
          <w:bCs w:val="0"/>
          <w:rtl/>
        </w:rPr>
        <w:t>"</w:t>
      </w:r>
      <w:r w:rsidR="00DF3D19" w:rsidRPr="00962827">
        <w:rPr>
          <w:b w:val="0"/>
          <w:bCs w:val="0"/>
          <w:rtl/>
        </w:rPr>
        <w:t xml:space="preserve"> משמע</w:t>
      </w:r>
      <w:r w:rsidR="00DF3D19" w:rsidRPr="00962827">
        <w:rPr>
          <w:rFonts w:hint="cs"/>
          <w:b w:val="0"/>
          <w:bCs w:val="0"/>
          <w:rtl/>
        </w:rPr>
        <w:t>ה</w:t>
      </w:r>
      <w:r w:rsidR="00DF3D19" w:rsidRPr="00962827">
        <w:rPr>
          <w:b w:val="0"/>
          <w:bCs w:val="0"/>
          <w:rtl/>
        </w:rPr>
        <w:t xml:space="preserve"> </w:t>
      </w:r>
      <w:r w:rsidR="00DF3D19" w:rsidRPr="00962827">
        <w:rPr>
          <w:rFonts w:hint="cs"/>
          <w:b w:val="0"/>
          <w:bCs w:val="0"/>
          <w:rtl/>
        </w:rPr>
        <w:t>סירת מפרש</w:t>
      </w:r>
      <w:r w:rsidR="00124A42" w:rsidRPr="00962827">
        <w:rPr>
          <w:rFonts w:hint="cs"/>
          <w:b w:val="0"/>
          <w:bCs w:val="0"/>
          <w:rtl/>
        </w:rPr>
        <w:t>, הכפופה ל</w:t>
      </w:r>
      <w:r w:rsidR="00124A42" w:rsidRPr="00962827">
        <w:rPr>
          <w:rFonts w:hint="cs"/>
          <w:b w:val="0"/>
          <w:bCs w:val="0"/>
          <w:i/>
          <w:iCs/>
          <w:rtl/>
        </w:rPr>
        <w:t>חוקים</w:t>
      </w:r>
      <w:r w:rsidR="00124A42" w:rsidRPr="00962827">
        <w:rPr>
          <w:rFonts w:hint="cs"/>
          <w:b w:val="0"/>
          <w:bCs w:val="0"/>
          <w:rtl/>
        </w:rPr>
        <w:t>,</w:t>
      </w:r>
      <w:r w:rsidR="00DF3D19" w:rsidRPr="00962827">
        <w:rPr>
          <w:rFonts w:hint="cs"/>
          <w:b w:val="0"/>
          <w:bCs w:val="0"/>
          <w:rtl/>
        </w:rPr>
        <w:t xml:space="preserve"> </w:t>
      </w:r>
      <w:r w:rsidR="00DF3D19" w:rsidRPr="00962827">
        <w:rPr>
          <w:b w:val="0"/>
          <w:bCs w:val="0"/>
          <w:rtl/>
        </w:rPr>
        <w:t>ה</w:t>
      </w:r>
      <w:r w:rsidR="00DF3D19" w:rsidRPr="00962827">
        <w:rPr>
          <w:rFonts w:hint="cs"/>
          <w:b w:val="0"/>
          <w:bCs w:val="0"/>
          <w:rtl/>
        </w:rPr>
        <w:t xml:space="preserve">נשלטת באמצעות אותות </w:t>
      </w:r>
      <w:r w:rsidR="00DF3D19" w:rsidRPr="00962827">
        <w:rPr>
          <w:b w:val="0"/>
          <w:bCs w:val="0"/>
          <w:rtl/>
        </w:rPr>
        <w:t>רדיו</w:t>
      </w:r>
      <w:r w:rsidR="00DF3D19" w:rsidRPr="00962827">
        <w:rPr>
          <w:rFonts w:hint="cs"/>
          <w:b w:val="0"/>
          <w:bCs w:val="0"/>
          <w:rtl/>
        </w:rPr>
        <w:t>, ושאין לה צוות. בכל אופן, בחוקי חלק 1 וחלק 5, חוק 6</w:t>
      </w:r>
      <w:r w:rsidR="00DF3D19" w:rsidRPr="00962827">
        <w:rPr>
          <w:b w:val="0"/>
          <w:bCs w:val="0"/>
        </w:rPr>
        <w:t>E</w:t>
      </w:r>
      <w:r w:rsidR="00DF3D19" w:rsidRPr="00962827">
        <w:rPr>
          <w:rFonts w:hint="cs"/>
          <w:b w:val="0"/>
          <w:bCs w:val="0"/>
          <w:rtl/>
        </w:rPr>
        <w:t xml:space="preserve"> ובהגדרות </w:t>
      </w:r>
      <w:r w:rsidR="00DF3D19" w:rsidRPr="00962827">
        <w:rPr>
          <w:rFonts w:hint="cs"/>
          <w:b w:val="0"/>
          <w:bCs w:val="0"/>
          <w:i/>
          <w:iCs/>
          <w:rtl/>
        </w:rPr>
        <w:t xml:space="preserve"> צד</w:t>
      </w:r>
      <w:r w:rsidR="00DF3D19" w:rsidRPr="00962827">
        <w:rPr>
          <w:rFonts w:hint="cs"/>
          <w:b w:val="0"/>
          <w:bCs w:val="0"/>
          <w:rtl/>
        </w:rPr>
        <w:t xml:space="preserve"> ו- </w:t>
      </w:r>
      <w:r w:rsidR="00DF3D19" w:rsidRPr="00962827">
        <w:rPr>
          <w:rFonts w:hint="cs"/>
          <w:b w:val="0"/>
          <w:bCs w:val="0"/>
          <w:i/>
          <w:iCs/>
          <w:rtl/>
        </w:rPr>
        <w:t>ערעור</w:t>
      </w:r>
      <w:r w:rsidR="00DF3D19" w:rsidRPr="00962827">
        <w:rPr>
          <w:rFonts w:hint="cs"/>
          <w:b w:val="0"/>
          <w:bCs w:val="0"/>
          <w:rtl/>
        </w:rPr>
        <w:t xml:space="preserve">, המונח </w:t>
      </w:r>
      <w:r>
        <w:rPr>
          <w:rFonts w:hint="cs"/>
          <w:b w:val="0"/>
          <w:bCs w:val="0"/>
          <w:rtl/>
        </w:rPr>
        <w:t>"</w:t>
      </w:r>
      <w:r w:rsidR="00DF3D19" w:rsidRPr="00962827">
        <w:rPr>
          <w:rFonts w:hint="cs"/>
          <w:b w:val="0"/>
          <w:bCs w:val="0"/>
          <w:rtl/>
        </w:rPr>
        <w:t>מפרשית</w:t>
      </w:r>
      <w:r>
        <w:rPr>
          <w:rFonts w:hint="cs"/>
          <w:b w:val="0"/>
          <w:bCs w:val="0"/>
          <w:rtl/>
        </w:rPr>
        <w:t>"</w:t>
      </w:r>
      <w:r w:rsidR="00DF3D19" w:rsidRPr="00962827">
        <w:rPr>
          <w:rFonts w:hint="cs"/>
          <w:b w:val="0"/>
          <w:bCs w:val="0"/>
          <w:rtl/>
        </w:rPr>
        <w:t xml:space="preserve"> כולל את המתחרה ששולט בה.</w:t>
      </w:r>
    </w:p>
    <w:p w14:paraId="0DDFE805" w14:textId="715C4843" w:rsidR="00DF3D19" w:rsidRPr="00962827" w:rsidRDefault="00B26283" w:rsidP="00DF3D19">
      <w:pPr>
        <w:pStyle w:val="AppendixE"/>
        <w:numPr>
          <w:ilvl w:val="3"/>
          <w:numId w:val="535"/>
        </w:numPr>
        <w:rPr>
          <w:b w:val="0"/>
          <w:bCs w:val="0"/>
          <w:rtl/>
        </w:rPr>
      </w:pPr>
      <w:r>
        <w:rPr>
          <w:rFonts w:hint="cs"/>
          <w:b w:val="0"/>
          <w:bCs w:val="0"/>
          <w:rtl/>
        </w:rPr>
        <w:t>"</w:t>
      </w:r>
      <w:r w:rsidR="00DF3D19" w:rsidRPr="00962827">
        <w:rPr>
          <w:rFonts w:hint="cs"/>
          <w:b w:val="0"/>
          <w:bCs w:val="0"/>
          <w:rtl/>
        </w:rPr>
        <w:t>מתחרה</w:t>
      </w:r>
      <w:r>
        <w:rPr>
          <w:rFonts w:hint="cs"/>
          <w:b w:val="0"/>
          <w:bCs w:val="0"/>
          <w:rtl/>
        </w:rPr>
        <w:t>"</w:t>
      </w:r>
      <w:r w:rsidR="00DF3D19" w:rsidRPr="00962827">
        <w:rPr>
          <w:rFonts w:hint="cs"/>
          <w:b w:val="0"/>
          <w:bCs w:val="0"/>
          <w:rtl/>
        </w:rPr>
        <w:t xml:space="preserve"> משמעו </w:t>
      </w:r>
      <w:r w:rsidR="00DF3D19" w:rsidRPr="00962827">
        <w:rPr>
          <w:b w:val="0"/>
          <w:bCs w:val="0"/>
          <w:rtl/>
        </w:rPr>
        <w:t>–</w:t>
      </w:r>
      <w:r w:rsidR="00DF3D19" w:rsidRPr="00962827">
        <w:rPr>
          <w:rFonts w:hint="cs"/>
          <w:b w:val="0"/>
          <w:bCs w:val="0"/>
          <w:rtl/>
        </w:rPr>
        <w:t xml:space="preserve"> האדם המיועד לשלוט במפרשית באמצעות אותות רדיו.</w:t>
      </w:r>
    </w:p>
    <w:p w14:paraId="61D4CBED" w14:textId="6E4F888E" w:rsidR="00DF3D19" w:rsidRDefault="00DF3D19" w:rsidP="00DF3D19">
      <w:pPr>
        <w:pStyle w:val="AppendixE"/>
        <w:numPr>
          <w:ilvl w:val="3"/>
          <w:numId w:val="535"/>
        </w:numPr>
        <w:rPr>
          <w:b w:val="0"/>
          <w:bCs w:val="0"/>
        </w:rPr>
      </w:pPr>
      <w:r w:rsidRPr="00962827">
        <w:rPr>
          <w:rFonts w:hint="cs"/>
          <w:b w:val="0"/>
          <w:bCs w:val="0"/>
          <w:rtl/>
        </w:rPr>
        <w:t xml:space="preserve">בחוקי התחרות, אך לא בנספחים, החלף את שם העצם </w:t>
      </w:r>
      <w:r w:rsidR="00B26283">
        <w:rPr>
          <w:rFonts w:hint="cs"/>
          <w:b w:val="0"/>
          <w:bCs w:val="0"/>
          <w:rtl/>
        </w:rPr>
        <w:t>"</w:t>
      </w:r>
      <w:r w:rsidRPr="00962827">
        <w:rPr>
          <w:rFonts w:hint="cs"/>
          <w:b w:val="0"/>
          <w:bCs w:val="0"/>
          <w:rtl/>
        </w:rPr>
        <w:t>תחרות</w:t>
      </w:r>
      <w:r w:rsidR="00B26283">
        <w:rPr>
          <w:rFonts w:hint="cs"/>
          <w:b w:val="0"/>
          <w:bCs w:val="0"/>
          <w:rtl/>
        </w:rPr>
        <w:t>"</w:t>
      </w:r>
      <w:r w:rsidRPr="00962827">
        <w:rPr>
          <w:rFonts w:hint="cs"/>
          <w:b w:val="0"/>
          <w:bCs w:val="0"/>
          <w:rtl/>
        </w:rPr>
        <w:t xml:space="preserve"> ב- </w:t>
      </w:r>
      <w:r w:rsidR="00B26283">
        <w:rPr>
          <w:rFonts w:hint="cs"/>
          <w:b w:val="0"/>
          <w:bCs w:val="0"/>
          <w:rtl/>
        </w:rPr>
        <w:t>"</w:t>
      </w:r>
      <w:r w:rsidRPr="00962827">
        <w:rPr>
          <w:rFonts w:hint="cs"/>
          <w:b w:val="0"/>
          <w:bCs w:val="0"/>
          <w:rtl/>
        </w:rPr>
        <w:t>מקצה</w:t>
      </w:r>
      <w:r w:rsidR="00B26283">
        <w:rPr>
          <w:rFonts w:hint="cs"/>
          <w:b w:val="0"/>
          <w:bCs w:val="0"/>
          <w:rtl/>
        </w:rPr>
        <w:t>"</w:t>
      </w:r>
      <w:r w:rsidRPr="00962827">
        <w:rPr>
          <w:rFonts w:hint="cs"/>
          <w:b w:val="0"/>
          <w:bCs w:val="0"/>
          <w:rtl/>
        </w:rPr>
        <w:t xml:space="preserve">. בנספח </w:t>
      </w:r>
      <w:r w:rsidRPr="00962827">
        <w:rPr>
          <w:b w:val="0"/>
          <w:bCs w:val="0"/>
        </w:rPr>
        <w:t>E</w:t>
      </w:r>
      <w:r w:rsidRPr="00962827">
        <w:rPr>
          <w:rFonts w:hint="cs"/>
          <w:b w:val="0"/>
          <w:bCs w:val="0"/>
          <w:rtl/>
        </w:rPr>
        <w:t>, תחרות מורכבת ממקצה אחד או יותר, והיא מושלמת כאשר המקצה האחרון בתחרות הושלם.</w:t>
      </w:r>
    </w:p>
    <w:p w14:paraId="7C368FA5" w14:textId="77777777" w:rsidR="007D2FAC" w:rsidRPr="007D2FAC" w:rsidRDefault="007D2FAC" w:rsidP="007D2FAC">
      <w:pPr>
        <w:pStyle w:val="AppendixE"/>
        <w:numPr>
          <w:ilvl w:val="0"/>
          <w:numId w:val="0"/>
        </w:numPr>
        <w:ind w:left="1418"/>
        <w:rPr>
          <w:b w:val="0"/>
          <w:bCs w:val="0"/>
          <w:sz w:val="16"/>
          <w:szCs w:val="16"/>
          <w:rtl/>
        </w:rPr>
      </w:pPr>
    </w:p>
    <w:p w14:paraId="2CFF6EA9" w14:textId="3C37517B" w:rsidR="00DF3D19" w:rsidRPr="00962827" w:rsidRDefault="00814641" w:rsidP="00DF3D19">
      <w:pPr>
        <w:pStyle w:val="AppendixE"/>
        <w:numPr>
          <w:ilvl w:val="1"/>
          <w:numId w:val="535"/>
        </w:numPr>
        <w:rPr>
          <w:rFonts w:cstheme="minorBidi"/>
        </w:rPr>
      </w:pPr>
      <w:r w:rsidRPr="00962827">
        <w:rPr>
          <w:rFonts w:cstheme="minorBidi"/>
          <w:rtl/>
        </w:rPr>
        <w:t>חוקי חלקים 1, 2  ו-7</w:t>
      </w:r>
    </w:p>
    <w:p w14:paraId="25E8A683" w14:textId="0254E27B" w:rsidR="00814641" w:rsidRPr="00962827" w:rsidRDefault="00814641" w:rsidP="00814641">
      <w:pPr>
        <w:pStyle w:val="AppendixE"/>
        <w:numPr>
          <w:ilvl w:val="3"/>
          <w:numId w:val="535"/>
        </w:numPr>
        <w:rPr>
          <w:rFonts w:cstheme="minorBidi"/>
          <w:b w:val="0"/>
          <w:bCs w:val="0"/>
        </w:rPr>
      </w:pPr>
      <w:r w:rsidRPr="00962827">
        <w:rPr>
          <w:rFonts w:hint="cs"/>
          <w:b w:val="0"/>
          <w:bCs w:val="0"/>
          <w:rtl/>
        </w:rPr>
        <w:t>חוק</w:t>
      </w:r>
      <w:r w:rsidRPr="00962827">
        <w:rPr>
          <w:b w:val="0"/>
          <w:bCs w:val="0"/>
          <w:rtl/>
        </w:rPr>
        <w:t xml:space="preserve"> 1.2 </w:t>
      </w:r>
      <w:r w:rsidRPr="00962827">
        <w:rPr>
          <w:rFonts w:hint="cs"/>
          <w:b w:val="0"/>
          <w:bCs w:val="0"/>
          <w:rtl/>
        </w:rPr>
        <w:t>נמחק</w:t>
      </w:r>
      <w:r w:rsidRPr="00962827">
        <w:rPr>
          <w:b w:val="0"/>
          <w:bCs w:val="0"/>
          <w:rtl/>
        </w:rPr>
        <w:t>.</w:t>
      </w:r>
    </w:p>
    <w:p w14:paraId="37F41AFB" w14:textId="02E0437F" w:rsidR="00814641" w:rsidRPr="00962827" w:rsidRDefault="00814641" w:rsidP="00EF6FFB">
      <w:pPr>
        <w:pStyle w:val="AppendixE"/>
        <w:numPr>
          <w:ilvl w:val="3"/>
          <w:numId w:val="535"/>
        </w:numPr>
        <w:rPr>
          <w:rFonts w:cstheme="minorBidi"/>
          <w:b w:val="0"/>
          <w:bCs w:val="0"/>
        </w:rPr>
      </w:pPr>
      <w:r w:rsidRPr="00962827">
        <w:rPr>
          <w:rFonts w:hint="cs"/>
          <w:b w:val="0"/>
          <w:bCs w:val="0"/>
          <w:rtl/>
        </w:rPr>
        <w:t>קריאות</w:t>
      </w:r>
      <w:r w:rsidRPr="00962827">
        <w:rPr>
          <w:b w:val="0"/>
          <w:bCs w:val="0"/>
          <w:rtl/>
        </w:rPr>
        <w:t xml:space="preserve"> </w:t>
      </w:r>
      <w:r w:rsidRPr="00962827">
        <w:rPr>
          <w:rFonts w:hint="cs"/>
          <w:b w:val="0"/>
          <w:bCs w:val="0"/>
          <w:rtl/>
        </w:rPr>
        <w:t>בהתאם</w:t>
      </w:r>
      <w:r w:rsidRPr="00962827">
        <w:rPr>
          <w:b w:val="0"/>
          <w:bCs w:val="0"/>
          <w:rtl/>
        </w:rPr>
        <w:t xml:space="preserve"> </w:t>
      </w:r>
      <w:r w:rsidRPr="00962827">
        <w:rPr>
          <w:rFonts w:hint="cs"/>
          <w:b w:val="0"/>
          <w:bCs w:val="0"/>
          <w:rtl/>
        </w:rPr>
        <w:t xml:space="preserve">לחוק </w:t>
      </w:r>
      <w:r w:rsidRPr="00962827">
        <w:rPr>
          <w:b w:val="0"/>
          <w:bCs w:val="0"/>
          <w:rtl/>
        </w:rPr>
        <w:t xml:space="preserve">20.1 </w:t>
      </w:r>
      <w:r w:rsidRPr="00962827">
        <w:rPr>
          <w:rFonts w:hint="cs"/>
          <w:b w:val="0"/>
          <w:bCs w:val="0"/>
          <w:rtl/>
        </w:rPr>
        <w:t>ו</w:t>
      </w:r>
      <w:r w:rsidRPr="00962827">
        <w:rPr>
          <w:b w:val="0"/>
          <w:bCs w:val="0"/>
          <w:rtl/>
        </w:rPr>
        <w:t xml:space="preserve">- 20.3 </w:t>
      </w:r>
      <w:r w:rsidRPr="00962827">
        <w:rPr>
          <w:rFonts w:hint="cs"/>
          <w:b w:val="0"/>
          <w:bCs w:val="0"/>
          <w:rtl/>
        </w:rPr>
        <w:t>יכללו</w:t>
      </w:r>
      <w:r w:rsidRPr="00962827">
        <w:rPr>
          <w:b w:val="0"/>
          <w:bCs w:val="0"/>
          <w:rtl/>
        </w:rPr>
        <w:t xml:space="preserve"> </w:t>
      </w:r>
      <w:r w:rsidRPr="00962827">
        <w:rPr>
          <w:rFonts w:hint="cs"/>
          <w:b w:val="0"/>
          <w:bCs w:val="0"/>
          <w:rtl/>
        </w:rPr>
        <w:t>את</w:t>
      </w:r>
      <w:r w:rsidRPr="00962827">
        <w:rPr>
          <w:b w:val="0"/>
          <w:bCs w:val="0"/>
          <w:rtl/>
        </w:rPr>
        <w:t xml:space="preserve"> </w:t>
      </w:r>
      <w:r w:rsidRPr="00962827">
        <w:rPr>
          <w:rFonts w:hint="cs"/>
          <w:b w:val="0"/>
          <w:bCs w:val="0"/>
          <w:rtl/>
        </w:rPr>
        <w:t>מספר</w:t>
      </w:r>
      <w:r w:rsidRPr="00962827">
        <w:rPr>
          <w:b w:val="0"/>
          <w:bCs w:val="0"/>
        </w:rPr>
        <w:t xml:space="preserve"> </w:t>
      </w:r>
      <w:r w:rsidRPr="00962827">
        <w:rPr>
          <w:rFonts w:hint="cs"/>
          <w:b w:val="0"/>
          <w:bCs w:val="0"/>
          <w:rtl/>
        </w:rPr>
        <w:t>המפרש</w:t>
      </w:r>
      <w:r w:rsidRPr="00962827">
        <w:rPr>
          <w:b w:val="0"/>
          <w:bCs w:val="0"/>
          <w:rtl/>
        </w:rPr>
        <w:t xml:space="preserve"> </w:t>
      </w:r>
      <w:r w:rsidRPr="00962827">
        <w:rPr>
          <w:rFonts w:hint="cs"/>
          <w:b w:val="0"/>
          <w:bCs w:val="0"/>
          <w:rtl/>
        </w:rPr>
        <w:t>של</w:t>
      </w:r>
      <w:r w:rsidRPr="00962827">
        <w:rPr>
          <w:b w:val="0"/>
          <w:bCs w:val="0"/>
          <w:rtl/>
        </w:rPr>
        <w:t xml:space="preserve"> </w:t>
      </w:r>
      <w:r w:rsidRPr="00962827">
        <w:rPr>
          <w:rFonts w:hint="cs"/>
          <w:b w:val="0"/>
          <w:bCs w:val="0"/>
          <w:rtl/>
        </w:rPr>
        <w:t>המפרשית</w:t>
      </w:r>
      <w:r w:rsidRPr="00962827">
        <w:rPr>
          <w:b w:val="0"/>
          <w:bCs w:val="0"/>
          <w:rtl/>
        </w:rPr>
        <w:t xml:space="preserve"> </w:t>
      </w:r>
      <w:r w:rsidRPr="00962827">
        <w:rPr>
          <w:rFonts w:hint="cs"/>
          <w:b w:val="0"/>
          <w:bCs w:val="0"/>
          <w:rtl/>
        </w:rPr>
        <w:t>הקוראת</w:t>
      </w:r>
      <w:r w:rsidR="00124A42" w:rsidRPr="00962827">
        <w:rPr>
          <w:rFonts w:hint="cs"/>
          <w:b w:val="0"/>
          <w:bCs w:val="0"/>
          <w:rtl/>
        </w:rPr>
        <w:t xml:space="preserve"> ואח״כ </w:t>
      </w:r>
      <w:r w:rsidR="00B26283">
        <w:rPr>
          <w:rFonts w:hint="cs"/>
          <w:b w:val="0"/>
          <w:bCs w:val="0"/>
          <w:rtl/>
        </w:rPr>
        <w:t>"</w:t>
      </w:r>
      <w:r w:rsidR="00124A42" w:rsidRPr="00962827">
        <w:rPr>
          <w:rFonts w:hint="cs"/>
          <w:b w:val="0"/>
          <w:bCs w:val="0"/>
          <w:rtl/>
        </w:rPr>
        <w:t>מקום לסיבוב</w:t>
      </w:r>
      <w:r w:rsidR="00B26283">
        <w:rPr>
          <w:rFonts w:hint="cs"/>
          <w:b w:val="0"/>
          <w:bCs w:val="0"/>
          <w:rtl/>
        </w:rPr>
        <w:t>"</w:t>
      </w:r>
      <w:r w:rsidR="00124A42" w:rsidRPr="00962827">
        <w:rPr>
          <w:rFonts w:hint="cs"/>
          <w:b w:val="0"/>
          <w:bCs w:val="0"/>
          <w:rtl/>
        </w:rPr>
        <w:t xml:space="preserve"> (</w:t>
      </w:r>
      <w:r w:rsidR="00124A42" w:rsidRPr="00962827">
        <w:rPr>
          <w:b w:val="0"/>
          <w:bCs w:val="0"/>
        </w:rPr>
        <w:t>Room to tack</w:t>
      </w:r>
      <w:r w:rsidR="00124A42" w:rsidRPr="00962827">
        <w:rPr>
          <w:rFonts w:hint="cs"/>
          <w:b w:val="0"/>
          <w:bCs w:val="0"/>
          <w:rtl/>
        </w:rPr>
        <w:t>)</w:t>
      </w:r>
      <w:r w:rsidRPr="00962827">
        <w:rPr>
          <w:b w:val="0"/>
          <w:bCs w:val="0"/>
          <w:rtl/>
        </w:rPr>
        <w:t>.</w:t>
      </w:r>
    </w:p>
    <w:p w14:paraId="63BF966A" w14:textId="638674DC" w:rsidR="00814641" w:rsidRPr="00962827" w:rsidRDefault="00814641" w:rsidP="00583784">
      <w:pPr>
        <w:pStyle w:val="AppendixE"/>
        <w:numPr>
          <w:ilvl w:val="3"/>
          <w:numId w:val="535"/>
        </w:numPr>
        <w:rPr>
          <w:rFonts w:cstheme="minorBidi"/>
          <w:b w:val="0"/>
          <w:bCs w:val="0"/>
        </w:rPr>
      </w:pPr>
      <w:r w:rsidRPr="00962827">
        <w:rPr>
          <w:rFonts w:hint="cs"/>
          <w:b w:val="0"/>
          <w:bCs w:val="0"/>
          <w:rtl/>
        </w:rPr>
        <w:t>חוק</w:t>
      </w:r>
      <w:r w:rsidRPr="00962827">
        <w:rPr>
          <w:b w:val="0"/>
          <w:bCs w:val="0"/>
          <w:rtl/>
        </w:rPr>
        <w:t xml:space="preserve"> 22 </w:t>
      </w:r>
      <w:r w:rsidRPr="00962827">
        <w:rPr>
          <w:rFonts w:hint="cs"/>
          <w:b w:val="0"/>
          <w:bCs w:val="0"/>
          <w:rtl/>
        </w:rPr>
        <w:t>משתנה</w:t>
      </w:r>
      <w:r w:rsidRPr="00962827">
        <w:rPr>
          <w:b w:val="0"/>
          <w:bCs w:val="0"/>
          <w:rtl/>
        </w:rPr>
        <w:t xml:space="preserve"> </w:t>
      </w:r>
      <w:r w:rsidRPr="00962827">
        <w:rPr>
          <w:rFonts w:hint="cs"/>
          <w:b w:val="0"/>
          <w:bCs w:val="0"/>
          <w:rtl/>
        </w:rPr>
        <w:t>ל</w:t>
      </w:r>
      <w:r w:rsidRPr="00962827">
        <w:rPr>
          <w:b w:val="0"/>
          <w:bCs w:val="0"/>
          <w:rtl/>
        </w:rPr>
        <w:t xml:space="preserve">: </w:t>
      </w:r>
      <w:r w:rsidR="00B26283">
        <w:rPr>
          <w:rFonts w:hint="cs"/>
          <w:b w:val="0"/>
          <w:bCs w:val="0"/>
          <w:rtl/>
        </w:rPr>
        <w:t>"</w:t>
      </w:r>
      <w:r w:rsidRPr="00962827">
        <w:rPr>
          <w:rFonts w:hint="cs"/>
          <w:b w:val="0"/>
          <w:bCs w:val="0"/>
          <w:rtl/>
        </w:rPr>
        <w:t>במידת</w:t>
      </w:r>
      <w:r w:rsidRPr="00962827">
        <w:rPr>
          <w:b w:val="0"/>
          <w:bCs w:val="0"/>
          <w:rtl/>
        </w:rPr>
        <w:t xml:space="preserve"> </w:t>
      </w:r>
      <w:r w:rsidRPr="00962827">
        <w:rPr>
          <w:rFonts w:hint="cs"/>
          <w:b w:val="0"/>
          <w:bCs w:val="0"/>
          <w:rtl/>
        </w:rPr>
        <w:t>האפשר</w:t>
      </w:r>
      <w:r w:rsidRPr="00962827">
        <w:rPr>
          <w:b w:val="0"/>
          <w:bCs w:val="0"/>
          <w:rtl/>
        </w:rPr>
        <w:t xml:space="preserve">, </w:t>
      </w:r>
      <w:r w:rsidRPr="00962827">
        <w:rPr>
          <w:rFonts w:hint="cs"/>
          <w:b w:val="0"/>
          <w:bCs w:val="0"/>
          <w:rtl/>
        </w:rPr>
        <w:t>מפרשית</w:t>
      </w:r>
      <w:r w:rsidRPr="00962827">
        <w:rPr>
          <w:b w:val="0"/>
          <w:bCs w:val="0"/>
          <w:rtl/>
        </w:rPr>
        <w:t xml:space="preserve"> </w:t>
      </w:r>
      <w:r w:rsidRPr="00962827">
        <w:rPr>
          <w:rFonts w:hint="cs"/>
          <w:b w:val="0"/>
          <w:bCs w:val="0"/>
          <w:rtl/>
        </w:rPr>
        <w:t>תימנע</w:t>
      </w:r>
      <w:r w:rsidRPr="00962827">
        <w:rPr>
          <w:b w:val="0"/>
          <w:bCs w:val="0"/>
          <w:rtl/>
        </w:rPr>
        <w:t xml:space="preserve"> </w:t>
      </w:r>
      <w:r w:rsidRPr="00962827">
        <w:rPr>
          <w:rFonts w:hint="cs"/>
          <w:b w:val="0"/>
          <w:bCs w:val="0"/>
          <w:rtl/>
        </w:rPr>
        <w:t>ממפרשית</w:t>
      </w:r>
      <w:r w:rsidRPr="00962827">
        <w:rPr>
          <w:b w:val="0"/>
          <w:bCs w:val="0"/>
          <w:rtl/>
        </w:rPr>
        <w:t xml:space="preserve"> </w:t>
      </w:r>
      <w:r w:rsidRPr="00962827">
        <w:rPr>
          <w:rFonts w:hint="cs"/>
          <w:b w:val="0"/>
          <w:bCs w:val="0"/>
          <w:i/>
          <w:iCs/>
          <w:rtl/>
        </w:rPr>
        <w:t>חסרת</w:t>
      </w:r>
      <w:r w:rsidRPr="00962827">
        <w:rPr>
          <w:b w:val="0"/>
          <w:bCs w:val="0"/>
          <w:i/>
          <w:iCs/>
          <w:rtl/>
        </w:rPr>
        <w:t xml:space="preserve"> </w:t>
      </w:r>
      <w:r w:rsidRPr="00962827">
        <w:rPr>
          <w:rFonts w:hint="cs"/>
          <w:b w:val="0"/>
          <w:bCs w:val="0"/>
          <w:i/>
          <w:iCs/>
          <w:rtl/>
        </w:rPr>
        <w:t>יכולת</w:t>
      </w:r>
      <w:r w:rsidR="00B26283">
        <w:rPr>
          <w:rFonts w:hint="cs"/>
          <w:b w:val="0"/>
          <w:bCs w:val="0"/>
          <w:rtl/>
        </w:rPr>
        <w:t>"</w:t>
      </w:r>
      <w:r w:rsidRPr="00962827">
        <w:rPr>
          <w:b w:val="0"/>
          <w:bCs w:val="0"/>
          <w:rtl/>
        </w:rPr>
        <w:t>.</w:t>
      </w:r>
    </w:p>
    <w:p w14:paraId="57B3DB12" w14:textId="33CA2D9A" w:rsidR="0086270C" w:rsidRPr="00962827" w:rsidRDefault="0086270C" w:rsidP="00583784">
      <w:pPr>
        <w:pStyle w:val="AppendixE"/>
        <w:numPr>
          <w:ilvl w:val="3"/>
          <w:numId w:val="535"/>
        </w:numPr>
        <w:rPr>
          <w:rFonts w:cstheme="minorBidi"/>
          <w:b w:val="0"/>
          <w:bCs w:val="0"/>
        </w:rPr>
      </w:pPr>
      <w:r w:rsidRPr="00962827">
        <w:rPr>
          <w:rFonts w:hint="cs"/>
          <w:b w:val="0"/>
          <w:bCs w:val="0"/>
          <w:rtl/>
        </w:rPr>
        <w:t>חוק</w:t>
      </w:r>
      <w:r w:rsidR="00387BFE" w:rsidRPr="00962827">
        <w:rPr>
          <w:b w:val="0"/>
          <w:bCs w:val="0"/>
        </w:rPr>
        <w:t xml:space="preserve"> 90.2 (c) </w:t>
      </w:r>
      <w:r w:rsidRPr="00962827">
        <w:rPr>
          <w:b w:val="0"/>
          <w:bCs w:val="0"/>
          <w:rtl/>
        </w:rPr>
        <w:t xml:space="preserve"> </w:t>
      </w:r>
      <w:r w:rsidRPr="00962827">
        <w:rPr>
          <w:rFonts w:hint="cs"/>
          <w:b w:val="0"/>
          <w:bCs w:val="0"/>
          <w:rtl/>
        </w:rPr>
        <w:t>משתנה</w:t>
      </w:r>
      <w:r w:rsidRPr="00962827">
        <w:rPr>
          <w:b w:val="0"/>
          <w:bCs w:val="0"/>
          <w:rtl/>
        </w:rPr>
        <w:t xml:space="preserve"> </w:t>
      </w:r>
      <w:r w:rsidRPr="00962827">
        <w:rPr>
          <w:rFonts w:hint="cs"/>
          <w:b w:val="0"/>
          <w:bCs w:val="0"/>
          <w:rtl/>
        </w:rPr>
        <w:t>ל</w:t>
      </w:r>
      <w:r w:rsidRPr="00962827">
        <w:rPr>
          <w:b w:val="0"/>
          <w:bCs w:val="0"/>
          <w:rtl/>
        </w:rPr>
        <w:t>:</w:t>
      </w:r>
    </w:p>
    <w:p w14:paraId="42A9784F" w14:textId="553171E1" w:rsidR="00387BFE" w:rsidRDefault="00387BFE" w:rsidP="003A002A">
      <w:pPr>
        <w:pStyle w:val="AppendixE"/>
        <w:numPr>
          <w:ilvl w:val="5"/>
          <w:numId w:val="535"/>
        </w:numPr>
        <w:rPr>
          <w:b w:val="0"/>
          <w:bCs w:val="0"/>
        </w:rPr>
      </w:pPr>
      <w:r w:rsidRPr="00962827">
        <w:rPr>
          <w:rFonts w:hint="cs"/>
          <w:b w:val="0"/>
          <w:bCs w:val="0"/>
          <w:rtl/>
        </w:rPr>
        <w:t>שינויים להוראות השייט, ניתן להעביר בעל-פה לכל המתחרים המושפעים מהשינויים, לפני אות ההתראה לתחרות או המקצה הרלוונטיים. כאשר הדבר מתאים, יאושרו שינויים בכתב.</w:t>
      </w:r>
    </w:p>
    <w:p w14:paraId="32460596" w14:textId="77777777" w:rsidR="00A20F80" w:rsidRPr="00A20F80" w:rsidRDefault="00A20F80" w:rsidP="003A002A">
      <w:pPr>
        <w:pStyle w:val="AppendixE"/>
        <w:numPr>
          <w:ilvl w:val="5"/>
          <w:numId w:val="535"/>
        </w:numPr>
        <w:rPr>
          <w:rStyle w:val="CommentReference"/>
          <w:rtl/>
        </w:rPr>
      </w:pPr>
    </w:p>
    <w:p w14:paraId="1CEFB2E3" w14:textId="7EC54746" w:rsidR="00EA473B" w:rsidRPr="00962827" w:rsidRDefault="003A002A" w:rsidP="003A002A">
      <w:pPr>
        <w:pStyle w:val="AppendixE"/>
      </w:pPr>
      <w:r w:rsidRPr="00962827">
        <w:rPr>
          <w:rFonts w:hint="cs"/>
          <w:rtl/>
        </w:rPr>
        <w:t>חוקים</w:t>
      </w:r>
      <w:r w:rsidRPr="00962827">
        <w:rPr>
          <w:rtl/>
        </w:rPr>
        <w:t xml:space="preserve"> </w:t>
      </w:r>
      <w:r w:rsidRPr="00962827">
        <w:rPr>
          <w:rFonts w:hint="cs"/>
          <w:rtl/>
        </w:rPr>
        <w:t>נוספים</w:t>
      </w:r>
      <w:r w:rsidRPr="00962827">
        <w:rPr>
          <w:rtl/>
        </w:rPr>
        <w:t xml:space="preserve"> </w:t>
      </w:r>
      <w:r w:rsidRPr="00962827">
        <w:rPr>
          <w:rFonts w:hint="cs"/>
          <w:rtl/>
        </w:rPr>
        <w:t>בעת</w:t>
      </w:r>
      <w:r w:rsidRPr="00962827">
        <w:rPr>
          <w:rtl/>
        </w:rPr>
        <w:t xml:space="preserve"> </w:t>
      </w:r>
      <w:r w:rsidRPr="00962827">
        <w:rPr>
          <w:rFonts w:hint="cs"/>
          <w:rtl/>
        </w:rPr>
        <w:t>תחרות</w:t>
      </w:r>
    </w:p>
    <w:p w14:paraId="1631707A" w14:textId="7BECB1CD" w:rsidR="003A002A" w:rsidRDefault="003A002A" w:rsidP="008E2D93">
      <w:pPr>
        <w:pStyle w:val="Prambles"/>
        <w:bidi/>
        <w:rPr>
          <w:rtl/>
        </w:rPr>
      </w:pPr>
      <w:r w:rsidRPr="00962827">
        <w:rPr>
          <w:rFonts w:hint="cs"/>
          <w:rtl/>
        </w:rPr>
        <w:t>חוק 2</w:t>
      </w:r>
      <w:r w:rsidRPr="00962827">
        <w:t>E</w:t>
      </w:r>
      <w:r w:rsidRPr="00962827">
        <w:rPr>
          <w:rFonts w:hint="cs"/>
          <w:rtl/>
        </w:rPr>
        <w:t xml:space="preserve"> יחול רק בעת שמפרשיות </w:t>
      </w:r>
      <w:r w:rsidRPr="00962827">
        <w:rPr>
          <w:b/>
          <w:bCs/>
          <w:rtl/>
        </w:rPr>
        <w:t>מתחרות</w:t>
      </w:r>
      <w:r w:rsidRPr="00962827">
        <w:rPr>
          <w:rFonts w:hint="cs"/>
          <w:rtl/>
        </w:rPr>
        <w:t>.</w:t>
      </w:r>
    </w:p>
    <w:p w14:paraId="0B4ACF29" w14:textId="15403DAA" w:rsidR="00817E2A" w:rsidRPr="00962827" w:rsidRDefault="008E2D93" w:rsidP="008E2D93">
      <w:pPr>
        <w:pStyle w:val="AppendixE"/>
        <w:numPr>
          <w:ilvl w:val="1"/>
          <w:numId w:val="535"/>
        </w:numPr>
      </w:pPr>
      <w:r w:rsidRPr="00962827">
        <w:rPr>
          <w:rFonts w:hint="cs"/>
          <w:rtl/>
        </w:rPr>
        <w:t>הדרישות</w:t>
      </w:r>
      <w:r w:rsidRPr="00962827">
        <w:rPr>
          <w:rtl/>
        </w:rPr>
        <w:t xml:space="preserve"> </w:t>
      </w:r>
      <w:r w:rsidRPr="00962827">
        <w:rPr>
          <w:rFonts w:hint="cs"/>
          <w:rtl/>
        </w:rPr>
        <w:t>לקריאה</w:t>
      </w:r>
    </w:p>
    <w:p w14:paraId="4FF9FC9C" w14:textId="719EBB1E" w:rsidR="00817E2A" w:rsidRPr="00962827" w:rsidRDefault="00A80048" w:rsidP="00A80048">
      <w:pPr>
        <w:pStyle w:val="AppendixE"/>
        <w:numPr>
          <w:ilvl w:val="3"/>
          <w:numId w:val="535"/>
        </w:numPr>
        <w:rPr>
          <w:b w:val="0"/>
          <w:bCs w:val="0"/>
        </w:rPr>
      </w:pPr>
      <w:r w:rsidRPr="00962827">
        <w:rPr>
          <w:rFonts w:hint="cs"/>
          <w:b w:val="0"/>
          <w:bCs w:val="0"/>
          <w:rtl/>
        </w:rPr>
        <w:t>קריאה תיעשה ותישנה כפי שמתאים הדבר בנסיבות, באופן שניתן יהיה לצפות מהמתחרים שאליהם מכוונת הקריאה, שיהיו מסוגלים - באופן סביר – לשומעה.</w:t>
      </w:r>
    </w:p>
    <w:p w14:paraId="445CC6A9" w14:textId="52B36A5B" w:rsidR="00817E2A" w:rsidRPr="00962827" w:rsidRDefault="00A80048" w:rsidP="00A80048">
      <w:pPr>
        <w:pStyle w:val="AppendixE"/>
        <w:numPr>
          <w:ilvl w:val="3"/>
          <w:numId w:val="535"/>
        </w:numPr>
        <w:rPr>
          <w:b w:val="0"/>
          <w:bCs w:val="0"/>
        </w:rPr>
      </w:pPr>
      <w:r w:rsidRPr="00962827">
        <w:rPr>
          <w:rFonts w:hint="cs"/>
          <w:b w:val="0"/>
          <w:bCs w:val="0"/>
          <w:rtl/>
        </w:rPr>
        <w:t>כאשר חוק דורש ממפרשית לקרוא או להגיב לקריאה, הקריאה תיעשה על ידי המתחרה השולט בסירה.</w:t>
      </w:r>
    </w:p>
    <w:p w14:paraId="77F2DC64" w14:textId="1BCEFD93" w:rsidR="00A80048" w:rsidRPr="00B26283" w:rsidRDefault="00A80048" w:rsidP="00A80048">
      <w:pPr>
        <w:pStyle w:val="AppendixE"/>
        <w:numPr>
          <w:ilvl w:val="3"/>
          <w:numId w:val="535"/>
        </w:numPr>
        <w:rPr>
          <w:rFonts w:cstheme="minorBidi"/>
          <w:b w:val="0"/>
          <w:bCs w:val="0"/>
        </w:rPr>
      </w:pPr>
      <w:r w:rsidRPr="00B26283">
        <w:rPr>
          <w:rFonts w:cstheme="minorBidi"/>
          <w:b w:val="0"/>
          <w:bCs w:val="0"/>
          <w:rtl/>
        </w:rPr>
        <w:t xml:space="preserve">תיקראנה הספרות המרכיבות את מספר המפרשית הנקראת; לדוגמה: </w:t>
      </w:r>
      <w:r w:rsidR="00B26283">
        <w:rPr>
          <w:rFonts w:cstheme="minorBidi" w:hint="cs"/>
          <w:b w:val="0"/>
          <w:bCs w:val="0"/>
          <w:rtl/>
        </w:rPr>
        <w:t>"</w:t>
      </w:r>
      <w:r w:rsidRPr="00B26283">
        <w:rPr>
          <w:rFonts w:cstheme="minorBidi"/>
          <w:b w:val="0"/>
          <w:bCs w:val="0"/>
          <w:rtl/>
        </w:rPr>
        <w:t>אחת חמש</w:t>
      </w:r>
      <w:r w:rsidR="00B26283">
        <w:rPr>
          <w:rFonts w:cstheme="minorBidi" w:hint="cs"/>
          <w:b w:val="0"/>
          <w:bCs w:val="0"/>
          <w:rtl/>
        </w:rPr>
        <w:t>"</w:t>
      </w:r>
      <w:r w:rsidRPr="00B26283">
        <w:rPr>
          <w:rFonts w:cstheme="minorBidi"/>
          <w:b w:val="0"/>
          <w:bCs w:val="0"/>
          <w:rtl/>
        </w:rPr>
        <w:t xml:space="preserve">, ולא: </w:t>
      </w:r>
      <w:r w:rsidR="00B26283">
        <w:rPr>
          <w:rFonts w:cstheme="minorBidi" w:hint="cs"/>
          <w:b w:val="0"/>
          <w:bCs w:val="0"/>
          <w:rtl/>
        </w:rPr>
        <w:t>"</w:t>
      </w:r>
      <w:r w:rsidRPr="00B26283">
        <w:rPr>
          <w:rFonts w:cstheme="minorBidi"/>
          <w:b w:val="0"/>
          <w:bCs w:val="0"/>
          <w:rtl/>
        </w:rPr>
        <w:t>חמש עשרה</w:t>
      </w:r>
      <w:r w:rsidR="00B26283">
        <w:rPr>
          <w:rFonts w:cstheme="minorBidi" w:hint="cs"/>
          <w:b w:val="0"/>
          <w:bCs w:val="0"/>
          <w:rtl/>
        </w:rPr>
        <w:t>"</w:t>
      </w:r>
      <w:r w:rsidRPr="00B26283">
        <w:rPr>
          <w:rFonts w:cstheme="minorBidi"/>
          <w:rtl/>
        </w:rPr>
        <w:t>.</w:t>
      </w:r>
    </w:p>
    <w:p w14:paraId="363E2101" w14:textId="3874715A" w:rsidR="00817E2A" w:rsidRPr="00962827" w:rsidRDefault="00A80048" w:rsidP="00A80048">
      <w:pPr>
        <w:pStyle w:val="AppendixE"/>
        <w:numPr>
          <w:ilvl w:val="1"/>
          <w:numId w:val="535"/>
        </w:numPr>
      </w:pPr>
      <w:r w:rsidRPr="00962827">
        <w:rPr>
          <w:rFonts w:hint="cs"/>
          <w:rtl/>
        </w:rPr>
        <w:t>הענקת עצה</w:t>
      </w:r>
    </w:p>
    <w:p w14:paraId="3ECC0086" w14:textId="73D25A13" w:rsidR="007D2FAC" w:rsidRDefault="00A80048" w:rsidP="00A80048">
      <w:pPr>
        <w:pStyle w:val="AppendixE"/>
        <w:numPr>
          <w:ilvl w:val="2"/>
          <w:numId w:val="535"/>
        </w:numPr>
        <w:rPr>
          <w:b w:val="0"/>
          <w:bCs w:val="0"/>
          <w:rtl/>
        </w:rPr>
      </w:pPr>
      <w:r w:rsidRPr="00962827">
        <w:rPr>
          <w:rFonts w:hint="cs"/>
          <w:b w:val="0"/>
          <w:bCs w:val="0"/>
          <w:rtl/>
        </w:rPr>
        <w:t xml:space="preserve">מתחרה לא יעוץ עצה טקטית או אסטרטגית למתחרה השולט במפרשית </w:t>
      </w:r>
      <w:r w:rsidRPr="00962827">
        <w:rPr>
          <w:b w:val="0"/>
          <w:bCs w:val="0"/>
          <w:i/>
          <w:iCs/>
          <w:rtl/>
        </w:rPr>
        <w:t>מתחרה</w:t>
      </w:r>
      <w:r w:rsidRPr="00962827">
        <w:rPr>
          <w:rFonts w:hint="cs"/>
          <w:b w:val="0"/>
          <w:bCs w:val="0"/>
          <w:rtl/>
        </w:rPr>
        <w:t>.</w:t>
      </w:r>
    </w:p>
    <w:p w14:paraId="67D68722" w14:textId="77777777" w:rsidR="007D2FAC" w:rsidRDefault="007D2FAC">
      <w:pPr>
        <w:bidi w:val="0"/>
        <w:spacing w:before="0" w:after="160" w:line="278" w:lineRule="auto"/>
        <w:ind w:left="0"/>
        <w:jc w:val="left"/>
        <w:rPr>
          <w:rFonts w:asciiTheme="minorBidi" w:eastAsiaTheme="minorEastAsia" w:hAnsiTheme="minorBidi" w:cs="Arial"/>
          <w:color w:val="000000"/>
          <w:rtl/>
          <w:lang w:val="en-US"/>
        </w:rPr>
      </w:pPr>
      <w:r>
        <w:rPr>
          <w:b/>
          <w:bCs/>
          <w:rtl/>
        </w:rPr>
        <w:br w:type="page"/>
      </w:r>
    </w:p>
    <w:p w14:paraId="228217A8" w14:textId="77777777" w:rsidR="00A80048" w:rsidRPr="007D2FAC" w:rsidRDefault="00A80048" w:rsidP="00A80048">
      <w:pPr>
        <w:pStyle w:val="AppendixE"/>
        <w:numPr>
          <w:ilvl w:val="2"/>
          <w:numId w:val="535"/>
        </w:numPr>
        <w:rPr>
          <w:b w:val="0"/>
          <w:bCs w:val="0"/>
          <w:sz w:val="16"/>
          <w:szCs w:val="16"/>
          <w:rtl/>
        </w:rPr>
      </w:pPr>
    </w:p>
    <w:p w14:paraId="5677E1C8" w14:textId="7BB815A8" w:rsidR="00A80048" w:rsidRPr="007D2FAC" w:rsidRDefault="00A80048" w:rsidP="00EF6FFB">
      <w:pPr>
        <w:pStyle w:val="AppendixE"/>
        <w:numPr>
          <w:ilvl w:val="1"/>
          <w:numId w:val="535"/>
        </w:numPr>
        <w:rPr>
          <w:rFonts w:cstheme="minorBidi"/>
        </w:rPr>
      </w:pPr>
      <w:r w:rsidRPr="007D2FAC">
        <w:rPr>
          <w:rFonts w:cstheme="minorBidi"/>
          <w:rtl/>
        </w:rPr>
        <w:t>מפרשית שאינה בשליטת רדיו</w:t>
      </w:r>
    </w:p>
    <w:p w14:paraId="62AB0EE3" w14:textId="550CC0B6" w:rsidR="00A80048" w:rsidRPr="00962827" w:rsidRDefault="00A80048" w:rsidP="00EF6FFB">
      <w:pPr>
        <w:pStyle w:val="AppendixE"/>
        <w:numPr>
          <w:ilvl w:val="0"/>
          <w:numId w:val="0"/>
        </w:numPr>
        <w:ind w:left="794"/>
        <w:rPr>
          <w:b w:val="0"/>
          <w:bCs w:val="0"/>
          <w:rtl/>
        </w:rPr>
      </w:pPr>
      <w:r w:rsidRPr="00962827">
        <w:rPr>
          <w:rFonts w:hint="cs"/>
          <w:b w:val="0"/>
          <w:bCs w:val="0"/>
          <w:rtl/>
        </w:rPr>
        <w:t>מתחרה</w:t>
      </w:r>
      <w:r w:rsidRPr="00962827">
        <w:rPr>
          <w:b w:val="0"/>
          <w:bCs w:val="0"/>
          <w:rtl/>
        </w:rPr>
        <w:t xml:space="preserve"> </w:t>
      </w:r>
      <w:r w:rsidR="00124A42" w:rsidRPr="00962827">
        <w:rPr>
          <w:rFonts w:hint="cs"/>
          <w:b w:val="0"/>
          <w:bCs w:val="0"/>
          <w:rtl/>
        </w:rPr>
        <w:t xml:space="preserve">אשר המפרשית שלו </w:t>
      </w:r>
      <w:r w:rsidRPr="00962827">
        <w:rPr>
          <w:rFonts w:hint="cs"/>
          <w:b w:val="0"/>
          <w:bCs w:val="0"/>
          <w:rtl/>
        </w:rPr>
        <w:t>מאבד</w:t>
      </w:r>
      <w:r w:rsidR="00124A42" w:rsidRPr="00962827">
        <w:rPr>
          <w:rFonts w:hint="cs"/>
          <w:b w:val="0"/>
          <w:bCs w:val="0"/>
          <w:rtl/>
        </w:rPr>
        <w:t>ת</w:t>
      </w:r>
      <w:r w:rsidRPr="00962827">
        <w:rPr>
          <w:b w:val="0"/>
          <w:bCs w:val="0"/>
          <w:rtl/>
        </w:rPr>
        <w:t xml:space="preserve"> </w:t>
      </w:r>
      <w:r w:rsidRPr="00962827">
        <w:rPr>
          <w:rFonts w:hint="cs"/>
          <w:b w:val="0"/>
          <w:bCs w:val="0"/>
          <w:rtl/>
        </w:rPr>
        <w:t>שליטת</w:t>
      </w:r>
      <w:r w:rsidRPr="00962827">
        <w:rPr>
          <w:b w:val="0"/>
          <w:bCs w:val="0"/>
          <w:rtl/>
        </w:rPr>
        <w:t xml:space="preserve"> </w:t>
      </w:r>
      <w:r w:rsidRPr="00962827">
        <w:rPr>
          <w:rFonts w:hint="cs"/>
          <w:b w:val="0"/>
          <w:bCs w:val="0"/>
          <w:rtl/>
        </w:rPr>
        <w:t>רדיו</w:t>
      </w:r>
      <w:r w:rsidRPr="00962827">
        <w:rPr>
          <w:b w:val="0"/>
          <w:bCs w:val="0"/>
          <w:rtl/>
        </w:rPr>
        <w:t xml:space="preserve">, </w:t>
      </w:r>
      <w:r w:rsidRPr="00962827">
        <w:rPr>
          <w:rFonts w:hint="cs"/>
          <w:b w:val="0"/>
          <w:bCs w:val="0"/>
          <w:rtl/>
        </w:rPr>
        <w:t>יקרא</w:t>
      </w:r>
      <w:r w:rsidRPr="00962827">
        <w:rPr>
          <w:b w:val="0"/>
          <w:bCs w:val="0"/>
          <w:rtl/>
        </w:rPr>
        <w:t xml:space="preserve"> </w:t>
      </w:r>
      <w:r w:rsidRPr="00962827">
        <w:rPr>
          <w:rFonts w:hint="cs"/>
          <w:b w:val="0"/>
          <w:bCs w:val="0"/>
          <w:rtl/>
        </w:rPr>
        <w:t>מיד</w:t>
      </w:r>
      <w:r w:rsidRPr="00962827">
        <w:rPr>
          <w:b w:val="0"/>
          <w:bCs w:val="0"/>
          <w:rtl/>
        </w:rPr>
        <w:t xml:space="preserve">: </w:t>
      </w:r>
      <w:bookmarkStart w:id="371" w:name="OLE_LINK109"/>
      <w:bookmarkStart w:id="372" w:name="OLE_LINK110"/>
      <w:r w:rsidR="00B26283">
        <w:rPr>
          <w:rFonts w:hint="cs"/>
          <w:b w:val="0"/>
          <w:bCs w:val="0"/>
          <w:rtl/>
        </w:rPr>
        <w:t>"</w:t>
      </w:r>
      <w:r w:rsidRPr="00962827">
        <w:rPr>
          <w:b w:val="0"/>
          <w:bCs w:val="0"/>
          <w:rtl/>
        </w:rPr>
        <w:t>(</w:t>
      </w:r>
      <w:bookmarkEnd w:id="371"/>
      <w:bookmarkEnd w:id="372"/>
      <w:r w:rsidRPr="00962827">
        <w:rPr>
          <w:rFonts w:hint="cs"/>
          <w:b w:val="0"/>
          <w:bCs w:val="0"/>
          <w:rtl/>
        </w:rPr>
        <w:t>מספר</w:t>
      </w:r>
      <w:r w:rsidRPr="00962827">
        <w:rPr>
          <w:b w:val="0"/>
          <w:bCs w:val="0"/>
          <w:rtl/>
        </w:rPr>
        <w:t xml:space="preserve"> </w:t>
      </w:r>
      <w:r w:rsidRPr="00962827">
        <w:rPr>
          <w:rFonts w:hint="cs"/>
          <w:b w:val="0"/>
          <w:bCs w:val="0"/>
          <w:rtl/>
        </w:rPr>
        <w:t>המפרש</w:t>
      </w:r>
      <w:r w:rsidRPr="00962827">
        <w:rPr>
          <w:b w:val="0"/>
          <w:bCs w:val="0"/>
          <w:rtl/>
        </w:rPr>
        <w:t xml:space="preserve"> </w:t>
      </w:r>
      <w:r w:rsidRPr="00962827">
        <w:rPr>
          <w:rFonts w:hint="cs"/>
          <w:b w:val="0"/>
          <w:bCs w:val="0"/>
          <w:rtl/>
        </w:rPr>
        <w:t>של</w:t>
      </w:r>
      <w:r w:rsidRPr="00962827">
        <w:rPr>
          <w:b w:val="0"/>
          <w:bCs w:val="0"/>
          <w:rtl/>
        </w:rPr>
        <w:t xml:space="preserve"> </w:t>
      </w:r>
      <w:r w:rsidRPr="00962827">
        <w:rPr>
          <w:rFonts w:hint="cs"/>
          <w:b w:val="0"/>
          <w:bCs w:val="0"/>
          <w:rtl/>
        </w:rPr>
        <w:t>הסירה</w:t>
      </w:r>
      <w:r w:rsidRPr="00962827">
        <w:rPr>
          <w:b w:val="0"/>
          <w:bCs w:val="0"/>
          <w:rtl/>
        </w:rPr>
        <w:t xml:space="preserve">) </w:t>
      </w:r>
      <w:r w:rsidRPr="00962827">
        <w:rPr>
          <w:rFonts w:hint="cs"/>
          <w:b w:val="0"/>
          <w:bCs w:val="0"/>
          <w:rtl/>
        </w:rPr>
        <w:t>אינה</w:t>
      </w:r>
      <w:r w:rsidRPr="00962827">
        <w:rPr>
          <w:b w:val="0"/>
          <w:bCs w:val="0"/>
          <w:rtl/>
        </w:rPr>
        <w:t xml:space="preserve"> </w:t>
      </w:r>
      <w:r w:rsidRPr="00962827">
        <w:rPr>
          <w:rFonts w:hint="cs"/>
          <w:b w:val="0"/>
          <w:bCs w:val="0"/>
          <w:rtl/>
        </w:rPr>
        <w:t>בשליטה</w:t>
      </w:r>
      <w:r w:rsidR="00B26283">
        <w:rPr>
          <w:rFonts w:hint="cs"/>
          <w:b w:val="0"/>
          <w:bCs w:val="0"/>
          <w:rtl/>
        </w:rPr>
        <w:t>"</w:t>
      </w:r>
      <w:r w:rsidR="00124A42" w:rsidRPr="00962827">
        <w:rPr>
          <w:rFonts w:hint="cs"/>
          <w:b w:val="0"/>
          <w:bCs w:val="0"/>
          <w:rtl/>
        </w:rPr>
        <w:t xml:space="preserve"> (</w:t>
      </w:r>
      <w:r w:rsidR="00124A42" w:rsidRPr="00962827">
        <w:rPr>
          <w:b w:val="0"/>
          <w:bCs w:val="0"/>
        </w:rPr>
        <w:t>Out of control</w:t>
      </w:r>
      <w:r w:rsidR="00124A42" w:rsidRPr="00962827">
        <w:rPr>
          <w:rFonts w:hint="cs"/>
          <w:b w:val="0"/>
          <w:bCs w:val="0"/>
          <w:rtl/>
        </w:rPr>
        <w:t>)</w:t>
      </w:r>
      <w:r w:rsidRPr="00962827">
        <w:rPr>
          <w:b w:val="0"/>
          <w:bCs w:val="0"/>
          <w:rtl/>
        </w:rPr>
        <w:t xml:space="preserve">, </w:t>
      </w:r>
      <w:r w:rsidRPr="00962827">
        <w:rPr>
          <w:rFonts w:hint="cs"/>
          <w:b w:val="0"/>
          <w:bCs w:val="0"/>
          <w:rtl/>
        </w:rPr>
        <w:t>והמפרשית</w:t>
      </w:r>
      <w:r w:rsidRPr="00962827">
        <w:rPr>
          <w:b w:val="0"/>
          <w:bCs w:val="0"/>
          <w:rtl/>
        </w:rPr>
        <w:t xml:space="preserve"> </w:t>
      </w:r>
      <w:r w:rsidRPr="00962827">
        <w:rPr>
          <w:rFonts w:hint="cs"/>
          <w:b w:val="0"/>
          <w:bCs w:val="0"/>
          <w:rtl/>
        </w:rPr>
        <w:t>תפרוש.</w:t>
      </w:r>
    </w:p>
    <w:p w14:paraId="459E4E3E" w14:textId="720EB0B9" w:rsidR="00A80048" w:rsidRPr="00962827" w:rsidRDefault="00A80048" w:rsidP="001C3EC3">
      <w:pPr>
        <w:pStyle w:val="AppendixE"/>
        <w:numPr>
          <w:ilvl w:val="1"/>
          <w:numId w:val="535"/>
        </w:numPr>
      </w:pPr>
      <w:r w:rsidRPr="00962827">
        <w:rPr>
          <w:rFonts w:hint="cs"/>
          <w:rtl/>
        </w:rPr>
        <w:t>אנטנות משדר</w:t>
      </w:r>
    </w:p>
    <w:p w14:paraId="084CF7BD" w14:textId="0052E633" w:rsidR="00A80048" w:rsidRPr="00962827" w:rsidRDefault="00A80048" w:rsidP="00A80048">
      <w:pPr>
        <w:pStyle w:val="AppendixE"/>
        <w:numPr>
          <w:ilvl w:val="2"/>
          <w:numId w:val="535"/>
        </w:numPr>
        <w:rPr>
          <w:b w:val="0"/>
          <w:bCs w:val="0"/>
        </w:rPr>
      </w:pPr>
      <w:r w:rsidRPr="00962827">
        <w:rPr>
          <w:rFonts w:cstheme="minorBidi"/>
          <w:b w:val="0"/>
          <w:bCs w:val="0"/>
          <w:rtl/>
        </w:rPr>
        <w:t>באם אורכה של אנטנת שידור עולה על 200 מ"מ כשהיא פרושה, קצה האנטנה יהיה מוגן במידה מספקת</w:t>
      </w:r>
      <w:r w:rsidRPr="00962827">
        <w:rPr>
          <w:rFonts w:cs="David" w:hint="cs"/>
          <w:b w:val="0"/>
          <w:bCs w:val="0"/>
          <w:rtl/>
        </w:rPr>
        <w:t>.</w:t>
      </w:r>
    </w:p>
    <w:p w14:paraId="6D2E1F87" w14:textId="0077A5E4" w:rsidR="001C3EC3" w:rsidRPr="00962827" w:rsidRDefault="001C3EC3" w:rsidP="001C3EC3">
      <w:pPr>
        <w:pStyle w:val="AppendixE"/>
        <w:numPr>
          <w:ilvl w:val="1"/>
          <w:numId w:val="535"/>
        </w:numPr>
      </w:pPr>
      <w:r w:rsidRPr="00962827">
        <w:rPr>
          <w:rFonts w:hint="cs"/>
          <w:rtl/>
        </w:rPr>
        <w:t>הפרעות שידורי רדיו</w:t>
      </w:r>
    </w:p>
    <w:p w14:paraId="6BC1D82A" w14:textId="2D29BA3C" w:rsidR="001C3EC3" w:rsidRDefault="001C3EC3" w:rsidP="001C3EC3">
      <w:pPr>
        <w:pStyle w:val="AppendixE"/>
        <w:numPr>
          <w:ilvl w:val="2"/>
          <w:numId w:val="535"/>
        </w:numPr>
        <w:rPr>
          <w:rFonts w:cstheme="minorBidi"/>
          <w:b w:val="0"/>
          <w:bCs w:val="0"/>
        </w:rPr>
      </w:pPr>
      <w:r w:rsidRPr="00962827">
        <w:rPr>
          <w:rFonts w:cstheme="minorBidi"/>
          <w:b w:val="0"/>
          <w:bCs w:val="0"/>
          <w:rtl/>
        </w:rPr>
        <w:t xml:space="preserve">תשדורות של אותות רדיו הגורמות הפרעות לשליטה על מפרשיות  אחרות, אסורות. מתחרה שהפר חוק זה לא </w:t>
      </w:r>
      <w:r w:rsidRPr="00962827">
        <w:rPr>
          <w:rFonts w:cstheme="minorBidi"/>
          <w:b w:val="0"/>
          <w:bCs w:val="0"/>
          <w:i/>
          <w:iCs/>
          <w:rtl/>
        </w:rPr>
        <w:t>יתחרה</w:t>
      </w:r>
      <w:r w:rsidRPr="00962827">
        <w:rPr>
          <w:rFonts w:cstheme="minorBidi"/>
          <w:b w:val="0"/>
          <w:bCs w:val="0"/>
          <w:rtl/>
        </w:rPr>
        <w:t xml:space="preserve"> שוב, עד שיורשה לעשות כן על ידי ועדת התחרות.</w:t>
      </w:r>
    </w:p>
    <w:p w14:paraId="643825AF" w14:textId="77777777" w:rsidR="00A20F80" w:rsidRPr="00A20F80" w:rsidRDefault="00A20F80" w:rsidP="001C3EC3">
      <w:pPr>
        <w:pStyle w:val="AppendixE"/>
        <w:numPr>
          <w:ilvl w:val="2"/>
          <w:numId w:val="535"/>
        </w:numPr>
        <w:rPr>
          <w:rStyle w:val="CommentReference"/>
        </w:rPr>
      </w:pPr>
    </w:p>
    <w:p w14:paraId="4C99A569" w14:textId="6036739B" w:rsidR="001C3EC3" w:rsidRPr="00962827" w:rsidRDefault="001C3EC3" w:rsidP="001C3EC3">
      <w:pPr>
        <w:pStyle w:val="AppendixE"/>
        <w:rPr>
          <w:rFonts w:cstheme="minorBidi"/>
        </w:rPr>
      </w:pPr>
      <w:r w:rsidRPr="00962827">
        <w:rPr>
          <w:rFonts w:cstheme="minorBidi"/>
          <w:rtl/>
        </w:rPr>
        <w:t>ניהול התחרות</w:t>
      </w:r>
    </w:p>
    <w:p w14:paraId="7387C383" w14:textId="5960C54F" w:rsidR="001C3EC3" w:rsidRPr="00962827" w:rsidRDefault="001C3EC3" w:rsidP="001C3EC3">
      <w:pPr>
        <w:pStyle w:val="AppendixE"/>
        <w:numPr>
          <w:ilvl w:val="1"/>
          <w:numId w:val="535"/>
        </w:numPr>
        <w:rPr>
          <w:rFonts w:cstheme="minorBidi"/>
        </w:rPr>
      </w:pPr>
      <w:r w:rsidRPr="00962827">
        <w:rPr>
          <w:rFonts w:cstheme="minorBidi"/>
          <w:rtl/>
        </w:rPr>
        <w:t>אזור שליטה</w:t>
      </w:r>
    </w:p>
    <w:p w14:paraId="6FAD8132" w14:textId="5500BB48" w:rsidR="001C3EC3" w:rsidRPr="00962827" w:rsidRDefault="001C3EC3" w:rsidP="003F7CF3">
      <w:pPr>
        <w:pStyle w:val="AppendixE"/>
        <w:numPr>
          <w:ilvl w:val="2"/>
          <w:numId w:val="535"/>
        </w:numPr>
        <w:rPr>
          <w:b w:val="0"/>
          <w:bCs w:val="0"/>
          <w:rtl/>
        </w:rPr>
      </w:pPr>
      <w:r w:rsidRPr="00962827">
        <w:rPr>
          <w:rFonts w:hint="cs"/>
          <w:b w:val="0"/>
          <w:bCs w:val="0"/>
          <w:rtl/>
        </w:rPr>
        <w:t xml:space="preserve">אלא אם הוראות השייט הגדירו אזור שליטה, לא תהיה הגבלה על כך. מתחרים ישהו באזור השליטה, בכל הזמן שבו הם שולטים במפרשיות </w:t>
      </w:r>
      <w:r w:rsidRPr="00962827">
        <w:rPr>
          <w:rFonts w:hint="cs"/>
          <w:b w:val="0"/>
          <w:bCs w:val="0"/>
          <w:i/>
          <w:iCs/>
          <w:rtl/>
        </w:rPr>
        <w:t>מתחרות</w:t>
      </w:r>
      <w:r w:rsidRPr="00962827">
        <w:rPr>
          <w:rFonts w:hint="cs"/>
          <w:b w:val="0"/>
          <w:bCs w:val="0"/>
          <w:rtl/>
        </w:rPr>
        <w:t>, חוץ מאשר לפרקי זמן קצרים לצורך טיפול ושחרור או השקה מחדש של מפרשית.</w:t>
      </w:r>
    </w:p>
    <w:p w14:paraId="6E4240B0" w14:textId="3DECFB48" w:rsidR="001C3EC3" w:rsidRPr="00962827" w:rsidRDefault="001C3EC3" w:rsidP="003F7CF3">
      <w:pPr>
        <w:pStyle w:val="AppendixE"/>
        <w:numPr>
          <w:ilvl w:val="1"/>
          <w:numId w:val="535"/>
        </w:numPr>
        <w:rPr>
          <w:rtl/>
        </w:rPr>
      </w:pPr>
      <w:r w:rsidRPr="00962827">
        <w:rPr>
          <w:rFonts w:hint="cs"/>
          <w:rtl/>
        </w:rPr>
        <w:t xml:space="preserve"> אזור השקה</w:t>
      </w:r>
    </w:p>
    <w:p w14:paraId="2BFF34C4" w14:textId="77777777" w:rsidR="003F7CF3" w:rsidRPr="00962827" w:rsidRDefault="001C3EC3" w:rsidP="00583784">
      <w:pPr>
        <w:pStyle w:val="AppendixE"/>
        <w:numPr>
          <w:ilvl w:val="2"/>
          <w:numId w:val="535"/>
        </w:numPr>
        <w:rPr>
          <w:b w:val="0"/>
          <w:bCs w:val="0"/>
        </w:rPr>
      </w:pPr>
      <w:r w:rsidRPr="00962827">
        <w:rPr>
          <w:rFonts w:hint="cs"/>
          <w:b w:val="0"/>
          <w:bCs w:val="0"/>
          <w:rtl/>
        </w:rPr>
        <w:t xml:space="preserve">אלא אם הוראות השייט הגדירו אזור השקה והשימוש בו, לא תהיה הגבלה על כך. </w:t>
      </w:r>
    </w:p>
    <w:p w14:paraId="07CB74C6" w14:textId="77777777" w:rsidR="003F7CF3" w:rsidRPr="00962827" w:rsidRDefault="001C3EC3" w:rsidP="003F7CF3">
      <w:pPr>
        <w:pStyle w:val="AppendixE"/>
        <w:numPr>
          <w:ilvl w:val="1"/>
          <w:numId w:val="535"/>
        </w:numPr>
      </w:pPr>
      <w:r w:rsidRPr="00962827">
        <w:rPr>
          <w:rFonts w:hint="cs"/>
          <w:rtl/>
        </w:rPr>
        <w:t xml:space="preserve">לוח המסלול </w:t>
      </w:r>
    </w:p>
    <w:p w14:paraId="637E3616" w14:textId="0B1D8D89" w:rsidR="001C3EC3" w:rsidRPr="00962827" w:rsidRDefault="001C3EC3" w:rsidP="003F7CF3">
      <w:pPr>
        <w:pStyle w:val="AppendixE"/>
        <w:numPr>
          <w:ilvl w:val="2"/>
          <w:numId w:val="535"/>
        </w:numPr>
        <w:rPr>
          <w:b w:val="0"/>
          <w:bCs w:val="0"/>
          <w:rtl/>
        </w:rPr>
      </w:pPr>
      <w:r w:rsidRPr="00962827">
        <w:rPr>
          <w:rFonts w:hint="cs"/>
          <w:b w:val="0"/>
          <w:bCs w:val="0"/>
          <w:rtl/>
        </w:rPr>
        <w:t>כאשר הוראות השייט דורשות כי יוצג לוח מסלול, הוא ימוקם בתוך או בסמוך לאזור השליטה.</w:t>
      </w:r>
    </w:p>
    <w:p w14:paraId="7BEDD30A" w14:textId="5018B4C2" w:rsidR="001C3EC3" w:rsidRPr="00962827" w:rsidRDefault="001C3EC3" w:rsidP="003F7CF3">
      <w:pPr>
        <w:pStyle w:val="AppendixE"/>
        <w:numPr>
          <w:ilvl w:val="1"/>
          <w:numId w:val="535"/>
        </w:numPr>
        <w:rPr>
          <w:rtl/>
        </w:rPr>
      </w:pPr>
      <w:r w:rsidRPr="00962827">
        <w:rPr>
          <w:rFonts w:hint="cs"/>
          <w:rtl/>
        </w:rPr>
        <w:t>זינוק וגמר</w:t>
      </w:r>
    </w:p>
    <w:p w14:paraId="6DC619CC" w14:textId="20807466" w:rsidR="001C3EC3" w:rsidRPr="00962827" w:rsidRDefault="001C3EC3" w:rsidP="003F7CF3">
      <w:pPr>
        <w:pStyle w:val="AppendixE"/>
        <w:numPr>
          <w:ilvl w:val="3"/>
          <w:numId w:val="535"/>
        </w:numPr>
        <w:rPr>
          <w:b w:val="0"/>
          <w:bCs w:val="0"/>
          <w:rtl/>
        </w:rPr>
      </w:pPr>
      <w:r w:rsidRPr="00962827">
        <w:rPr>
          <w:rFonts w:hint="cs"/>
          <w:b w:val="0"/>
          <w:bCs w:val="0"/>
          <w:rtl/>
        </w:rPr>
        <w:t>חוק 26 משתנה ל:</w:t>
      </w:r>
    </w:p>
    <w:p w14:paraId="53EFAFC0" w14:textId="77777777" w:rsidR="003F7CF3" w:rsidRPr="00962827" w:rsidRDefault="001C3EC3" w:rsidP="003F7CF3">
      <w:pPr>
        <w:pStyle w:val="AppendixE"/>
        <w:numPr>
          <w:ilvl w:val="5"/>
          <w:numId w:val="535"/>
        </w:numPr>
        <w:rPr>
          <w:b w:val="0"/>
          <w:bCs w:val="0"/>
        </w:rPr>
      </w:pPr>
      <w:r w:rsidRPr="00962827">
        <w:rPr>
          <w:rFonts w:hint="cs"/>
          <w:b w:val="0"/>
          <w:bCs w:val="0"/>
          <w:rtl/>
        </w:rPr>
        <w:t xml:space="preserve">מקצים יוזנקו תוך שימוש באותות התראה, היכון וזינוק, במרווחים של דקה אחת ביניהם. במהלך הדקה שלפני אות הזינוק, יינתן </w:t>
      </w:r>
      <w:r w:rsidRPr="00962827">
        <w:rPr>
          <w:rFonts w:hint="cs"/>
          <w:b w:val="0"/>
          <w:bCs w:val="0"/>
          <w:rtl/>
        </w:rPr>
        <w:lastRenderedPageBreak/>
        <w:t>בנוסף אות קולי - או בדיבור, אחת לכל עשר שניות, ובמהלך עשר השניות האחרונות יינתן אות כאמור בכל שנייה. כל אות שהוא, ייחשב מתחילת האות הקולי.</w:t>
      </w:r>
    </w:p>
    <w:p w14:paraId="04E5EFDF" w14:textId="39AA4396" w:rsidR="001C3EC3" w:rsidRPr="00962827" w:rsidRDefault="001C3EC3" w:rsidP="00001C0A">
      <w:pPr>
        <w:pStyle w:val="AppendixE"/>
        <w:numPr>
          <w:ilvl w:val="3"/>
          <w:numId w:val="535"/>
        </w:numPr>
        <w:rPr>
          <w:b w:val="0"/>
          <w:bCs w:val="0"/>
          <w:rtl/>
        </w:rPr>
      </w:pPr>
      <w:r w:rsidRPr="00962827">
        <w:rPr>
          <w:rFonts w:hint="cs"/>
          <w:b w:val="0"/>
          <w:bCs w:val="0"/>
          <w:rtl/>
        </w:rPr>
        <w:t>קווי הזינוק והגמר יהיו בין צידי המסלול של סימוני הזינוק והגמר.</w:t>
      </w:r>
    </w:p>
    <w:p w14:paraId="042FF444" w14:textId="06078131" w:rsidR="001C3EC3" w:rsidRPr="00962827" w:rsidRDefault="001C3EC3" w:rsidP="003F7CF3">
      <w:pPr>
        <w:pStyle w:val="AppendixE"/>
        <w:numPr>
          <w:ilvl w:val="1"/>
          <w:numId w:val="535"/>
        </w:numPr>
        <w:rPr>
          <w:rtl/>
        </w:rPr>
      </w:pPr>
      <w:r w:rsidRPr="00962827">
        <w:rPr>
          <w:rFonts w:hint="cs"/>
          <w:rtl/>
        </w:rPr>
        <w:t xml:space="preserve">החזרה בודדת </w:t>
      </w:r>
    </w:p>
    <w:p w14:paraId="3EBA754C" w14:textId="043DD0EE" w:rsidR="001C3EC3" w:rsidRPr="00962827" w:rsidRDefault="001C3EC3" w:rsidP="00532884">
      <w:pPr>
        <w:pStyle w:val="AppendixE"/>
        <w:numPr>
          <w:ilvl w:val="2"/>
          <w:numId w:val="535"/>
        </w:numPr>
        <w:rPr>
          <w:rtl/>
        </w:rPr>
      </w:pPr>
      <w:r w:rsidRPr="00962827">
        <w:rPr>
          <w:rFonts w:hint="cs"/>
          <w:rtl/>
        </w:rPr>
        <w:t xml:space="preserve">חוק 29.1 משתנה ל: </w:t>
      </w:r>
    </w:p>
    <w:p w14:paraId="1232BEFA" w14:textId="23EEE47C" w:rsidR="001C3EC3" w:rsidRPr="00962827" w:rsidRDefault="001C3EC3" w:rsidP="003F7CF3">
      <w:pPr>
        <w:pStyle w:val="AppendixE"/>
        <w:numPr>
          <w:ilvl w:val="2"/>
          <w:numId w:val="535"/>
        </w:numPr>
        <w:rPr>
          <w:b w:val="0"/>
          <w:bCs w:val="0"/>
          <w:rtl/>
        </w:rPr>
      </w:pPr>
      <w:r w:rsidRPr="00962827">
        <w:rPr>
          <w:rFonts w:hint="cs"/>
          <w:b w:val="0"/>
          <w:bCs w:val="0"/>
          <w:rtl/>
        </w:rPr>
        <w:t xml:space="preserve">כאשר בעת מתן אות הזינוק של מפרשית, חלק כלשהו מגוף המפרשית נמצא בצד המסלול של קו הזינוק, או בעת שהיא חייבת לפעול בהתאם להוראות חוק 30.1, ועדת התחרות תקרא מיידית: </w:t>
      </w:r>
      <w:r w:rsidR="00B26283">
        <w:rPr>
          <w:rFonts w:hint="cs"/>
          <w:b w:val="0"/>
          <w:bCs w:val="0"/>
          <w:rtl/>
        </w:rPr>
        <w:t>"</w:t>
      </w:r>
      <w:r w:rsidRPr="00962827">
        <w:rPr>
          <w:rFonts w:hint="cs"/>
          <w:b w:val="0"/>
          <w:bCs w:val="0"/>
          <w:rtl/>
        </w:rPr>
        <w:t>החזרה (מספר המפרשית)</w:t>
      </w:r>
      <w:r w:rsidR="00B26283">
        <w:rPr>
          <w:rFonts w:hint="cs"/>
          <w:b w:val="0"/>
          <w:bCs w:val="0"/>
          <w:rtl/>
        </w:rPr>
        <w:t>"</w:t>
      </w:r>
      <w:r w:rsidRPr="00962827">
        <w:rPr>
          <w:rFonts w:hint="cs"/>
          <w:b w:val="0"/>
          <w:bCs w:val="0"/>
          <w:rtl/>
        </w:rPr>
        <w:t>. אם חלים חוק 30.3 או 30.4, חוק זה איננו חל.</w:t>
      </w:r>
    </w:p>
    <w:p w14:paraId="3FD5328B" w14:textId="677C0B00" w:rsidR="001C3EC3" w:rsidRPr="00962827" w:rsidRDefault="001C3EC3" w:rsidP="003F7CF3">
      <w:pPr>
        <w:pStyle w:val="AppendixE"/>
        <w:numPr>
          <w:ilvl w:val="1"/>
          <w:numId w:val="535"/>
        </w:numPr>
      </w:pPr>
      <w:r w:rsidRPr="00962827">
        <w:rPr>
          <w:rFonts w:hint="cs"/>
          <w:rtl/>
        </w:rPr>
        <w:t>החזרה כללית</w:t>
      </w:r>
    </w:p>
    <w:p w14:paraId="767DEDF6" w14:textId="77777777" w:rsidR="00532884" w:rsidRPr="00962827" w:rsidRDefault="003F7CF3" w:rsidP="00532884">
      <w:pPr>
        <w:pStyle w:val="AppendixE"/>
        <w:numPr>
          <w:ilvl w:val="2"/>
          <w:numId w:val="535"/>
        </w:numPr>
        <w:rPr>
          <w:b w:val="0"/>
          <w:bCs w:val="0"/>
          <w:rtl/>
        </w:rPr>
      </w:pPr>
      <w:r w:rsidRPr="00962827">
        <w:rPr>
          <w:rFonts w:hint="cs"/>
          <w:b w:val="0"/>
          <w:bCs w:val="0"/>
          <w:rtl/>
        </w:rPr>
        <w:t xml:space="preserve">חוק </w:t>
      </w:r>
      <w:r w:rsidR="00532884" w:rsidRPr="00962827">
        <w:rPr>
          <w:b w:val="0"/>
          <w:bCs w:val="0"/>
        </w:rPr>
        <w:t>29.2</w:t>
      </w:r>
      <w:r w:rsidR="00532884" w:rsidRPr="00962827">
        <w:rPr>
          <w:rFonts w:hint="cs"/>
          <w:b w:val="0"/>
          <w:bCs w:val="0"/>
          <w:rtl/>
        </w:rPr>
        <w:t xml:space="preserve"> משתנה ל:</w:t>
      </w:r>
    </w:p>
    <w:p w14:paraId="7A92593E" w14:textId="0DF04542" w:rsidR="00532884" w:rsidRPr="00962827" w:rsidRDefault="001C3EC3" w:rsidP="00532884">
      <w:pPr>
        <w:pStyle w:val="AppendixE"/>
        <w:numPr>
          <w:ilvl w:val="2"/>
          <w:numId w:val="535"/>
        </w:numPr>
        <w:rPr>
          <w:b w:val="0"/>
          <w:bCs w:val="0"/>
          <w:rtl/>
        </w:rPr>
      </w:pPr>
      <w:r w:rsidRPr="00962827">
        <w:rPr>
          <w:rFonts w:hint="cs"/>
          <w:b w:val="0"/>
          <w:bCs w:val="0"/>
          <w:rtl/>
        </w:rPr>
        <w:t xml:space="preserve">כאשר בעת מתן אות הזינוק, ועדת התחרות אינה יכולה לזהות מפרשיות הנמצאות בצד המסלול של קו הזינוק, או את אלה שחוק 30 חל עליהן, או </w:t>
      </w:r>
      <w:proofErr w:type="spellStart"/>
      <w:r w:rsidRPr="00962827">
        <w:rPr>
          <w:rFonts w:hint="cs"/>
          <w:b w:val="0"/>
          <w:bCs w:val="0"/>
          <w:rtl/>
        </w:rPr>
        <w:t>שהיתה</w:t>
      </w:r>
      <w:proofErr w:type="spellEnd"/>
      <w:r w:rsidRPr="00962827">
        <w:rPr>
          <w:rFonts w:hint="cs"/>
          <w:b w:val="0"/>
          <w:bCs w:val="0"/>
          <w:rtl/>
        </w:rPr>
        <w:t xml:space="preserve"> שגיאה בנוהל ההזנקה, ועדת התחרות רשאית לקרוא </w:t>
      </w:r>
      <w:r w:rsidR="00B26283">
        <w:rPr>
          <w:rFonts w:hint="cs"/>
          <w:b w:val="0"/>
          <w:bCs w:val="0"/>
          <w:rtl/>
        </w:rPr>
        <w:t>"</w:t>
      </w:r>
      <w:r w:rsidRPr="00962827">
        <w:rPr>
          <w:rFonts w:hint="cs"/>
          <w:b w:val="0"/>
          <w:bCs w:val="0"/>
          <w:rtl/>
        </w:rPr>
        <w:t>החזרה כללית</w:t>
      </w:r>
      <w:r w:rsidR="00B26283">
        <w:rPr>
          <w:rFonts w:hint="cs"/>
          <w:b w:val="0"/>
          <w:bCs w:val="0"/>
          <w:rtl/>
        </w:rPr>
        <w:t>"</w:t>
      </w:r>
      <w:r w:rsidRPr="00962827">
        <w:rPr>
          <w:rFonts w:hint="cs"/>
          <w:b w:val="0"/>
          <w:bCs w:val="0"/>
          <w:rtl/>
        </w:rPr>
        <w:t>, בליווי שני אותות קוליים חזקים. אות ההתראה לזינוק חדש, ייעשה בדרך כלל זמן קצר אחר כך.</w:t>
      </w:r>
    </w:p>
    <w:p w14:paraId="49D3FD44" w14:textId="38FDC599" w:rsidR="001C3EC3" w:rsidRPr="00962827" w:rsidRDefault="001C3EC3" w:rsidP="00532884">
      <w:pPr>
        <w:pStyle w:val="AppendixE"/>
        <w:numPr>
          <w:ilvl w:val="1"/>
          <w:numId w:val="535"/>
        </w:numPr>
        <w:rPr>
          <w:rtl/>
        </w:rPr>
      </w:pPr>
      <w:r w:rsidRPr="00962827">
        <w:rPr>
          <w:rFonts w:hint="cs"/>
          <w:rtl/>
        </w:rPr>
        <w:t xml:space="preserve">חוק דגל שחור ודגל </w:t>
      </w:r>
      <w:r w:rsidRPr="00962827">
        <w:rPr>
          <w:rFonts w:hint="cs"/>
        </w:rPr>
        <w:t>U</w:t>
      </w:r>
    </w:p>
    <w:p w14:paraId="64A7F33E" w14:textId="6DFC9679" w:rsidR="001C3EC3" w:rsidRPr="00962827" w:rsidRDefault="001C3EC3" w:rsidP="00532884">
      <w:pPr>
        <w:pStyle w:val="AppendixE"/>
        <w:numPr>
          <w:ilvl w:val="2"/>
          <w:numId w:val="535"/>
        </w:numPr>
        <w:rPr>
          <w:b w:val="0"/>
          <w:bCs w:val="0"/>
          <w:rtl/>
        </w:rPr>
      </w:pPr>
      <w:r w:rsidRPr="00962827">
        <w:rPr>
          <w:rFonts w:hint="cs"/>
          <w:b w:val="0"/>
          <w:bCs w:val="0"/>
          <w:rtl/>
        </w:rPr>
        <w:t>כאשר ועדת התחרות מודיעה למפרשית שהיא הפרה את חוק 30.3 או חוק 30.4, המפרשית תעזוב מיד את אזור המסלול.</w:t>
      </w:r>
    </w:p>
    <w:p w14:paraId="1A2B6DB0" w14:textId="6B8EEDE7" w:rsidR="001C3EC3" w:rsidRPr="00962827" w:rsidRDefault="001C3EC3" w:rsidP="00532884">
      <w:pPr>
        <w:pStyle w:val="AppendixE"/>
        <w:numPr>
          <w:ilvl w:val="1"/>
          <w:numId w:val="535"/>
        </w:numPr>
        <w:rPr>
          <w:rtl/>
        </w:rPr>
      </w:pPr>
      <w:r w:rsidRPr="00962827">
        <w:rPr>
          <w:rFonts w:hint="cs"/>
          <w:rtl/>
        </w:rPr>
        <w:t>שינויים אחרים לחוקי חלק 3</w:t>
      </w:r>
    </w:p>
    <w:p w14:paraId="0F1BBC74" w14:textId="2CF3EF54" w:rsidR="001C3EC3" w:rsidRPr="00962827" w:rsidRDefault="001C3EC3" w:rsidP="00532884">
      <w:pPr>
        <w:pStyle w:val="AppendixE"/>
        <w:numPr>
          <w:ilvl w:val="3"/>
          <w:numId w:val="535"/>
        </w:numPr>
        <w:rPr>
          <w:b w:val="0"/>
          <w:bCs w:val="0"/>
          <w:rtl/>
        </w:rPr>
      </w:pPr>
      <w:r w:rsidRPr="00962827">
        <w:rPr>
          <w:rFonts w:hint="cs"/>
          <w:b w:val="0"/>
          <w:bCs w:val="0"/>
          <w:rtl/>
        </w:rPr>
        <w:t>חוקים 30.2 ו- 33 נמחקים.</w:t>
      </w:r>
    </w:p>
    <w:p w14:paraId="36195481" w14:textId="66C73AB0" w:rsidR="001C3EC3" w:rsidRPr="00962827" w:rsidRDefault="001C3EC3" w:rsidP="00532884">
      <w:pPr>
        <w:pStyle w:val="AppendixE"/>
        <w:numPr>
          <w:ilvl w:val="3"/>
          <w:numId w:val="535"/>
        </w:numPr>
        <w:rPr>
          <w:b w:val="0"/>
          <w:bCs w:val="0"/>
          <w:rtl/>
        </w:rPr>
      </w:pPr>
      <w:r w:rsidRPr="00962827">
        <w:rPr>
          <w:rFonts w:hint="cs"/>
          <w:b w:val="0"/>
          <w:bCs w:val="0"/>
          <w:rtl/>
        </w:rPr>
        <w:t xml:space="preserve">כל האותות שיינתנו על ידי ועדת התחרות יהיו בדיבור או באות קולי אחר. לא נדרשים אותות חזותיים, אלא אם </w:t>
      </w:r>
      <w:proofErr w:type="spellStart"/>
      <w:r w:rsidRPr="00962827">
        <w:rPr>
          <w:rFonts w:hint="cs"/>
          <w:b w:val="0"/>
          <w:bCs w:val="0"/>
          <w:rtl/>
        </w:rPr>
        <w:t>צויין</w:t>
      </w:r>
      <w:proofErr w:type="spellEnd"/>
      <w:r w:rsidRPr="00962827">
        <w:rPr>
          <w:rFonts w:hint="cs"/>
          <w:b w:val="0"/>
          <w:bCs w:val="0"/>
          <w:rtl/>
        </w:rPr>
        <w:t xml:space="preserve"> אחרת בהוראות השייט.</w:t>
      </w:r>
    </w:p>
    <w:p w14:paraId="04CBB2B5" w14:textId="63A5166B" w:rsidR="001C3EC3" w:rsidRPr="00962827" w:rsidRDefault="001C3EC3" w:rsidP="00532884">
      <w:pPr>
        <w:pStyle w:val="AppendixE"/>
        <w:numPr>
          <w:ilvl w:val="3"/>
          <w:numId w:val="535"/>
        </w:numPr>
        <w:rPr>
          <w:b w:val="0"/>
          <w:bCs w:val="0"/>
          <w:rtl/>
        </w:rPr>
      </w:pPr>
      <w:r w:rsidRPr="00962827">
        <w:rPr>
          <w:rFonts w:hint="cs"/>
          <w:b w:val="0"/>
          <w:bCs w:val="0"/>
          <w:rtl/>
        </w:rPr>
        <w:t>המסלול לא יקוצר.</w:t>
      </w:r>
    </w:p>
    <w:p w14:paraId="742D52CB" w14:textId="2115AD90" w:rsidR="00532884" w:rsidRPr="00962827" w:rsidRDefault="001C3EC3" w:rsidP="00583784">
      <w:pPr>
        <w:pStyle w:val="AppendixE"/>
        <w:numPr>
          <w:ilvl w:val="3"/>
          <w:numId w:val="535"/>
        </w:numPr>
        <w:rPr>
          <w:b w:val="0"/>
          <w:bCs w:val="0"/>
          <w:sz w:val="26"/>
          <w:szCs w:val="26"/>
        </w:rPr>
      </w:pPr>
      <w:r w:rsidRPr="00962827">
        <w:rPr>
          <w:rFonts w:hint="cs"/>
          <w:b w:val="0"/>
          <w:bCs w:val="0"/>
          <w:rtl/>
        </w:rPr>
        <w:t xml:space="preserve">חוק </w:t>
      </w:r>
      <w:r w:rsidRPr="00962827">
        <w:rPr>
          <w:b w:val="0"/>
          <w:bCs w:val="0"/>
        </w:rPr>
        <w:t>32.1(a)</w:t>
      </w:r>
      <w:r w:rsidRPr="00962827">
        <w:rPr>
          <w:rFonts w:hint="cs"/>
          <w:b w:val="0"/>
          <w:bCs w:val="0"/>
          <w:rtl/>
        </w:rPr>
        <w:t xml:space="preserve"> משתנה ל: </w:t>
      </w:r>
      <w:r w:rsidR="00B26283">
        <w:rPr>
          <w:rFonts w:hint="cs"/>
          <w:b w:val="0"/>
          <w:bCs w:val="0"/>
          <w:rtl/>
        </w:rPr>
        <w:t>"</w:t>
      </w:r>
      <w:r w:rsidRPr="00962827">
        <w:rPr>
          <w:rFonts w:hint="cs"/>
          <w:b w:val="0"/>
          <w:bCs w:val="0"/>
          <w:rtl/>
        </w:rPr>
        <w:t>מחמת מזג אוויר גרוע או סופות רעמים,</w:t>
      </w:r>
      <w:r w:rsidR="00B26283">
        <w:rPr>
          <w:rFonts w:hint="cs"/>
          <w:b w:val="0"/>
          <w:bCs w:val="0"/>
          <w:rtl/>
        </w:rPr>
        <w:t>"</w:t>
      </w:r>
      <w:r w:rsidRPr="00962827">
        <w:rPr>
          <w:rFonts w:hint="cs"/>
          <w:b w:val="0"/>
          <w:bCs w:val="0"/>
          <w:rtl/>
        </w:rPr>
        <w:t>.</w:t>
      </w:r>
    </w:p>
    <w:p w14:paraId="2B8BFDA8" w14:textId="3ADE3937" w:rsidR="00532884" w:rsidRPr="007D2FAC" w:rsidRDefault="001C3EC3" w:rsidP="00532884">
      <w:pPr>
        <w:pStyle w:val="AppendixE"/>
        <w:numPr>
          <w:ilvl w:val="1"/>
          <w:numId w:val="535"/>
        </w:numPr>
      </w:pPr>
      <w:r w:rsidRPr="007D2FAC">
        <w:rPr>
          <w:rFonts w:hint="cs"/>
          <w:rtl/>
        </w:rPr>
        <w:t xml:space="preserve">מתחרים </w:t>
      </w:r>
      <w:r w:rsidR="00532884" w:rsidRPr="007D2FAC">
        <w:rPr>
          <w:rFonts w:hint="cs"/>
          <w:rtl/>
        </w:rPr>
        <w:t xml:space="preserve">בעלי </w:t>
      </w:r>
      <w:proofErr w:type="spellStart"/>
      <w:r w:rsidR="00532884" w:rsidRPr="007D2FAC">
        <w:rPr>
          <w:rFonts w:hint="cs"/>
          <w:rtl/>
        </w:rPr>
        <w:t>מגבלויות</w:t>
      </w:r>
      <w:proofErr w:type="spellEnd"/>
    </w:p>
    <w:p w14:paraId="54FEC033" w14:textId="0933EF6E" w:rsidR="001C3EC3" w:rsidRPr="00A20F80" w:rsidRDefault="001C3EC3" w:rsidP="00532884">
      <w:pPr>
        <w:pStyle w:val="AppendixE"/>
        <w:numPr>
          <w:ilvl w:val="2"/>
          <w:numId w:val="535"/>
        </w:numPr>
        <w:rPr>
          <w:b w:val="0"/>
          <w:bCs w:val="0"/>
          <w:sz w:val="26"/>
          <w:szCs w:val="26"/>
        </w:rPr>
      </w:pPr>
      <w:r w:rsidRPr="00962827">
        <w:rPr>
          <w:rFonts w:hint="cs"/>
          <w:b w:val="0"/>
          <w:bCs w:val="0"/>
          <w:rtl/>
        </w:rPr>
        <w:lastRenderedPageBreak/>
        <w:t xml:space="preserve">ועדת התחרות רשאית לעשות או להרשות הסדרים הגיוניים כדי לסייע למתחרים </w:t>
      </w:r>
      <w:r w:rsidR="00532884" w:rsidRPr="00962827">
        <w:rPr>
          <w:rFonts w:hint="cs"/>
          <w:b w:val="0"/>
          <w:bCs w:val="0"/>
          <w:rtl/>
        </w:rPr>
        <w:t xml:space="preserve">בעלי </w:t>
      </w:r>
      <w:proofErr w:type="spellStart"/>
      <w:r w:rsidR="00532884" w:rsidRPr="00962827">
        <w:rPr>
          <w:rFonts w:hint="cs"/>
          <w:b w:val="0"/>
          <w:bCs w:val="0"/>
          <w:rtl/>
        </w:rPr>
        <w:t>מגבלויות</w:t>
      </w:r>
      <w:proofErr w:type="spellEnd"/>
      <w:r w:rsidR="00532884" w:rsidRPr="00962827">
        <w:rPr>
          <w:rFonts w:hint="cs"/>
          <w:b w:val="0"/>
          <w:bCs w:val="0"/>
          <w:rtl/>
        </w:rPr>
        <w:t xml:space="preserve"> </w:t>
      </w:r>
      <w:r w:rsidRPr="00962827">
        <w:rPr>
          <w:rFonts w:hint="cs"/>
          <w:b w:val="0"/>
          <w:bCs w:val="0"/>
          <w:rtl/>
        </w:rPr>
        <w:t xml:space="preserve">להתחרות בתנאים שווים ככל האפשר. מפרשית או המתחרה השולט בה, המקבל כל עזרה שכזאת, כולל סיוע </w:t>
      </w:r>
      <w:r w:rsidRPr="00962827">
        <w:rPr>
          <w:b w:val="0"/>
          <w:bCs w:val="0"/>
          <w:i/>
          <w:iCs/>
          <w:rtl/>
        </w:rPr>
        <w:t>מאיש תמיכה</w:t>
      </w:r>
      <w:r w:rsidRPr="00962827">
        <w:rPr>
          <w:rFonts w:hint="cs"/>
          <w:b w:val="0"/>
          <w:bCs w:val="0"/>
          <w:rtl/>
        </w:rPr>
        <w:t>, אינו מפר את חוק 41.</w:t>
      </w:r>
    </w:p>
    <w:p w14:paraId="0724C3D6" w14:textId="77777777" w:rsidR="00A20F80" w:rsidRPr="00A20F80" w:rsidRDefault="00A20F80" w:rsidP="00532884">
      <w:pPr>
        <w:pStyle w:val="AppendixE"/>
        <w:numPr>
          <w:ilvl w:val="2"/>
          <w:numId w:val="535"/>
        </w:numPr>
        <w:rPr>
          <w:rStyle w:val="CommentReference"/>
          <w:rtl/>
        </w:rPr>
      </w:pPr>
    </w:p>
    <w:p w14:paraId="4C20591E" w14:textId="256CC58C" w:rsidR="001C3EC3" w:rsidRPr="00B713C7" w:rsidRDefault="001C3EC3" w:rsidP="00EF6FFB">
      <w:pPr>
        <w:pStyle w:val="AppendixE"/>
        <w:rPr>
          <w:rtl/>
        </w:rPr>
      </w:pPr>
      <w:r w:rsidRPr="00B713C7">
        <w:rPr>
          <w:rFonts w:hint="eastAsia"/>
          <w:rtl/>
        </w:rPr>
        <w:t>חוקי</w:t>
      </w:r>
      <w:r w:rsidRPr="00B713C7">
        <w:rPr>
          <w:rtl/>
        </w:rPr>
        <w:t xml:space="preserve"> </w:t>
      </w:r>
      <w:r w:rsidRPr="00B713C7">
        <w:rPr>
          <w:rFonts w:hint="eastAsia"/>
          <w:rtl/>
        </w:rPr>
        <w:t>חלק</w:t>
      </w:r>
      <w:r w:rsidRPr="00B713C7">
        <w:rPr>
          <w:rtl/>
        </w:rPr>
        <w:t xml:space="preserve"> 4</w:t>
      </w:r>
    </w:p>
    <w:p w14:paraId="10079FA7" w14:textId="7FD1DC52" w:rsidR="001C3EC3" w:rsidRPr="00962827" w:rsidRDefault="001C3EC3" w:rsidP="00532884">
      <w:pPr>
        <w:pStyle w:val="AppendixE"/>
        <w:numPr>
          <w:ilvl w:val="1"/>
          <w:numId w:val="535"/>
        </w:numPr>
        <w:rPr>
          <w:rtl/>
        </w:rPr>
      </w:pPr>
      <w:r w:rsidRPr="00962827">
        <w:rPr>
          <w:rFonts w:hint="cs"/>
          <w:rtl/>
        </w:rPr>
        <w:t>חוקים שנמחקו בחלק 4</w:t>
      </w:r>
    </w:p>
    <w:p w14:paraId="19448BFD" w14:textId="72E42110" w:rsidR="00532884" w:rsidRPr="00962827" w:rsidRDefault="001C3EC3" w:rsidP="00532884">
      <w:pPr>
        <w:pStyle w:val="AppendixE"/>
        <w:numPr>
          <w:ilvl w:val="2"/>
          <w:numId w:val="535"/>
        </w:numPr>
        <w:rPr>
          <w:b w:val="0"/>
          <w:bCs w:val="0"/>
        </w:rPr>
      </w:pPr>
      <w:r w:rsidRPr="00962827">
        <w:rPr>
          <w:rFonts w:hint="cs"/>
          <w:b w:val="0"/>
          <w:bCs w:val="0"/>
          <w:rtl/>
        </w:rPr>
        <w:t>חוקים 40, 44.3, 45, 48, 49, 50, 52, 54, 55 ו-56 נמחקים.</w:t>
      </w:r>
    </w:p>
    <w:p w14:paraId="0F8495A6" w14:textId="425F7233" w:rsidR="001C3EC3" w:rsidRPr="007D2FAC" w:rsidRDefault="001C3EC3" w:rsidP="008F2B6F">
      <w:pPr>
        <w:pStyle w:val="AppendixE"/>
        <w:numPr>
          <w:ilvl w:val="1"/>
          <w:numId w:val="535"/>
        </w:numPr>
        <w:rPr>
          <w:rtl/>
        </w:rPr>
      </w:pPr>
      <w:r w:rsidRPr="007D2FAC">
        <w:rPr>
          <w:rFonts w:hint="cs"/>
          <w:rtl/>
        </w:rPr>
        <w:t>עזרה מבחוץ</w:t>
      </w:r>
    </w:p>
    <w:p w14:paraId="6C6DBBD2" w14:textId="3E94D0D9" w:rsidR="001C3EC3" w:rsidRPr="00962827" w:rsidRDefault="001C3EC3" w:rsidP="009946AD">
      <w:pPr>
        <w:pStyle w:val="AppendixE"/>
        <w:numPr>
          <w:ilvl w:val="2"/>
          <w:numId w:val="535"/>
        </w:numPr>
        <w:rPr>
          <w:b w:val="0"/>
          <w:bCs w:val="0"/>
          <w:rtl/>
        </w:rPr>
      </w:pPr>
      <w:r w:rsidRPr="00962827">
        <w:rPr>
          <w:rFonts w:hint="cs"/>
          <w:b w:val="0"/>
          <w:bCs w:val="0"/>
          <w:rtl/>
        </w:rPr>
        <w:t>חוק 41 משתנה ל:</w:t>
      </w:r>
    </w:p>
    <w:p w14:paraId="48CB622C" w14:textId="4595AD01" w:rsidR="001C3EC3" w:rsidRPr="00962827" w:rsidRDefault="001C3EC3" w:rsidP="009946AD">
      <w:pPr>
        <w:pStyle w:val="AppendixE"/>
        <w:numPr>
          <w:ilvl w:val="2"/>
          <w:numId w:val="535"/>
        </w:numPr>
        <w:rPr>
          <w:b w:val="0"/>
          <w:bCs w:val="0"/>
          <w:rtl/>
        </w:rPr>
      </w:pPr>
      <w:r w:rsidRPr="00962827">
        <w:rPr>
          <w:rFonts w:hint="cs"/>
          <w:b w:val="0"/>
          <w:bCs w:val="0"/>
          <w:rtl/>
        </w:rPr>
        <w:t>מפרשית או המתחרה השולט בה, לא יקבלו עזרה מכל מקור חיצוני שהוא, למעט</w:t>
      </w:r>
    </w:p>
    <w:p w14:paraId="3D8207A1" w14:textId="77993EFE" w:rsidR="001C3EC3" w:rsidRPr="00962827" w:rsidRDefault="001C3EC3" w:rsidP="009946AD">
      <w:pPr>
        <w:pStyle w:val="AppendixE"/>
        <w:numPr>
          <w:ilvl w:val="3"/>
          <w:numId w:val="535"/>
        </w:numPr>
        <w:rPr>
          <w:b w:val="0"/>
          <w:bCs w:val="0"/>
          <w:rtl/>
        </w:rPr>
      </w:pPr>
      <w:r w:rsidRPr="00962827">
        <w:rPr>
          <w:rFonts w:hint="cs"/>
          <w:b w:val="0"/>
          <w:bCs w:val="0"/>
          <w:rtl/>
        </w:rPr>
        <w:t>עזרה הדרושה למתחרה כתוצאה ישירה מכך שחלה, נפצע או נמצא בסכנה;</w:t>
      </w:r>
    </w:p>
    <w:p w14:paraId="406B7691" w14:textId="7F3A8C02" w:rsidR="001C3EC3" w:rsidRPr="00962827" w:rsidRDefault="001C3EC3" w:rsidP="009946AD">
      <w:pPr>
        <w:pStyle w:val="AppendixE"/>
        <w:numPr>
          <w:ilvl w:val="3"/>
          <w:numId w:val="535"/>
        </w:numPr>
        <w:rPr>
          <w:b w:val="0"/>
          <w:bCs w:val="0"/>
          <w:rtl/>
        </w:rPr>
      </w:pPr>
      <w:r w:rsidRPr="00962827">
        <w:rPr>
          <w:rFonts w:hint="cs"/>
          <w:b w:val="0"/>
          <w:bCs w:val="0"/>
          <w:rtl/>
        </w:rPr>
        <w:t>כאשר מפרשית מסתבכת במפרשית אחרת, עזרה מהמתחרה האחר;</w:t>
      </w:r>
    </w:p>
    <w:p w14:paraId="5795B970" w14:textId="28ECA381" w:rsidR="009946AD" w:rsidRPr="00962827" w:rsidRDefault="001C3EC3" w:rsidP="009946AD">
      <w:pPr>
        <w:pStyle w:val="AppendixE"/>
        <w:numPr>
          <w:ilvl w:val="3"/>
          <w:numId w:val="535"/>
        </w:numPr>
        <w:rPr>
          <w:b w:val="0"/>
          <w:bCs w:val="0"/>
        </w:rPr>
      </w:pPr>
      <w:r w:rsidRPr="00962827">
        <w:rPr>
          <w:rFonts w:hint="cs"/>
          <w:b w:val="0"/>
          <w:bCs w:val="0"/>
          <w:rtl/>
        </w:rPr>
        <w:t xml:space="preserve">כאשר המפרשית היא </w:t>
      </w:r>
      <w:r w:rsidRPr="00962827">
        <w:rPr>
          <w:b w:val="0"/>
          <w:bCs w:val="0"/>
          <w:i/>
          <w:iCs/>
          <w:rtl/>
        </w:rPr>
        <w:t>חסרת יכולת</w:t>
      </w:r>
      <w:r w:rsidRPr="00962827">
        <w:rPr>
          <w:rFonts w:hint="cs"/>
          <w:b w:val="0"/>
          <w:bCs w:val="0"/>
          <w:rtl/>
        </w:rPr>
        <w:t xml:space="preserve"> או בסכנה, עזרה מ</w:t>
      </w:r>
      <w:r w:rsidR="009946AD" w:rsidRPr="00962827">
        <w:rPr>
          <w:rFonts w:hint="cs"/>
          <w:b w:val="0"/>
          <w:bCs w:val="0"/>
          <w:rtl/>
        </w:rPr>
        <w:t>ו</w:t>
      </w:r>
      <w:r w:rsidRPr="00962827">
        <w:rPr>
          <w:rFonts w:hint="cs"/>
          <w:b w:val="0"/>
          <w:bCs w:val="0"/>
          <w:rtl/>
        </w:rPr>
        <w:t>ועדת התחרות.</w:t>
      </w:r>
      <w:r w:rsidR="009946AD" w:rsidRPr="00962827">
        <w:rPr>
          <w:b w:val="0"/>
          <w:bCs w:val="0"/>
          <w:rtl/>
        </w:rPr>
        <w:t xml:space="preserve"> </w:t>
      </w:r>
    </w:p>
    <w:p w14:paraId="75B072A9" w14:textId="1554217F" w:rsidR="001C3EC3" w:rsidRPr="00962827" w:rsidRDefault="001C3EC3" w:rsidP="009946AD">
      <w:pPr>
        <w:pStyle w:val="AppendixE"/>
        <w:numPr>
          <w:ilvl w:val="3"/>
          <w:numId w:val="535"/>
        </w:numPr>
        <w:rPr>
          <w:b w:val="0"/>
          <w:bCs w:val="0"/>
          <w:rtl/>
        </w:rPr>
      </w:pPr>
      <w:r w:rsidRPr="00962827">
        <w:rPr>
          <w:rFonts w:hint="cs"/>
          <w:b w:val="0"/>
          <w:bCs w:val="0"/>
          <w:rtl/>
        </w:rPr>
        <w:t>עזרה בצורת מידע הזמין באופן חופשי לכל המתחרים.</w:t>
      </w:r>
    </w:p>
    <w:p w14:paraId="0D2BC35F" w14:textId="734A9D25" w:rsidR="001C3EC3" w:rsidRPr="00962827" w:rsidRDefault="001C3EC3" w:rsidP="009946AD">
      <w:pPr>
        <w:pStyle w:val="AppendixE"/>
        <w:numPr>
          <w:ilvl w:val="3"/>
          <w:numId w:val="535"/>
        </w:numPr>
        <w:rPr>
          <w:b w:val="0"/>
          <w:bCs w:val="0"/>
          <w:rtl/>
        </w:rPr>
      </w:pPr>
      <w:r w:rsidRPr="00962827">
        <w:rPr>
          <w:rFonts w:hint="cs"/>
          <w:b w:val="0"/>
          <w:bCs w:val="0"/>
          <w:rtl/>
        </w:rPr>
        <w:t>עזרה שלא נתבקשה, ממקור בלתי מעוניין. מתחרה אינו מקור בלתי מעוניין, אלא אם הוא פועל כמשקיף.</w:t>
      </w:r>
    </w:p>
    <w:p w14:paraId="62F2BE4B" w14:textId="56EFBD76" w:rsidR="001C3EC3" w:rsidRPr="00962827" w:rsidRDefault="009946AD" w:rsidP="009946AD">
      <w:pPr>
        <w:pStyle w:val="AppendixE"/>
        <w:numPr>
          <w:ilvl w:val="1"/>
          <w:numId w:val="535"/>
        </w:numPr>
        <w:rPr>
          <w:rtl/>
        </w:rPr>
      </w:pPr>
      <w:r w:rsidRPr="00962827">
        <w:rPr>
          <w:rFonts w:hint="cs"/>
          <w:rtl/>
        </w:rPr>
        <w:t>לקיחת</w:t>
      </w:r>
      <w:r w:rsidR="001C3EC3" w:rsidRPr="00962827">
        <w:rPr>
          <w:rFonts w:hint="cs"/>
          <w:rtl/>
        </w:rPr>
        <w:t xml:space="preserve"> עונש</w:t>
      </w:r>
    </w:p>
    <w:p w14:paraId="157B3896" w14:textId="7B44DB7D" w:rsidR="001C3EC3" w:rsidRPr="00962827" w:rsidRDefault="001C3EC3" w:rsidP="009946AD">
      <w:pPr>
        <w:pStyle w:val="AppendixE"/>
        <w:numPr>
          <w:ilvl w:val="2"/>
          <w:numId w:val="535"/>
        </w:numPr>
        <w:rPr>
          <w:b w:val="0"/>
          <w:bCs w:val="0"/>
          <w:rtl/>
        </w:rPr>
      </w:pPr>
      <w:r w:rsidRPr="00962827">
        <w:rPr>
          <w:rFonts w:hint="cs"/>
          <w:b w:val="0"/>
          <w:bCs w:val="0"/>
          <w:rtl/>
        </w:rPr>
        <w:t>חוק 44.1 משתנה ל:</w:t>
      </w:r>
    </w:p>
    <w:p w14:paraId="50536F05" w14:textId="7A18D84E" w:rsidR="001C3EC3" w:rsidRPr="00962827" w:rsidRDefault="001C3EC3" w:rsidP="009946AD">
      <w:pPr>
        <w:pStyle w:val="AppendixE"/>
        <w:numPr>
          <w:ilvl w:val="2"/>
          <w:numId w:val="535"/>
        </w:numPr>
        <w:rPr>
          <w:b w:val="0"/>
          <w:bCs w:val="0"/>
          <w:rtl/>
        </w:rPr>
      </w:pPr>
      <w:r w:rsidRPr="00962827">
        <w:rPr>
          <w:rFonts w:hint="cs"/>
          <w:b w:val="0"/>
          <w:bCs w:val="0"/>
          <w:rtl/>
        </w:rPr>
        <w:t xml:space="preserve">מפרשית רשאית </w:t>
      </w:r>
      <w:r w:rsidR="009946AD" w:rsidRPr="00962827">
        <w:rPr>
          <w:rFonts w:hint="eastAsia"/>
          <w:b w:val="0"/>
          <w:bCs w:val="0"/>
          <w:rtl/>
        </w:rPr>
        <w:t>לקחת</w:t>
      </w:r>
      <w:r w:rsidR="009946AD" w:rsidRPr="00962827">
        <w:rPr>
          <w:b w:val="0"/>
          <w:bCs w:val="0"/>
          <w:rtl/>
        </w:rPr>
        <w:t xml:space="preserve"> </w:t>
      </w:r>
      <w:r w:rsidR="009946AD" w:rsidRPr="00962827">
        <w:rPr>
          <w:rFonts w:hint="eastAsia"/>
          <w:b w:val="0"/>
          <w:bCs w:val="0"/>
          <w:rtl/>
        </w:rPr>
        <w:t>על</w:t>
      </w:r>
      <w:r w:rsidR="009946AD" w:rsidRPr="00962827">
        <w:rPr>
          <w:b w:val="0"/>
          <w:bCs w:val="0"/>
          <w:rtl/>
        </w:rPr>
        <w:t xml:space="preserve"> </w:t>
      </w:r>
      <w:r w:rsidR="009946AD" w:rsidRPr="00962827">
        <w:rPr>
          <w:rFonts w:hint="eastAsia"/>
          <w:b w:val="0"/>
          <w:bCs w:val="0"/>
          <w:rtl/>
        </w:rPr>
        <w:t>עצמה</w:t>
      </w:r>
      <w:r w:rsidR="009946AD" w:rsidRPr="00962827">
        <w:rPr>
          <w:rFonts w:hint="cs"/>
          <w:b w:val="0"/>
          <w:bCs w:val="0"/>
          <w:rtl/>
        </w:rPr>
        <w:t xml:space="preserve"> </w:t>
      </w:r>
      <w:r w:rsidRPr="00962827">
        <w:rPr>
          <w:rFonts w:hint="cs"/>
          <w:b w:val="0"/>
          <w:bCs w:val="0"/>
          <w:rtl/>
        </w:rPr>
        <w:t xml:space="preserve">עונש של סיבוב-אחד, כאשר ייתכן והפרה חוק אחד או יותר מחלק 2, או חוק 31, בתקרית בעת שהיא </w:t>
      </w:r>
      <w:r w:rsidRPr="00962827">
        <w:rPr>
          <w:rFonts w:hint="cs"/>
          <w:b w:val="0"/>
          <w:bCs w:val="0"/>
          <w:i/>
          <w:iCs/>
          <w:rtl/>
        </w:rPr>
        <w:t>מתחרה</w:t>
      </w:r>
      <w:r w:rsidRPr="00962827">
        <w:rPr>
          <w:rFonts w:hint="cs"/>
          <w:b w:val="0"/>
          <w:bCs w:val="0"/>
          <w:rtl/>
        </w:rPr>
        <w:t>. בכל אופן,</w:t>
      </w:r>
    </w:p>
    <w:p w14:paraId="2BD6F772" w14:textId="438EC5E2" w:rsidR="001C3EC3" w:rsidRPr="00962827" w:rsidRDefault="001C3EC3" w:rsidP="009946AD">
      <w:pPr>
        <w:pStyle w:val="AppendixE"/>
        <w:numPr>
          <w:ilvl w:val="3"/>
          <w:numId w:val="535"/>
        </w:numPr>
        <w:rPr>
          <w:b w:val="0"/>
          <w:bCs w:val="0"/>
          <w:rtl/>
        </w:rPr>
      </w:pPr>
      <w:r w:rsidRPr="00962827">
        <w:rPr>
          <w:rFonts w:hint="cs"/>
          <w:b w:val="0"/>
          <w:bCs w:val="0"/>
          <w:rtl/>
        </w:rPr>
        <w:t>כאשר ייתכן והפרה חוק מחלק 2 וחוק 31 באותה תקרית, היא אינה צריכה לבצע את העונש בגין הפרת חוק 31;</w:t>
      </w:r>
    </w:p>
    <w:p w14:paraId="70DFA814" w14:textId="618A8B06" w:rsidR="001C3EC3" w:rsidRPr="00962827" w:rsidRDefault="001C3EC3" w:rsidP="009946AD">
      <w:pPr>
        <w:pStyle w:val="AppendixE"/>
        <w:numPr>
          <w:ilvl w:val="3"/>
          <w:numId w:val="535"/>
        </w:numPr>
        <w:rPr>
          <w:b w:val="0"/>
          <w:bCs w:val="0"/>
          <w:rtl/>
        </w:rPr>
      </w:pPr>
      <w:r w:rsidRPr="00962827">
        <w:rPr>
          <w:rFonts w:hint="cs"/>
          <w:b w:val="0"/>
          <w:bCs w:val="0"/>
          <w:rtl/>
        </w:rPr>
        <w:lastRenderedPageBreak/>
        <w:t>באם המפרשית השיגה יתרון במקצה או בתחרות על ידי הפרת החוק, למרות שביצעה עונש, עונשה יהיה עונשי סיבוב-אחד נוספים, עד שהיתרון יאבד.</w:t>
      </w:r>
    </w:p>
    <w:p w14:paraId="4F3FF509" w14:textId="262F1668" w:rsidR="001C3EC3" w:rsidRPr="00962827" w:rsidRDefault="001C3EC3" w:rsidP="009946AD">
      <w:pPr>
        <w:pStyle w:val="AppendixE"/>
        <w:numPr>
          <w:ilvl w:val="3"/>
          <w:numId w:val="535"/>
        </w:numPr>
        <w:rPr>
          <w:b w:val="0"/>
          <w:bCs w:val="0"/>
          <w:rtl/>
        </w:rPr>
      </w:pPr>
      <w:r w:rsidRPr="00962827">
        <w:rPr>
          <w:rFonts w:hint="cs"/>
          <w:b w:val="0"/>
          <w:bCs w:val="0"/>
          <w:rtl/>
        </w:rPr>
        <w:t>באם המפרשית גרמה נזק רציני, או באם כתוצאה מהפרת חוק מחלק 2 היא גרמה למפרשית אחרת  להיות חסרת יכולת ולפרוש, עונשה יהיה פרישה.</w:t>
      </w:r>
    </w:p>
    <w:p w14:paraId="63A83827" w14:textId="345B3909" w:rsidR="001C3EC3" w:rsidRPr="00962827" w:rsidRDefault="001C3EC3" w:rsidP="00FC124A">
      <w:pPr>
        <w:pStyle w:val="AppendixE"/>
        <w:numPr>
          <w:ilvl w:val="1"/>
          <w:numId w:val="535"/>
        </w:numPr>
        <w:rPr>
          <w:rtl/>
        </w:rPr>
      </w:pPr>
      <w:r w:rsidRPr="00962827">
        <w:rPr>
          <w:rFonts w:hint="cs"/>
          <w:rtl/>
        </w:rPr>
        <w:t>האדם האחראי</w:t>
      </w:r>
    </w:p>
    <w:p w14:paraId="477F20DC" w14:textId="3485C1A9" w:rsidR="001C3EC3" w:rsidRDefault="001C3EC3" w:rsidP="00FC124A">
      <w:pPr>
        <w:pStyle w:val="AppendixE"/>
        <w:numPr>
          <w:ilvl w:val="2"/>
          <w:numId w:val="535"/>
        </w:numPr>
        <w:rPr>
          <w:b w:val="0"/>
          <w:bCs w:val="0"/>
        </w:rPr>
      </w:pPr>
      <w:r w:rsidRPr="00962827">
        <w:rPr>
          <w:rFonts w:hint="cs"/>
          <w:b w:val="0"/>
          <w:bCs w:val="0"/>
          <w:rtl/>
        </w:rPr>
        <w:t xml:space="preserve">חוק 46 משתנה ל: </w:t>
      </w:r>
      <w:r w:rsidR="00B26283">
        <w:rPr>
          <w:rFonts w:hint="cs"/>
          <w:b w:val="0"/>
          <w:bCs w:val="0"/>
          <w:rtl/>
        </w:rPr>
        <w:t>"</w:t>
      </w:r>
      <w:r w:rsidRPr="00962827">
        <w:rPr>
          <w:rFonts w:hint="cs"/>
          <w:b w:val="0"/>
          <w:bCs w:val="0"/>
          <w:rtl/>
        </w:rPr>
        <w:t>החבר או הארגון שרשם את המפרשית, יבחר וימנה את המתחרה. ראה חוק 75.</w:t>
      </w:r>
      <w:r w:rsidR="00B26283">
        <w:rPr>
          <w:rFonts w:hint="cs"/>
          <w:b w:val="0"/>
          <w:bCs w:val="0"/>
          <w:rtl/>
        </w:rPr>
        <w:t>"</w:t>
      </w:r>
    </w:p>
    <w:p w14:paraId="65C4DF99" w14:textId="77777777" w:rsidR="00A20F80" w:rsidRPr="00A20F80" w:rsidRDefault="00A20F80" w:rsidP="00FC124A">
      <w:pPr>
        <w:pStyle w:val="AppendixE"/>
        <w:numPr>
          <w:ilvl w:val="2"/>
          <w:numId w:val="535"/>
        </w:numPr>
        <w:rPr>
          <w:rStyle w:val="CommentReference"/>
          <w:rtl/>
        </w:rPr>
      </w:pPr>
    </w:p>
    <w:p w14:paraId="731C78F4" w14:textId="00F0A550" w:rsidR="001C3EC3" w:rsidRPr="00962827" w:rsidRDefault="001C3EC3" w:rsidP="001C3EC3">
      <w:pPr>
        <w:pStyle w:val="AppendixE"/>
        <w:rPr>
          <w:rtl/>
        </w:rPr>
      </w:pPr>
      <w:r w:rsidRPr="00962827">
        <w:rPr>
          <w:rFonts w:hint="cs"/>
          <w:rtl/>
        </w:rPr>
        <w:t>תחרות עם משקיפים ושופטי ים</w:t>
      </w:r>
    </w:p>
    <w:p w14:paraId="28FFD3EF" w14:textId="2B635CB5" w:rsidR="00FC124A" w:rsidRPr="007D2FAC" w:rsidRDefault="001C3EC3" w:rsidP="00FC124A">
      <w:pPr>
        <w:pStyle w:val="AppendixE"/>
        <w:numPr>
          <w:ilvl w:val="1"/>
          <w:numId w:val="535"/>
        </w:numPr>
        <w:rPr>
          <w:sz w:val="18"/>
          <w:szCs w:val="18"/>
        </w:rPr>
      </w:pPr>
      <w:r w:rsidRPr="007D2FAC">
        <w:rPr>
          <w:rFonts w:hint="cs"/>
          <w:rtl/>
        </w:rPr>
        <w:t>משקיפים</w:t>
      </w:r>
    </w:p>
    <w:p w14:paraId="26590B19" w14:textId="19BEBB1E" w:rsidR="001C3EC3" w:rsidRPr="00962827" w:rsidRDefault="001C3EC3" w:rsidP="00FC124A">
      <w:pPr>
        <w:pStyle w:val="AppendixE"/>
        <w:numPr>
          <w:ilvl w:val="3"/>
          <w:numId w:val="535"/>
        </w:numPr>
        <w:rPr>
          <w:b w:val="0"/>
          <w:bCs w:val="0"/>
          <w:rtl/>
        </w:rPr>
      </w:pPr>
      <w:r w:rsidRPr="00962827">
        <w:rPr>
          <w:rFonts w:hint="cs"/>
          <w:b w:val="0"/>
          <w:bCs w:val="0"/>
          <w:rtl/>
        </w:rPr>
        <w:t>ועדת התחרות רשאית למנות משקיפים, הרשאים להיות מתחרים.</w:t>
      </w:r>
    </w:p>
    <w:p w14:paraId="410B8B7C" w14:textId="4BA4A644" w:rsidR="001C3EC3" w:rsidRPr="00962827" w:rsidRDefault="001C3EC3" w:rsidP="00FC124A">
      <w:pPr>
        <w:pStyle w:val="AppendixE"/>
        <w:numPr>
          <w:ilvl w:val="3"/>
          <w:numId w:val="535"/>
        </w:numPr>
        <w:rPr>
          <w:b w:val="0"/>
          <w:bCs w:val="0"/>
          <w:rtl/>
        </w:rPr>
      </w:pPr>
      <w:r w:rsidRPr="00962827">
        <w:rPr>
          <w:rFonts w:hint="cs"/>
          <w:b w:val="0"/>
          <w:bCs w:val="0"/>
          <w:rtl/>
        </w:rPr>
        <w:t xml:space="preserve">משקיפים יקראו את מספרי המפרש של מפרשיות הנוגעות </w:t>
      </w:r>
      <w:r w:rsidR="00042B05" w:rsidRPr="00B713C7">
        <w:rPr>
          <w:rFonts w:hint="eastAsia"/>
          <w:b w:val="0"/>
          <w:bCs w:val="0"/>
          <w:rtl/>
        </w:rPr>
        <w:t>ב</w:t>
      </w:r>
      <w:r w:rsidR="00042B05" w:rsidRPr="00962827">
        <w:rPr>
          <w:rFonts w:hint="cs"/>
          <w:b w:val="0"/>
          <w:bCs w:val="0"/>
          <w:i/>
          <w:iCs/>
          <w:rtl/>
        </w:rPr>
        <w:t>סימון</w:t>
      </w:r>
      <w:r w:rsidR="00042B05" w:rsidRPr="00962827">
        <w:rPr>
          <w:rFonts w:hint="cs"/>
          <w:b w:val="0"/>
          <w:bCs w:val="0"/>
          <w:rtl/>
        </w:rPr>
        <w:t xml:space="preserve"> </w:t>
      </w:r>
      <w:r w:rsidRPr="00962827">
        <w:rPr>
          <w:rFonts w:hint="cs"/>
          <w:b w:val="0"/>
          <w:bCs w:val="0"/>
          <w:rtl/>
        </w:rPr>
        <w:t xml:space="preserve">או </w:t>
      </w:r>
      <w:r w:rsidR="00042B05" w:rsidRPr="00B713C7">
        <w:rPr>
          <w:rFonts w:hint="eastAsia"/>
          <w:b w:val="0"/>
          <w:bCs w:val="0"/>
          <w:rtl/>
        </w:rPr>
        <w:t>במפרשית</w:t>
      </w:r>
      <w:r w:rsidR="00042B05" w:rsidRPr="00962827">
        <w:rPr>
          <w:rFonts w:hint="cs"/>
          <w:b w:val="0"/>
          <w:bCs w:val="0"/>
          <w:rtl/>
        </w:rPr>
        <w:t xml:space="preserve"> </w:t>
      </w:r>
      <w:r w:rsidRPr="00962827">
        <w:rPr>
          <w:rFonts w:hint="cs"/>
          <w:b w:val="0"/>
          <w:bCs w:val="0"/>
          <w:rtl/>
        </w:rPr>
        <w:t>אחרת.</w:t>
      </w:r>
    </w:p>
    <w:p w14:paraId="72F2DFDF" w14:textId="2DD8BB40" w:rsidR="001C3EC3" w:rsidRPr="00962827" w:rsidRDefault="001C3EC3" w:rsidP="00042B05">
      <w:pPr>
        <w:pStyle w:val="AppendixE"/>
        <w:numPr>
          <w:ilvl w:val="3"/>
          <w:numId w:val="535"/>
        </w:numPr>
        <w:rPr>
          <w:b w:val="0"/>
          <w:bCs w:val="0"/>
          <w:rtl/>
        </w:rPr>
      </w:pPr>
      <w:r w:rsidRPr="00962827">
        <w:rPr>
          <w:rFonts w:hint="cs"/>
          <w:b w:val="0"/>
          <w:bCs w:val="0"/>
          <w:rtl/>
        </w:rPr>
        <w:t xml:space="preserve">עם סיום מקצה, ידווחו המשקיפים </w:t>
      </w:r>
      <w:proofErr w:type="spellStart"/>
      <w:r w:rsidRPr="00962827">
        <w:rPr>
          <w:rFonts w:hint="cs"/>
          <w:b w:val="0"/>
          <w:bCs w:val="0"/>
          <w:rtl/>
        </w:rPr>
        <w:t>לועדת</w:t>
      </w:r>
      <w:proofErr w:type="spellEnd"/>
      <w:r w:rsidRPr="00962827">
        <w:rPr>
          <w:rFonts w:hint="cs"/>
          <w:b w:val="0"/>
          <w:bCs w:val="0"/>
          <w:rtl/>
        </w:rPr>
        <w:t xml:space="preserve"> התחרות, על כל התקריות שלא נפתרו, וכל </w:t>
      </w:r>
      <w:r w:rsidR="00042B05" w:rsidRPr="00B713C7">
        <w:rPr>
          <w:rFonts w:hint="eastAsia"/>
          <w:b w:val="0"/>
          <w:bCs w:val="0"/>
          <w:rtl/>
        </w:rPr>
        <w:t>כשל</w:t>
      </w:r>
      <w:r w:rsidR="00042B05" w:rsidRPr="00962827">
        <w:rPr>
          <w:rFonts w:hint="cs"/>
          <w:b w:val="0"/>
          <w:bCs w:val="0"/>
          <w:rtl/>
        </w:rPr>
        <w:t xml:space="preserve"> </w:t>
      </w:r>
      <w:r w:rsidRPr="00962827">
        <w:rPr>
          <w:b w:val="0"/>
          <w:bCs w:val="0"/>
          <w:i/>
          <w:iCs/>
          <w:rtl/>
        </w:rPr>
        <w:t>בהפלגת</w:t>
      </w:r>
      <w:r w:rsidRPr="00962827">
        <w:rPr>
          <w:rFonts w:hint="cs"/>
          <w:b w:val="0"/>
          <w:bCs w:val="0"/>
          <w:rtl/>
        </w:rPr>
        <w:t xml:space="preserve"> </w:t>
      </w:r>
      <w:r w:rsidRPr="00962827">
        <w:rPr>
          <w:b w:val="0"/>
          <w:bCs w:val="0"/>
          <w:i/>
          <w:iCs/>
          <w:rtl/>
        </w:rPr>
        <w:t>המסלול</w:t>
      </w:r>
      <w:r w:rsidRPr="00962827">
        <w:rPr>
          <w:rFonts w:hint="cs"/>
          <w:b w:val="0"/>
          <w:bCs w:val="0"/>
          <w:rtl/>
        </w:rPr>
        <w:t xml:space="preserve">. </w:t>
      </w:r>
    </w:p>
    <w:p w14:paraId="08E5373C" w14:textId="385FE89B" w:rsidR="00042B05" w:rsidRPr="00962827" w:rsidRDefault="001C3EC3" w:rsidP="00042B05">
      <w:pPr>
        <w:pStyle w:val="AppendixE"/>
        <w:numPr>
          <w:ilvl w:val="1"/>
          <w:numId w:val="535"/>
        </w:numPr>
      </w:pPr>
      <w:r w:rsidRPr="00962827">
        <w:rPr>
          <w:rFonts w:hint="cs"/>
          <w:rtl/>
        </w:rPr>
        <w:t>חוקים למשקיפים ושופטי ים</w:t>
      </w:r>
    </w:p>
    <w:p w14:paraId="4E1F91A0" w14:textId="231261AA" w:rsidR="001C3EC3" w:rsidRDefault="001C3EC3" w:rsidP="00042B05">
      <w:pPr>
        <w:pStyle w:val="AppendixE"/>
        <w:numPr>
          <w:ilvl w:val="2"/>
          <w:numId w:val="535"/>
        </w:numPr>
        <w:rPr>
          <w:b w:val="0"/>
          <w:bCs w:val="0"/>
        </w:rPr>
      </w:pPr>
      <w:r w:rsidRPr="00962827">
        <w:rPr>
          <w:rFonts w:hint="cs"/>
          <w:b w:val="0"/>
          <w:bCs w:val="0"/>
          <w:rtl/>
        </w:rPr>
        <w:t>משקיפים ושופטי ים יתמקמו באזור השליטה. הם לא ישתמשו בכל כלי עזר או מכשיר הנותן להם יתרון ראייתי על פני המתחרים.</w:t>
      </w:r>
    </w:p>
    <w:p w14:paraId="60719C6C" w14:textId="77777777" w:rsidR="00A20F80" w:rsidRPr="00A20F80" w:rsidRDefault="00A20F80" w:rsidP="00042B05">
      <w:pPr>
        <w:pStyle w:val="AppendixE"/>
        <w:numPr>
          <w:ilvl w:val="2"/>
          <w:numId w:val="535"/>
        </w:numPr>
        <w:rPr>
          <w:rStyle w:val="CommentReference"/>
          <w:rtl/>
        </w:rPr>
      </w:pPr>
    </w:p>
    <w:p w14:paraId="4307F1E9" w14:textId="41EBC267" w:rsidR="001C3EC3" w:rsidRPr="00962827" w:rsidRDefault="001C3EC3" w:rsidP="00EF6FFB">
      <w:pPr>
        <w:pStyle w:val="AppendixE"/>
        <w:rPr>
          <w:rtl/>
        </w:rPr>
      </w:pPr>
      <w:r w:rsidRPr="00962827">
        <w:rPr>
          <w:rFonts w:hint="cs"/>
          <w:rtl/>
        </w:rPr>
        <w:t>ערעורים ובקשות לפיצוי</w:t>
      </w:r>
    </w:p>
    <w:p w14:paraId="603C2DE6" w14:textId="6E945F7D" w:rsidR="001C3EC3" w:rsidRPr="00962827" w:rsidRDefault="00124A42" w:rsidP="00B713C7">
      <w:pPr>
        <w:pStyle w:val="AppendixE"/>
        <w:numPr>
          <w:ilvl w:val="1"/>
          <w:numId w:val="547"/>
        </w:numPr>
        <w:rPr>
          <w:rtl/>
        </w:rPr>
      </w:pPr>
      <w:r w:rsidRPr="00962827">
        <w:rPr>
          <w:rFonts w:hint="cs"/>
          <w:rtl/>
        </w:rPr>
        <w:t>תקפות ערעור</w:t>
      </w:r>
    </w:p>
    <w:p w14:paraId="11ADCC26" w14:textId="4D202510" w:rsidR="001C3EC3" w:rsidRPr="00962827" w:rsidRDefault="001C3EC3" w:rsidP="00EF6FFB">
      <w:pPr>
        <w:pStyle w:val="AppendixE"/>
        <w:numPr>
          <w:ilvl w:val="2"/>
          <w:numId w:val="535"/>
        </w:numPr>
        <w:rPr>
          <w:b w:val="0"/>
          <w:bCs w:val="0"/>
        </w:rPr>
      </w:pPr>
      <w:r w:rsidRPr="00962827">
        <w:rPr>
          <w:rFonts w:hint="cs"/>
          <w:b w:val="0"/>
          <w:bCs w:val="0"/>
          <w:rtl/>
        </w:rPr>
        <w:t xml:space="preserve">חוק </w:t>
      </w:r>
      <w:r w:rsidR="00124A42" w:rsidRPr="00962827">
        <w:rPr>
          <w:b w:val="0"/>
          <w:bCs w:val="0"/>
        </w:rPr>
        <w:t>60.4 (a) (2)</w:t>
      </w:r>
      <w:r w:rsidRPr="00962827">
        <w:rPr>
          <w:rFonts w:hint="cs"/>
          <w:b w:val="0"/>
          <w:bCs w:val="0"/>
          <w:rtl/>
        </w:rPr>
        <w:t xml:space="preserve"> משתנה ל: </w:t>
      </w:r>
    </w:p>
    <w:p w14:paraId="0521F540" w14:textId="11907B2F" w:rsidR="00124A42" w:rsidRPr="00962827" w:rsidRDefault="00001C0A" w:rsidP="00EF6FFB">
      <w:pPr>
        <w:pStyle w:val="AppendixE"/>
        <w:numPr>
          <w:ilvl w:val="3"/>
          <w:numId w:val="535"/>
        </w:numPr>
        <w:rPr>
          <w:b w:val="0"/>
          <w:bCs w:val="0"/>
        </w:rPr>
      </w:pPr>
      <w:r w:rsidRPr="00962827">
        <w:rPr>
          <w:rFonts w:hint="eastAsia"/>
          <w:b w:val="0"/>
          <w:bCs w:val="0"/>
          <w:rtl/>
        </w:rPr>
        <w:t>ערעור</w:t>
      </w:r>
      <w:r w:rsidRPr="00962827">
        <w:rPr>
          <w:b w:val="0"/>
          <w:bCs w:val="0"/>
          <w:rtl/>
        </w:rPr>
        <w:t xml:space="preserve"> אי</w:t>
      </w:r>
      <w:r w:rsidRPr="00962827">
        <w:rPr>
          <w:rFonts w:hint="eastAsia"/>
          <w:b w:val="0"/>
          <w:bCs w:val="0"/>
          <w:rtl/>
        </w:rPr>
        <w:t>נו</w:t>
      </w:r>
      <w:r w:rsidRPr="00962827">
        <w:rPr>
          <w:b w:val="0"/>
          <w:bCs w:val="0"/>
          <w:rtl/>
        </w:rPr>
        <w:t xml:space="preserve"> </w:t>
      </w:r>
      <w:r w:rsidRPr="00962827">
        <w:rPr>
          <w:rFonts w:hint="eastAsia"/>
          <w:b w:val="0"/>
          <w:bCs w:val="0"/>
          <w:rtl/>
        </w:rPr>
        <w:t>תקף</w:t>
      </w:r>
    </w:p>
    <w:p w14:paraId="6A9F5452" w14:textId="77777777" w:rsidR="00971C93" w:rsidRPr="00962827" w:rsidRDefault="00971C93" w:rsidP="00EF6FFB">
      <w:pPr>
        <w:pStyle w:val="ListParagraph"/>
        <w:numPr>
          <w:ilvl w:val="4"/>
          <w:numId w:val="578"/>
        </w:numPr>
        <w:rPr>
          <w:rFonts w:cs="Arial"/>
          <w:rtl/>
        </w:rPr>
      </w:pPr>
      <w:r w:rsidRPr="00962827">
        <w:rPr>
          <w:rFonts w:cs="Arial" w:hint="cs"/>
          <w:rtl/>
        </w:rPr>
        <w:t>אם</w:t>
      </w:r>
      <w:r w:rsidRPr="00962827">
        <w:rPr>
          <w:rFonts w:cs="Arial"/>
          <w:rtl/>
        </w:rPr>
        <w:t xml:space="preserve"> </w:t>
      </w:r>
      <w:r w:rsidRPr="00962827">
        <w:rPr>
          <w:rFonts w:cs="Arial" w:hint="cs"/>
          <w:rtl/>
        </w:rPr>
        <w:t>הוא</w:t>
      </w:r>
      <w:r w:rsidRPr="00962827">
        <w:rPr>
          <w:rFonts w:cs="Arial"/>
          <w:rtl/>
        </w:rPr>
        <w:t xml:space="preserve"> </w:t>
      </w:r>
      <w:r w:rsidRPr="00962827">
        <w:rPr>
          <w:rFonts w:cs="Arial" w:hint="cs"/>
          <w:rtl/>
        </w:rPr>
        <w:t>ממפרשית</w:t>
      </w:r>
      <w:r w:rsidRPr="00962827">
        <w:rPr>
          <w:rFonts w:cs="Arial"/>
          <w:rtl/>
        </w:rPr>
        <w:t xml:space="preserve"> </w:t>
      </w:r>
      <w:r w:rsidRPr="00962827">
        <w:rPr>
          <w:rFonts w:cs="Arial" w:hint="cs"/>
          <w:rtl/>
        </w:rPr>
        <w:t>הטוענת</w:t>
      </w:r>
      <w:r w:rsidRPr="00962827">
        <w:rPr>
          <w:rFonts w:cs="Arial"/>
          <w:rtl/>
        </w:rPr>
        <w:t xml:space="preserve"> </w:t>
      </w:r>
      <w:r w:rsidRPr="00962827">
        <w:rPr>
          <w:rFonts w:cs="Arial" w:hint="cs"/>
          <w:rtl/>
        </w:rPr>
        <w:t>להפרה</w:t>
      </w:r>
      <w:r w:rsidRPr="00962827">
        <w:rPr>
          <w:rFonts w:cs="Arial"/>
          <w:rtl/>
        </w:rPr>
        <w:t xml:space="preserve"> </w:t>
      </w:r>
      <w:r w:rsidRPr="00962827">
        <w:rPr>
          <w:rFonts w:cs="Arial" w:hint="cs"/>
          <w:rtl/>
        </w:rPr>
        <w:t>של</w:t>
      </w:r>
      <w:r w:rsidRPr="00962827">
        <w:rPr>
          <w:rFonts w:cs="Arial"/>
          <w:rtl/>
        </w:rPr>
        <w:t xml:space="preserve"> </w:t>
      </w:r>
      <w:r w:rsidRPr="00962827">
        <w:rPr>
          <w:rFonts w:cs="Arial" w:hint="cs"/>
          <w:rtl/>
        </w:rPr>
        <w:t>חוק</w:t>
      </w:r>
      <w:r w:rsidRPr="00962827">
        <w:rPr>
          <w:rFonts w:cs="Arial"/>
          <w:rtl/>
        </w:rPr>
        <w:t xml:space="preserve"> </w:t>
      </w:r>
      <w:r w:rsidRPr="00962827">
        <w:rPr>
          <w:rFonts w:cs="Arial" w:hint="cs"/>
          <w:rtl/>
        </w:rPr>
        <w:t>מחלק</w:t>
      </w:r>
      <w:r w:rsidRPr="00962827">
        <w:rPr>
          <w:rFonts w:cs="Arial"/>
          <w:rtl/>
        </w:rPr>
        <w:t xml:space="preserve"> 2, 3 </w:t>
      </w:r>
      <w:r w:rsidRPr="00962827">
        <w:rPr>
          <w:rFonts w:cs="Arial" w:hint="cs"/>
          <w:rtl/>
        </w:rPr>
        <w:t>או</w:t>
      </w:r>
      <w:r w:rsidRPr="00962827">
        <w:rPr>
          <w:rFonts w:cs="Arial"/>
          <w:rtl/>
        </w:rPr>
        <w:t xml:space="preserve"> 4, </w:t>
      </w:r>
      <w:r w:rsidRPr="00962827">
        <w:rPr>
          <w:rFonts w:cs="Arial" w:hint="cs"/>
          <w:rtl/>
        </w:rPr>
        <w:t>אך</w:t>
      </w:r>
      <w:r w:rsidRPr="00962827">
        <w:rPr>
          <w:rFonts w:cs="Arial"/>
          <w:rtl/>
        </w:rPr>
        <w:t xml:space="preserve"> </w:t>
      </w:r>
      <w:r w:rsidRPr="00962827">
        <w:rPr>
          <w:rFonts w:cs="Arial" w:hint="cs"/>
          <w:rtl/>
        </w:rPr>
        <w:t>לא</w:t>
      </w:r>
      <w:r w:rsidRPr="00962827">
        <w:rPr>
          <w:rFonts w:cs="Arial"/>
          <w:rtl/>
        </w:rPr>
        <w:t xml:space="preserve"> </w:t>
      </w:r>
      <w:r w:rsidRPr="00962827">
        <w:rPr>
          <w:rFonts w:cs="Arial" w:hint="cs"/>
          <w:rtl/>
        </w:rPr>
        <w:t>תוכננה</w:t>
      </w:r>
      <w:r w:rsidRPr="00962827">
        <w:rPr>
          <w:rFonts w:cs="Arial"/>
          <w:rtl/>
        </w:rPr>
        <w:t xml:space="preserve"> </w:t>
      </w:r>
      <w:r w:rsidRPr="00962827">
        <w:rPr>
          <w:rFonts w:cs="Arial" w:hint="cs"/>
          <w:rtl/>
        </w:rPr>
        <w:t>להפליג</w:t>
      </w:r>
      <w:r w:rsidRPr="00962827">
        <w:rPr>
          <w:rFonts w:cs="Arial"/>
          <w:rtl/>
        </w:rPr>
        <w:t xml:space="preserve"> </w:t>
      </w:r>
      <w:r w:rsidRPr="00962827">
        <w:rPr>
          <w:rFonts w:cs="Arial" w:hint="cs"/>
          <w:rtl/>
        </w:rPr>
        <w:t>במקצה</w:t>
      </w:r>
      <w:r w:rsidRPr="00962827">
        <w:rPr>
          <w:rFonts w:cs="Arial"/>
          <w:rtl/>
        </w:rPr>
        <w:t xml:space="preserve"> </w:t>
      </w:r>
      <w:r w:rsidRPr="00962827">
        <w:rPr>
          <w:rFonts w:cs="Arial" w:hint="cs"/>
          <w:rtl/>
        </w:rPr>
        <w:t>שבו</w:t>
      </w:r>
      <w:r w:rsidRPr="00962827">
        <w:rPr>
          <w:rFonts w:cs="Arial"/>
          <w:rtl/>
        </w:rPr>
        <w:t xml:space="preserve"> </w:t>
      </w:r>
      <w:r w:rsidRPr="00962827">
        <w:rPr>
          <w:rFonts w:cs="Arial" w:hint="cs"/>
          <w:rtl/>
        </w:rPr>
        <w:t>התקרית</w:t>
      </w:r>
      <w:r w:rsidRPr="00962827">
        <w:rPr>
          <w:rFonts w:cs="Arial"/>
          <w:rtl/>
        </w:rPr>
        <w:t xml:space="preserve"> </w:t>
      </w:r>
      <w:r w:rsidRPr="00962827">
        <w:rPr>
          <w:rFonts w:cs="Arial" w:hint="cs"/>
          <w:rtl/>
        </w:rPr>
        <w:t>התרחשה</w:t>
      </w:r>
      <w:r w:rsidRPr="00962827">
        <w:rPr>
          <w:rFonts w:cs="Arial"/>
          <w:rtl/>
        </w:rPr>
        <w:t xml:space="preserve">, </w:t>
      </w:r>
      <w:r w:rsidRPr="00962827">
        <w:rPr>
          <w:rFonts w:cs="Arial" w:hint="cs"/>
          <w:rtl/>
        </w:rPr>
        <w:t>או</w:t>
      </w:r>
      <w:r w:rsidRPr="00962827">
        <w:rPr>
          <w:rFonts w:cs="Arial"/>
          <w:rtl/>
        </w:rPr>
        <w:t>-</w:t>
      </w:r>
    </w:p>
    <w:p w14:paraId="58484788" w14:textId="471C9CBD" w:rsidR="00001C0A" w:rsidRPr="00962827" w:rsidRDefault="00535E49" w:rsidP="00EF6FFB">
      <w:pPr>
        <w:pStyle w:val="AppendixE"/>
        <w:numPr>
          <w:ilvl w:val="2"/>
          <w:numId w:val="535"/>
        </w:numPr>
        <w:rPr>
          <w:b w:val="0"/>
          <w:bCs w:val="0"/>
        </w:rPr>
      </w:pPr>
      <w:r w:rsidRPr="00962827">
        <w:rPr>
          <w:rFonts w:hint="cs"/>
          <w:b w:val="0"/>
          <w:bCs w:val="0"/>
          <w:rtl/>
        </w:rPr>
        <w:t xml:space="preserve">הוסף חוק חדש </w:t>
      </w:r>
      <w:r w:rsidRPr="00962827">
        <w:rPr>
          <w:b w:val="0"/>
          <w:bCs w:val="0"/>
        </w:rPr>
        <w:t>60.4 (a) (4)</w:t>
      </w:r>
      <w:r w:rsidRPr="00962827">
        <w:rPr>
          <w:rFonts w:hint="cs"/>
          <w:b w:val="0"/>
          <w:bCs w:val="0"/>
          <w:rtl/>
        </w:rPr>
        <w:t>:</w:t>
      </w:r>
    </w:p>
    <w:p w14:paraId="1B245F76" w14:textId="63AD7633" w:rsidR="00535E49" w:rsidRPr="00962827" w:rsidRDefault="00535E49" w:rsidP="00EF6FFB">
      <w:pPr>
        <w:pStyle w:val="AppendixE"/>
        <w:numPr>
          <w:ilvl w:val="3"/>
          <w:numId w:val="535"/>
        </w:numPr>
        <w:rPr>
          <w:b w:val="0"/>
          <w:bCs w:val="0"/>
        </w:rPr>
      </w:pPr>
      <w:r w:rsidRPr="00B713C7">
        <w:rPr>
          <w:rFonts w:hint="eastAsia"/>
          <w:b w:val="0"/>
          <w:bCs w:val="0"/>
          <w:i/>
          <w:iCs/>
          <w:rtl/>
        </w:rPr>
        <w:lastRenderedPageBreak/>
        <w:t>ערעור</w:t>
      </w:r>
      <w:r w:rsidRPr="00962827">
        <w:rPr>
          <w:b w:val="0"/>
          <w:bCs w:val="0"/>
          <w:rtl/>
        </w:rPr>
        <w:t xml:space="preserve"> אינו תקף</w:t>
      </w:r>
    </w:p>
    <w:p w14:paraId="2EE7F857" w14:textId="1D69BC33" w:rsidR="00535E49" w:rsidRPr="00962827" w:rsidRDefault="00535E49" w:rsidP="00B713C7">
      <w:pPr>
        <w:pStyle w:val="AppendixE"/>
        <w:numPr>
          <w:ilvl w:val="4"/>
          <w:numId w:val="576"/>
        </w:numPr>
        <w:rPr>
          <w:b w:val="0"/>
          <w:bCs w:val="0"/>
        </w:rPr>
      </w:pPr>
      <w:r w:rsidRPr="00962827">
        <w:rPr>
          <w:rFonts w:hint="cs"/>
          <w:b w:val="0"/>
          <w:bCs w:val="0"/>
          <w:rtl/>
        </w:rPr>
        <w:t xml:space="preserve">אם הוא ממפרשית הטוענת להפרה של חוק </w:t>
      </w:r>
      <w:r w:rsidRPr="00962827">
        <w:rPr>
          <w:b w:val="0"/>
          <w:bCs w:val="0"/>
        </w:rPr>
        <w:t>E2</w:t>
      </w:r>
      <w:r w:rsidRPr="00962827">
        <w:rPr>
          <w:rFonts w:hint="cs"/>
          <w:b w:val="0"/>
          <w:bCs w:val="0"/>
          <w:rtl/>
        </w:rPr>
        <w:t xml:space="preserve"> או </w:t>
      </w:r>
      <w:r w:rsidRPr="00962827">
        <w:rPr>
          <w:b w:val="0"/>
          <w:bCs w:val="0"/>
        </w:rPr>
        <w:t>E3.7</w:t>
      </w:r>
      <w:r w:rsidRPr="00962827">
        <w:rPr>
          <w:rFonts w:hint="cs"/>
          <w:b w:val="0"/>
          <w:bCs w:val="0"/>
          <w:rtl/>
        </w:rPr>
        <w:t>.</w:t>
      </w:r>
    </w:p>
    <w:p w14:paraId="3FED468C" w14:textId="0BA0CDEE" w:rsidR="001C3EC3" w:rsidRPr="00962827" w:rsidRDefault="001C3EC3" w:rsidP="00EF6FFB">
      <w:pPr>
        <w:pStyle w:val="AppendixE"/>
        <w:numPr>
          <w:ilvl w:val="2"/>
          <w:numId w:val="535"/>
        </w:numPr>
        <w:rPr>
          <w:b w:val="0"/>
          <w:bCs w:val="0"/>
          <w:rtl/>
        </w:rPr>
      </w:pPr>
      <w:r w:rsidRPr="00962827">
        <w:rPr>
          <w:rFonts w:hint="cs"/>
          <w:b w:val="0"/>
          <w:bCs w:val="0"/>
          <w:rtl/>
        </w:rPr>
        <w:t xml:space="preserve">בכל אופן, מפרשית או מתחרה רשאים שלא לערער על הפרה </w:t>
      </w:r>
      <w:r w:rsidR="00C651EA" w:rsidRPr="00962827">
        <w:rPr>
          <w:rFonts w:hint="cs"/>
          <w:b w:val="0"/>
          <w:bCs w:val="0"/>
          <w:rtl/>
        </w:rPr>
        <w:t xml:space="preserve">לכאורה </w:t>
      </w:r>
      <w:r w:rsidRPr="00962827">
        <w:rPr>
          <w:rFonts w:hint="cs"/>
          <w:b w:val="0"/>
          <w:bCs w:val="0"/>
          <w:rtl/>
        </w:rPr>
        <w:t>של חוקים 2</w:t>
      </w:r>
      <w:r w:rsidRPr="00962827">
        <w:rPr>
          <w:b w:val="0"/>
          <w:bCs w:val="0"/>
        </w:rPr>
        <w:t>E</w:t>
      </w:r>
      <w:r w:rsidRPr="00962827">
        <w:rPr>
          <w:rFonts w:hint="cs"/>
          <w:b w:val="0"/>
          <w:bCs w:val="0"/>
          <w:rtl/>
        </w:rPr>
        <w:t xml:space="preserve"> או 3.7</w:t>
      </w:r>
      <w:r w:rsidRPr="00962827">
        <w:rPr>
          <w:b w:val="0"/>
          <w:bCs w:val="0"/>
        </w:rPr>
        <w:t>E</w:t>
      </w:r>
      <w:r w:rsidRPr="00962827">
        <w:rPr>
          <w:rFonts w:hint="cs"/>
          <w:b w:val="0"/>
          <w:bCs w:val="0"/>
          <w:rtl/>
        </w:rPr>
        <w:t>.</w:t>
      </w:r>
    </w:p>
    <w:p w14:paraId="150BB162" w14:textId="278F5C5E" w:rsidR="001C3EC3" w:rsidRPr="00962827" w:rsidRDefault="001C3EC3" w:rsidP="00EF6FFB">
      <w:pPr>
        <w:pStyle w:val="AppendixE"/>
        <w:numPr>
          <w:ilvl w:val="1"/>
          <w:numId w:val="535"/>
        </w:numPr>
        <w:rPr>
          <w:rtl/>
        </w:rPr>
      </w:pPr>
      <w:r w:rsidRPr="00962827">
        <w:rPr>
          <w:rFonts w:hint="cs"/>
          <w:rtl/>
        </w:rPr>
        <w:t>ערעור בגין חוק שהופר על-ידי מתחרה</w:t>
      </w:r>
    </w:p>
    <w:p w14:paraId="3B1FA5FB" w14:textId="5316188A" w:rsidR="001C3EC3" w:rsidRPr="00962827" w:rsidRDefault="001C3EC3" w:rsidP="00EF6FFB">
      <w:pPr>
        <w:pStyle w:val="AppendixE"/>
        <w:numPr>
          <w:ilvl w:val="2"/>
          <w:numId w:val="535"/>
        </w:numPr>
        <w:rPr>
          <w:b w:val="0"/>
          <w:bCs w:val="0"/>
          <w:rtl/>
        </w:rPr>
      </w:pPr>
      <w:r w:rsidRPr="00962827">
        <w:rPr>
          <w:rFonts w:hint="cs"/>
          <w:b w:val="0"/>
          <w:bCs w:val="0"/>
          <w:rtl/>
        </w:rPr>
        <w:t xml:space="preserve">כאשר </w:t>
      </w:r>
      <w:r w:rsidR="00535E49" w:rsidRPr="00962827">
        <w:rPr>
          <w:rFonts w:hint="cs"/>
          <w:b w:val="0"/>
          <w:bCs w:val="0"/>
          <w:rtl/>
        </w:rPr>
        <w:t>ל</w:t>
      </w:r>
      <w:r w:rsidRPr="00B713C7">
        <w:rPr>
          <w:rFonts w:hint="eastAsia"/>
          <w:b w:val="0"/>
          <w:bCs w:val="0"/>
          <w:i/>
          <w:iCs/>
          <w:rtl/>
        </w:rPr>
        <w:t>ו</w:t>
      </w:r>
      <w:r w:rsidR="001235BA" w:rsidRPr="00962827">
        <w:rPr>
          <w:rFonts w:hint="cs"/>
          <w:b w:val="0"/>
          <w:bCs w:val="0"/>
          <w:i/>
          <w:iCs/>
          <w:rtl/>
        </w:rPr>
        <w:t>ו</w:t>
      </w:r>
      <w:r w:rsidRPr="00B713C7">
        <w:rPr>
          <w:rFonts w:hint="eastAsia"/>
          <w:b w:val="0"/>
          <w:bCs w:val="0"/>
          <w:i/>
          <w:iCs/>
          <w:rtl/>
        </w:rPr>
        <w:t>עד</w:t>
      </w:r>
      <w:r w:rsidR="00535E49" w:rsidRPr="00B713C7">
        <w:rPr>
          <w:rFonts w:hint="eastAsia"/>
          <w:b w:val="0"/>
          <w:bCs w:val="0"/>
          <w:i/>
          <w:iCs/>
          <w:rtl/>
        </w:rPr>
        <w:t>ה</w:t>
      </w:r>
      <w:r w:rsidRPr="00962827">
        <w:rPr>
          <w:rFonts w:hint="cs"/>
          <w:b w:val="0"/>
          <w:bCs w:val="0"/>
          <w:rtl/>
        </w:rPr>
        <w:t xml:space="preserve"> נודע שייתכן שמתחרה הפר </w:t>
      </w:r>
      <w:r w:rsidRPr="00962827">
        <w:rPr>
          <w:rFonts w:hint="cs"/>
          <w:b w:val="0"/>
          <w:bCs w:val="0"/>
          <w:i/>
          <w:iCs/>
          <w:rtl/>
        </w:rPr>
        <w:t>חוק</w:t>
      </w:r>
      <w:r w:rsidRPr="00962827">
        <w:rPr>
          <w:rFonts w:hint="cs"/>
          <w:b w:val="0"/>
          <w:bCs w:val="0"/>
          <w:rtl/>
        </w:rPr>
        <w:t>, היא רשאית לערער על המפרשית הנשלטת בידי אותו מתחרה.</w:t>
      </w:r>
    </w:p>
    <w:p w14:paraId="5EBEF3F4" w14:textId="2046B5A6" w:rsidR="001C3EC3" w:rsidRPr="00962827" w:rsidRDefault="001C3EC3" w:rsidP="00EF6FFB">
      <w:pPr>
        <w:pStyle w:val="AppendixE"/>
        <w:numPr>
          <w:ilvl w:val="1"/>
          <w:numId w:val="535"/>
        </w:numPr>
        <w:rPr>
          <w:rtl/>
        </w:rPr>
      </w:pPr>
      <w:r w:rsidRPr="00962827">
        <w:rPr>
          <w:rFonts w:hint="cs"/>
          <w:rtl/>
        </w:rPr>
        <w:t>הודעה למעורער</w:t>
      </w:r>
    </w:p>
    <w:p w14:paraId="7CBDC65E" w14:textId="11B83543" w:rsidR="001C3EC3" w:rsidRPr="00962827" w:rsidRDefault="001C3EC3" w:rsidP="00EF6FFB">
      <w:pPr>
        <w:pStyle w:val="AppendixE"/>
        <w:numPr>
          <w:ilvl w:val="2"/>
          <w:numId w:val="535"/>
        </w:numPr>
        <w:rPr>
          <w:b w:val="0"/>
          <w:bCs w:val="0"/>
          <w:rtl/>
        </w:rPr>
      </w:pPr>
      <w:r w:rsidRPr="00962827">
        <w:rPr>
          <w:rFonts w:hint="cs"/>
          <w:b w:val="0"/>
          <w:bCs w:val="0"/>
          <w:rtl/>
        </w:rPr>
        <w:t xml:space="preserve">חוק </w:t>
      </w:r>
      <w:r w:rsidR="006761FA" w:rsidRPr="00962827">
        <w:rPr>
          <w:b w:val="0"/>
          <w:bCs w:val="0"/>
        </w:rPr>
        <w:t>60.2 (a) (1)</w:t>
      </w:r>
      <w:r w:rsidRPr="00962827">
        <w:rPr>
          <w:rFonts w:hint="cs"/>
          <w:b w:val="0"/>
          <w:bCs w:val="0"/>
          <w:rtl/>
        </w:rPr>
        <w:t xml:space="preserve"> משתנה ל:</w:t>
      </w:r>
    </w:p>
    <w:p w14:paraId="4B8EFEE9" w14:textId="60DD8D0B" w:rsidR="001C3EC3" w:rsidRPr="00B713C7" w:rsidRDefault="00535E49" w:rsidP="00B713C7">
      <w:pPr>
        <w:pStyle w:val="AppendixE"/>
        <w:numPr>
          <w:ilvl w:val="4"/>
          <w:numId w:val="535"/>
        </w:numPr>
        <w:rPr>
          <w:b w:val="0"/>
          <w:bCs w:val="0"/>
          <w:rtl/>
        </w:rPr>
      </w:pPr>
      <w:r w:rsidRPr="00B713C7">
        <w:rPr>
          <w:rFonts w:hint="eastAsia"/>
          <w:b w:val="0"/>
          <w:bCs w:val="0"/>
          <w:rtl/>
        </w:rPr>
        <w:t>אם</w:t>
      </w:r>
      <w:r w:rsidRPr="00B713C7">
        <w:rPr>
          <w:b w:val="0"/>
          <w:bCs w:val="0"/>
          <w:rtl/>
        </w:rPr>
        <w:t xml:space="preserve"> </w:t>
      </w:r>
      <w:r w:rsidRPr="00B713C7">
        <w:rPr>
          <w:rFonts w:hint="eastAsia"/>
          <w:b w:val="0"/>
          <w:bCs w:val="0"/>
          <w:rtl/>
        </w:rPr>
        <w:t>המערערת</w:t>
      </w:r>
      <w:r w:rsidRPr="00B713C7">
        <w:rPr>
          <w:b w:val="0"/>
          <w:bCs w:val="0"/>
          <w:rtl/>
        </w:rPr>
        <w:t xml:space="preserve"> </w:t>
      </w:r>
      <w:r w:rsidRPr="00B713C7">
        <w:rPr>
          <w:rFonts w:hint="eastAsia"/>
          <w:b w:val="0"/>
          <w:bCs w:val="0"/>
          <w:rtl/>
        </w:rPr>
        <w:t>היא</w:t>
      </w:r>
      <w:r w:rsidRPr="00B713C7">
        <w:rPr>
          <w:b w:val="0"/>
          <w:bCs w:val="0"/>
          <w:rtl/>
        </w:rPr>
        <w:t xml:space="preserve"> </w:t>
      </w:r>
      <w:r w:rsidRPr="00B713C7">
        <w:rPr>
          <w:rFonts w:hint="eastAsia"/>
          <w:b w:val="0"/>
          <w:bCs w:val="0"/>
          <w:rtl/>
        </w:rPr>
        <w:t>מפרשית</w:t>
      </w:r>
      <w:r w:rsidRPr="00B713C7">
        <w:rPr>
          <w:b w:val="0"/>
          <w:bCs w:val="0"/>
          <w:rtl/>
        </w:rPr>
        <w:t xml:space="preserve">, היא תקרא </w:t>
      </w:r>
      <w:r w:rsidR="00B26283">
        <w:rPr>
          <w:rFonts w:hint="cs"/>
          <w:b w:val="0"/>
          <w:bCs w:val="0"/>
          <w:rtl/>
        </w:rPr>
        <w:t>"</w:t>
      </w:r>
      <w:r w:rsidRPr="00B713C7">
        <w:rPr>
          <w:b w:val="0"/>
          <w:bCs w:val="0"/>
          <w:rtl/>
        </w:rPr>
        <w:t xml:space="preserve">(את מספר המפרש שלה) מערער/ת (את מספר המפרש של המפרשית </w:t>
      </w:r>
      <w:proofErr w:type="spellStart"/>
      <w:r w:rsidRPr="00B713C7">
        <w:rPr>
          <w:rFonts w:hint="eastAsia"/>
          <w:b w:val="0"/>
          <w:bCs w:val="0"/>
          <w:rtl/>
        </w:rPr>
        <w:t>השניה</w:t>
      </w:r>
      <w:proofErr w:type="spellEnd"/>
      <w:r w:rsidRPr="00B713C7">
        <w:rPr>
          <w:b w:val="0"/>
          <w:bCs w:val="0"/>
          <w:rtl/>
        </w:rPr>
        <w:t>)</w:t>
      </w:r>
      <w:r w:rsidR="00B26283">
        <w:rPr>
          <w:rFonts w:hint="cs"/>
          <w:b w:val="0"/>
          <w:bCs w:val="0"/>
          <w:rtl/>
        </w:rPr>
        <w:t>"</w:t>
      </w:r>
    </w:p>
    <w:p w14:paraId="7C6525CC" w14:textId="3ACB3739" w:rsidR="001C3EC3" w:rsidRPr="00962827" w:rsidRDefault="001C3EC3" w:rsidP="00C651EA">
      <w:pPr>
        <w:pStyle w:val="AppendixE"/>
        <w:numPr>
          <w:ilvl w:val="1"/>
          <w:numId w:val="535"/>
        </w:numPr>
        <w:rPr>
          <w:rtl/>
        </w:rPr>
      </w:pPr>
      <w:r w:rsidRPr="00962827">
        <w:rPr>
          <w:rFonts w:hint="cs"/>
          <w:rtl/>
        </w:rPr>
        <w:t xml:space="preserve">הודעה </w:t>
      </w:r>
      <w:proofErr w:type="spellStart"/>
      <w:r w:rsidRPr="00962827">
        <w:rPr>
          <w:rFonts w:hint="cs"/>
          <w:rtl/>
        </w:rPr>
        <w:t>לועדת</w:t>
      </w:r>
      <w:proofErr w:type="spellEnd"/>
      <w:r w:rsidRPr="00962827">
        <w:rPr>
          <w:rFonts w:hint="cs"/>
          <w:rtl/>
        </w:rPr>
        <w:t xml:space="preserve"> התחרות</w:t>
      </w:r>
    </w:p>
    <w:p w14:paraId="643CE6D8" w14:textId="6D418A5D" w:rsidR="001C3EC3" w:rsidRPr="00962827" w:rsidRDefault="001C3EC3" w:rsidP="00C651EA">
      <w:pPr>
        <w:pStyle w:val="AppendixE"/>
        <w:numPr>
          <w:ilvl w:val="2"/>
          <w:numId w:val="535"/>
        </w:numPr>
        <w:rPr>
          <w:b w:val="0"/>
          <w:bCs w:val="0"/>
          <w:rtl/>
        </w:rPr>
      </w:pPr>
      <w:r w:rsidRPr="00962827">
        <w:rPr>
          <w:rFonts w:hint="cs"/>
          <w:b w:val="0"/>
          <w:bCs w:val="0"/>
          <w:rtl/>
        </w:rPr>
        <w:t xml:space="preserve">המפרשית המערערת או מבקשת פיצוי בגין תקרית בעת שהיא מתחרה, תודיע על כך </w:t>
      </w:r>
      <w:proofErr w:type="spellStart"/>
      <w:r w:rsidRPr="00962827">
        <w:rPr>
          <w:rFonts w:hint="cs"/>
          <w:b w:val="0"/>
          <w:bCs w:val="0"/>
          <w:rtl/>
        </w:rPr>
        <w:t>לועדת</w:t>
      </w:r>
      <w:proofErr w:type="spellEnd"/>
      <w:r w:rsidRPr="00962827">
        <w:rPr>
          <w:rFonts w:hint="cs"/>
          <w:b w:val="0"/>
          <w:bCs w:val="0"/>
          <w:rtl/>
        </w:rPr>
        <w:t xml:space="preserve"> התחרות בהקדם הסביר האפשרי, לאחר ש</w:t>
      </w:r>
      <w:r w:rsidRPr="00962827">
        <w:rPr>
          <w:rFonts w:hint="cs"/>
          <w:b w:val="0"/>
          <w:bCs w:val="0"/>
          <w:i/>
          <w:iCs/>
          <w:rtl/>
        </w:rPr>
        <w:t>גמרה</w:t>
      </w:r>
      <w:r w:rsidRPr="00962827">
        <w:rPr>
          <w:rFonts w:hint="cs"/>
          <w:b w:val="0"/>
          <w:bCs w:val="0"/>
          <w:rtl/>
        </w:rPr>
        <w:t xml:space="preserve"> או פרשה.</w:t>
      </w:r>
    </w:p>
    <w:p w14:paraId="6808C5E3" w14:textId="5CE861CD" w:rsidR="00957FE0" w:rsidRPr="00962827" w:rsidRDefault="00957FE0" w:rsidP="00583784">
      <w:pPr>
        <w:pStyle w:val="AppendixE"/>
        <w:numPr>
          <w:ilvl w:val="1"/>
          <w:numId w:val="535"/>
        </w:numPr>
      </w:pPr>
      <w:r w:rsidRPr="00962827">
        <w:rPr>
          <w:rFonts w:hint="cs"/>
          <w:rtl/>
        </w:rPr>
        <w:t xml:space="preserve">מגבלות </w:t>
      </w:r>
      <w:r w:rsidR="001C3EC3" w:rsidRPr="00962827">
        <w:rPr>
          <w:rFonts w:hint="cs"/>
          <w:rtl/>
        </w:rPr>
        <w:t>זמן</w:t>
      </w:r>
    </w:p>
    <w:p w14:paraId="2DD9C843" w14:textId="7AB239FD" w:rsidR="001C3EC3" w:rsidRPr="00962827" w:rsidRDefault="001C3EC3" w:rsidP="00957FE0">
      <w:pPr>
        <w:pStyle w:val="AppendixE"/>
        <w:numPr>
          <w:ilvl w:val="2"/>
          <w:numId w:val="535"/>
        </w:numPr>
        <w:rPr>
          <w:b w:val="0"/>
          <w:bCs w:val="0"/>
          <w:rtl/>
        </w:rPr>
      </w:pPr>
      <w:r w:rsidRPr="00962827">
        <w:rPr>
          <w:rFonts w:hint="cs"/>
          <w:b w:val="0"/>
          <w:bCs w:val="0"/>
          <w:i/>
          <w:iCs/>
          <w:rtl/>
        </w:rPr>
        <w:t>ערעור</w:t>
      </w:r>
      <w:r w:rsidRPr="00962827">
        <w:rPr>
          <w:rFonts w:hint="cs"/>
          <w:b w:val="0"/>
          <w:bCs w:val="0"/>
          <w:rtl/>
        </w:rPr>
        <w:t xml:space="preserve">, בקשה לפיצוי או בקשה לשמיעה מחדש, יימסרו </w:t>
      </w:r>
      <w:proofErr w:type="spellStart"/>
      <w:r w:rsidRPr="00962827">
        <w:rPr>
          <w:rFonts w:hint="cs"/>
          <w:b w:val="0"/>
          <w:bCs w:val="0"/>
          <w:rtl/>
        </w:rPr>
        <w:t>לועדת</w:t>
      </w:r>
      <w:proofErr w:type="spellEnd"/>
      <w:r w:rsidRPr="00962827">
        <w:rPr>
          <w:rFonts w:hint="cs"/>
          <w:b w:val="0"/>
          <w:bCs w:val="0"/>
          <w:rtl/>
        </w:rPr>
        <w:t xml:space="preserve"> התחרות לא יאוחר מעשר דקות לאחר</w:t>
      </w:r>
      <w:r w:rsidR="00957FE0" w:rsidRPr="00962827">
        <w:rPr>
          <w:rFonts w:hint="cs"/>
          <w:b w:val="0"/>
          <w:bCs w:val="0"/>
          <w:rtl/>
        </w:rPr>
        <w:t xml:space="preserve"> </w:t>
      </w:r>
      <w:r w:rsidRPr="00962827">
        <w:rPr>
          <w:rFonts w:hint="cs"/>
          <w:b w:val="0"/>
          <w:bCs w:val="0"/>
          <w:rtl/>
        </w:rPr>
        <w:t xml:space="preserve">שהמפרשית האחרונה במקצה </w:t>
      </w:r>
      <w:r w:rsidRPr="00962827">
        <w:rPr>
          <w:rFonts w:hint="cs"/>
          <w:b w:val="0"/>
          <w:bCs w:val="0"/>
          <w:i/>
          <w:iCs/>
          <w:rtl/>
        </w:rPr>
        <w:t xml:space="preserve"> גמרה</w:t>
      </w:r>
      <w:r w:rsidRPr="00962827">
        <w:rPr>
          <w:rFonts w:hint="cs"/>
          <w:b w:val="0"/>
          <w:bCs w:val="0"/>
          <w:rtl/>
        </w:rPr>
        <w:t xml:space="preserve">, או לאחר התקרית הרלוונטית, המאוחר </w:t>
      </w:r>
      <w:proofErr w:type="spellStart"/>
      <w:r w:rsidRPr="00962827">
        <w:rPr>
          <w:rFonts w:hint="cs"/>
          <w:b w:val="0"/>
          <w:bCs w:val="0"/>
          <w:rtl/>
        </w:rPr>
        <w:t>מביניהם</w:t>
      </w:r>
      <w:proofErr w:type="spellEnd"/>
      <w:r w:rsidRPr="00962827">
        <w:rPr>
          <w:rFonts w:hint="cs"/>
          <w:b w:val="0"/>
          <w:bCs w:val="0"/>
          <w:rtl/>
        </w:rPr>
        <w:t>.</w:t>
      </w:r>
    </w:p>
    <w:p w14:paraId="57FC9CBA" w14:textId="5F66992D" w:rsidR="001C3EC3" w:rsidRPr="00962827" w:rsidRDefault="000F171D" w:rsidP="00EF6FFB">
      <w:pPr>
        <w:pStyle w:val="AppendixE"/>
        <w:numPr>
          <w:ilvl w:val="1"/>
          <w:numId w:val="535"/>
        </w:numPr>
      </w:pPr>
      <w:r w:rsidRPr="00962827">
        <w:rPr>
          <w:rFonts w:hint="cs"/>
          <w:rtl/>
        </w:rPr>
        <w:t>החלטות בנוגע ל</w:t>
      </w:r>
      <w:r w:rsidR="001C3EC3" w:rsidRPr="00962827">
        <w:rPr>
          <w:rFonts w:hint="cs"/>
          <w:rtl/>
        </w:rPr>
        <w:t>פיצוי</w:t>
      </w:r>
    </w:p>
    <w:p w14:paraId="2049B53D" w14:textId="3C549EFC" w:rsidR="000F171D" w:rsidRPr="00B713C7" w:rsidRDefault="000F171D" w:rsidP="00EF6FFB">
      <w:pPr>
        <w:pStyle w:val="AppendixE"/>
        <w:numPr>
          <w:ilvl w:val="2"/>
          <w:numId w:val="535"/>
        </w:numPr>
        <w:rPr>
          <w:b w:val="0"/>
          <w:bCs w:val="0"/>
        </w:rPr>
      </w:pPr>
      <w:r w:rsidRPr="00B713C7">
        <w:rPr>
          <w:rFonts w:hint="eastAsia"/>
          <w:b w:val="0"/>
          <w:bCs w:val="0"/>
          <w:rtl/>
        </w:rPr>
        <w:t>חוקים</w:t>
      </w:r>
      <w:r w:rsidRPr="00B713C7">
        <w:rPr>
          <w:b w:val="0"/>
          <w:bCs w:val="0"/>
          <w:rtl/>
        </w:rPr>
        <w:t xml:space="preserve"> </w:t>
      </w:r>
      <w:r w:rsidRPr="00B713C7">
        <w:rPr>
          <w:b w:val="0"/>
          <w:bCs w:val="0"/>
        </w:rPr>
        <w:t>61.4 (b) (2)</w:t>
      </w:r>
      <w:r w:rsidRPr="00B713C7">
        <w:rPr>
          <w:b w:val="0"/>
          <w:bCs w:val="0"/>
          <w:rtl/>
        </w:rPr>
        <w:t xml:space="preserve"> ו- </w:t>
      </w:r>
      <w:r w:rsidRPr="00B713C7">
        <w:rPr>
          <w:b w:val="0"/>
          <w:bCs w:val="0"/>
        </w:rPr>
        <w:t>61.4 (b) (3)</w:t>
      </w:r>
      <w:r w:rsidRPr="00B713C7">
        <w:rPr>
          <w:b w:val="0"/>
          <w:bCs w:val="0"/>
          <w:rtl/>
        </w:rPr>
        <w:t xml:space="preserve"> </w:t>
      </w:r>
      <w:r w:rsidRPr="00B713C7">
        <w:rPr>
          <w:rFonts w:hint="eastAsia"/>
          <w:b w:val="0"/>
          <w:bCs w:val="0"/>
          <w:rtl/>
        </w:rPr>
        <w:t>משתנים</w:t>
      </w:r>
      <w:r w:rsidRPr="00B713C7">
        <w:rPr>
          <w:b w:val="0"/>
          <w:bCs w:val="0"/>
          <w:rtl/>
        </w:rPr>
        <w:t xml:space="preserve"> </w:t>
      </w:r>
      <w:r w:rsidRPr="00B713C7">
        <w:rPr>
          <w:rFonts w:hint="eastAsia"/>
          <w:b w:val="0"/>
          <w:bCs w:val="0"/>
          <w:rtl/>
        </w:rPr>
        <w:t>ל</w:t>
      </w:r>
      <w:r w:rsidRPr="00B713C7">
        <w:rPr>
          <w:b w:val="0"/>
          <w:bCs w:val="0"/>
          <w:rtl/>
        </w:rPr>
        <w:t>:</w:t>
      </w:r>
    </w:p>
    <w:p w14:paraId="51964285" w14:textId="77777777" w:rsidR="00D56F3E" w:rsidRPr="00962827" w:rsidRDefault="00D56F3E" w:rsidP="00B713C7">
      <w:pPr>
        <w:pStyle w:val="AppendixE"/>
        <w:numPr>
          <w:ilvl w:val="4"/>
          <w:numId w:val="575"/>
        </w:numPr>
        <w:rPr>
          <w:b w:val="0"/>
          <w:bCs w:val="0"/>
        </w:rPr>
      </w:pPr>
      <w:r w:rsidRPr="00962827">
        <w:rPr>
          <w:rFonts w:hint="eastAsia"/>
          <w:b w:val="0"/>
          <w:bCs w:val="0"/>
          <w:rtl/>
        </w:rPr>
        <w:t>פציעה</w:t>
      </w:r>
      <w:r w:rsidRPr="00962827">
        <w:rPr>
          <w:b w:val="0"/>
          <w:bCs w:val="0"/>
          <w:rtl/>
        </w:rPr>
        <w:t xml:space="preserve">, נזק פיזי או </w:t>
      </w:r>
      <w:r w:rsidRPr="00B713C7">
        <w:rPr>
          <w:rFonts w:hint="eastAsia"/>
          <w:b w:val="0"/>
          <w:bCs w:val="0"/>
          <w:i/>
          <w:iCs/>
          <w:rtl/>
        </w:rPr>
        <w:t>ח</w:t>
      </w:r>
      <w:r w:rsidRPr="00962827">
        <w:rPr>
          <w:rFonts w:hint="cs"/>
          <w:b w:val="0"/>
          <w:bCs w:val="0"/>
          <w:i/>
          <w:iCs/>
          <w:rtl/>
        </w:rPr>
        <w:t>ו</w:t>
      </w:r>
      <w:r w:rsidRPr="00B713C7">
        <w:rPr>
          <w:rFonts w:hint="eastAsia"/>
          <w:b w:val="0"/>
          <w:bCs w:val="0"/>
          <w:i/>
          <w:iCs/>
          <w:rtl/>
        </w:rPr>
        <w:t>סר</w:t>
      </w:r>
      <w:r w:rsidRPr="00B713C7">
        <w:rPr>
          <w:b w:val="0"/>
          <w:bCs w:val="0"/>
          <w:i/>
          <w:iCs/>
          <w:rtl/>
        </w:rPr>
        <w:t xml:space="preserve"> </w:t>
      </w:r>
      <w:r w:rsidRPr="00B713C7">
        <w:rPr>
          <w:rFonts w:hint="eastAsia"/>
          <w:b w:val="0"/>
          <w:bCs w:val="0"/>
          <w:i/>
          <w:iCs/>
          <w:rtl/>
        </w:rPr>
        <w:t>יכולת</w:t>
      </w:r>
      <w:r w:rsidRPr="00962827">
        <w:rPr>
          <w:rFonts w:hint="cs"/>
          <w:b w:val="0"/>
          <w:bCs w:val="0"/>
          <w:i/>
          <w:iCs/>
          <w:rtl/>
        </w:rPr>
        <w:t xml:space="preserve"> </w:t>
      </w:r>
      <w:r w:rsidRPr="00962827">
        <w:rPr>
          <w:rFonts w:hint="cs"/>
          <w:b w:val="0"/>
          <w:bCs w:val="0"/>
          <w:rtl/>
        </w:rPr>
        <w:t>בגלל פעולותיה של מפרשית אשר הפרה חוק מחלק 2 ולקחה על עצמה עונש מתאים או שנענשה,</w:t>
      </w:r>
    </w:p>
    <w:p w14:paraId="045028DB" w14:textId="4AD40F66" w:rsidR="00D56F3E" w:rsidRPr="00962827" w:rsidRDefault="00D56F3E" w:rsidP="00EF6FFB">
      <w:pPr>
        <w:pStyle w:val="AppendixE"/>
        <w:numPr>
          <w:ilvl w:val="4"/>
          <w:numId w:val="535"/>
        </w:numPr>
        <w:rPr>
          <w:b w:val="0"/>
          <w:bCs w:val="0"/>
        </w:rPr>
      </w:pPr>
      <w:r w:rsidRPr="00962827">
        <w:rPr>
          <w:rFonts w:hint="cs"/>
          <w:b w:val="0"/>
          <w:bCs w:val="0"/>
          <w:rtl/>
        </w:rPr>
        <w:t xml:space="preserve">פציעה או נזק פיזי או </w:t>
      </w:r>
      <w:r w:rsidRPr="00962827">
        <w:rPr>
          <w:rFonts w:hint="cs"/>
          <w:b w:val="0"/>
          <w:bCs w:val="0"/>
          <w:i/>
          <w:iCs/>
          <w:rtl/>
        </w:rPr>
        <w:t>חוסר יכולת</w:t>
      </w:r>
      <w:r w:rsidRPr="00962827">
        <w:rPr>
          <w:rFonts w:hint="cs"/>
          <w:b w:val="0"/>
          <w:bCs w:val="0"/>
          <w:rtl/>
        </w:rPr>
        <w:t xml:space="preserve"> בגלל פעולותיה של מפרשית שאינה </w:t>
      </w:r>
      <w:r w:rsidRPr="00B713C7">
        <w:rPr>
          <w:rFonts w:hint="eastAsia"/>
          <w:b w:val="0"/>
          <w:bCs w:val="0"/>
          <w:i/>
          <w:iCs/>
          <w:rtl/>
        </w:rPr>
        <w:t>מתחרה</w:t>
      </w:r>
      <w:r w:rsidRPr="00962827">
        <w:rPr>
          <w:b w:val="0"/>
          <w:bCs w:val="0"/>
          <w:i/>
          <w:iCs/>
          <w:rtl/>
        </w:rPr>
        <w:t xml:space="preserve"> </w:t>
      </w:r>
      <w:r w:rsidRPr="00962827">
        <w:rPr>
          <w:rFonts w:hint="cs"/>
          <w:b w:val="0"/>
          <w:bCs w:val="0"/>
          <w:rtl/>
        </w:rPr>
        <w:t>אשר נדרשה לשמור מרחק או שנק</w:t>
      </w:r>
      <w:r w:rsidR="00934DA8" w:rsidRPr="00962827">
        <w:rPr>
          <w:rFonts w:hint="cs"/>
          <w:b w:val="0"/>
          <w:bCs w:val="0"/>
          <w:rtl/>
        </w:rPr>
        <w:t>בע</w:t>
      </w:r>
      <w:r w:rsidRPr="00962827">
        <w:rPr>
          <w:rFonts w:hint="cs"/>
          <w:b w:val="0"/>
          <w:bCs w:val="0"/>
          <w:rtl/>
        </w:rPr>
        <w:t xml:space="preserve"> כי היא כשלה מלקיים את חוקי התקנות הבין-</w:t>
      </w:r>
      <w:r w:rsidRPr="00962827">
        <w:rPr>
          <w:rFonts w:hint="cs"/>
          <w:b w:val="0"/>
          <w:bCs w:val="0"/>
          <w:rtl/>
        </w:rPr>
        <w:lastRenderedPageBreak/>
        <w:t>לאומיות למניעת התנגשויות בים (</w:t>
      </w:r>
      <w:r w:rsidRPr="00962827">
        <w:rPr>
          <w:b w:val="0"/>
          <w:bCs w:val="0"/>
        </w:rPr>
        <w:t>IRPCAS</w:t>
      </w:r>
      <w:r w:rsidRPr="00962827">
        <w:rPr>
          <w:rFonts w:hint="cs"/>
          <w:b w:val="0"/>
          <w:bCs w:val="0"/>
          <w:rtl/>
        </w:rPr>
        <w:t>) או חוק ממשלתי של זכויות דרך.</w:t>
      </w:r>
    </w:p>
    <w:p w14:paraId="32B9100E" w14:textId="09917B7F" w:rsidR="00D56F3E" w:rsidRPr="00962827" w:rsidRDefault="00D56F3E" w:rsidP="00EF6FFB">
      <w:pPr>
        <w:pStyle w:val="AppendixE"/>
        <w:numPr>
          <w:ilvl w:val="2"/>
          <w:numId w:val="535"/>
        </w:numPr>
        <w:rPr>
          <w:b w:val="0"/>
          <w:bCs w:val="0"/>
        </w:rPr>
      </w:pPr>
      <w:r w:rsidRPr="00962827">
        <w:rPr>
          <w:rFonts w:hint="eastAsia"/>
          <w:b w:val="0"/>
          <w:bCs w:val="0"/>
          <w:rtl/>
        </w:rPr>
        <w:t>הוסף</w:t>
      </w:r>
      <w:r w:rsidRPr="00962827">
        <w:rPr>
          <w:b w:val="0"/>
          <w:bCs w:val="0"/>
          <w:rtl/>
        </w:rPr>
        <w:t xml:space="preserve"> חוק חדש </w:t>
      </w:r>
      <w:r w:rsidRPr="00962827">
        <w:rPr>
          <w:b w:val="0"/>
          <w:bCs w:val="0"/>
        </w:rPr>
        <w:t>61.4 (b) (6)</w:t>
      </w:r>
      <w:r w:rsidRPr="00962827">
        <w:rPr>
          <w:b w:val="0"/>
          <w:bCs w:val="0"/>
          <w:rtl/>
        </w:rPr>
        <w:t>:</w:t>
      </w:r>
    </w:p>
    <w:p w14:paraId="48592527" w14:textId="38360C4A" w:rsidR="00D56F3E" w:rsidRPr="00962827" w:rsidRDefault="00D56F3E" w:rsidP="00B713C7">
      <w:pPr>
        <w:pStyle w:val="AppendixE"/>
        <w:numPr>
          <w:ilvl w:val="4"/>
          <w:numId w:val="574"/>
        </w:numPr>
        <w:rPr>
          <w:b w:val="0"/>
          <w:bCs w:val="0"/>
        </w:rPr>
      </w:pPr>
      <w:r w:rsidRPr="00962827">
        <w:rPr>
          <w:rFonts w:hint="cs"/>
          <w:b w:val="0"/>
          <w:bCs w:val="0"/>
          <w:rtl/>
        </w:rPr>
        <w:t>הפרעת רדיו חיצונית שה</w:t>
      </w:r>
      <w:r w:rsidR="004021A4" w:rsidRPr="00962827">
        <w:rPr>
          <w:rFonts w:hint="cs"/>
          <w:b w:val="0"/>
          <w:bCs w:val="0"/>
          <w:rtl/>
        </w:rPr>
        <w:t>ו</w:t>
      </w:r>
      <w:r w:rsidRPr="00962827">
        <w:rPr>
          <w:rFonts w:hint="cs"/>
          <w:b w:val="0"/>
          <w:bCs w:val="0"/>
          <w:rtl/>
        </w:rPr>
        <w:t>כרה על ידי ועדת התחרות.</w:t>
      </w:r>
    </w:p>
    <w:p w14:paraId="541AE36B" w14:textId="72BEA273" w:rsidR="004021A4" w:rsidRPr="00962827" w:rsidRDefault="004021A4" w:rsidP="00EF6FFB">
      <w:pPr>
        <w:pStyle w:val="AppendixE"/>
        <w:numPr>
          <w:ilvl w:val="2"/>
          <w:numId w:val="535"/>
        </w:numPr>
        <w:rPr>
          <w:b w:val="0"/>
          <w:bCs w:val="0"/>
        </w:rPr>
      </w:pPr>
      <w:r w:rsidRPr="00962827">
        <w:rPr>
          <w:rFonts w:hint="cs"/>
          <w:b w:val="0"/>
          <w:bCs w:val="0"/>
          <w:rtl/>
        </w:rPr>
        <w:t xml:space="preserve">הוסף לחוק </w:t>
      </w:r>
      <w:r w:rsidRPr="00962827">
        <w:rPr>
          <w:b w:val="0"/>
          <w:bCs w:val="0"/>
        </w:rPr>
        <w:t>61.4 (c)</w:t>
      </w:r>
      <w:r w:rsidRPr="00962827">
        <w:rPr>
          <w:rFonts w:hint="cs"/>
          <w:b w:val="0"/>
          <w:bCs w:val="0"/>
          <w:rtl/>
        </w:rPr>
        <w:t>:</w:t>
      </w:r>
    </w:p>
    <w:p w14:paraId="7F99E075" w14:textId="65445460" w:rsidR="004021A4" w:rsidRPr="00962827" w:rsidRDefault="004021A4" w:rsidP="00B713C7">
      <w:pPr>
        <w:pStyle w:val="AppendixE"/>
        <w:numPr>
          <w:ilvl w:val="2"/>
          <w:numId w:val="535"/>
        </w:numPr>
        <w:rPr>
          <w:b w:val="0"/>
          <w:bCs w:val="0"/>
        </w:rPr>
      </w:pPr>
      <w:r w:rsidRPr="00962827">
        <w:rPr>
          <w:rFonts w:hint="cs"/>
          <w:b w:val="0"/>
          <w:bCs w:val="0"/>
          <w:rtl/>
        </w:rPr>
        <w:t>כאשר ניתן פיצוי למפרשית בגלל שהיא ניזוקה, הפיצוי יכלול זמן סביר, אך לא יותר מ 30 דקות, לביצוע תיקונים לפני המקצה הבא שלה.</w:t>
      </w:r>
    </w:p>
    <w:p w14:paraId="0FD3588A" w14:textId="2A3686C1" w:rsidR="001C3EC3" w:rsidRPr="00962827" w:rsidRDefault="004021A4" w:rsidP="00EF6FFB">
      <w:pPr>
        <w:pStyle w:val="AppendixE"/>
        <w:numPr>
          <w:ilvl w:val="1"/>
          <w:numId w:val="535"/>
        </w:numPr>
        <w:rPr>
          <w:rtl/>
        </w:rPr>
      </w:pPr>
      <w:r w:rsidRPr="00962827">
        <w:rPr>
          <w:rFonts w:hint="cs"/>
          <w:rtl/>
        </w:rPr>
        <w:t>זכויות הצדדים</w:t>
      </w:r>
    </w:p>
    <w:p w14:paraId="07562A10" w14:textId="3C62B35E" w:rsidR="001C3EC3" w:rsidRPr="00962827" w:rsidRDefault="001C3EC3" w:rsidP="00EF6FFB">
      <w:pPr>
        <w:pStyle w:val="AppendixE"/>
        <w:numPr>
          <w:ilvl w:val="2"/>
          <w:numId w:val="535"/>
        </w:numPr>
        <w:rPr>
          <w:b w:val="0"/>
          <w:bCs w:val="0"/>
          <w:rtl/>
        </w:rPr>
      </w:pPr>
      <w:r w:rsidRPr="00962827">
        <w:rPr>
          <w:rFonts w:hint="cs"/>
          <w:b w:val="0"/>
          <w:bCs w:val="0"/>
          <w:rtl/>
        </w:rPr>
        <w:t xml:space="preserve">בחוק </w:t>
      </w:r>
      <w:r w:rsidR="004021A4" w:rsidRPr="00962827">
        <w:rPr>
          <w:b w:val="0"/>
          <w:bCs w:val="0"/>
        </w:rPr>
        <w:t>63.1 (a) (4)</w:t>
      </w:r>
      <w:r w:rsidRPr="00962827">
        <w:rPr>
          <w:rFonts w:hint="cs"/>
          <w:b w:val="0"/>
          <w:bCs w:val="0"/>
          <w:rtl/>
        </w:rPr>
        <w:t xml:space="preserve"> </w:t>
      </w:r>
      <w:r w:rsidR="00B26283">
        <w:rPr>
          <w:rFonts w:hint="cs"/>
          <w:b w:val="0"/>
          <w:bCs w:val="0"/>
          <w:rtl/>
        </w:rPr>
        <w:t>"</w:t>
      </w:r>
      <w:r w:rsidRPr="00962827">
        <w:rPr>
          <w:rFonts w:hint="cs"/>
          <w:b w:val="0"/>
          <w:bCs w:val="0"/>
          <w:rtl/>
        </w:rPr>
        <w:t>נציגי המפרשיות שהיו על הסיפון</w:t>
      </w:r>
      <w:r w:rsidR="00B26283">
        <w:rPr>
          <w:rFonts w:hint="cs"/>
          <w:b w:val="0"/>
          <w:bCs w:val="0"/>
          <w:rtl/>
        </w:rPr>
        <w:t>"</w:t>
      </w:r>
      <w:r w:rsidRPr="00962827">
        <w:rPr>
          <w:rFonts w:hint="cs"/>
          <w:b w:val="0"/>
          <w:bCs w:val="0"/>
          <w:rtl/>
        </w:rPr>
        <w:t xml:space="preserve">, משתנה ל: </w:t>
      </w:r>
      <w:r w:rsidR="00B26283">
        <w:rPr>
          <w:rFonts w:hint="cs"/>
          <w:b w:val="0"/>
          <w:bCs w:val="0"/>
          <w:rtl/>
        </w:rPr>
        <w:t>"</w:t>
      </w:r>
      <w:r w:rsidRPr="00962827">
        <w:rPr>
          <w:rFonts w:hint="cs"/>
          <w:b w:val="0"/>
          <w:bCs w:val="0"/>
          <w:rtl/>
        </w:rPr>
        <w:t>הנציג של כל מפרשית יהיה המתחרה המיועד</w:t>
      </w:r>
      <w:r w:rsidR="001D4D1C" w:rsidRPr="00962827">
        <w:rPr>
          <w:rFonts w:hint="cs"/>
          <w:b w:val="0"/>
          <w:bCs w:val="0"/>
          <w:rtl/>
        </w:rPr>
        <w:t xml:space="preserve"> </w:t>
      </w:r>
      <w:r w:rsidRPr="00962827">
        <w:rPr>
          <w:rFonts w:hint="cs"/>
          <w:b w:val="0"/>
          <w:bCs w:val="0"/>
          <w:rtl/>
        </w:rPr>
        <w:t>לשלוט בה.</w:t>
      </w:r>
      <w:r w:rsidR="00B26283">
        <w:rPr>
          <w:rFonts w:hint="cs"/>
          <w:b w:val="0"/>
          <w:bCs w:val="0"/>
          <w:rtl/>
        </w:rPr>
        <w:t>"</w:t>
      </w:r>
    </w:p>
    <w:p w14:paraId="645A4763" w14:textId="7A9B8624" w:rsidR="001C3EC3" w:rsidRPr="00962827" w:rsidRDefault="004021A4" w:rsidP="00EF6FFB">
      <w:pPr>
        <w:pStyle w:val="AppendixE"/>
        <w:numPr>
          <w:ilvl w:val="1"/>
          <w:numId w:val="535"/>
        </w:numPr>
        <w:rPr>
          <w:rtl/>
        </w:rPr>
      </w:pPr>
      <w:r w:rsidRPr="00962827">
        <w:rPr>
          <w:rFonts w:hint="eastAsia"/>
          <w:rtl/>
        </w:rPr>
        <w:t>נוהל</w:t>
      </w:r>
      <w:r w:rsidRPr="00962827">
        <w:rPr>
          <w:rtl/>
        </w:rPr>
        <w:t xml:space="preserve"> </w:t>
      </w:r>
      <w:r w:rsidRPr="00962827">
        <w:rPr>
          <w:rFonts w:hint="eastAsia"/>
          <w:rtl/>
        </w:rPr>
        <w:t>שמיעה</w:t>
      </w:r>
    </w:p>
    <w:p w14:paraId="119EF6F2" w14:textId="3B3BE96D" w:rsidR="001D4D1C" w:rsidRPr="00962827" w:rsidRDefault="001C3EC3" w:rsidP="00EF6FFB">
      <w:pPr>
        <w:pStyle w:val="AppendixE"/>
        <w:numPr>
          <w:ilvl w:val="2"/>
          <w:numId w:val="535"/>
        </w:numPr>
        <w:rPr>
          <w:b w:val="0"/>
          <w:bCs w:val="0"/>
          <w:sz w:val="26"/>
          <w:szCs w:val="26"/>
        </w:rPr>
      </w:pPr>
      <w:r w:rsidRPr="00962827">
        <w:rPr>
          <w:rFonts w:hint="cs"/>
          <w:b w:val="0"/>
          <w:bCs w:val="0"/>
          <w:rtl/>
        </w:rPr>
        <w:t xml:space="preserve">הוסף חוק חדש </w:t>
      </w:r>
      <w:r w:rsidRPr="00962827">
        <w:rPr>
          <w:b w:val="0"/>
          <w:bCs w:val="0"/>
        </w:rPr>
        <w:t>63.</w:t>
      </w:r>
      <w:r w:rsidR="004021A4" w:rsidRPr="00962827">
        <w:rPr>
          <w:b w:val="0"/>
          <w:bCs w:val="0"/>
        </w:rPr>
        <w:t xml:space="preserve">4 </w:t>
      </w:r>
      <w:r w:rsidRPr="00962827">
        <w:rPr>
          <w:b w:val="0"/>
          <w:bCs w:val="0"/>
        </w:rPr>
        <w:t>(</w:t>
      </w:r>
      <w:r w:rsidR="004021A4" w:rsidRPr="00962827">
        <w:rPr>
          <w:b w:val="0"/>
          <w:bCs w:val="0"/>
        </w:rPr>
        <w:t>f</w:t>
      </w:r>
      <w:r w:rsidRPr="00962827">
        <w:rPr>
          <w:b w:val="0"/>
          <w:bCs w:val="0"/>
        </w:rPr>
        <w:t>)</w:t>
      </w:r>
      <w:r w:rsidRPr="00962827">
        <w:rPr>
          <w:rFonts w:hint="cs"/>
          <w:b w:val="0"/>
          <w:bCs w:val="0"/>
          <w:rtl/>
        </w:rPr>
        <w:t>:</w:t>
      </w:r>
      <w:r w:rsidR="001D4D1C" w:rsidRPr="00962827">
        <w:rPr>
          <w:rFonts w:hint="cs"/>
          <w:b w:val="0"/>
          <w:bCs w:val="0"/>
          <w:rtl/>
        </w:rPr>
        <w:t xml:space="preserve"> </w:t>
      </w:r>
    </w:p>
    <w:p w14:paraId="7FCA9EE9" w14:textId="494B2266" w:rsidR="001D4D1C" w:rsidRPr="00A20F80" w:rsidRDefault="001C3EC3" w:rsidP="00EF6FFB">
      <w:pPr>
        <w:pStyle w:val="AppendixE"/>
        <w:numPr>
          <w:ilvl w:val="3"/>
          <w:numId w:val="573"/>
        </w:numPr>
        <w:rPr>
          <w:b w:val="0"/>
          <w:bCs w:val="0"/>
          <w:sz w:val="26"/>
          <w:szCs w:val="26"/>
        </w:rPr>
      </w:pPr>
      <w:r w:rsidRPr="00962827">
        <w:rPr>
          <w:rFonts w:hint="cs"/>
          <w:b w:val="0"/>
          <w:bCs w:val="0"/>
          <w:rtl/>
        </w:rPr>
        <w:t>כאשר הערעור נוגע להפרה נטענת של חוק מחלק 2, 3 או 4, כל עד שהוא, שהיה באזור השליטה בעת</w:t>
      </w:r>
      <w:r w:rsidR="001D4D1C" w:rsidRPr="00962827">
        <w:rPr>
          <w:rFonts w:hint="cs"/>
          <w:b w:val="0"/>
          <w:bCs w:val="0"/>
          <w:rtl/>
        </w:rPr>
        <w:t xml:space="preserve"> </w:t>
      </w:r>
      <w:r w:rsidRPr="00962827">
        <w:rPr>
          <w:rFonts w:hint="cs"/>
          <w:b w:val="0"/>
          <w:bCs w:val="0"/>
          <w:rtl/>
        </w:rPr>
        <w:t xml:space="preserve">התקרית. עד </w:t>
      </w:r>
      <w:r w:rsidR="004021A4" w:rsidRPr="00962827">
        <w:rPr>
          <w:b w:val="0"/>
          <w:bCs w:val="0"/>
        </w:rPr>
        <w:t>ש</w:t>
      </w:r>
      <w:r w:rsidRPr="00962827">
        <w:rPr>
          <w:rFonts w:hint="cs"/>
          <w:b w:val="0"/>
          <w:bCs w:val="0"/>
          <w:rtl/>
        </w:rPr>
        <w:t>הוא מתחרה</w:t>
      </w:r>
      <w:r w:rsidR="004021A4" w:rsidRPr="00962827">
        <w:rPr>
          <w:rFonts w:hint="cs"/>
          <w:b w:val="0"/>
          <w:bCs w:val="0"/>
          <w:rtl/>
        </w:rPr>
        <w:t>,</w:t>
      </w:r>
      <w:r w:rsidRPr="00962827">
        <w:rPr>
          <w:rFonts w:hint="cs"/>
          <w:b w:val="0"/>
          <w:bCs w:val="0"/>
          <w:rtl/>
        </w:rPr>
        <w:t xml:space="preserve"> </w:t>
      </w:r>
      <w:r w:rsidR="004021A4" w:rsidRPr="00962827">
        <w:rPr>
          <w:rFonts w:hint="cs"/>
          <w:b w:val="0"/>
          <w:bCs w:val="0"/>
          <w:rtl/>
        </w:rPr>
        <w:t xml:space="preserve">ולא </w:t>
      </w:r>
      <w:r w:rsidRPr="00962827">
        <w:rPr>
          <w:rFonts w:hint="cs"/>
          <w:b w:val="0"/>
          <w:bCs w:val="0"/>
          <w:rtl/>
        </w:rPr>
        <w:t>פעל כמשקיף, ה</w:t>
      </w:r>
      <w:r w:rsidR="004021A4" w:rsidRPr="00962827">
        <w:rPr>
          <w:rFonts w:hint="cs"/>
          <w:b w:val="0"/>
          <w:bCs w:val="0"/>
          <w:rtl/>
        </w:rPr>
        <w:t>חייב</w:t>
      </w:r>
      <w:r w:rsidRPr="00962827">
        <w:rPr>
          <w:rFonts w:hint="cs"/>
          <w:b w:val="0"/>
          <w:bCs w:val="0"/>
          <w:rtl/>
        </w:rPr>
        <w:t xml:space="preserve"> להיות </w:t>
      </w:r>
      <w:r w:rsidR="004021A4" w:rsidRPr="00962827">
        <w:rPr>
          <w:rFonts w:hint="cs"/>
          <w:b w:val="0"/>
          <w:bCs w:val="0"/>
          <w:rtl/>
        </w:rPr>
        <w:t xml:space="preserve">כזה שתוכנן </w:t>
      </w:r>
      <w:r w:rsidRPr="00962827">
        <w:rPr>
          <w:rFonts w:hint="cs"/>
          <w:b w:val="0"/>
          <w:bCs w:val="0"/>
          <w:rtl/>
        </w:rPr>
        <w:t>ל</w:t>
      </w:r>
      <w:r w:rsidRPr="00962827">
        <w:rPr>
          <w:rFonts w:hint="cs"/>
          <w:b w:val="0"/>
          <w:bCs w:val="0"/>
          <w:i/>
          <w:iCs/>
          <w:rtl/>
        </w:rPr>
        <w:t>התחרות</w:t>
      </w:r>
      <w:r w:rsidRPr="00962827">
        <w:rPr>
          <w:rFonts w:hint="cs"/>
          <w:b w:val="0"/>
          <w:bCs w:val="0"/>
          <w:rtl/>
        </w:rPr>
        <w:t xml:space="preserve"> במקצה הרלוונטי.</w:t>
      </w:r>
    </w:p>
    <w:p w14:paraId="6D7FEE58" w14:textId="77777777" w:rsidR="00A20F80" w:rsidRPr="00A20F80" w:rsidRDefault="00A20F80" w:rsidP="00EF6FFB">
      <w:pPr>
        <w:pStyle w:val="AppendixE"/>
        <w:numPr>
          <w:ilvl w:val="0"/>
          <w:numId w:val="0"/>
        </w:numPr>
        <w:ind w:left="1418"/>
        <w:rPr>
          <w:rStyle w:val="CommentReference"/>
        </w:rPr>
      </w:pPr>
    </w:p>
    <w:p w14:paraId="68BD2F8A" w14:textId="45DA9515" w:rsidR="001C3EC3" w:rsidRPr="00962827" w:rsidRDefault="001C3EC3" w:rsidP="001C3EC3">
      <w:pPr>
        <w:pStyle w:val="AppendixE"/>
        <w:rPr>
          <w:rtl/>
        </w:rPr>
      </w:pPr>
      <w:r w:rsidRPr="00962827">
        <w:rPr>
          <w:rFonts w:hint="cs"/>
          <w:rtl/>
        </w:rPr>
        <w:t>עונשים</w:t>
      </w:r>
    </w:p>
    <w:p w14:paraId="3732D3CF" w14:textId="77777777" w:rsidR="001D4D1C" w:rsidRPr="00962827" w:rsidRDefault="001C3EC3" w:rsidP="00F97048">
      <w:pPr>
        <w:pStyle w:val="AppendixE"/>
        <w:numPr>
          <w:ilvl w:val="2"/>
          <w:numId w:val="535"/>
        </w:numPr>
        <w:rPr>
          <w:b w:val="0"/>
          <w:bCs w:val="0"/>
        </w:rPr>
      </w:pPr>
      <w:r w:rsidRPr="00962827">
        <w:rPr>
          <w:rFonts w:hint="cs"/>
          <w:b w:val="0"/>
          <w:bCs w:val="0"/>
          <w:rtl/>
        </w:rPr>
        <w:t xml:space="preserve">כאשר ועדת ערעורים מחליטה שמפרשית שהיא </w:t>
      </w:r>
      <w:r w:rsidRPr="00962827">
        <w:rPr>
          <w:rFonts w:hint="cs"/>
          <w:b w:val="0"/>
          <w:bCs w:val="0"/>
          <w:i/>
          <w:iCs/>
          <w:rtl/>
        </w:rPr>
        <w:t xml:space="preserve">צד </w:t>
      </w:r>
      <w:r w:rsidRPr="00962827">
        <w:rPr>
          <w:rFonts w:hint="cs"/>
          <w:b w:val="0"/>
          <w:bCs w:val="0"/>
          <w:rtl/>
        </w:rPr>
        <w:t xml:space="preserve">לשמיעת ערעור, הפרה </w:t>
      </w:r>
      <w:r w:rsidRPr="00B713C7">
        <w:rPr>
          <w:rFonts w:hint="eastAsia"/>
          <w:b w:val="0"/>
          <w:bCs w:val="0"/>
          <w:i/>
          <w:iCs/>
          <w:rtl/>
        </w:rPr>
        <w:t>חוק</w:t>
      </w:r>
      <w:r w:rsidRPr="00962827">
        <w:rPr>
          <w:rFonts w:hint="cs"/>
          <w:b w:val="0"/>
          <w:bCs w:val="0"/>
          <w:rtl/>
        </w:rPr>
        <w:t xml:space="preserve">, שאינו חוק מחלק 2, 3, או 4, היא, או </w:t>
      </w:r>
    </w:p>
    <w:p w14:paraId="6BE5FA43" w14:textId="643C712B" w:rsidR="001C3EC3" w:rsidRPr="00962827" w:rsidRDefault="001C3EC3" w:rsidP="001D4D1C">
      <w:pPr>
        <w:pStyle w:val="AppendixE"/>
        <w:numPr>
          <w:ilvl w:val="3"/>
          <w:numId w:val="535"/>
        </w:numPr>
        <w:rPr>
          <w:b w:val="0"/>
          <w:bCs w:val="0"/>
          <w:rtl/>
        </w:rPr>
      </w:pPr>
      <w:r w:rsidRPr="00962827">
        <w:rPr>
          <w:rFonts w:hint="cs"/>
          <w:b w:val="0"/>
          <w:bCs w:val="0"/>
          <w:rtl/>
        </w:rPr>
        <w:t>תפסול את המפרשית או תוסיף כל מספר שהוא של נקודות לתוצאתה (כולל אפס וחלקי נקודות). העונש יוחל, במידת האפשר, לגבי המקצה או התחרות שבהם הופר ה</w:t>
      </w:r>
      <w:r w:rsidRPr="00B713C7">
        <w:rPr>
          <w:rFonts w:hint="eastAsia"/>
          <w:b w:val="0"/>
          <w:bCs w:val="0"/>
          <w:i/>
          <w:iCs/>
          <w:rtl/>
        </w:rPr>
        <w:t>חוק</w:t>
      </w:r>
      <w:r w:rsidRPr="00962827">
        <w:rPr>
          <w:rFonts w:hint="cs"/>
          <w:b w:val="0"/>
          <w:bCs w:val="0"/>
          <w:rtl/>
        </w:rPr>
        <w:t>; שאם לא כן, העונש יוחל לגבי</w:t>
      </w:r>
      <w:r w:rsidR="00F97048" w:rsidRPr="00962827">
        <w:rPr>
          <w:rFonts w:hint="cs"/>
          <w:b w:val="0"/>
          <w:bCs w:val="0"/>
          <w:rtl/>
        </w:rPr>
        <w:t xml:space="preserve"> </w:t>
      </w:r>
      <w:r w:rsidRPr="00962827">
        <w:rPr>
          <w:rFonts w:hint="cs"/>
          <w:b w:val="0"/>
          <w:bCs w:val="0"/>
          <w:rtl/>
        </w:rPr>
        <w:t>המקצה או התחרות הבאים של אותה מפרשית. כאשר מוספות נקודות, לא תשונה תוצאת המפרשיות האחרות; או</w:t>
      </w:r>
    </w:p>
    <w:p w14:paraId="71AF95DC" w14:textId="77777777" w:rsidR="00F97048" w:rsidRPr="00962827" w:rsidRDefault="001C3EC3" w:rsidP="00583784">
      <w:pPr>
        <w:pStyle w:val="AppendixE"/>
        <w:numPr>
          <w:ilvl w:val="3"/>
          <w:numId w:val="535"/>
        </w:numPr>
        <w:rPr>
          <w:b w:val="0"/>
          <w:bCs w:val="0"/>
        </w:rPr>
      </w:pPr>
      <w:r w:rsidRPr="00962827">
        <w:rPr>
          <w:rFonts w:hint="cs"/>
          <w:b w:val="0"/>
          <w:bCs w:val="0"/>
          <w:rtl/>
        </w:rPr>
        <w:t>תדרוש מהמפרשית לבצע עונש אחד או יותר של סיבוב-אחד, שיבוצע בהקדם האפשרי לאחר אות</w:t>
      </w:r>
      <w:r w:rsidR="00F97048" w:rsidRPr="00962827">
        <w:rPr>
          <w:rFonts w:hint="cs"/>
          <w:b w:val="0"/>
          <w:bCs w:val="0"/>
          <w:rtl/>
        </w:rPr>
        <w:t xml:space="preserve"> </w:t>
      </w:r>
      <w:r w:rsidRPr="00962827">
        <w:rPr>
          <w:rFonts w:hint="cs"/>
          <w:b w:val="0"/>
          <w:bCs w:val="0"/>
          <w:rtl/>
        </w:rPr>
        <w:t xml:space="preserve">הזינוק במקצה הבא שלה, שהוזנק ולא הוחזר או </w:t>
      </w:r>
      <w:r w:rsidRPr="00B713C7">
        <w:rPr>
          <w:rFonts w:hint="eastAsia"/>
          <w:b w:val="0"/>
          <w:bCs w:val="0"/>
          <w:i/>
          <w:iCs/>
          <w:rtl/>
        </w:rPr>
        <w:t>בוטל</w:t>
      </w:r>
      <w:r w:rsidRPr="00962827">
        <w:rPr>
          <w:rFonts w:hint="cs"/>
          <w:b w:val="0"/>
          <w:bCs w:val="0"/>
          <w:rtl/>
        </w:rPr>
        <w:t xml:space="preserve"> לאחר מכן. </w:t>
      </w:r>
    </w:p>
    <w:p w14:paraId="67E3E87B" w14:textId="072A0286" w:rsidR="00F97048" w:rsidRDefault="001C3EC3" w:rsidP="00F97048">
      <w:pPr>
        <w:pStyle w:val="AppendixE"/>
        <w:numPr>
          <w:ilvl w:val="2"/>
          <w:numId w:val="535"/>
        </w:numPr>
        <w:rPr>
          <w:b w:val="0"/>
          <w:bCs w:val="0"/>
        </w:rPr>
      </w:pPr>
      <w:r w:rsidRPr="00962827">
        <w:rPr>
          <w:rFonts w:hint="cs"/>
          <w:b w:val="0"/>
          <w:bCs w:val="0"/>
          <w:rtl/>
        </w:rPr>
        <w:lastRenderedPageBreak/>
        <w:t xml:space="preserve">בכל אופן, אם המפרשית הפרה חוק מנספח </w:t>
      </w:r>
      <w:r w:rsidRPr="00962827">
        <w:rPr>
          <w:b w:val="0"/>
          <w:bCs w:val="0"/>
        </w:rPr>
        <w:t>G</w:t>
      </w:r>
      <w:r w:rsidRPr="00962827">
        <w:rPr>
          <w:rFonts w:hint="cs"/>
          <w:b w:val="0"/>
          <w:bCs w:val="0"/>
          <w:rtl/>
        </w:rPr>
        <w:t xml:space="preserve"> או את חוק 8</w:t>
      </w:r>
      <w:r w:rsidRPr="00962827">
        <w:rPr>
          <w:b w:val="0"/>
          <w:bCs w:val="0"/>
        </w:rPr>
        <w:t>E</w:t>
      </w:r>
      <w:r w:rsidRPr="00962827">
        <w:rPr>
          <w:rFonts w:hint="cs"/>
          <w:b w:val="0"/>
          <w:bCs w:val="0"/>
          <w:rtl/>
        </w:rPr>
        <w:t>, ועדת הערעורים תפעל בהתאם להוראות חוק</w:t>
      </w:r>
      <w:r w:rsidR="00F97048" w:rsidRPr="00962827">
        <w:rPr>
          <w:rFonts w:hint="cs"/>
          <w:b w:val="0"/>
          <w:bCs w:val="0"/>
          <w:rtl/>
        </w:rPr>
        <w:t xml:space="preserve"> </w:t>
      </w:r>
      <w:r w:rsidRPr="00962827">
        <w:rPr>
          <w:rFonts w:hint="cs"/>
          <w:b w:val="0"/>
          <w:bCs w:val="0"/>
          <w:rtl/>
        </w:rPr>
        <w:t>4</w:t>
      </w:r>
      <w:r w:rsidRPr="00962827">
        <w:rPr>
          <w:b w:val="0"/>
          <w:bCs w:val="0"/>
        </w:rPr>
        <w:t>G</w:t>
      </w:r>
      <w:r w:rsidRPr="00962827">
        <w:rPr>
          <w:rFonts w:hint="cs"/>
          <w:b w:val="0"/>
          <w:bCs w:val="0"/>
          <w:rtl/>
        </w:rPr>
        <w:t>.</w:t>
      </w:r>
    </w:p>
    <w:p w14:paraId="0B574E06" w14:textId="77777777" w:rsidR="00A20F80" w:rsidRPr="00A20F80" w:rsidRDefault="00A20F80" w:rsidP="00F97048">
      <w:pPr>
        <w:pStyle w:val="AppendixE"/>
        <w:numPr>
          <w:ilvl w:val="2"/>
          <w:numId w:val="535"/>
        </w:numPr>
        <w:rPr>
          <w:rStyle w:val="CommentReference"/>
        </w:rPr>
      </w:pPr>
    </w:p>
    <w:p w14:paraId="62457317" w14:textId="21602432" w:rsidR="001C3EC3" w:rsidRPr="00962827" w:rsidRDefault="001C3EC3" w:rsidP="00F97048">
      <w:pPr>
        <w:pStyle w:val="AppendixE"/>
        <w:rPr>
          <w:rtl/>
        </w:rPr>
      </w:pPr>
      <w:r w:rsidRPr="00962827">
        <w:rPr>
          <w:rFonts w:hint="cs"/>
          <w:rtl/>
        </w:rPr>
        <w:t xml:space="preserve">שינויים בנספח </w:t>
      </w:r>
      <w:r w:rsidRPr="00962827">
        <w:t>G</w:t>
      </w:r>
      <w:r w:rsidRPr="00962827">
        <w:rPr>
          <w:rFonts w:hint="cs"/>
          <w:rtl/>
        </w:rPr>
        <w:t xml:space="preserve">, זיהוי על מפרשים </w:t>
      </w:r>
    </w:p>
    <w:p w14:paraId="1D5D24BB" w14:textId="6FE3D00D" w:rsidR="001C3EC3" w:rsidRPr="00962827" w:rsidRDefault="001C3EC3" w:rsidP="00F97048">
      <w:pPr>
        <w:pStyle w:val="AppendixE"/>
        <w:numPr>
          <w:ilvl w:val="2"/>
          <w:numId w:val="535"/>
        </w:numPr>
        <w:rPr>
          <w:b w:val="0"/>
          <w:bCs w:val="0"/>
          <w:rtl/>
        </w:rPr>
      </w:pPr>
      <w:r w:rsidRPr="00962827">
        <w:rPr>
          <w:rFonts w:hint="cs"/>
          <w:b w:val="0"/>
          <w:bCs w:val="0"/>
          <w:rtl/>
        </w:rPr>
        <w:t>חוק 1</w:t>
      </w:r>
      <w:r w:rsidRPr="00962827">
        <w:rPr>
          <w:b w:val="0"/>
          <w:bCs w:val="0"/>
        </w:rPr>
        <w:t>G</w:t>
      </w:r>
      <w:r w:rsidRPr="00962827">
        <w:rPr>
          <w:rFonts w:hint="cs"/>
          <w:b w:val="0"/>
          <w:bCs w:val="0"/>
          <w:rtl/>
        </w:rPr>
        <w:t>, למעט טבלת אותיות הלאום,</w:t>
      </w:r>
      <w:r w:rsidR="00934DA8" w:rsidRPr="00962827">
        <w:rPr>
          <w:rFonts w:hint="cs"/>
          <w:b w:val="0"/>
          <w:bCs w:val="0"/>
          <w:rtl/>
        </w:rPr>
        <w:t xml:space="preserve"> וחוק </w:t>
      </w:r>
      <w:r w:rsidR="00934DA8" w:rsidRPr="00962827">
        <w:rPr>
          <w:b w:val="0"/>
          <w:bCs w:val="0"/>
        </w:rPr>
        <w:t>G2</w:t>
      </w:r>
      <w:r w:rsidRPr="00962827">
        <w:rPr>
          <w:rFonts w:hint="cs"/>
          <w:b w:val="0"/>
          <w:bCs w:val="0"/>
          <w:rtl/>
        </w:rPr>
        <w:t xml:space="preserve"> משתנ</w:t>
      </w:r>
      <w:r w:rsidR="00934DA8" w:rsidRPr="00962827">
        <w:rPr>
          <w:rFonts w:hint="cs"/>
          <w:b w:val="0"/>
          <w:bCs w:val="0"/>
          <w:rtl/>
        </w:rPr>
        <w:t>ים</w:t>
      </w:r>
      <w:r w:rsidRPr="00962827">
        <w:rPr>
          <w:rFonts w:hint="cs"/>
          <w:b w:val="0"/>
          <w:bCs w:val="0"/>
          <w:rtl/>
        </w:rPr>
        <w:t xml:space="preserve"> ל:</w:t>
      </w:r>
    </w:p>
    <w:p w14:paraId="1956D894" w14:textId="6B0D6C0A" w:rsidR="001C3EC3" w:rsidRPr="00962827" w:rsidRDefault="001C3EC3" w:rsidP="00EF6FFB">
      <w:pPr>
        <w:pStyle w:val="AppendixE"/>
        <w:numPr>
          <w:ilvl w:val="6"/>
          <w:numId w:val="535"/>
        </w:numPr>
        <w:rPr>
          <w:rtl/>
        </w:rPr>
      </w:pPr>
      <w:r w:rsidRPr="00962827">
        <w:rPr>
          <w:rFonts w:hint="cs"/>
          <w:rtl/>
        </w:rPr>
        <w:t xml:space="preserve">שייט עולמי ודגמי התאחדות </w:t>
      </w:r>
      <w:r w:rsidRPr="00962827">
        <w:rPr>
          <w:rFonts w:hint="cs"/>
        </w:rPr>
        <w:t>IRSA</w:t>
      </w:r>
    </w:p>
    <w:p w14:paraId="26355EC7" w14:textId="61C4D22C" w:rsidR="00E43325" w:rsidRPr="00962827" w:rsidRDefault="001C3EC3" w:rsidP="00EF6FFB">
      <w:pPr>
        <w:pStyle w:val="AppendixE"/>
        <w:numPr>
          <w:ilvl w:val="5"/>
          <w:numId w:val="535"/>
        </w:numPr>
        <w:rPr>
          <w:rFonts w:cs="David"/>
          <w:b w:val="0"/>
          <w:bCs w:val="0"/>
          <w:i/>
          <w:iCs/>
        </w:rPr>
      </w:pPr>
      <w:r w:rsidRPr="00962827">
        <w:rPr>
          <w:b w:val="0"/>
          <w:bCs w:val="0"/>
          <w:i/>
          <w:iCs/>
          <w:rtl/>
        </w:rPr>
        <w:t xml:space="preserve">חוק </w:t>
      </w:r>
      <w:r w:rsidR="002E7014" w:rsidRPr="00962827">
        <w:rPr>
          <w:b w:val="0"/>
          <w:bCs w:val="0"/>
          <w:i/>
          <w:iCs/>
        </w:rPr>
        <w:t>G1</w:t>
      </w:r>
      <w:r w:rsidR="002E7014" w:rsidRPr="00962827">
        <w:rPr>
          <w:b w:val="0"/>
          <w:bCs w:val="0"/>
          <w:i/>
          <w:iCs/>
          <w:rtl/>
        </w:rPr>
        <w:t xml:space="preserve"> </w:t>
      </w:r>
      <w:r w:rsidRPr="00962827">
        <w:rPr>
          <w:b w:val="0"/>
          <w:bCs w:val="0"/>
          <w:i/>
          <w:iCs/>
          <w:rtl/>
        </w:rPr>
        <w:t xml:space="preserve">חל על כל מפרשית של דגם הרשום או מוכר על-ידי שייט עולמי או על-ידי </w:t>
      </w:r>
      <w:r w:rsidRPr="00B713C7">
        <w:rPr>
          <w:b w:val="0"/>
          <w:bCs w:val="0"/>
          <w:rtl/>
        </w:rPr>
        <w:t>ההתאחדות</w:t>
      </w:r>
      <w:r w:rsidRPr="00962827">
        <w:rPr>
          <w:b w:val="0"/>
          <w:bCs w:val="0"/>
          <w:i/>
          <w:iCs/>
          <w:rtl/>
        </w:rPr>
        <w:t xml:space="preserve"> הבינלאומית למפרשיות מונחות רדיו </w:t>
      </w:r>
      <w:r w:rsidRPr="00962827">
        <w:rPr>
          <w:b w:val="0"/>
          <w:bCs w:val="0"/>
          <w:i/>
          <w:iCs/>
        </w:rPr>
        <w:t>.(IRSA)</w:t>
      </w:r>
    </w:p>
    <w:p w14:paraId="2EE11EBA" w14:textId="77777777" w:rsidR="00E43325" w:rsidRPr="00B713C7" w:rsidRDefault="00E43325" w:rsidP="00EF6FFB">
      <w:pPr>
        <w:pStyle w:val="AppendixE"/>
        <w:numPr>
          <w:ilvl w:val="7"/>
          <w:numId w:val="535"/>
        </w:numPr>
        <w:rPr>
          <w:rFonts w:cstheme="minorBidi"/>
        </w:rPr>
      </w:pPr>
      <w:r w:rsidRPr="00B713C7">
        <w:rPr>
          <w:rFonts w:cstheme="minorBidi" w:hint="eastAsia"/>
          <w:rtl/>
        </w:rPr>
        <w:t>ז</w:t>
      </w:r>
      <w:r w:rsidR="001C3EC3" w:rsidRPr="00B713C7">
        <w:rPr>
          <w:rFonts w:cstheme="minorBidi" w:hint="eastAsia"/>
          <w:rtl/>
        </w:rPr>
        <w:t>יהוי</w:t>
      </w:r>
      <w:r w:rsidR="001C3EC3" w:rsidRPr="00B713C7">
        <w:rPr>
          <w:rFonts w:cstheme="minorBidi"/>
          <w:rtl/>
        </w:rPr>
        <w:t xml:space="preserve"> </w:t>
      </w:r>
    </w:p>
    <w:p w14:paraId="18E8F6BC" w14:textId="1F0092B9" w:rsidR="00A71692" w:rsidRPr="00962827" w:rsidRDefault="00A71692" w:rsidP="00EF6FFB">
      <w:pPr>
        <w:pStyle w:val="AppendixE"/>
        <w:numPr>
          <w:ilvl w:val="8"/>
          <w:numId w:val="547"/>
        </w:numPr>
        <w:rPr>
          <w:rtl/>
        </w:rPr>
      </w:pPr>
      <w:r w:rsidRPr="00962827">
        <w:rPr>
          <w:rFonts w:hint="eastAsia"/>
          <w:b w:val="0"/>
          <w:bCs w:val="0"/>
          <w:rtl/>
        </w:rPr>
        <w:t>אלא</w:t>
      </w:r>
      <w:r w:rsidRPr="00962827">
        <w:rPr>
          <w:b w:val="0"/>
          <w:bCs w:val="0"/>
          <w:rtl/>
        </w:rPr>
        <w:t xml:space="preserve"> אם חוקי הדגם שלה קובעים </w:t>
      </w:r>
      <w:r w:rsidRPr="00962827">
        <w:rPr>
          <w:rFonts w:hint="eastAsia"/>
          <w:b w:val="0"/>
          <w:bCs w:val="0"/>
          <w:rtl/>
        </w:rPr>
        <w:t>אחרת</w:t>
      </w:r>
      <w:r w:rsidRPr="00962827">
        <w:rPr>
          <w:b w:val="0"/>
          <w:bCs w:val="0"/>
          <w:rtl/>
        </w:rPr>
        <w:t>,</w:t>
      </w:r>
      <w:r w:rsidR="00934DA8" w:rsidRPr="00962827">
        <w:rPr>
          <w:rFonts w:hint="cs"/>
          <w:b w:val="0"/>
          <w:bCs w:val="0"/>
          <w:rtl/>
        </w:rPr>
        <w:t xml:space="preserve"> </w:t>
      </w:r>
      <w:r w:rsidRPr="00962827">
        <w:rPr>
          <w:rFonts w:hint="eastAsia"/>
          <w:b w:val="0"/>
          <w:bCs w:val="0"/>
          <w:rtl/>
        </w:rPr>
        <w:t>מפרשית</w:t>
      </w:r>
      <w:r w:rsidRPr="00962827">
        <w:rPr>
          <w:rtl/>
        </w:rPr>
        <w:t xml:space="preserve"> </w:t>
      </w:r>
      <w:proofErr w:type="spellStart"/>
      <w:r w:rsidRPr="00962827">
        <w:rPr>
          <w:rFonts w:hint="eastAsia"/>
          <w:b w:val="0"/>
          <w:bCs w:val="0"/>
          <w:rtl/>
        </w:rPr>
        <w:t>מפרשית</w:t>
      </w:r>
      <w:proofErr w:type="spellEnd"/>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ההתאחדות</w:t>
      </w:r>
      <w:r w:rsidRPr="00962827">
        <w:rPr>
          <w:b w:val="0"/>
          <w:bCs w:val="0"/>
          <w:rtl/>
        </w:rPr>
        <w:t xml:space="preserve"> </w:t>
      </w:r>
      <w:r w:rsidRPr="00962827">
        <w:rPr>
          <w:rFonts w:hint="eastAsia"/>
          <w:b w:val="0"/>
          <w:bCs w:val="0"/>
          <w:rtl/>
        </w:rPr>
        <w:t>הבינלאומית</w:t>
      </w:r>
      <w:r w:rsidRPr="00962827">
        <w:rPr>
          <w:b w:val="0"/>
          <w:bCs w:val="0"/>
          <w:rtl/>
        </w:rPr>
        <w:t xml:space="preserve"> </w:t>
      </w:r>
      <w:r w:rsidRPr="00962827">
        <w:rPr>
          <w:rFonts w:hint="eastAsia"/>
          <w:b w:val="0"/>
          <w:bCs w:val="0"/>
          <w:rtl/>
        </w:rPr>
        <w:t>למפרשיות</w:t>
      </w:r>
      <w:r w:rsidRPr="00962827">
        <w:rPr>
          <w:b w:val="0"/>
          <w:bCs w:val="0"/>
          <w:rtl/>
        </w:rPr>
        <w:t xml:space="preserve"> </w:t>
      </w:r>
      <w:r w:rsidRPr="00962827">
        <w:rPr>
          <w:rFonts w:hint="eastAsia"/>
          <w:b w:val="0"/>
          <w:bCs w:val="0"/>
          <w:rtl/>
        </w:rPr>
        <w:t>מונחות</w:t>
      </w:r>
      <w:r w:rsidRPr="00962827">
        <w:rPr>
          <w:b w:val="0"/>
          <w:bCs w:val="0"/>
          <w:rtl/>
        </w:rPr>
        <w:t xml:space="preserve"> </w:t>
      </w:r>
      <w:r w:rsidRPr="00962827">
        <w:rPr>
          <w:rFonts w:hint="eastAsia"/>
          <w:b w:val="0"/>
          <w:bCs w:val="0"/>
          <w:rtl/>
        </w:rPr>
        <w:t>רדיו</w:t>
      </w:r>
      <w:r w:rsidRPr="00962827">
        <w:rPr>
          <w:b w:val="0"/>
          <w:bCs w:val="0"/>
          <w:rtl/>
        </w:rPr>
        <w:t xml:space="preserve"> (</w:t>
      </w:r>
      <w:r w:rsidRPr="00962827">
        <w:rPr>
          <w:b w:val="0"/>
          <w:bCs w:val="0"/>
        </w:rPr>
        <w:t>ISRA</w:t>
      </w:r>
      <w:r w:rsidRPr="00962827">
        <w:rPr>
          <w:b w:val="0"/>
          <w:bCs w:val="0"/>
          <w:rtl/>
        </w:rPr>
        <w:t xml:space="preserve">) תמלא אחר חוק </w:t>
      </w:r>
      <w:r w:rsidRPr="00962827">
        <w:rPr>
          <w:b w:val="0"/>
          <w:bCs w:val="0"/>
        </w:rPr>
        <w:t>G1</w:t>
      </w:r>
      <w:r w:rsidRPr="00962827">
        <w:rPr>
          <w:b w:val="0"/>
          <w:bCs w:val="0"/>
          <w:rtl/>
        </w:rPr>
        <w:t xml:space="preserve"> </w:t>
      </w:r>
      <w:r w:rsidR="00B44F0A" w:rsidRPr="00B713C7">
        <w:rPr>
          <w:rFonts w:hint="eastAsia"/>
          <w:b w:val="0"/>
          <w:bCs w:val="0"/>
          <w:rtl/>
        </w:rPr>
        <w:t>ותישא</w:t>
      </w:r>
    </w:p>
    <w:p w14:paraId="58904308" w14:textId="4BF04336" w:rsidR="00A71692" w:rsidRPr="00B713C7" w:rsidRDefault="00A71692" w:rsidP="00B713C7">
      <w:pPr>
        <w:pStyle w:val="AppendixE"/>
        <w:numPr>
          <w:ilvl w:val="4"/>
          <w:numId w:val="571"/>
        </w:numPr>
        <w:ind w:left="2222"/>
        <w:rPr>
          <w:b w:val="0"/>
          <w:bCs w:val="0"/>
        </w:rPr>
      </w:pPr>
      <w:r w:rsidRPr="00962827">
        <w:rPr>
          <w:rFonts w:hint="eastAsia"/>
          <w:b w:val="0"/>
          <w:bCs w:val="0"/>
          <w:rtl/>
        </w:rPr>
        <w:t>על</w:t>
      </w:r>
      <w:r w:rsidRPr="00962827">
        <w:rPr>
          <w:b w:val="0"/>
          <w:bCs w:val="0"/>
          <w:rtl/>
        </w:rPr>
        <w:t xml:space="preserve"> </w:t>
      </w:r>
      <w:r w:rsidRPr="00962827">
        <w:rPr>
          <w:rFonts w:hint="eastAsia"/>
          <w:b w:val="0"/>
          <w:bCs w:val="0"/>
          <w:rtl/>
        </w:rPr>
        <w:t>המפרש</w:t>
      </w:r>
      <w:r w:rsidRPr="00962827">
        <w:rPr>
          <w:b w:val="0"/>
          <w:bCs w:val="0"/>
          <w:rtl/>
        </w:rPr>
        <w:t xml:space="preserve"> </w:t>
      </w:r>
      <w:r w:rsidRPr="00962827">
        <w:rPr>
          <w:rFonts w:hint="eastAsia"/>
          <w:b w:val="0"/>
          <w:bCs w:val="0"/>
          <w:rtl/>
        </w:rPr>
        <w:t>הראשי</w:t>
      </w:r>
      <w:r w:rsidRPr="00962827">
        <w:rPr>
          <w:b w:val="0"/>
          <w:bCs w:val="0"/>
          <w:rtl/>
        </w:rPr>
        <w:t xml:space="preserve"> </w:t>
      </w:r>
      <w:r w:rsidRPr="00962827">
        <w:rPr>
          <w:rFonts w:hint="eastAsia"/>
          <w:b w:val="0"/>
          <w:bCs w:val="0"/>
          <w:rtl/>
        </w:rPr>
        <w:t>שלה</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סמל</w:t>
      </w:r>
      <w:r w:rsidRPr="00962827">
        <w:rPr>
          <w:b w:val="0"/>
          <w:bCs w:val="0"/>
          <w:rtl/>
        </w:rPr>
        <w:t xml:space="preserve"> </w:t>
      </w:r>
      <w:r w:rsidRPr="00962827">
        <w:rPr>
          <w:rFonts w:hint="eastAsia"/>
          <w:b w:val="0"/>
          <w:bCs w:val="0"/>
          <w:rtl/>
        </w:rPr>
        <w:t>הדגם</w:t>
      </w:r>
      <w:r w:rsidRPr="00B713C7">
        <w:rPr>
          <w:b w:val="0"/>
          <w:bCs w:val="0"/>
          <w:rtl/>
        </w:rPr>
        <w:t xml:space="preserve"> </w:t>
      </w:r>
      <w:r w:rsidRPr="00B713C7">
        <w:rPr>
          <w:rFonts w:hint="eastAsia"/>
          <w:b w:val="0"/>
          <w:bCs w:val="0"/>
          <w:rtl/>
        </w:rPr>
        <w:t>שלה</w:t>
      </w:r>
      <w:r w:rsidRPr="00B713C7">
        <w:rPr>
          <w:b w:val="0"/>
          <w:bCs w:val="0"/>
          <w:rtl/>
        </w:rPr>
        <w:t xml:space="preserve"> </w:t>
      </w:r>
      <w:r w:rsidRPr="00B713C7">
        <w:rPr>
          <w:rFonts w:hint="eastAsia"/>
          <w:b w:val="0"/>
          <w:bCs w:val="0"/>
          <w:rtl/>
        </w:rPr>
        <w:t>ואותיות</w:t>
      </w:r>
      <w:r w:rsidRPr="00B713C7">
        <w:rPr>
          <w:b w:val="0"/>
          <w:bCs w:val="0"/>
          <w:rtl/>
        </w:rPr>
        <w:t xml:space="preserve"> </w:t>
      </w:r>
      <w:r w:rsidRPr="00B713C7">
        <w:rPr>
          <w:rFonts w:hint="eastAsia"/>
          <w:b w:val="0"/>
          <w:bCs w:val="0"/>
          <w:rtl/>
        </w:rPr>
        <w:t>הלאום</w:t>
      </w:r>
      <w:r w:rsidRPr="00B713C7">
        <w:rPr>
          <w:b w:val="0"/>
          <w:bCs w:val="0"/>
          <w:rtl/>
        </w:rPr>
        <w:t xml:space="preserve"> (אם </w:t>
      </w:r>
      <w:r w:rsidRPr="00B713C7">
        <w:rPr>
          <w:rFonts w:hint="eastAsia"/>
          <w:b w:val="0"/>
          <w:bCs w:val="0"/>
          <w:rtl/>
        </w:rPr>
        <w:t>נדרשות</w:t>
      </w:r>
      <w:r w:rsidRPr="00B713C7">
        <w:rPr>
          <w:b w:val="0"/>
          <w:bCs w:val="0"/>
          <w:rtl/>
        </w:rPr>
        <w:t>).</w:t>
      </w:r>
    </w:p>
    <w:p w14:paraId="0F02AA79" w14:textId="092D58A1" w:rsidR="00A71692" w:rsidRPr="00B713C7" w:rsidRDefault="00A71692" w:rsidP="00B713C7">
      <w:pPr>
        <w:pStyle w:val="AppendixE"/>
        <w:numPr>
          <w:ilvl w:val="4"/>
          <w:numId w:val="547"/>
        </w:numPr>
        <w:ind w:left="2222"/>
        <w:rPr>
          <w:b w:val="0"/>
          <w:bCs w:val="0"/>
        </w:rPr>
      </w:pPr>
      <w:r w:rsidRPr="00B713C7">
        <w:rPr>
          <w:rFonts w:hint="eastAsia"/>
          <w:b w:val="0"/>
          <w:bCs w:val="0"/>
          <w:rtl/>
        </w:rPr>
        <w:t>על</w:t>
      </w:r>
      <w:r w:rsidRPr="00B713C7">
        <w:rPr>
          <w:b w:val="0"/>
          <w:bCs w:val="0"/>
          <w:rtl/>
        </w:rPr>
        <w:t xml:space="preserve"> </w:t>
      </w:r>
      <w:r w:rsidRPr="00B713C7">
        <w:rPr>
          <w:rFonts w:hint="eastAsia"/>
          <w:b w:val="0"/>
          <w:bCs w:val="0"/>
          <w:rtl/>
        </w:rPr>
        <w:t>כל</w:t>
      </w:r>
      <w:r w:rsidRPr="00B713C7">
        <w:rPr>
          <w:b w:val="0"/>
          <w:bCs w:val="0"/>
          <w:rtl/>
        </w:rPr>
        <w:t xml:space="preserve"> </w:t>
      </w:r>
      <w:r w:rsidRPr="00B713C7">
        <w:rPr>
          <w:rFonts w:hint="eastAsia"/>
          <w:b w:val="0"/>
          <w:bCs w:val="0"/>
          <w:rtl/>
        </w:rPr>
        <w:t>מפרשיה</w:t>
      </w:r>
      <w:r w:rsidRPr="00B713C7">
        <w:rPr>
          <w:b w:val="0"/>
          <w:bCs w:val="0"/>
          <w:rtl/>
        </w:rPr>
        <w:t xml:space="preserve">, </w:t>
      </w:r>
      <w:r w:rsidRPr="00B713C7">
        <w:rPr>
          <w:rFonts w:hint="eastAsia"/>
          <w:b w:val="0"/>
          <w:bCs w:val="0"/>
          <w:rtl/>
        </w:rPr>
        <w:t>את</w:t>
      </w:r>
      <w:r w:rsidRPr="00B713C7">
        <w:rPr>
          <w:b w:val="0"/>
          <w:bCs w:val="0"/>
          <w:rtl/>
        </w:rPr>
        <w:t xml:space="preserve"> </w:t>
      </w:r>
      <w:r w:rsidRPr="00B713C7">
        <w:rPr>
          <w:rFonts w:hint="eastAsia"/>
          <w:b w:val="0"/>
          <w:bCs w:val="0"/>
          <w:rtl/>
        </w:rPr>
        <w:t>מספר</w:t>
      </w:r>
      <w:r w:rsidRPr="00B713C7">
        <w:rPr>
          <w:b w:val="0"/>
          <w:bCs w:val="0"/>
          <w:rtl/>
        </w:rPr>
        <w:t xml:space="preserve"> </w:t>
      </w:r>
      <w:r w:rsidRPr="00B713C7">
        <w:rPr>
          <w:rFonts w:hint="eastAsia"/>
          <w:b w:val="0"/>
          <w:bCs w:val="0"/>
          <w:rtl/>
        </w:rPr>
        <w:t>המפרש</w:t>
      </w:r>
      <w:r w:rsidRPr="00B713C7">
        <w:rPr>
          <w:b w:val="0"/>
          <w:bCs w:val="0"/>
          <w:rtl/>
        </w:rPr>
        <w:t>.</w:t>
      </w:r>
    </w:p>
    <w:p w14:paraId="2EC406EA" w14:textId="77777777" w:rsidR="00971C93" w:rsidRPr="00962827" w:rsidRDefault="00971C93" w:rsidP="00EF6FFB">
      <w:pPr>
        <w:pStyle w:val="ListParagraph"/>
        <w:numPr>
          <w:ilvl w:val="8"/>
          <w:numId w:val="572"/>
        </w:numPr>
        <w:rPr>
          <w:rtl/>
        </w:rPr>
      </w:pPr>
      <w:bookmarkStart w:id="373" w:name="OLE_LINK111"/>
      <w:bookmarkStart w:id="374" w:name="OLE_LINK112"/>
      <w:r w:rsidRPr="00962827">
        <w:rPr>
          <w:rFonts w:cs="Arial" w:hint="cs"/>
          <w:rtl/>
        </w:rPr>
        <w:t>מפרשים</w:t>
      </w:r>
      <w:r w:rsidRPr="00962827">
        <w:rPr>
          <w:rFonts w:cs="Arial"/>
          <w:rtl/>
        </w:rPr>
        <w:t xml:space="preserve"> </w:t>
      </w:r>
      <w:r w:rsidRPr="00962827">
        <w:rPr>
          <w:rFonts w:cs="Arial" w:hint="cs"/>
          <w:rtl/>
        </w:rPr>
        <w:t>ימלאו</w:t>
      </w:r>
      <w:r w:rsidRPr="00962827">
        <w:rPr>
          <w:rFonts w:cs="Arial"/>
          <w:rtl/>
        </w:rPr>
        <w:t xml:space="preserve"> </w:t>
      </w:r>
      <w:r w:rsidRPr="00962827">
        <w:rPr>
          <w:rFonts w:cs="Arial" w:hint="cs"/>
          <w:rtl/>
        </w:rPr>
        <w:t>אחר</w:t>
      </w:r>
      <w:r w:rsidRPr="00962827">
        <w:rPr>
          <w:rFonts w:cs="Arial"/>
          <w:rtl/>
        </w:rPr>
        <w:t xml:space="preserve"> </w:t>
      </w:r>
      <w:r w:rsidRPr="00962827">
        <w:rPr>
          <w:rFonts w:cs="Arial" w:hint="cs"/>
          <w:rtl/>
        </w:rPr>
        <w:t>חוק</w:t>
      </w:r>
      <w:r w:rsidRPr="00962827">
        <w:rPr>
          <w:rFonts w:cs="Arial"/>
          <w:rtl/>
        </w:rPr>
        <w:t xml:space="preserve"> </w:t>
      </w:r>
      <w:r w:rsidRPr="00962827">
        <w:t>E8</w:t>
      </w:r>
      <w:r w:rsidRPr="00962827">
        <w:rPr>
          <w:rFonts w:cs="Arial"/>
          <w:rtl/>
        </w:rPr>
        <w:t xml:space="preserve"> </w:t>
      </w:r>
      <w:r w:rsidRPr="00962827">
        <w:rPr>
          <w:rFonts w:cs="Arial" w:hint="cs"/>
          <w:rtl/>
        </w:rPr>
        <w:t>באליפויות</w:t>
      </w:r>
      <w:r w:rsidRPr="00962827">
        <w:rPr>
          <w:rFonts w:cs="Arial"/>
          <w:rtl/>
        </w:rPr>
        <w:t xml:space="preserve"> </w:t>
      </w:r>
      <w:r w:rsidRPr="00962827">
        <w:rPr>
          <w:rFonts w:cs="Arial" w:hint="cs"/>
          <w:rtl/>
        </w:rPr>
        <w:t>עולם</w:t>
      </w:r>
      <w:r w:rsidRPr="00962827">
        <w:rPr>
          <w:rFonts w:cs="Arial"/>
          <w:rtl/>
        </w:rPr>
        <w:t xml:space="preserve"> </w:t>
      </w:r>
      <w:r w:rsidRPr="00962827">
        <w:rPr>
          <w:rFonts w:cs="Arial" w:hint="cs"/>
          <w:rtl/>
        </w:rPr>
        <w:t>ואליפויות</w:t>
      </w:r>
      <w:r w:rsidRPr="00962827">
        <w:rPr>
          <w:rFonts w:cs="Arial"/>
          <w:rtl/>
        </w:rPr>
        <w:t xml:space="preserve"> </w:t>
      </w:r>
      <w:r w:rsidRPr="00962827">
        <w:rPr>
          <w:rFonts w:cs="Arial" w:hint="cs"/>
          <w:rtl/>
        </w:rPr>
        <w:t>יבשת</w:t>
      </w:r>
      <w:r w:rsidRPr="00962827">
        <w:rPr>
          <w:rFonts w:cs="Arial"/>
          <w:rtl/>
        </w:rPr>
        <w:t xml:space="preserve">. </w:t>
      </w:r>
      <w:r w:rsidRPr="00962827">
        <w:rPr>
          <w:rFonts w:cs="Arial" w:hint="cs"/>
          <w:rtl/>
        </w:rPr>
        <w:t>באירועים</w:t>
      </w:r>
      <w:r w:rsidRPr="00962827">
        <w:rPr>
          <w:rFonts w:cs="Arial"/>
          <w:rtl/>
        </w:rPr>
        <w:t xml:space="preserve"> </w:t>
      </w:r>
      <w:r w:rsidRPr="00962827">
        <w:rPr>
          <w:rFonts w:cs="Arial" w:hint="cs"/>
          <w:rtl/>
        </w:rPr>
        <w:t>אחרים</w:t>
      </w:r>
      <w:r w:rsidRPr="00962827">
        <w:rPr>
          <w:rFonts w:cs="Arial"/>
          <w:rtl/>
        </w:rPr>
        <w:t xml:space="preserve"> </w:t>
      </w:r>
      <w:r w:rsidRPr="00962827">
        <w:rPr>
          <w:rFonts w:cs="Arial" w:hint="cs"/>
          <w:rtl/>
        </w:rPr>
        <w:t>הם</w:t>
      </w:r>
      <w:r w:rsidRPr="00962827">
        <w:rPr>
          <w:rFonts w:cs="Arial"/>
          <w:rtl/>
        </w:rPr>
        <w:t xml:space="preserve"> </w:t>
      </w:r>
      <w:r w:rsidRPr="00962827">
        <w:rPr>
          <w:rFonts w:cs="Arial" w:hint="cs"/>
          <w:rtl/>
        </w:rPr>
        <w:t>ימלאו</w:t>
      </w:r>
      <w:r w:rsidRPr="00962827">
        <w:rPr>
          <w:rFonts w:cs="Arial"/>
          <w:rtl/>
        </w:rPr>
        <w:t xml:space="preserve"> </w:t>
      </w:r>
      <w:r w:rsidRPr="00962827">
        <w:rPr>
          <w:rFonts w:cs="Arial" w:hint="cs"/>
          <w:rtl/>
        </w:rPr>
        <w:t>אחר</w:t>
      </w:r>
      <w:r w:rsidRPr="00962827">
        <w:rPr>
          <w:rFonts w:cs="Arial"/>
          <w:rtl/>
        </w:rPr>
        <w:t xml:space="preserve"> </w:t>
      </w:r>
      <w:r w:rsidRPr="00962827">
        <w:rPr>
          <w:rFonts w:cs="Arial" w:hint="cs"/>
          <w:rtl/>
        </w:rPr>
        <w:t>חוקים</w:t>
      </w:r>
      <w:r w:rsidRPr="00962827">
        <w:rPr>
          <w:rFonts w:cs="Arial"/>
          <w:rtl/>
        </w:rPr>
        <w:t xml:space="preserve"> </w:t>
      </w:r>
      <w:r w:rsidRPr="00962827">
        <w:rPr>
          <w:rFonts w:cs="Arial" w:hint="cs"/>
          <w:rtl/>
        </w:rPr>
        <w:t>אלה</w:t>
      </w:r>
      <w:r w:rsidRPr="00962827">
        <w:rPr>
          <w:rFonts w:cs="Arial"/>
          <w:rtl/>
        </w:rPr>
        <w:t xml:space="preserve"> </w:t>
      </w:r>
      <w:r w:rsidRPr="00962827">
        <w:rPr>
          <w:rFonts w:cs="Arial" w:hint="cs"/>
          <w:rtl/>
        </w:rPr>
        <w:t>או</w:t>
      </w:r>
      <w:r w:rsidRPr="00962827">
        <w:rPr>
          <w:rFonts w:cs="Arial"/>
          <w:rtl/>
        </w:rPr>
        <w:t xml:space="preserve"> </w:t>
      </w:r>
      <w:r w:rsidRPr="00962827">
        <w:rPr>
          <w:rFonts w:cs="Arial" w:hint="cs"/>
          <w:rtl/>
        </w:rPr>
        <w:t>החוקים</w:t>
      </w:r>
      <w:r w:rsidRPr="00962827">
        <w:rPr>
          <w:rFonts w:cs="Arial"/>
          <w:rtl/>
        </w:rPr>
        <w:t xml:space="preserve"> </w:t>
      </w:r>
      <w:r w:rsidRPr="00962827">
        <w:rPr>
          <w:rFonts w:cs="Arial" w:hint="cs"/>
          <w:rtl/>
        </w:rPr>
        <w:t>שחלו</w:t>
      </w:r>
      <w:r w:rsidRPr="00962827">
        <w:rPr>
          <w:rFonts w:cs="Arial"/>
          <w:rtl/>
        </w:rPr>
        <w:t xml:space="preserve"> </w:t>
      </w:r>
      <w:r w:rsidRPr="00962827">
        <w:rPr>
          <w:rFonts w:cs="Arial" w:hint="cs"/>
          <w:rtl/>
        </w:rPr>
        <w:t>בעת</w:t>
      </w:r>
      <w:r w:rsidRPr="00962827">
        <w:rPr>
          <w:rFonts w:cs="Arial"/>
          <w:rtl/>
        </w:rPr>
        <w:t xml:space="preserve"> </w:t>
      </w:r>
      <w:r w:rsidRPr="00962827">
        <w:rPr>
          <w:rFonts w:cs="Arial" w:hint="cs"/>
          <w:rtl/>
        </w:rPr>
        <w:t>שניתן</w:t>
      </w:r>
      <w:r w:rsidRPr="00962827">
        <w:rPr>
          <w:rFonts w:cs="Arial"/>
          <w:rtl/>
        </w:rPr>
        <w:t xml:space="preserve"> </w:t>
      </w:r>
      <w:r w:rsidRPr="00962827">
        <w:rPr>
          <w:rFonts w:cs="Arial" w:hint="cs"/>
          <w:rtl/>
        </w:rPr>
        <w:t>להם</w:t>
      </w:r>
      <w:r w:rsidRPr="00962827">
        <w:rPr>
          <w:rFonts w:cs="Arial"/>
          <w:rtl/>
        </w:rPr>
        <w:t xml:space="preserve"> </w:t>
      </w:r>
      <w:r w:rsidRPr="00962827">
        <w:rPr>
          <w:rFonts w:cs="Arial" w:hint="cs"/>
          <w:rtl/>
        </w:rPr>
        <w:t>האישור</w:t>
      </w:r>
      <w:r w:rsidRPr="00962827">
        <w:rPr>
          <w:rFonts w:cs="Arial"/>
          <w:rtl/>
        </w:rPr>
        <w:t xml:space="preserve"> </w:t>
      </w:r>
      <w:r w:rsidRPr="00962827">
        <w:rPr>
          <w:rFonts w:cs="Arial" w:hint="cs"/>
          <w:rtl/>
        </w:rPr>
        <w:t>הראשוני</w:t>
      </w:r>
      <w:r w:rsidRPr="00962827">
        <w:rPr>
          <w:rFonts w:cs="Arial"/>
          <w:rtl/>
        </w:rPr>
        <w:t xml:space="preserve">. </w:t>
      </w:r>
    </w:p>
    <w:p w14:paraId="33BF538C" w14:textId="449B9B13" w:rsidR="007D2FAC" w:rsidRDefault="00B44F0A" w:rsidP="00EF6FFB">
      <w:pPr>
        <w:pStyle w:val="AppendixE"/>
        <w:numPr>
          <w:ilvl w:val="8"/>
          <w:numId w:val="535"/>
        </w:numPr>
        <w:rPr>
          <w:rFonts w:cstheme="minorBidi"/>
          <w:b w:val="0"/>
          <w:bCs w:val="0"/>
          <w:rtl/>
        </w:rPr>
      </w:pPr>
      <w:r w:rsidRPr="00962827">
        <w:rPr>
          <w:rFonts w:hint="cs"/>
          <w:b w:val="0"/>
          <w:bCs w:val="0"/>
          <w:rtl/>
        </w:rPr>
        <w:t xml:space="preserve">מפרשים ימלאו אחר חוק </w:t>
      </w:r>
      <w:r w:rsidRPr="00962827">
        <w:rPr>
          <w:b w:val="0"/>
          <w:bCs w:val="0"/>
        </w:rPr>
        <w:t>E8</w:t>
      </w:r>
      <w:r w:rsidRPr="00962827">
        <w:rPr>
          <w:rFonts w:hint="cs"/>
          <w:b w:val="0"/>
          <w:bCs w:val="0"/>
          <w:rtl/>
        </w:rPr>
        <w:t xml:space="preserve"> </w:t>
      </w:r>
      <w:bookmarkEnd w:id="373"/>
      <w:bookmarkEnd w:id="374"/>
      <w:r w:rsidR="001C3EC3" w:rsidRPr="00B713C7">
        <w:rPr>
          <w:rFonts w:cstheme="minorBidi"/>
          <w:b w:val="0"/>
          <w:bCs w:val="0"/>
          <w:rtl/>
        </w:rPr>
        <w:t>באליפויות עולם ו</w:t>
      </w:r>
      <w:r w:rsidRPr="00B713C7">
        <w:rPr>
          <w:rFonts w:cstheme="minorBidi" w:hint="eastAsia"/>
          <w:b w:val="0"/>
          <w:bCs w:val="0"/>
          <w:rtl/>
        </w:rPr>
        <w:t>אליפויות</w:t>
      </w:r>
      <w:r w:rsidRPr="00B713C7">
        <w:rPr>
          <w:rFonts w:cstheme="minorBidi"/>
          <w:b w:val="0"/>
          <w:bCs w:val="0"/>
          <w:rtl/>
        </w:rPr>
        <w:t xml:space="preserve"> </w:t>
      </w:r>
      <w:r w:rsidR="001C3EC3" w:rsidRPr="00B713C7">
        <w:rPr>
          <w:rFonts w:cstheme="minorBidi"/>
          <w:b w:val="0"/>
          <w:bCs w:val="0"/>
          <w:rtl/>
        </w:rPr>
        <w:t xml:space="preserve">יבשת. באירועים אחרים הם ימלאו אחר חוקים אלה או החוקים שחלו בעת שניתן להם האישור הראשוני. </w:t>
      </w:r>
    </w:p>
    <w:p w14:paraId="209910BB" w14:textId="77777777" w:rsidR="007D2FAC" w:rsidRDefault="007D2FAC">
      <w:pPr>
        <w:bidi w:val="0"/>
        <w:spacing w:before="0" w:after="160" w:line="278" w:lineRule="auto"/>
        <w:ind w:left="0"/>
        <w:jc w:val="left"/>
        <w:rPr>
          <w:rFonts w:asciiTheme="minorBidi" w:eastAsiaTheme="minorEastAsia" w:hAnsiTheme="minorBidi"/>
          <w:color w:val="000000"/>
          <w:rtl/>
          <w:lang w:val="en-US"/>
        </w:rPr>
      </w:pPr>
      <w:r>
        <w:rPr>
          <w:b/>
          <w:bCs/>
          <w:rtl/>
        </w:rPr>
        <w:br w:type="page"/>
      </w:r>
    </w:p>
    <w:p w14:paraId="7777A902" w14:textId="77777777" w:rsidR="001C3EC3" w:rsidRPr="007D2FAC" w:rsidRDefault="001C3EC3" w:rsidP="007D2FAC">
      <w:pPr>
        <w:pStyle w:val="AppendixE"/>
        <w:numPr>
          <w:ilvl w:val="0"/>
          <w:numId w:val="0"/>
        </w:numPr>
        <w:ind w:left="2155"/>
        <w:rPr>
          <w:rFonts w:cstheme="minorBidi"/>
          <w:b w:val="0"/>
          <w:bCs w:val="0"/>
          <w:sz w:val="16"/>
          <w:szCs w:val="16"/>
          <w:rtl/>
        </w:rPr>
      </w:pPr>
    </w:p>
    <w:p w14:paraId="7C6E51D2" w14:textId="046388A1" w:rsidR="00F27F56" w:rsidRPr="003C15A7" w:rsidRDefault="001C3EC3" w:rsidP="00EF6FFB">
      <w:pPr>
        <w:pStyle w:val="AppendixE"/>
        <w:numPr>
          <w:ilvl w:val="7"/>
          <w:numId w:val="535"/>
        </w:numPr>
      </w:pPr>
      <w:r w:rsidRPr="003C15A7">
        <w:rPr>
          <w:rFonts w:hint="cs"/>
          <w:rtl/>
        </w:rPr>
        <w:t>אותיות לאו</w:t>
      </w:r>
      <w:r w:rsidR="00F27F56" w:rsidRPr="003C15A7">
        <w:rPr>
          <w:rFonts w:hint="cs"/>
          <w:rtl/>
        </w:rPr>
        <w:t>ם</w:t>
      </w:r>
    </w:p>
    <w:p w14:paraId="4A2E37B4" w14:textId="378A5EED" w:rsidR="00F95581" w:rsidRPr="00962827" w:rsidRDefault="001C3EC3" w:rsidP="00EF6FFB">
      <w:pPr>
        <w:pStyle w:val="AppendixE"/>
        <w:numPr>
          <w:ilvl w:val="5"/>
          <w:numId w:val="535"/>
        </w:numPr>
        <w:rPr>
          <w:b w:val="0"/>
          <w:bCs w:val="0"/>
          <w:rtl/>
        </w:rPr>
      </w:pPr>
      <w:r w:rsidRPr="00962827">
        <w:rPr>
          <w:rFonts w:hint="cs"/>
          <w:b w:val="0"/>
          <w:bCs w:val="0"/>
          <w:rtl/>
        </w:rPr>
        <w:t>ב</w:t>
      </w:r>
      <w:r w:rsidR="00B44F0A" w:rsidRPr="00962827">
        <w:rPr>
          <w:rFonts w:hint="cs"/>
          <w:b w:val="0"/>
          <w:bCs w:val="0"/>
          <w:rtl/>
        </w:rPr>
        <w:t xml:space="preserve">אליפויות עולם ואליפויות יבשת </w:t>
      </w:r>
      <w:proofErr w:type="spellStart"/>
      <w:r w:rsidR="00B44F0A" w:rsidRPr="00962827">
        <w:rPr>
          <w:rFonts w:hint="cs"/>
          <w:b w:val="0"/>
          <w:bCs w:val="0"/>
          <w:rtl/>
        </w:rPr>
        <w:t>וארועים</w:t>
      </w:r>
      <w:proofErr w:type="spellEnd"/>
      <w:r w:rsidR="00B44F0A" w:rsidRPr="00962827">
        <w:rPr>
          <w:rFonts w:hint="cs"/>
          <w:b w:val="0"/>
          <w:bCs w:val="0"/>
          <w:rtl/>
        </w:rPr>
        <w:t xml:space="preserve"> המסווגים </w:t>
      </w:r>
      <w:r w:rsidRPr="00962827">
        <w:rPr>
          <w:rFonts w:hint="cs"/>
          <w:b w:val="0"/>
          <w:bCs w:val="0"/>
          <w:rtl/>
        </w:rPr>
        <w:t>כאירועים הבינלאומיים</w:t>
      </w:r>
      <w:r w:rsidR="00B44F0A" w:rsidRPr="00962827">
        <w:rPr>
          <w:rFonts w:hint="cs"/>
          <w:b w:val="0"/>
          <w:bCs w:val="0"/>
          <w:rtl/>
        </w:rPr>
        <w:t xml:space="preserve"> בהודעה על תחרות שלהן</w:t>
      </w:r>
      <w:r w:rsidRPr="00962827">
        <w:rPr>
          <w:rFonts w:hint="cs"/>
          <w:b w:val="0"/>
          <w:bCs w:val="0"/>
          <w:rtl/>
        </w:rPr>
        <w:t xml:space="preserve">, מפרשית </w:t>
      </w:r>
      <w:r w:rsidR="00B44F0A" w:rsidRPr="00962827">
        <w:rPr>
          <w:rFonts w:hint="cs"/>
          <w:b w:val="0"/>
          <w:bCs w:val="0"/>
          <w:rtl/>
        </w:rPr>
        <w:t xml:space="preserve">תישא </w:t>
      </w:r>
      <w:r w:rsidRPr="00962827">
        <w:rPr>
          <w:rFonts w:hint="cs"/>
          <w:b w:val="0"/>
          <w:bCs w:val="0"/>
          <w:rtl/>
        </w:rPr>
        <w:t xml:space="preserve">אותיות לאום </w:t>
      </w:r>
      <w:r w:rsidR="00B44F0A" w:rsidRPr="00962827">
        <w:rPr>
          <w:rFonts w:hint="cs"/>
          <w:b w:val="0"/>
          <w:bCs w:val="0"/>
          <w:rtl/>
        </w:rPr>
        <w:t xml:space="preserve">מהטבלה בנספח </w:t>
      </w:r>
      <w:r w:rsidR="00B44F0A" w:rsidRPr="00962827">
        <w:rPr>
          <w:b w:val="0"/>
          <w:bCs w:val="0"/>
        </w:rPr>
        <w:t>G</w:t>
      </w:r>
      <w:r w:rsidR="00B44F0A" w:rsidRPr="00962827">
        <w:rPr>
          <w:rFonts w:hint="cs"/>
          <w:b w:val="0"/>
          <w:bCs w:val="0"/>
          <w:rtl/>
        </w:rPr>
        <w:t xml:space="preserve">, חוק </w:t>
      </w:r>
      <w:r w:rsidR="00B44F0A" w:rsidRPr="00962827">
        <w:rPr>
          <w:b w:val="0"/>
          <w:bCs w:val="0"/>
        </w:rPr>
        <w:t>G1</w:t>
      </w:r>
      <w:r w:rsidR="00B44F0A" w:rsidRPr="00962827">
        <w:rPr>
          <w:rFonts w:hint="cs"/>
          <w:b w:val="0"/>
          <w:bCs w:val="0"/>
          <w:rtl/>
        </w:rPr>
        <w:t xml:space="preserve"> </w:t>
      </w:r>
      <w:r w:rsidRPr="00962827">
        <w:rPr>
          <w:rFonts w:hint="cs"/>
          <w:b w:val="0"/>
          <w:bCs w:val="0"/>
          <w:rtl/>
        </w:rPr>
        <w:t>תוך ציון:</w:t>
      </w:r>
    </w:p>
    <w:p w14:paraId="28ACF8D9" w14:textId="0C52DA1E" w:rsidR="00934DA8" w:rsidRPr="00962827" w:rsidRDefault="001C3EC3" w:rsidP="00EF6FFB">
      <w:pPr>
        <w:pStyle w:val="AppendixE"/>
        <w:numPr>
          <w:ilvl w:val="8"/>
          <w:numId w:val="535"/>
        </w:numPr>
        <w:rPr>
          <w:b w:val="0"/>
          <w:bCs w:val="0"/>
        </w:rPr>
      </w:pPr>
      <w:r w:rsidRPr="00962827">
        <w:rPr>
          <w:rFonts w:hint="cs"/>
          <w:b w:val="0"/>
          <w:bCs w:val="0"/>
          <w:rtl/>
        </w:rPr>
        <w:t xml:space="preserve">כאשר </w:t>
      </w:r>
      <w:r w:rsidR="00934DA8" w:rsidRPr="00962827">
        <w:rPr>
          <w:rFonts w:hint="cs"/>
          <w:b w:val="0"/>
          <w:bCs w:val="0"/>
          <w:rtl/>
        </w:rPr>
        <w:t>הרישום הוא</w:t>
      </w:r>
      <w:r w:rsidRPr="00962827">
        <w:rPr>
          <w:rFonts w:hint="cs"/>
          <w:b w:val="0"/>
          <w:bCs w:val="0"/>
          <w:rtl/>
        </w:rPr>
        <w:t xml:space="preserve"> על-פי חוק </w:t>
      </w:r>
      <w:r w:rsidRPr="00962827">
        <w:rPr>
          <w:b w:val="0"/>
          <w:bCs w:val="0"/>
        </w:rPr>
        <w:t>75(a)</w:t>
      </w:r>
      <w:r w:rsidRPr="00962827">
        <w:rPr>
          <w:rFonts w:hint="cs"/>
          <w:b w:val="0"/>
          <w:bCs w:val="0"/>
          <w:rtl/>
        </w:rPr>
        <w:t xml:space="preserve"> - הרשות הלאומית של</w:t>
      </w:r>
      <w:r w:rsidR="00934DA8" w:rsidRPr="00962827">
        <w:rPr>
          <w:rFonts w:hint="cs"/>
          <w:b w:val="0"/>
          <w:bCs w:val="0"/>
          <w:rtl/>
        </w:rPr>
        <w:t xml:space="preserve"> המפרשית ,או</w:t>
      </w:r>
    </w:p>
    <w:p w14:paraId="02524A0B" w14:textId="1D0B4C30" w:rsidR="00F95581" w:rsidRPr="00962827" w:rsidRDefault="00934DA8" w:rsidP="00EF6FFB">
      <w:pPr>
        <w:pStyle w:val="AppendixE"/>
        <w:numPr>
          <w:ilvl w:val="8"/>
          <w:numId w:val="535"/>
        </w:numPr>
        <w:rPr>
          <w:b w:val="0"/>
          <w:bCs w:val="0"/>
        </w:rPr>
      </w:pPr>
      <w:r w:rsidRPr="00962827">
        <w:rPr>
          <w:rFonts w:hint="cs"/>
          <w:b w:val="0"/>
          <w:bCs w:val="0"/>
          <w:rtl/>
        </w:rPr>
        <w:t>מדינת</w:t>
      </w:r>
      <w:r w:rsidR="001C3EC3" w:rsidRPr="00962827">
        <w:rPr>
          <w:rFonts w:hint="cs"/>
          <w:b w:val="0"/>
          <w:bCs w:val="0"/>
          <w:rtl/>
        </w:rPr>
        <w:t xml:space="preserve"> המגורים, של </w:t>
      </w:r>
      <w:r w:rsidRPr="00962827">
        <w:rPr>
          <w:rFonts w:hint="cs"/>
          <w:b w:val="0"/>
          <w:bCs w:val="0"/>
          <w:rtl/>
        </w:rPr>
        <w:t xml:space="preserve">המתחרה, </w:t>
      </w:r>
      <w:r w:rsidR="001C3EC3" w:rsidRPr="00962827">
        <w:rPr>
          <w:rFonts w:hint="cs"/>
          <w:b w:val="0"/>
          <w:bCs w:val="0"/>
          <w:rtl/>
        </w:rPr>
        <w:t>או</w:t>
      </w:r>
    </w:p>
    <w:p w14:paraId="26413DA8" w14:textId="0DDE0568" w:rsidR="00B44F0A" w:rsidRPr="00962827" w:rsidRDefault="00B44F0A" w:rsidP="00EF6FFB">
      <w:pPr>
        <w:pStyle w:val="AppendixE"/>
        <w:numPr>
          <w:ilvl w:val="8"/>
          <w:numId w:val="535"/>
        </w:numPr>
        <w:rPr>
          <w:b w:val="0"/>
          <w:bCs w:val="0"/>
          <w:rtl/>
        </w:rPr>
      </w:pPr>
      <w:r w:rsidRPr="00962827">
        <w:rPr>
          <w:rFonts w:hint="cs"/>
          <w:b w:val="0"/>
          <w:bCs w:val="0"/>
          <w:rtl/>
        </w:rPr>
        <w:t>הרשות הלאומית של הבעלים או המתחרה.</w:t>
      </w:r>
    </w:p>
    <w:p w14:paraId="1C3D2FF1" w14:textId="0D6CA6BD" w:rsidR="00F95581" w:rsidRPr="00B713C7" w:rsidRDefault="001C3EC3" w:rsidP="00EF6FFB">
      <w:pPr>
        <w:pStyle w:val="AppendixE"/>
        <w:numPr>
          <w:ilvl w:val="5"/>
          <w:numId w:val="535"/>
        </w:numPr>
        <w:rPr>
          <w:b w:val="0"/>
          <w:bCs w:val="0"/>
          <w:i/>
          <w:iCs/>
        </w:rPr>
      </w:pPr>
      <w:r w:rsidRPr="00B713C7">
        <w:rPr>
          <w:b w:val="0"/>
          <w:bCs w:val="0"/>
          <w:i/>
          <w:iCs/>
          <w:rtl/>
        </w:rPr>
        <w:t xml:space="preserve">הערה: </w:t>
      </w:r>
      <w:proofErr w:type="spellStart"/>
      <w:r w:rsidRPr="00B713C7">
        <w:rPr>
          <w:b w:val="0"/>
          <w:bCs w:val="0"/>
          <w:i/>
          <w:iCs/>
          <w:rtl/>
        </w:rPr>
        <w:t>גירסה</w:t>
      </w:r>
      <w:proofErr w:type="spellEnd"/>
      <w:r w:rsidRPr="00B713C7">
        <w:rPr>
          <w:b w:val="0"/>
          <w:bCs w:val="0"/>
          <w:i/>
          <w:iCs/>
          <w:rtl/>
        </w:rPr>
        <w:t xml:space="preserve"> מעודכנת של טבלת אותיות הלאום ניתן למצוא </w:t>
      </w:r>
      <w:r w:rsidRPr="00962827">
        <w:rPr>
          <w:rFonts w:hint="eastAsia"/>
          <w:b w:val="0"/>
          <w:bCs w:val="0"/>
          <w:i/>
          <w:iCs/>
          <w:rtl/>
        </w:rPr>
        <w:t>באתר</w:t>
      </w:r>
      <w:r w:rsidRPr="00962827">
        <w:rPr>
          <w:b w:val="0"/>
          <w:bCs w:val="0"/>
          <w:i/>
          <w:iCs/>
          <w:rtl/>
        </w:rPr>
        <w:t xml:space="preserve"> </w:t>
      </w:r>
      <w:r w:rsidR="007B3901" w:rsidRPr="00962827">
        <w:rPr>
          <w:rFonts w:hint="cs"/>
          <w:b w:val="0"/>
          <w:bCs w:val="0"/>
          <w:i/>
          <w:iCs/>
          <w:rtl/>
        </w:rPr>
        <w:t>"</w:t>
      </w:r>
      <w:r w:rsidRPr="00962827">
        <w:rPr>
          <w:rFonts w:hint="eastAsia"/>
          <w:b w:val="0"/>
          <w:bCs w:val="0"/>
          <w:i/>
          <w:iCs/>
          <w:rtl/>
        </w:rPr>
        <w:t>ש</w:t>
      </w:r>
      <w:r w:rsidRPr="00962827">
        <w:rPr>
          <w:b w:val="0"/>
          <w:bCs w:val="0"/>
          <w:i/>
          <w:iCs/>
          <w:rtl/>
        </w:rPr>
        <w:t>ייט עולמי</w:t>
      </w:r>
      <w:r w:rsidR="007B3901" w:rsidRPr="00962827">
        <w:rPr>
          <w:rFonts w:hint="cs"/>
          <w:b w:val="0"/>
          <w:bCs w:val="0"/>
          <w:i/>
          <w:iCs/>
          <w:rtl/>
        </w:rPr>
        <w:t>"</w:t>
      </w:r>
      <w:r w:rsidRPr="00962827">
        <w:rPr>
          <w:b w:val="0"/>
          <w:bCs w:val="0"/>
          <w:i/>
          <w:iCs/>
          <w:rtl/>
        </w:rPr>
        <w:t>.</w:t>
      </w:r>
    </w:p>
    <w:p w14:paraId="754EDAB9" w14:textId="758C107C" w:rsidR="00F95581" w:rsidRPr="003C15A7" w:rsidRDefault="001C3EC3" w:rsidP="00EF6FFB">
      <w:pPr>
        <w:pStyle w:val="AppendixE"/>
        <w:numPr>
          <w:ilvl w:val="7"/>
          <w:numId w:val="549"/>
        </w:numPr>
      </w:pPr>
      <w:r w:rsidRPr="003C15A7">
        <w:rPr>
          <w:rFonts w:hint="cs"/>
          <w:rtl/>
        </w:rPr>
        <w:t>מספרי מפרש</w:t>
      </w:r>
    </w:p>
    <w:p w14:paraId="52149A66" w14:textId="1CD77FCB" w:rsidR="001C3EC3" w:rsidRPr="00962827" w:rsidRDefault="001C3EC3" w:rsidP="00EF6FFB">
      <w:pPr>
        <w:pStyle w:val="AppendixE"/>
        <w:numPr>
          <w:ilvl w:val="8"/>
          <w:numId w:val="535"/>
        </w:numPr>
        <w:rPr>
          <w:b w:val="0"/>
          <w:bCs w:val="0"/>
        </w:rPr>
      </w:pPr>
      <w:r w:rsidRPr="00962827">
        <w:rPr>
          <w:rFonts w:hint="cs"/>
          <w:b w:val="0"/>
          <w:bCs w:val="0"/>
          <w:rtl/>
        </w:rPr>
        <w:t xml:space="preserve">מספר מפרש שיהיה שתי הספרות </w:t>
      </w:r>
      <w:proofErr w:type="spellStart"/>
      <w:r w:rsidRPr="00962827">
        <w:rPr>
          <w:rFonts w:hint="cs"/>
          <w:b w:val="0"/>
          <w:bCs w:val="0"/>
          <w:rtl/>
        </w:rPr>
        <w:t>האחרונות</w:t>
      </w:r>
      <w:r w:rsidR="00B44F0A" w:rsidRPr="00962827">
        <w:rPr>
          <w:rFonts w:hint="cs"/>
          <w:b w:val="0"/>
          <w:bCs w:val="0"/>
          <w:rtl/>
        </w:rPr>
        <w:t>של</w:t>
      </w:r>
      <w:proofErr w:type="spellEnd"/>
      <w:r w:rsidR="00B44F0A" w:rsidRPr="00962827">
        <w:rPr>
          <w:rFonts w:hint="cs"/>
          <w:b w:val="0"/>
          <w:bCs w:val="0"/>
          <w:rtl/>
        </w:rPr>
        <w:t>:</w:t>
      </w:r>
    </w:p>
    <w:p w14:paraId="606BDCC7" w14:textId="24941D94" w:rsidR="00B44F0A" w:rsidRPr="00962827" w:rsidRDefault="00B44F0A" w:rsidP="00B713C7">
      <w:pPr>
        <w:pStyle w:val="AppendixE"/>
        <w:numPr>
          <w:ilvl w:val="4"/>
          <w:numId w:val="566"/>
        </w:numPr>
        <w:ind w:left="2363" w:hanging="283"/>
        <w:rPr>
          <w:b w:val="0"/>
          <w:bCs w:val="0"/>
        </w:rPr>
      </w:pPr>
      <w:r w:rsidRPr="00962827">
        <w:rPr>
          <w:rFonts w:hint="eastAsia"/>
          <w:b w:val="0"/>
          <w:bCs w:val="0"/>
          <w:rtl/>
        </w:rPr>
        <w:t>מספר</w:t>
      </w:r>
      <w:r w:rsidRPr="00962827">
        <w:rPr>
          <w:b w:val="0"/>
          <w:bCs w:val="0"/>
          <w:rtl/>
        </w:rPr>
        <w:t xml:space="preserve"> </w:t>
      </w:r>
      <w:r w:rsidRPr="00962827">
        <w:rPr>
          <w:rFonts w:hint="eastAsia"/>
          <w:b w:val="0"/>
          <w:bCs w:val="0"/>
          <w:rtl/>
        </w:rPr>
        <w:t>הרישום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הגוף</w:t>
      </w:r>
      <w:r w:rsidRPr="00962827">
        <w:rPr>
          <w:b w:val="0"/>
          <w:bCs w:val="0"/>
          <w:rtl/>
        </w:rPr>
        <w:t xml:space="preserve">, </w:t>
      </w:r>
      <w:r w:rsidRPr="00962827">
        <w:rPr>
          <w:rFonts w:hint="eastAsia"/>
          <w:b w:val="0"/>
          <w:bCs w:val="0"/>
          <w:rtl/>
        </w:rPr>
        <w:t>או</w:t>
      </w:r>
    </w:p>
    <w:p w14:paraId="028E2C4F" w14:textId="68569DB4" w:rsidR="00B44F0A" w:rsidRPr="00962827" w:rsidRDefault="00B44F0A" w:rsidP="00B713C7">
      <w:pPr>
        <w:pStyle w:val="AppendixE"/>
        <w:numPr>
          <w:ilvl w:val="4"/>
          <w:numId w:val="535"/>
        </w:numPr>
        <w:ind w:left="2363" w:hanging="283"/>
        <w:rPr>
          <w:b w:val="0"/>
          <w:bCs w:val="0"/>
          <w:rtl/>
        </w:rPr>
      </w:pPr>
      <w:r w:rsidRPr="00962827">
        <w:rPr>
          <w:rFonts w:hint="eastAsia"/>
          <w:b w:val="0"/>
          <w:bCs w:val="0"/>
          <w:rtl/>
        </w:rPr>
        <w:t>המס</w:t>
      </w:r>
      <w:r w:rsidR="007B3901" w:rsidRPr="00962827">
        <w:rPr>
          <w:rFonts w:hint="cs"/>
          <w:b w:val="0"/>
          <w:bCs w:val="0"/>
          <w:rtl/>
        </w:rPr>
        <w:t>פ</w:t>
      </w:r>
      <w:r w:rsidRPr="00962827">
        <w:rPr>
          <w:rFonts w:hint="eastAsia"/>
          <w:b w:val="0"/>
          <w:bCs w:val="0"/>
          <w:rtl/>
        </w:rPr>
        <w:t>ר</w:t>
      </w:r>
      <w:r w:rsidRPr="00962827">
        <w:rPr>
          <w:b w:val="0"/>
          <w:bCs w:val="0"/>
          <w:rtl/>
        </w:rPr>
        <w:t xml:space="preserve"> האישי של המתחרה או הבעלים אשר הוקצו על ידי הרשות המנפיקה.</w:t>
      </w:r>
    </w:p>
    <w:p w14:paraId="3B964A4C" w14:textId="6C850350" w:rsidR="00B44F0A" w:rsidRPr="00B713C7" w:rsidRDefault="0089777C" w:rsidP="00B713C7">
      <w:pPr>
        <w:pStyle w:val="AppendixE"/>
        <w:numPr>
          <w:ilvl w:val="8"/>
          <w:numId w:val="567"/>
        </w:numPr>
        <w:rPr>
          <w:b w:val="0"/>
          <w:bCs w:val="0"/>
        </w:rPr>
      </w:pPr>
      <w:r w:rsidRPr="00962827">
        <w:rPr>
          <w:rFonts w:hint="eastAsia"/>
          <w:b w:val="0"/>
          <w:bCs w:val="0"/>
          <w:rtl/>
        </w:rPr>
        <w:t>ל</w:t>
      </w:r>
      <w:r w:rsidR="00B44F0A" w:rsidRPr="00B713C7">
        <w:rPr>
          <w:rFonts w:hint="eastAsia"/>
          <w:b w:val="0"/>
          <w:bCs w:val="0"/>
          <w:rtl/>
        </w:rPr>
        <w:t>ספר</w:t>
      </w:r>
      <w:r w:rsidRPr="00962827">
        <w:rPr>
          <w:rFonts w:hint="eastAsia"/>
          <w:b w:val="0"/>
          <w:bCs w:val="0"/>
          <w:rtl/>
        </w:rPr>
        <w:t>ה</w:t>
      </w:r>
      <w:r w:rsidRPr="00962827">
        <w:rPr>
          <w:b w:val="0"/>
          <w:bCs w:val="0"/>
          <w:rtl/>
        </w:rPr>
        <w:t xml:space="preserve"> </w:t>
      </w:r>
      <w:r w:rsidRPr="00B713C7">
        <w:rPr>
          <w:rFonts w:hint="eastAsia"/>
          <w:b w:val="0"/>
          <w:bCs w:val="0"/>
          <w:rtl/>
        </w:rPr>
        <w:t>בודד</w:t>
      </w:r>
      <w:r w:rsidRPr="00962827">
        <w:rPr>
          <w:rFonts w:hint="eastAsia"/>
          <w:b w:val="0"/>
          <w:bCs w:val="0"/>
          <w:rtl/>
        </w:rPr>
        <w:t>ת</w:t>
      </w:r>
      <w:r w:rsidRPr="00B713C7">
        <w:rPr>
          <w:b w:val="0"/>
          <w:bCs w:val="0"/>
          <w:rtl/>
        </w:rPr>
        <w:t xml:space="preserve"> </w:t>
      </w:r>
      <w:r w:rsidRPr="00962827">
        <w:rPr>
          <w:rFonts w:hint="eastAsia"/>
          <w:b w:val="0"/>
          <w:bCs w:val="0"/>
          <w:rtl/>
        </w:rPr>
        <w:t>של</w:t>
      </w:r>
      <w:r w:rsidRPr="00962827">
        <w:rPr>
          <w:b w:val="0"/>
          <w:bCs w:val="0"/>
          <w:rtl/>
        </w:rPr>
        <w:t xml:space="preserve"> מספר גוף או </w:t>
      </w:r>
      <w:r w:rsidRPr="00B713C7">
        <w:rPr>
          <w:rFonts w:hint="eastAsia"/>
          <w:b w:val="0"/>
          <w:bCs w:val="0"/>
          <w:rtl/>
        </w:rPr>
        <w:t>מספר</w:t>
      </w:r>
      <w:r w:rsidRPr="00B713C7">
        <w:rPr>
          <w:b w:val="0"/>
          <w:bCs w:val="0"/>
          <w:rtl/>
        </w:rPr>
        <w:t xml:space="preserve"> אישי </w:t>
      </w:r>
      <w:r w:rsidRPr="00962827">
        <w:rPr>
          <w:rFonts w:hint="eastAsia"/>
          <w:b w:val="0"/>
          <w:bCs w:val="0"/>
          <w:rtl/>
        </w:rPr>
        <w:t>תצורף</w:t>
      </w:r>
      <w:r w:rsidRPr="00962827">
        <w:rPr>
          <w:b w:val="0"/>
          <w:bCs w:val="0"/>
          <w:rtl/>
        </w:rPr>
        <w:t xml:space="preserve"> </w:t>
      </w:r>
      <w:r w:rsidRPr="00962827">
        <w:rPr>
          <w:rFonts w:hint="eastAsia"/>
          <w:b w:val="0"/>
          <w:bCs w:val="0"/>
          <w:rtl/>
        </w:rPr>
        <w:t>סיפרת</w:t>
      </w:r>
      <w:r w:rsidRPr="00962827">
        <w:rPr>
          <w:b w:val="0"/>
          <w:bCs w:val="0"/>
          <w:rtl/>
        </w:rPr>
        <w:t xml:space="preserve"> אפס מקדימה.</w:t>
      </w:r>
    </w:p>
    <w:p w14:paraId="0DDDC947" w14:textId="0123EE2A" w:rsidR="00F95581" w:rsidRPr="00962827" w:rsidRDefault="00B44F0A" w:rsidP="00EF6FFB">
      <w:pPr>
        <w:pStyle w:val="AppendixE"/>
        <w:numPr>
          <w:ilvl w:val="8"/>
          <w:numId w:val="535"/>
        </w:numPr>
        <w:rPr>
          <w:b w:val="0"/>
          <w:bCs w:val="0"/>
        </w:rPr>
      </w:pPr>
      <w:r w:rsidRPr="00B713C7">
        <w:rPr>
          <w:rFonts w:hint="eastAsia"/>
          <w:b w:val="0"/>
          <w:bCs w:val="0"/>
          <w:rtl/>
        </w:rPr>
        <w:t>אם</w:t>
      </w:r>
      <w:r w:rsidRPr="00962827">
        <w:rPr>
          <w:b w:val="0"/>
          <w:bCs w:val="0"/>
          <w:rtl/>
        </w:rPr>
        <w:t xml:space="preserve"> </w:t>
      </w:r>
      <w:r w:rsidR="001C3EC3" w:rsidRPr="00962827">
        <w:rPr>
          <w:rFonts w:hint="eastAsia"/>
          <w:b w:val="0"/>
          <w:bCs w:val="0"/>
          <w:rtl/>
        </w:rPr>
        <w:t>ישנה</w:t>
      </w:r>
      <w:r w:rsidR="001C3EC3" w:rsidRPr="00962827">
        <w:rPr>
          <w:b w:val="0"/>
          <w:bCs w:val="0"/>
          <w:rtl/>
        </w:rPr>
        <w:t xml:space="preserve"> סתירה בין מספרי מפרש, או </w:t>
      </w:r>
      <w:r w:rsidR="007B3901" w:rsidRPr="00962827">
        <w:rPr>
          <w:rFonts w:hint="cs"/>
          <w:b w:val="0"/>
          <w:bCs w:val="0"/>
          <w:rtl/>
        </w:rPr>
        <w:t xml:space="preserve">אם </w:t>
      </w:r>
      <w:r w:rsidR="001C3EC3" w:rsidRPr="00962827">
        <w:rPr>
          <w:b w:val="0"/>
          <w:bCs w:val="0"/>
          <w:rtl/>
        </w:rPr>
        <w:t xml:space="preserve">מספר מפרש יכול להיקרא באופן שגוי, ועדת התחרות תדרוש שמספרי המפרש במפרשית אחת או מפרשיות נוספות, ישונו למספור אחר. </w:t>
      </w:r>
    </w:p>
    <w:p w14:paraId="7B742C45" w14:textId="07C73A74" w:rsidR="001C3EC3" w:rsidRPr="003C15A7" w:rsidRDefault="001C3EC3" w:rsidP="00B713C7">
      <w:pPr>
        <w:pStyle w:val="AppendixE"/>
        <w:numPr>
          <w:ilvl w:val="7"/>
          <w:numId w:val="570"/>
        </w:numPr>
        <w:rPr>
          <w:rtl/>
        </w:rPr>
      </w:pPr>
      <w:r w:rsidRPr="003C15A7">
        <w:rPr>
          <w:rFonts w:hint="cs"/>
          <w:rtl/>
        </w:rPr>
        <w:t>מפרטים</w:t>
      </w:r>
    </w:p>
    <w:p w14:paraId="32D33E84" w14:textId="4523ECA3" w:rsidR="001C3EC3" w:rsidRPr="00962827" w:rsidRDefault="001C3EC3" w:rsidP="00EF6FFB">
      <w:pPr>
        <w:pStyle w:val="AppendixE"/>
        <w:numPr>
          <w:ilvl w:val="8"/>
          <w:numId w:val="535"/>
        </w:numPr>
        <w:rPr>
          <w:b w:val="0"/>
          <w:bCs w:val="0"/>
          <w:rtl/>
        </w:rPr>
      </w:pPr>
      <w:r w:rsidRPr="00962827">
        <w:rPr>
          <w:rFonts w:hint="cs"/>
          <w:b w:val="0"/>
          <w:bCs w:val="0"/>
          <w:rtl/>
        </w:rPr>
        <w:t xml:space="preserve">אותיות לאום ומספרי מפרש יהיו באותיות גדולות </w:t>
      </w:r>
      <w:r w:rsidRPr="00962827">
        <w:rPr>
          <w:b w:val="0"/>
          <w:bCs w:val="0"/>
        </w:rPr>
        <w:t>(Capital)</w:t>
      </w:r>
      <w:r w:rsidRPr="00962827">
        <w:rPr>
          <w:rFonts w:hint="cs"/>
          <w:b w:val="0"/>
          <w:bCs w:val="0"/>
          <w:rtl/>
        </w:rPr>
        <w:t xml:space="preserve"> וספרות ערביות, קריאים באופן ברור, ובאותו צבע. </w:t>
      </w:r>
      <w:r w:rsidR="0089777C" w:rsidRPr="00962827">
        <w:rPr>
          <w:rFonts w:hint="cs"/>
          <w:b w:val="0"/>
          <w:bCs w:val="0"/>
          <w:rtl/>
        </w:rPr>
        <w:t xml:space="preserve">הצבע יהיה בעל ניגודיות ביחס לצבע המפרש. </w:t>
      </w:r>
      <w:r w:rsidRPr="00962827">
        <w:rPr>
          <w:rFonts w:hint="cs"/>
          <w:b w:val="0"/>
          <w:bCs w:val="0"/>
          <w:rtl/>
        </w:rPr>
        <w:t xml:space="preserve">מתקבלות גם צורות דפוס מסחריות, שניתן באותה איכות קריאה או איכות טובה יותר מאשר </w:t>
      </w:r>
      <w:bookmarkStart w:id="375" w:name="OLE_LINK142"/>
      <w:bookmarkStart w:id="376" w:name="OLE_LINK143"/>
      <w:r w:rsidR="00B26283">
        <w:rPr>
          <w:rFonts w:hint="cs"/>
          <w:b w:val="0"/>
          <w:bCs w:val="0"/>
          <w:rtl/>
        </w:rPr>
        <w:t>"</w:t>
      </w:r>
      <w:proofErr w:type="spellStart"/>
      <w:r w:rsidRPr="00962827">
        <w:rPr>
          <w:rFonts w:hint="cs"/>
          <w:b w:val="0"/>
          <w:bCs w:val="0"/>
          <w:rtl/>
        </w:rPr>
        <w:t>הלווטי</w:t>
      </w:r>
      <w:r w:rsidR="00F95581" w:rsidRPr="00962827">
        <w:rPr>
          <w:rFonts w:hint="cs"/>
          <w:b w:val="0"/>
          <w:bCs w:val="0"/>
          <w:rtl/>
        </w:rPr>
        <w:t>ק</w:t>
      </w:r>
      <w:r w:rsidRPr="00962827">
        <w:rPr>
          <w:rFonts w:hint="cs"/>
          <w:b w:val="0"/>
          <w:bCs w:val="0"/>
          <w:rtl/>
        </w:rPr>
        <w:t>ה</w:t>
      </w:r>
      <w:proofErr w:type="spellEnd"/>
      <w:r w:rsidR="00B26283">
        <w:rPr>
          <w:rFonts w:hint="cs"/>
          <w:b w:val="0"/>
          <w:bCs w:val="0"/>
          <w:rtl/>
        </w:rPr>
        <w:t>"</w:t>
      </w:r>
      <w:r w:rsidR="00F95581" w:rsidRPr="00962827">
        <w:rPr>
          <w:rFonts w:hint="cs"/>
          <w:b w:val="0"/>
          <w:bCs w:val="0"/>
          <w:rtl/>
        </w:rPr>
        <w:t xml:space="preserve"> (</w:t>
      </w:r>
      <w:r w:rsidR="00F95581" w:rsidRPr="00962827">
        <w:rPr>
          <w:b w:val="0"/>
          <w:bCs w:val="0"/>
        </w:rPr>
        <w:t>Helvetica</w:t>
      </w:r>
      <w:r w:rsidR="00F95581" w:rsidRPr="00962827">
        <w:rPr>
          <w:rFonts w:hint="cs"/>
          <w:b w:val="0"/>
          <w:bCs w:val="0"/>
          <w:rtl/>
        </w:rPr>
        <w:t>)</w:t>
      </w:r>
      <w:bookmarkEnd w:id="375"/>
      <w:bookmarkEnd w:id="376"/>
      <w:r w:rsidRPr="00962827">
        <w:rPr>
          <w:rFonts w:hint="cs"/>
          <w:b w:val="0"/>
          <w:bCs w:val="0"/>
          <w:rtl/>
        </w:rPr>
        <w:t>.</w:t>
      </w:r>
      <w:r w:rsidR="007B3901" w:rsidRPr="00962827">
        <w:rPr>
          <w:rFonts w:hint="cs"/>
          <w:b w:val="0"/>
          <w:bCs w:val="0"/>
          <w:rtl/>
        </w:rPr>
        <w:t xml:space="preserve"> גופנים דיגיטליים אינם מתקבלים.</w:t>
      </w:r>
    </w:p>
    <w:p w14:paraId="6D12138F" w14:textId="48B3411F" w:rsidR="001C3EC3" w:rsidRPr="00962827" w:rsidRDefault="001C3EC3" w:rsidP="00E83383">
      <w:pPr>
        <w:pStyle w:val="AppendixE"/>
        <w:numPr>
          <w:ilvl w:val="8"/>
          <w:numId w:val="535"/>
        </w:numPr>
        <w:rPr>
          <w:b w:val="0"/>
          <w:bCs w:val="0"/>
        </w:rPr>
      </w:pPr>
      <w:r w:rsidRPr="00962827">
        <w:rPr>
          <w:rFonts w:hint="cs"/>
          <w:b w:val="0"/>
          <w:bCs w:val="0"/>
          <w:rtl/>
        </w:rPr>
        <w:lastRenderedPageBreak/>
        <w:t>הגובה והמרווח של אותיות ומספרים יהיה כדלהלן:</w:t>
      </w:r>
    </w:p>
    <w:tbl>
      <w:tblPr>
        <w:tblStyle w:val="TableGrid"/>
        <w:bidiVisual/>
        <w:tblW w:w="4481" w:type="dxa"/>
        <w:tblInd w:w="2136" w:type="dxa"/>
        <w:tblLook w:val="04A0" w:firstRow="1" w:lastRow="0" w:firstColumn="1" w:lastColumn="0" w:noHBand="0" w:noVBand="1"/>
      </w:tblPr>
      <w:tblGrid>
        <w:gridCol w:w="2073"/>
        <w:gridCol w:w="1134"/>
        <w:gridCol w:w="1274"/>
      </w:tblGrid>
      <w:tr w:rsidR="00E83383" w:rsidRPr="00962827" w14:paraId="3022BC7A" w14:textId="4027DCB1" w:rsidTr="003C15A7">
        <w:tc>
          <w:tcPr>
            <w:tcW w:w="2073" w:type="dxa"/>
            <w:tcBorders>
              <w:top w:val="nil"/>
              <w:left w:val="nil"/>
              <w:bottom w:val="single" w:sz="4" w:space="0" w:color="auto"/>
            </w:tcBorders>
          </w:tcPr>
          <w:p w14:paraId="5FA58DAA" w14:textId="7E29BECC" w:rsidR="00E83383" w:rsidRPr="007D2FAC" w:rsidRDefault="00E83383" w:rsidP="00583784">
            <w:pPr>
              <w:pStyle w:val="Rulesreference"/>
              <w:ind w:left="0"/>
              <w:jc w:val="left"/>
              <w:rPr>
                <w:i/>
                <w:iCs/>
                <w:color w:val="auto"/>
                <w:sz w:val="20"/>
                <w:szCs w:val="20"/>
                <w:rtl/>
              </w:rPr>
            </w:pPr>
            <w:proofErr w:type="spellStart"/>
            <w:r w:rsidRPr="007D2FAC">
              <w:rPr>
                <w:rFonts w:hint="cs"/>
                <w:i/>
                <w:iCs/>
                <w:color w:val="auto"/>
                <w:sz w:val="20"/>
                <w:szCs w:val="20"/>
                <w:rtl/>
              </w:rPr>
              <w:t>מימד</w:t>
            </w:r>
            <w:proofErr w:type="spellEnd"/>
          </w:p>
        </w:tc>
        <w:tc>
          <w:tcPr>
            <w:tcW w:w="1134" w:type="dxa"/>
            <w:tcBorders>
              <w:top w:val="nil"/>
              <w:bottom w:val="single" w:sz="4" w:space="0" w:color="auto"/>
              <w:right w:val="nil"/>
            </w:tcBorders>
          </w:tcPr>
          <w:p w14:paraId="6D389E6D" w14:textId="34E8FBF3" w:rsidR="00E83383" w:rsidRPr="007D2FAC" w:rsidRDefault="00E83383" w:rsidP="00583784">
            <w:pPr>
              <w:pStyle w:val="Rulesreference"/>
              <w:ind w:left="0"/>
              <w:jc w:val="left"/>
              <w:rPr>
                <w:i/>
                <w:iCs/>
                <w:color w:val="auto"/>
                <w:sz w:val="20"/>
                <w:szCs w:val="20"/>
                <w:rtl/>
              </w:rPr>
            </w:pPr>
            <w:r w:rsidRPr="007D2FAC">
              <w:rPr>
                <w:rFonts w:hint="cs"/>
                <w:i/>
                <w:iCs/>
                <w:color w:val="auto"/>
                <w:sz w:val="20"/>
                <w:szCs w:val="20"/>
                <w:rtl/>
              </w:rPr>
              <w:t>מינימום</w:t>
            </w:r>
          </w:p>
        </w:tc>
        <w:tc>
          <w:tcPr>
            <w:tcW w:w="1274" w:type="dxa"/>
            <w:tcBorders>
              <w:top w:val="nil"/>
              <w:bottom w:val="single" w:sz="4" w:space="0" w:color="auto"/>
              <w:right w:val="nil"/>
            </w:tcBorders>
          </w:tcPr>
          <w:p w14:paraId="544A5940" w14:textId="59F32073" w:rsidR="00E83383" w:rsidRPr="007D2FAC" w:rsidRDefault="00E83383" w:rsidP="00583784">
            <w:pPr>
              <w:pStyle w:val="Rulesreference"/>
              <w:ind w:left="0"/>
              <w:jc w:val="left"/>
              <w:rPr>
                <w:i/>
                <w:iCs/>
                <w:color w:val="auto"/>
                <w:sz w:val="20"/>
                <w:szCs w:val="20"/>
                <w:rtl/>
              </w:rPr>
            </w:pPr>
            <w:r w:rsidRPr="007D2FAC">
              <w:rPr>
                <w:rFonts w:hint="cs"/>
                <w:i/>
                <w:iCs/>
                <w:color w:val="auto"/>
                <w:sz w:val="20"/>
                <w:szCs w:val="20"/>
                <w:rtl/>
              </w:rPr>
              <w:t>מקסימום</w:t>
            </w:r>
          </w:p>
        </w:tc>
      </w:tr>
      <w:tr w:rsidR="00E83383" w:rsidRPr="00962827" w14:paraId="6D38E06D" w14:textId="434EDC1E" w:rsidTr="003C15A7">
        <w:tc>
          <w:tcPr>
            <w:tcW w:w="2073" w:type="dxa"/>
            <w:tcBorders>
              <w:top w:val="single" w:sz="4" w:space="0" w:color="auto"/>
              <w:left w:val="nil"/>
              <w:bottom w:val="single" w:sz="4" w:space="0" w:color="auto"/>
            </w:tcBorders>
          </w:tcPr>
          <w:p w14:paraId="3FA557FB" w14:textId="716D30F8"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גובה מספרי המפרש</w:t>
            </w:r>
          </w:p>
        </w:tc>
        <w:tc>
          <w:tcPr>
            <w:tcW w:w="1134" w:type="dxa"/>
            <w:tcBorders>
              <w:top w:val="single" w:sz="4" w:space="0" w:color="auto"/>
              <w:bottom w:val="single" w:sz="4" w:space="0" w:color="auto"/>
              <w:right w:val="nil"/>
            </w:tcBorders>
          </w:tcPr>
          <w:p w14:paraId="452D12D9" w14:textId="7AEE100C"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100מ״מ</w:t>
            </w:r>
          </w:p>
        </w:tc>
        <w:tc>
          <w:tcPr>
            <w:tcW w:w="1274" w:type="dxa"/>
            <w:tcBorders>
              <w:top w:val="single" w:sz="4" w:space="0" w:color="auto"/>
              <w:bottom w:val="single" w:sz="4" w:space="0" w:color="auto"/>
              <w:right w:val="nil"/>
            </w:tcBorders>
          </w:tcPr>
          <w:p w14:paraId="435F4C01" w14:textId="2FB26FEA"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110מ״מ</w:t>
            </w:r>
          </w:p>
        </w:tc>
      </w:tr>
      <w:tr w:rsidR="00E83383" w:rsidRPr="00962827" w14:paraId="5909B0A7" w14:textId="39F3ABCA" w:rsidTr="003C15A7">
        <w:tc>
          <w:tcPr>
            <w:tcW w:w="2073" w:type="dxa"/>
            <w:tcBorders>
              <w:left w:val="nil"/>
            </w:tcBorders>
          </w:tcPr>
          <w:p w14:paraId="3A06AE62" w14:textId="71145B1D"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המרחק בין ספרות מפרש סמוכות</w:t>
            </w:r>
          </w:p>
        </w:tc>
        <w:tc>
          <w:tcPr>
            <w:tcW w:w="1134" w:type="dxa"/>
            <w:tcBorders>
              <w:right w:val="nil"/>
            </w:tcBorders>
          </w:tcPr>
          <w:p w14:paraId="2D5CB7F3" w14:textId="05E455A0"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20מ״מ</w:t>
            </w:r>
          </w:p>
        </w:tc>
        <w:tc>
          <w:tcPr>
            <w:tcW w:w="1274" w:type="dxa"/>
            <w:tcBorders>
              <w:right w:val="nil"/>
            </w:tcBorders>
          </w:tcPr>
          <w:p w14:paraId="54122DA9" w14:textId="38F45F36"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30מ״מ</w:t>
            </w:r>
          </w:p>
        </w:tc>
      </w:tr>
      <w:tr w:rsidR="00E83383" w:rsidRPr="00962827" w14:paraId="21DEF00E" w14:textId="586E9EF5" w:rsidTr="003C15A7">
        <w:tc>
          <w:tcPr>
            <w:tcW w:w="2073" w:type="dxa"/>
            <w:tcBorders>
              <w:left w:val="nil"/>
            </w:tcBorders>
          </w:tcPr>
          <w:p w14:paraId="63CAEC87" w14:textId="2ABF54C4"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גובה אותיות לאום</w:t>
            </w:r>
          </w:p>
        </w:tc>
        <w:tc>
          <w:tcPr>
            <w:tcW w:w="1134" w:type="dxa"/>
            <w:tcBorders>
              <w:right w:val="nil"/>
            </w:tcBorders>
          </w:tcPr>
          <w:p w14:paraId="7AE0EC87" w14:textId="38BD50E0"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60מ״מ</w:t>
            </w:r>
          </w:p>
        </w:tc>
        <w:tc>
          <w:tcPr>
            <w:tcW w:w="1274" w:type="dxa"/>
            <w:tcBorders>
              <w:right w:val="nil"/>
            </w:tcBorders>
          </w:tcPr>
          <w:p w14:paraId="26D512CB" w14:textId="445401FE"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70מ״מ</w:t>
            </w:r>
          </w:p>
        </w:tc>
      </w:tr>
      <w:tr w:rsidR="00E83383" w:rsidRPr="00962827" w14:paraId="1F469E42" w14:textId="573EBDE7" w:rsidTr="003C15A7">
        <w:tc>
          <w:tcPr>
            <w:tcW w:w="2073" w:type="dxa"/>
            <w:tcBorders>
              <w:left w:val="nil"/>
            </w:tcBorders>
          </w:tcPr>
          <w:p w14:paraId="00AC0A0E" w14:textId="5545DF00"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המרווח בין אותיות לאום סמוכות</w:t>
            </w:r>
          </w:p>
        </w:tc>
        <w:tc>
          <w:tcPr>
            <w:tcW w:w="1134" w:type="dxa"/>
            <w:tcBorders>
              <w:right w:val="nil"/>
            </w:tcBorders>
          </w:tcPr>
          <w:p w14:paraId="630A5AB4" w14:textId="5ABF893F"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132מ״מ</w:t>
            </w:r>
          </w:p>
        </w:tc>
        <w:tc>
          <w:tcPr>
            <w:tcW w:w="1274" w:type="dxa"/>
            <w:tcBorders>
              <w:right w:val="nil"/>
            </w:tcBorders>
          </w:tcPr>
          <w:p w14:paraId="1D081DB0" w14:textId="2A061C55" w:rsidR="00E83383" w:rsidRPr="007D2FAC" w:rsidRDefault="00E83383" w:rsidP="00583784">
            <w:pPr>
              <w:pStyle w:val="Rulesreference"/>
              <w:ind w:left="0"/>
              <w:jc w:val="left"/>
              <w:rPr>
                <w:color w:val="auto"/>
                <w:sz w:val="20"/>
                <w:szCs w:val="20"/>
                <w:rtl/>
              </w:rPr>
            </w:pPr>
            <w:r w:rsidRPr="007D2FAC">
              <w:rPr>
                <w:rFonts w:hint="cs"/>
                <w:color w:val="auto"/>
                <w:sz w:val="20"/>
                <w:szCs w:val="20"/>
                <w:rtl/>
              </w:rPr>
              <w:t>23מ״מ</w:t>
            </w:r>
          </w:p>
        </w:tc>
      </w:tr>
    </w:tbl>
    <w:p w14:paraId="2FF937D5" w14:textId="77777777" w:rsidR="00E83383" w:rsidRPr="003C15A7" w:rsidRDefault="001C3EC3" w:rsidP="00B713C7">
      <w:pPr>
        <w:pStyle w:val="AppendixE"/>
        <w:numPr>
          <w:ilvl w:val="7"/>
          <w:numId w:val="569"/>
        </w:numPr>
      </w:pPr>
      <w:r w:rsidRPr="003C15A7">
        <w:rPr>
          <w:rFonts w:hint="eastAsia"/>
          <w:rtl/>
        </w:rPr>
        <w:t>מיקום</w:t>
      </w:r>
    </w:p>
    <w:p w14:paraId="7EA7DC4B" w14:textId="77777777" w:rsidR="00E83383" w:rsidRPr="00962827" w:rsidRDefault="001C3EC3" w:rsidP="00E83383">
      <w:pPr>
        <w:pStyle w:val="AppendixE"/>
        <w:numPr>
          <w:ilvl w:val="8"/>
          <w:numId w:val="535"/>
        </w:numPr>
        <w:rPr>
          <w:b w:val="0"/>
          <w:bCs w:val="0"/>
        </w:rPr>
      </w:pPr>
      <w:r w:rsidRPr="00962827">
        <w:rPr>
          <w:rFonts w:hint="cs"/>
          <w:b w:val="0"/>
          <w:bCs w:val="0"/>
          <w:rtl/>
        </w:rPr>
        <w:t xml:space="preserve">סמל הדגם, מספרי המפרש ואותיות הלאום, ימוקמו </w:t>
      </w:r>
    </w:p>
    <w:p w14:paraId="02B9C509" w14:textId="77777777" w:rsidR="00E83383" w:rsidRPr="00962827" w:rsidRDefault="001C3EC3" w:rsidP="0075500B">
      <w:pPr>
        <w:pStyle w:val="AppendixE"/>
        <w:numPr>
          <w:ilvl w:val="4"/>
          <w:numId w:val="556"/>
        </w:numPr>
        <w:ind w:left="2531"/>
        <w:rPr>
          <w:b w:val="0"/>
          <w:bCs w:val="0"/>
        </w:rPr>
      </w:pPr>
      <w:r w:rsidRPr="00962827">
        <w:rPr>
          <w:rFonts w:hint="cs"/>
          <w:b w:val="0"/>
          <w:bCs w:val="0"/>
          <w:rtl/>
        </w:rPr>
        <w:t>משני צידי המפרש;</w:t>
      </w:r>
    </w:p>
    <w:p w14:paraId="19F904B7" w14:textId="51A67B95" w:rsidR="00E83383" w:rsidRPr="00962827" w:rsidRDefault="001C3EC3" w:rsidP="00B145F4">
      <w:pPr>
        <w:pStyle w:val="AppendixE"/>
        <w:numPr>
          <w:ilvl w:val="4"/>
          <w:numId w:val="547"/>
        </w:numPr>
        <w:ind w:left="2363"/>
        <w:rPr>
          <w:b w:val="0"/>
          <w:bCs w:val="0"/>
        </w:rPr>
      </w:pPr>
      <w:r w:rsidRPr="00962827">
        <w:rPr>
          <w:rFonts w:hint="cs"/>
          <w:b w:val="0"/>
          <w:bCs w:val="0"/>
          <w:rtl/>
        </w:rPr>
        <w:t>אלה שבצד ימין עליונים;</w:t>
      </w:r>
    </w:p>
    <w:p w14:paraId="48842F5E" w14:textId="0D82C5A6" w:rsidR="00E83383" w:rsidRPr="00962827" w:rsidRDefault="001C3EC3" w:rsidP="00B145F4">
      <w:pPr>
        <w:pStyle w:val="AppendixE"/>
        <w:numPr>
          <w:ilvl w:val="4"/>
          <w:numId w:val="547"/>
        </w:numPr>
        <w:ind w:left="2363"/>
        <w:rPr>
          <w:b w:val="0"/>
          <w:bCs w:val="0"/>
        </w:rPr>
      </w:pPr>
      <w:r w:rsidRPr="00962827">
        <w:rPr>
          <w:rFonts w:hint="cs"/>
          <w:b w:val="0"/>
          <w:bCs w:val="0"/>
          <w:rtl/>
        </w:rPr>
        <w:t>בערך במאוזן;</w:t>
      </w:r>
      <w:r w:rsidR="00E83383" w:rsidRPr="00962827">
        <w:rPr>
          <w:rFonts w:hint="cs"/>
          <w:b w:val="0"/>
          <w:bCs w:val="0"/>
          <w:rtl/>
        </w:rPr>
        <w:t xml:space="preserve"> </w:t>
      </w:r>
    </w:p>
    <w:p w14:paraId="74E9FB18" w14:textId="152D7109" w:rsidR="0089777C" w:rsidRPr="00962827" w:rsidRDefault="0089777C" w:rsidP="00EF6FFB">
      <w:pPr>
        <w:pStyle w:val="AppendixE"/>
        <w:numPr>
          <w:ilvl w:val="4"/>
          <w:numId w:val="547"/>
        </w:numPr>
        <w:ind w:left="2363"/>
        <w:rPr>
          <w:b w:val="0"/>
          <w:bCs w:val="0"/>
        </w:rPr>
      </w:pPr>
      <w:r w:rsidRPr="00962827">
        <w:rPr>
          <w:rFonts w:hint="cs"/>
          <w:b w:val="0"/>
          <w:bCs w:val="0"/>
          <w:rtl/>
        </w:rPr>
        <w:t xml:space="preserve">עם </w:t>
      </w:r>
      <w:r w:rsidR="00EC7FB0" w:rsidRPr="00962827">
        <w:rPr>
          <w:rFonts w:hint="cs"/>
          <w:b w:val="0"/>
          <w:bCs w:val="0"/>
          <w:rtl/>
        </w:rPr>
        <w:t>מרווח מספיק</w:t>
      </w:r>
      <w:r w:rsidRPr="00962827">
        <w:rPr>
          <w:rFonts w:hint="cs"/>
          <w:b w:val="0"/>
          <w:bCs w:val="0"/>
          <w:rtl/>
        </w:rPr>
        <w:t xml:space="preserve"> לפני מספר המפרש</w:t>
      </w:r>
      <w:r w:rsidR="00EC7FB0" w:rsidRPr="00962827">
        <w:rPr>
          <w:rFonts w:hint="cs"/>
          <w:b w:val="0"/>
          <w:bCs w:val="0"/>
          <w:rtl/>
        </w:rPr>
        <w:t xml:space="preserve"> לתחילית </w:t>
      </w:r>
      <w:r w:rsidR="00B26283">
        <w:rPr>
          <w:rFonts w:hint="cs"/>
          <w:b w:val="0"/>
          <w:bCs w:val="0"/>
          <w:rtl/>
        </w:rPr>
        <w:t>"</w:t>
      </w:r>
      <w:r w:rsidR="00EC7FB0" w:rsidRPr="00962827">
        <w:rPr>
          <w:rFonts w:hint="cs"/>
          <w:b w:val="0"/>
          <w:bCs w:val="0"/>
          <w:rtl/>
        </w:rPr>
        <w:t>1</w:t>
      </w:r>
      <w:r w:rsidR="00F567B0">
        <w:rPr>
          <w:rFonts w:hint="cs"/>
          <w:b w:val="0"/>
          <w:bCs w:val="0"/>
          <w:rtl/>
        </w:rPr>
        <w:t>"</w:t>
      </w:r>
      <w:r w:rsidRPr="00962827">
        <w:rPr>
          <w:rFonts w:hint="cs"/>
          <w:b w:val="0"/>
          <w:bCs w:val="0"/>
          <w:rtl/>
        </w:rPr>
        <w:t>; וגם</w:t>
      </w:r>
    </w:p>
    <w:p w14:paraId="4117080C" w14:textId="20CB4241" w:rsidR="00E83383" w:rsidRPr="00962827" w:rsidRDefault="001C3EC3" w:rsidP="00B145F4">
      <w:pPr>
        <w:pStyle w:val="AppendixE"/>
        <w:numPr>
          <w:ilvl w:val="4"/>
          <w:numId w:val="547"/>
        </w:numPr>
        <w:ind w:left="2363"/>
        <w:rPr>
          <w:b w:val="0"/>
          <w:bCs w:val="0"/>
        </w:rPr>
      </w:pPr>
      <w:r w:rsidRPr="00962827">
        <w:rPr>
          <w:rFonts w:hint="cs"/>
          <w:b w:val="0"/>
          <w:bCs w:val="0"/>
          <w:rtl/>
        </w:rPr>
        <w:t xml:space="preserve">עם לא פחות מאשר 40 מ"מ מרווח אנכי בין </w:t>
      </w:r>
      <w:r w:rsidR="0089777C" w:rsidRPr="00962827">
        <w:rPr>
          <w:rFonts w:hint="cs"/>
          <w:b w:val="0"/>
          <w:bCs w:val="0"/>
          <w:rtl/>
        </w:rPr>
        <w:t xml:space="preserve">שורות </w:t>
      </w:r>
      <w:r w:rsidRPr="00962827">
        <w:rPr>
          <w:rFonts w:hint="cs"/>
          <w:b w:val="0"/>
          <w:bCs w:val="0"/>
          <w:rtl/>
        </w:rPr>
        <w:t xml:space="preserve">מספרים ואותיות </w:t>
      </w:r>
      <w:proofErr w:type="spellStart"/>
      <w:r w:rsidRPr="00962827">
        <w:rPr>
          <w:rFonts w:hint="cs"/>
          <w:b w:val="0"/>
          <w:bCs w:val="0"/>
          <w:rtl/>
        </w:rPr>
        <w:t>מצידיו</w:t>
      </w:r>
      <w:proofErr w:type="spellEnd"/>
      <w:r w:rsidRPr="00962827">
        <w:rPr>
          <w:rFonts w:hint="cs"/>
          <w:b w:val="0"/>
          <w:bCs w:val="0"/>
          <w:rtl/>
        </w:rPr>
        <w:t xml:space="preserve"> הנגדיים של המפרש;</w:t>
      </w:r>
    </w:p>
    <w:p w14:paraId="0A650DBF" w14:textId="605F1176" w:rsidR="00B145F4" w:rsidRPr="00962827" w:rsidRDefault="00B145F4" w:rsidP="00B145F4">
      <w:pPr>
        <w:pStyle w:val="AppendixE"/>
        <w:numPr>
          <w:ilvl w:val="5"/>
          <w:numId w:val="547"/>
        </w:numPr>
        <w:rPr>
          <w:b w:val="0"/>
          <w:bCs w:val="0"/>
        </w:rPr>
      </w:pPr>
      <w:r w:rsidRPr="00962827">
        <w:rPr>
          <w:rFonts w:hint="cs"/>
          <w:b w:val="0"/>
          <w:bCs w:val="0"/>
          <w:rtl/>
        </w:rPr>
        <w:t>ואולם</w:t>
      </w:r>
      <w:r w:rsidR="001C3EC3" w:rsidRPr="00962827">
        <w:rPr>
          <w:rFonts w:hint="cs"/>
          <w:b w:val="0"/>
          <w:bCs w:val="0"/>
          <w:rtl/>
        </w:rPr>
        <w:t>, באופן תואם או הפוך, ניתן למקם סמל דגם, גב אל גב, על צדדים נגדיים של המפרש.</w:t>
      </w:r>
      <w:r w:rsidRPr="00962827">
        <w:rPr>
          <w:b w:val="0"/>
          <w:bCs w:val="0"/>
          <w:rtl/>
        </w:rPr>
        <w:t xml:space="preserve"> </w:t>
      </w:r>
    </w:p>
    <w:p w14:paraId="4511B377" w14:textId="206C7CC6" w:rsidR="007B3901" w:rsidRPr="00962827" w:rsidRDefault="007B3901" w:rsidP="00EF6FFB">
      <w:pPr>
        <w:pStyle w:val="AppendixE"/>
        <w:numPr>
          <w:ilvl w:val="8"/>
          <w:numId w:val="552"/>
        </w:numPr>
        <w:rPr>
          <w:b w:val="0"/>
          <w:bCs w:val="0"/>
        </w:rPr>
      </w:pPr>
      <w:r w:rsidRPr="00962827">
        <w:rPr>
          <w:rFonts w:hint="cs"/>
          <w:b w:val="0"/>
          <w:bCs w:val="0"/>
          <w:rtl/>
        </w:rPr>
        <w:t xml:space="preserve">סימול דגם סימטרי או בהיפוך יהיה על המפרש הראשי, מעל קו המאונך לשפה הקדמית דרך נקודת שלושת רבעי השפה האחורית ויכול להיות ממוקם גב אל גב. אחרת, הריווח האנכי יהיה לא פחות מ 20 מ״מ. </w:t>
      </w:r>
    </w:p>
    <w:p w14:paraId="67834F46" w14:textId="714A28F2" w:rsidR="001C3EC3" w:rsidRPr="00962827" w:rsidRDefault="001C3EC3" w:rsidP="00583784">
      <w:pPr>
        <w:pStyle w:val="AppendixE"/>
        <w:numPr>
          <w:ilvl w:val="8"/>
          <w:numId w:val="552"/>
        </w:numPr>
        <w:rPr>
          <w:b w:val="0"/>
          <w:bCs w:val="0"/>
          <w:rtl/>
        </w:rPr>
      </w:pPr>
      <w:r w:rsidRPr="00962827">
        <w:rPr>
          <w:rFonts w:hint="cs"/>
          <w:b w:val="0"/>
          <w:bCs w:val="0"/>
          <w:rtl/>
        </w:rPr>
        <w:t>על מפרש ראשי, מספרי המפרש ימוקמו</w:t>
      </w:r>
    </w:p>
    <w:p w14:paraId="559885D2" w14:textId="52DC4A0A" w:rsidR="00B145F4" w:rsidRPr="00962827" w:rsidRDefault="001C3EC3" w:rsidP="00583784">
      <w:pPr>
        <w:pStyle w:val="AppendixE"/>
        <w:numPr>
          <w:ilvl w:val="4"/>
          <w:numId w:val="553"/>
        </w:numPr>
        <w:ind w:left="2363"/>
        <w:rPr>
          <w:b w:val="0"/>
          <w:bCs w:val="0"/>
        </w:rPr>
      </w:pPr>
      <w:r w:rsidRPr="00962827">
        <w:rPr>
          <w:rFonts w:hint="cs"/>
          <w:b w:val="0"/>
          <w:bCs w:val="0"/>
          <w:rtl/>
        </w:rPr>
        <w:t>מתחת לסמל הדגם;</w:t>
      </w:r>
    </w:p>
    <w:p w14:paraId="7E796A84" w14:textId="77777777" w:rsidR="00B145F4" w:rsidRPr="00962827" w:rsidRDefault="001C3EC3" w:rsidP="00583784">
      <w:pPr>
        <w:pStyle w:val="AppendixE"/>
        <w:numPr>
          <w:ilvl w:val="4"/>
          <w:numId w:val="535"/>
        </w:numPr>
        <w:ind w:left="2363"/>
        <w:rPr>
          <w:b w:val="0"/>
          <w:bCs w:val="0"/>
        </w:rPr>
      </w:pPr>
      <w:r w:rsidRPr="00962827">
        <w:rPr>
          <w:rFonts w:hint="cs"/>
          <w:b w:val="0"/>
          <w:bCs w:val="0"/>
          <w:rtl/>
        </w:rPr>
        <w:t xml:space="preserve">מעל לקו הניצב לשפה הקדמית דרך נקודת הרבע של השפה האחורית. </w:t>
      </w:r>
    </w:p>
    <w:p w14:paraId="589AB336" w14:textId="6059311E" w:rsidR="00B145F4" w:rsidRPr="00962827" w:rsidRDefault="001C3EC3" w:rsidP="00583784">
      <w:pPr>
        <w:pStyle w:val="AppendixE"/>
        <w:numPr>
          <w:ilvl w:val="4"/>
          <w:numId w:val="535"/>
        </w:numPr>
        <w:ind w:left="2363"/>
        <w:rPr>
          <w:b w:val="0"/>
          <w:bCs w:val="0"/>
        </w:rPr>
      </w:pPr>
      <w:r w:rsidRPr="00962827">
        <w:rPr>
          <w:rFonts w:hint="cs"/>
          <w:b w:val="0"/>
          <w:bCs w:val="0"/>
          <w:rtl/>
        </w:rPr>
        <w:lastRenderedPageBreak/>
        <w:t>מעל אותיות הלאום;</w:t>
      </w:r>
    </w:p>
    <w:p w14:paraId="13EE05E2" w14:textId="07EC4FF4" w:rsidR="001C3EC3" w:rsidRPr="00962827" w:rsidRDefault="001C3EC3" w:rsidP="00583784">
      <w:pPr>
        <w:pStyle w:val="AppendixE"/>
        <w:numPr>
          <w:ilvl w:val="7"/>
          <w:numId w:val="550"/>
        </w:numPr>
        <w:rPr>
          <w:rtl/>
        </w:rPr>
      </w:pPr>
      <w:r w:rsidRPr="00962827">
        <w:rPr>
          <w:rFonts w:hint="cs"/>
          <w:rtl/>
        </w:rPr>
        <w:t>יוצאים מן הכלל</w:t>
      </w:r>
    </w:p>
    <w:p w14:paraId="275F637F" w14:textId="1DEE4FB4" w:rsidR="00B145F4" w:rsidRPr="00962827" w:rsidRDefault="001C3EC3" w:rsidP="00EF6FFB">
      <w:pPr>
        <w:pStyle w:val="AppendixE"/>
        <w:numPr>
          <w:ilvl w:val="5"/>
          <w:numId w:val="551"/>
        </w:numPr>
        <w:rPr>
          <w:rtl/>
        </w:rPr>
      </w:pPr>
      <w:r w:rsidRPr="00962827">
        <w:rPr>
          <w:rFonts w:hint="cs"/>
          <w:b w:val="0"/>
          <w:bCs w:val="0"/>
          <w:rtl/>
        </w:rPr>
        <w:t xml:space="preserve">כאשר גודל המפרש מונע מילוי </w:t>
      </w:r>
      <w:r w:rsidR="00EC7FB0" w:rsidRPr="00962827">
        <w:rPr>
          <w:rFonts w:hint="cs"/>
          <w:b w:val="0"/>
          <w:bCs w:val="0"/>
          <w:rtl/>
        </w:rPr>
        <w:t xml:space="preserve">דרישות </w:t>
      </w:r>
      <w:r w:rsidRPr="00962827">
        <w:rPr>
          <w:rFonts w:hint="cs"/>
          <w:b w:val="0"/>
          <w:bCs w:val="0"/>
          <w:rtl/>
        </w:rPr>
        <w:t xml:space="preserve">חוק </w:t>
      </w:r>
      <w:r w:rsidRPr="00962827">
        <w:rPr>
          <w:b w:val="0"/>
          <w:bCs w:val="0"/>
        </w:rPr>
        <w:t>G1.</w:t>
      </w:r>
      <w:r w:rsidR="00EC7FB0" w:rsidRPr="00962827">
        <w:rPr>
          <w:b w:val="0"/>
          <w:bCs w:val="0"/>
        </w:rPr>
        <w:t>4</w:t>
      </w:r>
      <w:r w:rsidRPr="00962827">
        <w:rPr>
          <w:rFonts w:hint="cs"/>
          <w:b w:val="0"/>
          <w:bCs w:val="0"/>
          <w:rtl/>
        </w:rPr>
        <w:t xml:space="preserve">, </w:t>
      </w:r>
      <w:r w:rsidR="00EC7FB0" w:rsidRPr="00962827">
        <w:rPr>
          <w:rFonts w:hint="cs"/>
          <w:b w:val="0"/>
          <w:bCs w:val="0"/>
          <w:rtl/>
        </w:rPr>
        <w:t xml:space="preserve">או </w:t>
      </w:r>
      <w:r w:rsidR="00EC7FB0" w:rsidRPr="00962827">
        <w:rPr>
          <w:b w:val="0"/>
          <w:bCs w:val="0"/>
        </w:rPr>
        <w:t>G</w:t>
      </w:r>
      <w:r w:rsidR="007B3901" w:rsidRPr="00962827">
        <w:rPr>
          <w:b w:val="0"/>
          <w:bCs w:val="0"/>
        </w:rPr>
        <w:t>1.</w:t>
      </w:r>
      <w:r w:rsidR="00EC7FB0" w:rsidRPr="00962827">
        <w:rPr>
          <w:b w:val="0"/>
          <w:bCs w:val="0"/>
        </w:rPr>
        <w:t>5</w:t>
      </w:r>
      <w:r w:rsidR="00EC7FB0" w:rsidRPr="00962827">
        <w:rPr>
          <w:rFonts w:hint="cs"/>
          <w:b w:val="0"/>
          <w:bCs w:val="0"/>
          <w:rtl/>
        </w:rPr>
        <w:t xml:space="preserve">, </w:t>
      </w:r>
      <w:r w:rsidRPr="00962827">
        <w:rPr>
          <w:rFonts w:hint="cs"/>
          <w:b w:val="0"/>
          <w:bCs w:val="0"/>
          <w:rtl/>
        </w:rPr>
        <w:t xml:space="preserve">, אזי </w:t>
      </w:r>
      <w:r w:rsidR="00EC7FB0" w:rsidRPr="00962827">
        <w:rPr>
          <w:rFonts w:hint="cs"/>
          <w:b w:val="0"/>
          <w:bCs w:val="0"/>
          <w:rtl/>
        </w:rPr>
        <w:t>הן יתוקנו כדלהלן בהתאם לסדר הקדימות</w:t>
      </w:r>
      <w:r w:rsidRPr="00962827">
        <w:rPr>
          <w:rFonts w:hint="cs"/>
          <w:b w:val="0"/>
          <w:bCs w:val="0"/>
          <w:rtl/>
        </w:rPr>
        <w:t xml:space="preserve">: </w:t>
      </w:r>
    </w:p>
    <w:p w14:paraId="24EAE238" w14:textId="075333B6" w:rsidR="00EC7FB0" w:rsidRPr="00962827" w:rsidRDefault="00EC7FB0" w:rsidP="00EF6FFB">
      <w:pPr>
        <w:pStyle w:val="AppendixE"/>
        <w:numPr>
          <w:ilvl w:val="8"/>
          <w:numId w:val="551"/>
        </w:numPr>
        <w:rPr>
          <w:rtl/>
        </w:rPr>
      </w:pPr>
      <w:r w:rsidRPr="00962827">
        <w:rPr>
          <w:rFonts w:hint="cs"/>
          <w:b w:val="0"/>
          <w:bCs w:val="0"/>
          <w:rtl/>
        </w:rPr>
        <w:t>מספר</w:t>
      </w:r>
      <w:r w:rsidR="0085235C" w:rsidRPr="00962827">
        <w:rPr>
          <w:rFonts w:hint="cs"/>
          <w:b w:val="0"/>
          <w:bCs w:val="0"/>
          <w:rtl/>
        </w:rPr>
        <w:t>י</w:t>
      </w:r>
      <w:r w:rsidRPr="00962827">
        <w:rPr>
          <w:rFonts w:hint="cs"/>
          <w:b w:val="0"/>
          <w:bCs w:val="0"/>
          <w:rtl/>
        </w:rPr>
        <w:t xml:space="preserve"> מפרש </w:t>
      </w:r>
      <w:r w:rsidR="0085235C" w:rsidRPr="00962827">
        <w:rPr>
          <w:rFonts w:hint="cs"/>
          <w:b w:val="0"/>
          <w:bCs w:val="0"/>
          <w:rtl/>
        </w:rPr>
        <w:t>עשויים</w:t>
      </w:r>
      <w:r w:rsidRPr="00962827">
        <w:rPr>
          <w:rFonts w:hint="cs"/>
          <w:b w:val="0"/>
          <w:bCs w:val="0"/>
          <w:rtl/>
        </w:rPr>
        <w:t xml:space="preserve"> </w:t>
      </w:r>
      <w:r w:rsidR="0085235C" w:rsidRPr="00962827">
        <w:rPr>
          <w:rFonts w:hint="cs"/>
          <w:b w:val="0"/>
          <w:bCs w:val="0"/>
          <w:rtl/>
        </w:rPr>
        <w:t>להתארך מתחת לקו שהוגדר.</w:t>
      </w:r>
    </w:p>
    <w:p w14:paraId="75941135" w14:textId="1677A819" w:rsidR="0085235C" w:rsidRPr="00962827" w:rsidRDefault="0085235C" w:rsidP="00EF6FFB">
      <w:pPr>
        <w:pStyle w:val="AppendixE"/>
        <w:numPr>
          <w:ilvl w:val="8"/>
          <w:numId w:val="551"/>
        </w:numPr>
        <w:rPr>
          <w:rtl/>
        </w:rPr>
      </w:pPr>
      <w:r w:rsidRPr="00962827">
        <w:rPr>
          <w:rFonts w:hint="cs"/>
          <w:b w:val="0"/>
          <w:bCs w:val="0"/>
          <w:rtl/>
        </w:rPr>
        <w:t xml:space="preserve">המרחק האנכי </w:t>
      </w:r>
      <w:proofErr w:type="spellStart"/>
      <w:r w:rsidRPr="00962827">
        <w:rPr>
          <w:rFonts w:hint="cs"/>
          <w:b w:val="0"/>
          <w:bCs w:val="0"/>
          <w:rtl/>
        </w:rPr>
        <w:t>ייקטן</w:t>
      </w:r>
      <w:proofErr w:type="spellEnd"/>
      <w:r w:rsidRPr="00962827">
        <w:rPr>
          <w:rFonts w:hint="cs"/>
          <w:b w:val="0"/>
          <w:bCs w:val="0"/>
          <w:rtl/>
        </w:rPr>
        <w:t xml:space="preserve"> ללא פחות מ 20 מ״מ.</w:t>
      </w:r>
    </w:p>
    <w:p w14:paraId="3DCCBA83" w14:textId="602199D7" w:rsidR="0085235C" w:rsidRPr="00962827" w:rsidRDefault="0085235C" w:rsidP="00B713C7">
      <w:pPr>
        <w:pStyle w:val="AppendixE"/>
        <w:numPr>
          <w:ilvl w:val="4"/>
          <w:numId w:val="564"/>
        </w:numPr>
        <w:ind w:left="2363" w:hanging="283"/>
        <w:rPr>
          <w:rtl/>
        </w:rPr>
      </w:pPr>
      <w:r w:rsidRPr="00962827">
        <w:rPr>
          <w:rFonts w:hint="eastAsia"/>
          <w:b w:val="0"/>
          <w:bCs w:val="0"/>
          <w:rtl/>
        </w:rPr>
        <w:t>קודם</w:t>
      </w:r>
      <w:r w:rsidRPr="00962827">
        <w:rPr>
          <w:b w:val="0"/>
          <w:bCs w:val="0"/>
          <w:rtl/>
        </w:rPr>
        <w:t xml:space="preserve"> בין </w:t>
      </w:r>
      <w:r w:rsidRPr="00962827">
        <w:rPr>
          <w:rFonts w:hint="eastAsia"/>
          <w:b w:val="0"/>
          <w:bCs w:val="0"/>
          <w:rtl/>
        </w:rPr>
        <w:t>מספרי</w:t>
      </w:r>
      <w:r w:rsidRPr="00962827">
        <w:rPr>
          <w:b w:val="0"/>
          <w:bCs w:val="0"/>
          <w:rtl/>
        </w:rPr>
        <w:t xml:space="preserve"> </w:t>
      </w:r>
      <w:r w:rsidRPr="00962827">
        <w:rPr>
          <w:rFonts w:hint="eastAsia"/>
          <w:b w:val="0"/>
          <w:bCs w:val="0"/>
          <w:rtl/>
        </w:rPr>
        <w:t>מפרש</w:t>
      </w:r>
      <w:r w:rsidRPr="00962827">
        <w:rPr>
          <w:b w:val="0"/>
          <w:bCs w:val="0"/>
          <w:rtl/>
        </w:rPr>
        <w:t xml:space="preserve"> </w:t>
      </w:r>
      <w:r w:rsidRPr="00962827">
        <w:rPr>
          <w:rFonts w:hint="eastAsia"/>
          <w:b w:val="0"/>
          <w:bCs w:val="0"/>
          <w:rtl/>
        </w:rPr>
        <w:t>ואותיות</w:t>
      </w:r>
      <w:r w:rsidRPr="00962827">
        <w:rPr>
          <w:b w:val="0"/>
          <w:bCs w:val="0"/>
          <w:rtl/>
        </w:rPr>
        <w:t xml:space="preserve"> </w:t>
      </w:r>
      <w:r w:rsidRPr="00962827">
        <w:rPr>
          <w:rFonts w:hint="eastAsia"/>
          <w:b w:val="0"/>
          <w:bCs w:val="0"/>
          <w:rtl/>
        </w:rPr>
        <w:t>לאום</w:t>
      </w:r>
      <w:r w:rsidRPr="00962827">
        <w:rPr>
          <w:b w:val="0"/>
          <w:bCs w:val="0"/>
          <w:rtl/>
        </w:rPr>
        <w:t xml:space="preserve">, </w:t>
      </w:r>
      <w:r w:rsidRPr="00962827">
        <w:rPr>
          <w:rFonts w:hint="eastAsia"/>
          <w:b w:val="0"/>
          <w:bCs w:val="0"/>
          <w:rtl/>
        </w:rPr>
        <w:t>וגם</w:t>
      </w:r>
    </w:p>
    <w:p w14:paraId="4C6957A2" w14:textId="60BD5D3C" w:rsidR="0085235C" w:rsidRPr="00962827" w:rsidRDefault="0085235C" w:rsidP="00B713C7">
      <w:pPr>
        <w:pStyle w:val="AppendixE"/>
        <w:numPr>
          <w:ilvl w:val="4"/>
          <w:numId w:val="551"/>
        </w:numPr>
        <w:ind w:left="2363" w:hanging="283"/>
        <w:rPr>
          <w:rtl/>
        </w:rPr>
      </w:pPr>
      <w:r w:rsidRPr="00962827">
        <w:rPr>
          <w:rFonts w:hint="eastAsia"/>
          <w:b w:val="0"/>
          <w:bCs w:val="0"/>
          <w:rtl/>
        </w:rPr>
        <w:t>בין</w:t>
      </w:r>
      <w:r w:rsidRPr="00962827">
        <w:rPr>
          <w:b w:val="0"/>
          <w:bCs w:val="0"/>
          <w:rtl/>
        </w:rPr>
        <w:t xml:space="preserve"> </w:t>
      </w:r>
      <w:r w:rsidRPr="00962827">
        <w:rPr>
          <w:rFonts w:hint="eastAsia"/>
          <w:b w:val="0"/>
          <w:bCs w:val="0"/>
          <w:rtl/>
        </w:rPr>
        <w:t>אותיות</w:t>
      </w:r>
      <w:r w:rsidRPr="00962827">
        <w:rPr>
          <w:b w:val="0"/>
          <w:bCs w:val="0"/>
          <w:rtl/>
        </w:rPr>
        <w:t xml:space="preserve"> </w:t>
      </w:r>
      <w:r w:rsidRPr="00962827">
        <w:rPr>
          <w:rFonts w:hint="eastAsia"/>
          <w:b w:val="0"/>
          <w:bCs w:val="0"/>
          <w:rtl/>
        </w:rPr>
        <w:t>לאום</w:t>
      </w:r>
      <w:r w:rsidRPr="00962827">
        <w:rPr>
          <w:b w:val="0"/>
          <w:bCs w:val="0"/>
          <w:rtl/>
        </w:rPr>
        <w:t>;</w:t>
      </w:r>
    </w:p>
    <w:p w14:paraId="13995E21" w14:textId="146C8A78" w:rsidR="0085235C" w:rsidRPr="00962827" w:rsidRDefault="0085235C" w:rsidP="00B713C7">
      <w:pPr>
        <w:pStyle w:val="AppendixE"/>
        <w:numPr>
          <w:ilvl w:val="8"/>
          <w:numId w:val="565"/>
        </w:numPr>
        <w:rPr>
          <w:rtl/>
        </w:rPr>
      </w:pPr>
      <w:r w:rsidRPr="00962827">
        <w:rPr>
          <w:rFonts w:hint="eastAsia"/>
          <w:b w:val="0"/>
          <w:bCs w:val="0"/>
          <w:rtl/>
        </w:rPr>
        <w:t>גובה</w:t>
      </w:r>
      <w:r w:rsidRPr="00962827">
        <w:rPr>
          <w:b w:val="0"/>
          <w:bCs w:val="0"/>
          <w:rtl/>
        </w:rPr>
        <w:t xml:space="preserve"> אותיות </w:t>
      </w:r>
      <w:r w:rsidRPr="00962827">
        <w:rPr>
          <w:rFonts w:hint="eastAsia"/>
          <w:b w:val="0"/>
          <w:bCs w:val="0"/>
          <w:rtl/>
        </w:rPr>
        <w:t>לאום</w:t>
      </w:r>
      <w:r w:rsidRPr="00962827">
        <w:rPr>
          <w:b w:val="0"/>
          <w:bCs w:val="0"/>
          <w:rtl/>
        </w:rPr>
        <w:t xml:space="preserve"> </w:t>
      </w:r>
      <w:proofErr w:type="spellStart"/>
      <w:r w:rsidRPr="00962827">
        <w:rPr>
          <w:rFonts w:hint="eastAsia"/>
          <w:b w:val="0"/>
          <w:bCs w:val="0"/>
          <w:rtl/>
        </w:rPr>
        <w:t>ייקטן</w:t>
      </w:r>
      <w:proofErr w:type="spellEnd"/>
      <w:r w:rsidRPr="00962827">
        <w:rPr>
          <w:b w:val="0"/>
          <w:bCs w:val="0"/>
          <w:rtl/>
        </w:rPr>
        <w:t xml:space="preserve"> ללא פחות מ 40 מ״מ או יו</w:t>
      </w:r>
      <w:r w:rsidRPr="00962827">
        <w:rPr>
          <w:rFonts w:hint="eastAsia"/>
          <w:b w:val="0"/>
          <w:bCs w:val="0"/>
          <w:rtl/>
        </w:rPr>
        <w:t>חסרו</w:t>
      </w:r>
      <w:r w:rsidRPr="00962827">
        <w:rPr>
          <w:b w:val="0"/>
          <w:bCs w:val="0"/>
          <w:rtl/>
        </w:rPr>
        <w:t>.</w:t>
      </w:r>
    </w:p>
    <w:p w14:paraId="00001F8C" w14:textId="04EE87AA" w:rsidR="0085235C" w:rsidRPr="00962827" w:rsidRDefault="0085235C" w:rsidP="00EF6FFB">
      <w:pPr>
        <w:pStyle w:val="AppendixE"/>
        <w:numPr>
          <w:ilvl w:val="8"/>
          <w:numId w:val="551"/>
        </w:numPr>
        <w:rPr>
          <w:b w:val="0"/>
          <w:bCs w:val="0"/>
        </w:rPr>
      </w:pPr>
      <w:r w:rsidRPr="00962827">
        <w:rPr>
          <w:rFonts w:hint="eastAsia"/>
          <w:b w:val="0"/>
          <w:bCs w:val="0"/>
          <w:rtl/>
        </w:rPr>
        <w:t>המרווח</w:t>
      </w:r>
      <w:r w:rsidRPr="00962827">
        <w:rPr>
          <w:b w:val="0"/>
          <w:bCs w:val="0"/>
          <w:rtl/>
        </w:rPr>
        <w:t xml:space="preserve"> </w:t>
      </w:r>
      <w:r w:rsidRPr="00962827">
        <w:rPr>
          <w:rFonts w:hint="eastAsia"/>
          <w:b w:val="0"/>
          <w:bCs w:val="0"/>
          <w:rtl/>
        </w:rPr>
        <w:t>האנכי</w:t>
      </w:r>
      <w:r w:rsidRPr="00962827">
        <w:rPr>
          <w:b w:val="0"/>
          <w:bCs w:val="0"/>
          <w:rtl/>
        </w:rPr>
        <w:t xml:space="preserve"> </w:t>
      </w:r>
      <w:r w:rsidRPr="00962827">
        <w:rPr>
          <w:rFonts w:hint="eastAsia"/>
          <w:b w:val="0"/>
          <w:bCs w:val="0"/>
          <w:rtl/>
        </w:rPr>
        <w:t>בין</w:t>
      </w:r>
      <w:r w:rsidRPr="00962827">
        <w:rPr>
          <w:b w:val="0"/>
          <w:bCs w:val="0"/>
          <w:rtl/>
        </w:rPr>
        <w:t xml:space="preserve"> </w:t>
      </w:r>
      <w:r w:rsidRPr="00962827">
        <w:rPr>
          <w:rFonts w:hint="eastAsia"/>
          <w:b w:val="0"/>
          <w:bCs w:val="0"/>
          <w:rtl/>
        </w:rPr>
        <w:t>מספרי</w:t>
      </w:r>
      <w:r w:rsidRPr="00962827">
        <w:rPr>
          <w:b w:val="0"/>
          <w:bCs w:val="0"/>
          <w:rtl/>
        </w:rPr>
        <w:t xml:space="preserve"> </w:t>
      </w:r>
      <w:r w:rsidRPr="00962827">
        <w:rPr>
          <w:rFonts w:hint="eastAsia"/>
          <w:b w:val="0"/>
          <w:bCs w:val="0"/>
          <w:rtl/>
        </w:rPr>
        <w:t>המפרש</w:t>
      </w:r>
      <w:r w:rsidRPr="00962827">
        <w:rPr>
          <w:b w:val="0"/>
          <w:bCs w:val="0"/>
          <w:rtl/>
        </w:rPr>
        <w:t xml:space="preserve"> </w:t>
      </w:r>
      <w:proofErr w:type="spellStart"/>
      <w:r w:rsidRPr="00962827">
        <w:rPr>
          <w:rFonts w:hint="eastAsia"/>
          <w:b w:val="0"/>
          <w:bCs w:val="0"/>
          <w:rtl/>
        </w:rPr>
        <w:t>ייקטן</w:t>
      </w:r>
      <w:proofErr w:type="spellEnd"/>
      <w:r w:rsidRPr="00962827">
        <w:rPr>
          <w:b w:val="0"/>
          <w:bCs w:val="0"/>
          <w:rtl/>
        </w:rPr>
        <w:t xml:space="preserve"> ללא פחות מ 20 מ״מ.</w:t>
      </w:r>
    </w:p>
    <w:p w14:paraId="5EFBAB3E" w14:textId="171FDE72" w:rsidR="0085235C" w:rsidRDefault="0085235C" w:rsidP="00EF6FFB">
      <w:pPr>
        <w:pStyle w:val="AppendixE"/>
        <w:numPr>
          <w:ilvl w:val="8"/>
          <w:numId w:val="551"/>
        </w:numPr>
        <w:rPr>
          <w:b w:val="0"/>
          <w:bCs w:val="0"/>
        </w:rPr>
      </w:pPr>
      <w:r w:rsidRPr="00962827">
        <w:rPr>
          <w:rFonts w:hint="cs"/>
          <w:b w:val="0"/>
          <w:bCs w:val="0"/>
          <w:rtl/>
        </w:rPr>
        <w:t xml:space="preserve">גובה מספרי המפרש </w:t>
      </w:r>
      <w:proofErr w:type="spellStart"/>
      <w:r w:rsidRPr="00962827">
        <w:rPr>
          <w:rFonts w:hint="cs"/>
          <w:b w:val="0"/>
          <w:bCs w:val="0"/>
          <w:rtl/>
        </w:rPr>
        <w:t>ייקטן</w:t>
      </w:r>
      <w:proofErr w:type="spellEnd"/>
      <w:r w:rsidRPr="00962827">
        <w:rPr>
          <w:rFonts w:hint="cs"/>
          <w:b w:val="0"/>
          <w:bCs w:val="0"/>
          <w:rtl/>
        </w:rPr>
        <w:t xml:space="preserve"> </w:t>
      </w:r>
      <w:r w:rsidR="004B5F3B" w:rsidRPr="00962827">
        <w:rPr>
          <w:rFonts w:hint="cs"/>
          <w:b w:val="0"/>
          <w:bCs w:val="0"/>
          <w:rtl/>
        </w:rPr>
        <w:t>ל</w:t>
      </w:r>
      <w:r w:rsidRPr="00962827">
        <w:rPr>
          <w:rFonts w:hint="cs"/>
          <w:b w:val="0"/>
          <w:bCs w:val="0"/>
          <w:rtl/>
        </w:rPr>
        <w:t xml:space="preserve">פחות מ 90 מ״מ, אך </w:t>
      </w:r>
      <w:r w:rsidR="004B5F3B" w:rsidRPr="00962827">
        <w:rPr>
          <w:rFonts w:hint="cs"/>
          <w:b w:val="0"/>
          <w:bCs w:val="0"/>
          <w:rtl/>
        </w:rPr>
        <w:t>ל</w:t>
      </w:r>
      <w:r w:rsidR="007B3901" w:rsidRPr="00962827">
        <w:rPr>
          <w:rFonts w:hint="cs"/>
          <w:b w:val="0"/>
          <w:bCs w:val="0"/>
          <w:rtl/>
        </w:rPr>
        <w:t>א</w:t>
      </w:r>
      <w:r w:rsidR="004B5F3B" w:rsidRPr="00962827">
        <w:rPr>
          <w:rFonts w:hint="cs"/>
          <w:b w:val="0"/>
          <w:bCs w:val="0"/>
          <w:rtl/>
        </w:rPr>
        <w:t xml:space="preserve"> פחות מ 80 מ״מ או יוחסרו מלבד </w:t>
      </w:r>
      <w:proofErr w:type="spellStart"/>
      <w:r w:rsidR="004B5F3B" w:rsidRPr="00962827">
        <w:rPr>
          <w:rFonts w:hint="cs"/>
          <w:b w:val="0"/>
          <w:bCs w:val="0"/>
          <w:rtl/>
        </w:rPr>
        <w:t>מבמפרש</w:t>
      </w:r>
      <w:proofErr w:type="spellEnd"/>
      <w:r w:rsidR="004B5F3B" w:rsidRPr="00962827">
        <w:rPr>
          <w:rFonts w:hint="cs"/>
          <w:b w:val="0"/>
          <w:bCs w:val="0"/>
          <w:rtl/>
        </w:rPr>
        <w:t xml:space="preserve"> הגדול ביותר.</w:t>
      </w:r>
    </w:p>
    <w:p w14:paraId="7399E8EF" w14:textId="77777777" w:rsidR="00A20F80" w:rsidRPr="00A20F80" w:rsidRDefault="00A20F80" w:rsidP="00EF6FFB">
      <w:pPr>
        <w:pStyle w:val="AppendixE"/>
        <w:numPr>
          <w:ilvl w:val="0"/>
          <w:numId w:val="0"/>
        </w:numPr>
        <w:ind w:left="2155"/>
        <w:rPr>
          <w:rStyle w:val="CommentReference"/>
        </w:rPr>
      </w:pPr>
    </w:p>
    <w:p w14:paraId="3753221A" w14:textId="5A747991" w:rsidR="004B5F3B" w:rsidRPr="00B713C7" w:rsidRDefault="004B5F3B" w:rsidP="00EF6FFB">
      <w:pPr>
        <w:pStyle w:val="AppendixE"/>
        <w:numPr>
          <w:ilvl w:val="6"/>
          <w:numId w:val="551"/>
        </w:numPr>
      </w:pPr>
      <w:r w:rsidRPr="00962827">
        <w:rPr>
          <w:rFonts w:hint="eastAsia"/>
          <w:rtl/>
        </w:rPr>
        <w:t>מפרשיות</w:t>
      </w:r>
      <w:r w:rsidRPr="00962827">
        <w:rPr>
          <w:rtl/>
        </w:rPr>
        <w:t xml:space="preserve"> </w:t>
      </w:r>
      <w:r w:rsidRPr="00B713C7">
        <w:rPr>
          <w:rFonts w:hint="eastAsia"/>
          <w:rtl/>
        </w:rPr>
        <w:t>אחרות</w:t>
      </w:r>
    </w:p>
    <w:p w14:paraId="52FC772B" w14:textId="77777777" w:rsidR="004B3B54" w:rsidRDefault="004B5F3B" w:rsidP="004B3B54">
      <w:pPr>
        <w:pStyle w:val="AppendixE"/>
        <w:numPr>
          <w:ilvl w:val="5"/>
          <w:numId w:val="551"/>
        </w:numPr>
        <w:rPr>
          <w:b w:val="0"/>
          <w:bCs w:val="0"/>
        </w:rPr>
        <w:sectPr w:rsidR="004B3B54" w:rsidSect="00801460">
          <w:headerReference w:type="even" r:id="rId72"/>
          <w:headerReference w:type="default" r:id="rId73"/>
          <w:pgSz w:w="8400" w:h="11900"/>
          <w:pgMar w:top="720" w:right="794" w:bottom="720" w:left="794" w:header="851" w:footer="851" w:gutter="0"/>
          <w:cols w:space="708"/>
          <w:titlePg/>
          <w:bidi/>
          <w:rtlGutter/>
          <w:docGrid w:linePitch="360"/>
        </w:sectPr>
      </w:pPr>
      <w:r w:rsidRPr="00962827">
        <w:rPr>
          <w:rFonts w:hint="cs"/>
          <w:b w:val="0"/>
          <w:bCs w:val="0"/>
          <w:rtl/>
        </w:rPr>
        <w:t xml:space="preserve">מפרשיות אחרות ימלאו אחר חוק </w:t>
      </w:r>
      <w:r w:rsidRPr="00962827">
        <w:rPr>
          <w:b w:val="0"/>
          <w:bCs w:val="0"/>
        </w:rPr>
        <w:t>E8</w:t>
      </w:r>
      <w:r w:rsidRPr="00962827">
        <w:rPr>
          <w:rFonts w:hint="cs"/>
          <w:b w:val="0"/>
          <w:bCs w:val="0"/>
          <w:rtl/>
        </w:rPr>
        <w:t xml:space="preserve"> אלא אם חוקים לגבי ההקצאה, נשיאה, וגודל סמלים, אותיות ומספרים שונו על ידי הרשות הלאומית </w:t>
      </w:r>
      <w:r w:rsidR="007B3901" w:rsidRPr="00962827">
        <w:rPr>
          <w:rFonts w:hint="cs"/>
          <w:b w:val="0"/>
          <w:bCs w:val="0"/>
          <w:rtl/>
        </w:rPr>
        <w:t xml:space="preserve">או </w:t>
      </w:r>
      <w:r w:rsidRPr="00962827">
        <w:rPr>
          <w:rFonts w:hint="cs"/>
          <w:b w:val="0"/>
          <w:bCs w:val="0"/>
          <w:rtl/>
        </w:rPr>
        <w:t>איגוד הדגם. שינויים לחוקים אלו, ככל שהדבר מעשי, ימלאו אחר הדרישות לעיל.</w:t>
      </w:r>
      <w:r w:rsidR="004B3B54" w:rsidRPr="00962827">
        <w:rPr>
          <w:b w:val="0"/>
          <w:bCs w:val="0"/>
        </w:rPr>
        <w:t xml:space="preserve"> </w:t>
      </w:r>
    </w:p>
    <w:p w14:paraId="39E7CA4E" w14:textId="22322A90" w:rsidR="00817E2A" w:rsidRPr="00962827" w:rsidRDefault="00817E2A" w:rsidP="00C7283E">
      <w:pPr>
        <w:pStyle w:val="Heading1noline"/>
        <w:rPr>
          <w:sz w:val="36"/>
        </w:rPr>
      </w:pPr>
      <w:bookmarkStart w:id="380" w:name="_Toc182696644"/>
      <w:bookmarkStart w:id="381" w:name="OLE_LINK325"/>
      <w:bookmarkStart w:id="382" w:name="OLE_LINK326"/>
      <w:bookmarkEnd w:id="366"/>
      <w:bookmarkEnd w:id="367"/>
      <w:r w:rsidRPr="00962827">
        <w:rPr>
          <w:rFonts w:hint="cs"/>
          <w:rtl/>
        </w:rPr>
        <w:lastRenderedPageBreak/>
        <w:t>נספח</w:t>
      </w:r>
      <w:r w:rsidRPr="00962827">
        <w:rPr>
          <w:rtl/>
        </w:rPr>
        <w:t xml:space="preserve"> </w:t>
      </w:r>
      <w:r w:rsidR="0081137B" w:rsidRPr="007D2FAC">
        <w:rPr>
          <w:sz w:val="28"/>
          <w:szCs w:val="24"/>
        </w:rPr>
        <w:t>F</w:t>
      </w:r>
      <w:bookmarkEnd w:id="380"/>
    </w:p>
    <w:p w14:paraId="0C48EE93" w14:textId="5D6C3EDE" w:rsidR="00817E2A" w:rsidRPr="00962827" w:rsidRDefault="00817E2A" w:rsidP="002F2780">
      <w:pPr>
        <w:pStyle w:val="Heading1"/>
        <w:rPr>
          <w:rtl/>
        </w:rPr>
      </w:pPr>
      <w:bookmarkStart w:id="383" w:name="_Toc182696645"/>
      <w:bookmarkStart w:id="384" w:name="OLE_LINK131"/>
      <w:bookmarkStart w:id="385" w:name="OLE_LINK132"/>
      <w:r w:rsidRPr="00962827">
        <w:rPr>
          <w:rFonts w:cs="Arial" w:hint="cs"/>
          <w:rtl/>
        </w:rPr>
        <w:t>חוקי</w:t>
      </w:r>
      <w:r w:rsidRPr="00962827">
        <w:rPr>
          <w:rFonts w:cs="Arial"/>
          <w:rtl/>
        </w:rPr>
        <w:t xml:space="preserve"> </w:t>
      </w:r>
      <w:r w:rsidRPr="00962827">
        <w:rPr>
          <w:rFonts w:cs="Arial" w:hint="cs"/>
          <w:rtl/>
        </w:rPr>
        <w:t>תחרות</w:t>
      </w:r>
      <w:r w:rsidRPr="00962827">
        <w:rPr>
          <w:rFonts w:cs="Arial"/>
          <w:rtl/>
        </w:rPr>
        <w:t xml:space="preserve"> </w:t>
      </w:r>
      <w:r w:rsidR="0081137B" w:rsidRPr="00962827">
        <w:rPr>
          <w:rFonts w:cs="Arial" w:hint="cs"/>
          <w:rtl/>
        </w:rPr>
        <w:t>לגלשני</w:t>
      </w:r>
      <w:r w:rsidRPr="00962827">
        <w:rPr>
          <w:rFonts w:cs="Arial" w:hint="cs"/>
          <w:rtl/>
        </w:rPr>
        <w:t xml:space="preserve"> </w:t>
      </w:r>
      <w:r w:rsidR="0081137B" w:rsidRPr="00962827">
        <w:rPr>
          <w:rFonts w:cs="Arial" w:hint="cs"/>
          <w:rtl/>
        </w:rPr>
        <w:t>מצנח</w:t>
      </w:r>
      <w:bookmarkEnd w:id="383"/>
    </w:p>
    <w:bookmarkEnd w:id="384"/>
    <w:bookmarkEnd w:id="385"/>
    <w:p w14:paraId="6EBC6191" w14:textId="0036DB4D" w:rsidR="004C66F7" w:rsidRPr="00962827" w:rsidRDefault="004C66F7" w:rsidP="004C66F7">
      <w:pPr>
        <w:pStyle w:val="StylePreambles"/>
        <w:rPr>
          <w:rtl/>
        </w:rPr>
      </w:pPr>
      <w:r w:rsidRPr="00962827">
        <w:rPr>
          <w:rtl/>
        </w:rPr>
        <w:t xml:space="preserve">תחרויות מסלול של גלשני מצנח יש להפליג על פי חוקי תחרויות השייט כפי ששונו בנספח זה. המונח "מפרשית" בכל מקום </w:t>
      </w:r>
      <w:r w:rsidRPr="00B713C7">
        <w:rPr>
          <w:b/>
          <w:bCs/>
          <w:rtl/>
        </w:rPr>
        <w:t>בחוקי</w:t>
      </w:r>
      <w:r w:rsidR="007749EB" w:rsidRPr="00B713C7">
        <w:rPr>
          <w:rFonts w:hint="eastAsia"/>
          <w:b/>
          <w:bCs/>
          <w:rtl/>
        </w:rPr>
        <w:t>ם</w:t>
      </w:r>
      <w:r w:rsidRPr="00962827">
        <w:rPr>
          <w:rtl/>
        </w:rPr>
        <w:t xml:space="preserve"> משמעו "גלשן מצנח" או "מפרשית" בהתאם להקשר.</w:t>
      </w:r>
    </w:p>
    <w:p w14:paraId="679795DF" w14:textId="5E4307B7" w:rsidR="007749EB" w:rsidRPr="00962827" w:rsidRDefault="007749EB" w:rsidP="00EF6FFB">
      <w:pPr>
        <w:pStyle w:val="StylePreambles"/>
        <w:rPr>
          <w:rtl/>
        </w:rPr>
      </w:pPr>
      <w:r w:rsidRPr="00962827">
        <w:rPr>
          <w:rFonts w:hint="cs"/>
          <w:rtl/>
        </w:rPr>
        <w:t>הערה: ניתן למצוא קישורים לחוקי גלשני מצנח עבור תבניות או תחרויות אחרות באתר "שייט עולמי".</w:t>
      </w:r>
    </w:p>
    <w:p w14:paraId="015236E8" w14:textId="77777777" w:rsidR="004C66F7" w:rsidRPr="00962827" w:rsidRDefault="004C66F7" w:rsidP="004C66F7">
      <w:pPr>
        <w:tabs>
          <w:tab w:val="left" w:pos="566"/>
          <w:tab w:val="left" w:pos="2636"/>
        </w:tabs>
        <w:rPr>
          <w:rFonts w:asciiTheme="minorBidi" w:hAnsiTheme="minorBidi"/>
          <w:b/>
          <w:bCs/>
          <w:rtl/>
        </w:rPr>
      </w:pPr>
      <w:r w:rsidRPr="00962827">
        <w:rPr>
          <w:rFonts w:asciiTheme="minorBidi" w:hAnsiTheme="minorBidi"/>
          <w:b/>
          <w:bCs/>
          <w:rtl/>
        </w:rPr>
        <w:t>שינויים להגדרות</w:t>
      </w:r>
    </w:p>
    <w:p w14:paraId="4A11232B" w14:textId="00EB99C0" w:rsidR="004C66F7" w:rsidRDefault="004C66F7" w:rsidP="004C66F7">
      <w:pPr>
        <w:tabs>
          <w:tab w:val="left" w:pos="556"/>
          <w:tab w:val="left" w:pos="2636"/>
        </w:tabs>
        <w:rPr>
          <w:rFonts w:asciiTheme="minorBidi" w:hAnsiTheme="minorBidi"/>
        </w:rPr>
      </w:pPr>
      <w:r w:rsidRPr="00962827">
        <w:rPr>
          <w:rFonts w:asciiTheme="minorBidi" w:hAnsiTheme="minorBidi"/>
          <w:rtl/>
        </w:rPr>
        <w:t xml:space="preserve">ההגדרות </w:t>
      </w:r>
      <w:r w:rsidRPr="00962827">
        <w:rPr>
          <w:rFonts w:asciiTheme="minorBidi" w:hAnsiTheme="minorBidi"/>
          <w:i/>
          <w:iCs/>
          <w:rtl/>
        </w:rPr>
        <w:t>בברור מאחור ובברור מלפנים, חיפוי, גמר, שמירת מרחק, מתחת ומעל הרוח, מקום בסימון, מכשול, זינוק, מפנה, ימני או שמאלי ואזור</w:t>
      </w:r>
      <w:r w:rsidRPr="00962827">
        <w:rPr>
          <w:rFonts w:asciiTheme="minorBidi" w:hAnsiTheme="minorBidi"/>
          <w:rtl/>
        </w:rPr>
        <w:t xml:space="preserve"> משתנות ל:</w:t>
      </w:r>
    </w:p>
    <w:p w14:paraId="6976036F" w14:textId="77777777" w:rsidR="00F22C58" w:rsidRPr="00F22C58" w:rsidRDefault="00F22C58" w:rsidP="004C66F7">
      <w:pPr>
        <w:tabs>
          <w:tab w:val="left" w:pos="556"/>
          <w:tab w:val="left" w:pos="2636"/>
        </w:tabs>
        <w:rPr>
          <w:rFonts w:asciiTheme="minorBidi" w:hAnsiTheme="minorBidi"/>
          <w:sz w:val="16"/>
          <w:szCs w:val="16"/>
        </w:rPr>
      </w:pPr>
    </w:p>
    <w:p w14:paraId="0E7F0E01" w14:textId="77777777" w:rsidR="004C66F7" w:rsidRDefault="004C66F7" w:rsidP="004C66F7">
      <w:pPr>
        <w:tabs>
          <w:tab w:val="left" w:pos="556"/>
          <w:tab w:val="left" w:pos="2636"/>
        </w:tabs>
        <w:rPr>
          <w:rFonts w:asciiTheme="minorBidi" w:hAnsiTheme="minorBidi"/>
        </w:rPr>
      </w:pPr>
      <w:r w:rsidRPr="00962827">
        <w:rPr>
          <w:rFonts w:asciiTheme="minorBidi" w:hAnsiTheme="minorBidi"/>
          <w:b/>
          <w:bCs/>
          <w:i/>
          <w:iCs/>
          <w:rtl/>
        </w:rPr>
        <w:t>בברור מאחור ובברור מלפנים; חיפוי</w:t>
      </w:r>
      <w:r w:rsidRPr="00962827">
        <w:rPr>
          <w:rFonts w:asciiTheme="minorBidi" w:hAnsiTheme="minorBidi" w:hint="cs"/>
          <w:b/>
          <w:bCs/>
          <w:rtl/>
        </w:rPr>
        <w:t xml:space="preserve"> </w:t>
      </w:r>
      <w:r w:rsidRPr="00962827">
        <w:rPr>
          <w:rFonts w:asciiTheme="minorBidi" w:hAnsiTheme="minorBidi" w:hint="cs"/>
          <w:b/>
          <w:bCs/>
          <w:i/>
          <w:iCs/>
          <w:rtl/>
        </w:rPr>
        <w:t>(</w:t>
      </w:r>
      <w:r w:rsidRPr="00962827">
        <w:rPr>
          <w:rFonts w:asciiTheme="minorBidi" w:hAnsiTheme="minorBidi"/>
          <w:b/>
          <w:bCs/>
          <w:i/>
          <w:iCs/>
        </w:rPr>
        <w:t>Clear Astern and Clear Ahead; Overlap</w:t>
      </w:r>
      <w:r w:rsidRPr="00962827">
        <w:rPr>
          <w:rFonts w:asciiTheme="minorBidi" w:hAnsiTheme="minorBidi" w:hint="cs"/>
          <w:b/>
          <w:bCs/>
          <w:i/>
          <w:iCs/>
          <w:rtl/>
        </w:rPr>
        <w:t>)</w:t>
      </w:r>
      <w:r w:rsidRPr="00962827">
        <w:rPr>
          <w:rFonts w:asciiTheme="minorBidi" w:hAnsiTheme="minorBidi" w:hint="cs"/>
          <w:b/>
          <w:bCs/>
          <w:rtl/>
        </w:rPr>
        <w:t xml:space="preserve"> -</w:t>
      </w:r>
      <w:r w:rsidRPr="00962827">
        <w:rPr>
          <w:rFonts w:asciiTheme="minorBidi" w:hAnsiTheme="minorBidi"/>
          <w:rtl/>
        </w:rPr>
        <w:t xml:space="preserve"> גלשן מצנח נמצא </w:t>
      </w:r>
      <w:r w:rsidRPr="00962827">
        <w:rPr>
          <w:rFonts w:asciiTheme="minorBidi" w:hAnsiTheme="minorBidi"/>
          <w:i/>
          <w:iCs/>
          <w:rtl/>
        </w:rPr>
        <w:t xml:space="preserve"> בברור מאחור </w:t>
      </w:r>
      <w:r w:rsidRPr="00962827">
        <w:rPr>
          <w:rFonts w:asciiTheme="minorBidi" w:hAnsiTheme="minorBidi"/>
          <w:rtl/>
        </w:rPr>
        <w:t xml:space="preserve">לגלשן מצנח אחר, כאשר גוף הגלשן שלו נמצא מאחורי קו ניצב לנקודה האחורית ביותר של גוף הגלשן האחר. הגלשן </w:t>
      </w:r>
      <w:proofErr w:type="spellStart"/>
      <w:r w:rsidRPr="00962827">
        <w:rPr>
          <w:rFonts w:asciiTheme="minorBidi" w:hAnsiTheme="minorBidi"/>
          <w:rtl/>
        </w:rPr>
        <w:t>האחרנמצא</w:t>
      </w:r>
      <w:proofErr w:type="spellEnd"/>
      <w:r w:rsidRPr="00962827">
        <w:rPr>
          <w:rFonts w:asciiTheme="minorBidi" w:hAnsiTheme="minorBidi"/>
          <w:rtl/>
        </w:rPr>
        <w:t xml:space="preserve"> </w:t>
      </w:r>
      <w:r w:rsidRPr="00962827">
        <w:rPr>
          <w:rFonts w:asciiTheme="minorBidi" w:hAnsiTheme="minorBidi"/>
          <w:i/>
          <w:iCs/>
          <w:rtl/>
        </w:rPr>
        <w:t>בברור מלפנים</w:t>
      </w:r>
      <w:r w:rsidRPr="00962827">
        <w:rPr>
          <w:rFonts w:asciiTheme="minorBidi" w:hAnsiTheme="minorBidi"/>
          <w:rtl/>
        </w:rPr>
        <w:t>. הם ב</w:t>
      </w:r>
      <w:r w:rsidRPr="00962827">
        <w:rPr>
          <w:rFonts w:asciiTheme="minorBidi" w:hAnsiTheme="minorBidi"/>
          <w:i/>
          <w:iCs/>
          <w:rtl/>
        </w:rPr>
        <w:t xml:space="preserve">חיפוי </w:t>
      </w:r>
      <w:r w:rsidRPr="00962827">
        <w:rPr>
          <w:rFonts w:asciiTheme="minorBidi" w:hAnsiTheme="minorBidi"/>
          <w:rtl/>
        </w:rPr>
        <w:t xml:space="preserve">כאשר אף אחד מהם אינו  </w:t>
      </w:r>
      <w:r w:rsidRPr="00962827">
        <w:rPr>
          <w:rFonts w:asciiTheme="minorBidi" w:hAnsiTheme="minorBidi"/>
          <w:i/>
          <w:iCs/>
          <w:rtl/>
        </w:rPr>
        <w:t>בברור מאחור.</w:t>
      </w:r>
      <w:r w:rsidRPr="00962827">
        <w:rPr>
          <w:rFonts w:asciiTheme="minorBidi" w:hAnsiTheme="minorBidi"/>
          <w:rtl/>
        </w:rPr>
        <w:t xml:space="preserve"> בכל אופן, הם ב</w:t>
      </w:r>
      <w:r w:rsidRPr="00962827">
        <w:rPr>
          <w:rFonts w:asciiTheme="minorBidi" w:hAnsiTheme="minorBidi"/>
          <w:i/>
          <w:iCs/>
          <w:rtl/>
        </w:rPr>
        <w:t>חיפוי</w:t>
      </w:r>
      <w:r w:rsidRPr="00962827">
        <w:rPr>
          <w:rFonts w:asciiTheme="minorBidi" w:hAnsiTheme="minorBidi"/>
          <w:rtl/>
        </w:rPr>
        <w:t xml:space="preserve"> גם כאשר גלשן מצנח נמצא ביניהם ב</w:t>
      </w:r>
      <w:r w:rsidRPr="00962827">
        <w:rPr>
          <w:rFonts w:asciiTheme="minorBidi" w:hAnsiTheme="minorBidi"/>
          <w:i/>
          <w:iCs/>
          <w:rtl/>
        </w:rPr>
        <w:t>חיפוי</w:t>
      </w:r>
      <w:r w:rsidRPr="00962827">
        <w:rPr>
          <w:rFonts w:asciiTheme="minorBidi" w:hAnsiTheme="minorBidi"/>
          <w:rtl/>
        </w:rPr>
        <w:t xml:space="preserve"> לשניהם. אם ישנו ספק סביר ששני גלשנים ב</w:t>
      </w:r>
      <w:r w:rsidRPr="00962827">
        <w:rPr>
          <w:rFonts w:asciiTheme="minorBidi" w:hAnsiTheme="minorBidi"/>
          <w:i/>
          <w:iCs/>
          <w:rtl/>
        </w:rPr>
        <w:t xml:space="preserve">חיפוי, </w:t>
      </w:r>
      <w:r w:rsidRPr="00962827">
        <w:rPr>
          <w:rFonts w:asciiTheme="minorBidi" w:hAnsiTheme="minorBidi"/>
          <w:rtl/>
        </w:rPr>
        <w:t>ההנחה תהיה שאינם בחיפוי. מונחים אלה חלים תמיד על גלשנים ב</w:t>
      </w:r>
      <w:r w:rsidRPr="00962827">
        <w:rPr>
          <w:rFonts w:asciiTheme="minorBidi" w:hAnsiTheme="minorBidi"/>
          <w:i/>
          <w:iCs/>
          <w:rtl/>
        </w:rPr>
        <w:t>מפנה</w:t>
      </w:r>
      <w:r w:rsidRPr="00962827">
        <w:rPr>
          <w:rFonts w:asciiTheme="minorBidi" w:hAnsiTheme="minorBidi"/>
          <w:rtl/>
        </w:rPr>
        <w:t xml:space="preserve"> זהה. הם חלים על גלשנים ב</w:t>
      </w:r>
      <w:r w:rsidRPr="00962827">
        <w:rPr>
          <w:rFonts w:asciiTheme="minorBidi" w:hAnsiTheme="minorBidi"/>
          <w:i/>
          <w:iCs/>
          <w:rtl/>
        </w:rPr>
        <w:t xml:space="preserve">מפנים </w:t>
      </w:r>
      <w:r w:rsidRPr="00962827">
        <w:rPr>
          <w:rFonts w:asciiTheme="minorBidi" w:hAnsiTheme="minorBidi"/>
          <w:rtl/>
        </w:rPr>
        <w:t>מנוגדים, רק כאשר שני הגלשנים מפליגים בזווית הגדולה מתשעים מעלות מהרוח האמיתית.</w:t>
      </w:r>
    </w:p>
    <w:p w14:paraId="75632C65" w14:textId="77777777" w:rsidR="0075500B" w:rsidRPr="0075500B" w:rsidRDefault="0075500B" w:rsidP="004C66F7">
      <w:pPr>
        <w:tabs>
          <w:tab w:val="left" w:pos="556"/>
          <w:tab w:val="left" w:pos="2636"/>
        </w:tabs>
        <w:rPr>
          <w:rStyle w:val="CommentReference"/>
          <w:lang w:val="en-US"/>
        </w:rPr>
      </w:pPr>
    </w:p>
    <w:p w14:paraId="5373D11D" w14:textId="77777777" w:rsidR="0075500B" w:rsidRDefault="007749EB" w:rsidP="0075500B">
      <w:pPr>
        <w:tabs>
          <w:tab w:val="left" w:pos="2636"/>
        </w:tabs>
        <w:rPr>
          <w:rFonts w:asciiTheme="minorBidi" w:hAnsiTheme="minorBidi"/>
          <w:b/>
          <w:bCs/>
          <w:i/>
          <w:iCs/>
        </w:rPr>
      </w:pPr>
      <w:r w:rsidRPr="00962827">
        <w:rPr>
          <w:rFonts w:asciiTheme="minorBidi" w:hAnsiTheme="minorBidi" w:hint="cs"/>
          <w:b/>
          <w:bCs/>
          <w:i/>
          <w:iCs/>
          <w:rtl/>
        </w:rPr>
        <w:t>מכשול מתמשך (</w:t>
      </w:r>
      <w:r w:rsidRPr="00962827">
        <w:rPr>
          <w:rFonts w:asciiTheme="minorBidi" w:hAnsiTheme="minorBidi"/>
          <w:b/>
          <w:bCs/>
          <w:i/>
          <w:iCs/>
        </w:rPr>
        <w:t>Continuing Obstruction</w:t>
      </w:r>
      <w:r w:rsidRPr="00962827">
        <w:rPr>
          <w:rFonts w:asciiTheme="minorBidi" w:hAnsiTheme="minorBidi" w:hint="cs"/>
          <w:b/>
          <w:bCs/>
          <w:i/>
          <w:iCs/>
          <w:rtl/>
        </w:rPr>
        <w:t xml:space="preserve">) - </w:t>
      </w:r>
      <w:r w:rsidRPr="00962827">
        <w:rPr>
          <w:rFonts w:asciiTheme="minorBidi" w:hAnsiTheme="minorBidi"/>
          <w:i/>
          <w:iCs/>
          <w:rtl/>
        </w:rPr>
        <w:t>מכשול</w:t>
      </w:r>
      <w:r w:rsidRPr="00962827">
        <w:rPr>
          <w:rFonts w:asciiTheme="minorBidi" w:hAnsiTheme="minorBidi"/>
          <w:rtl/>
        </w:rPr>
        <w:t xml:space="preserve"> הינו </w:t>
      </w:r>
      <w:r w:rsidRPr="00962827">
        <w:rPr>
          <w:rFonts w:asciiTheme="minorBidi" w:hAnsiTheme="minorBidi"/>
          <w:i/>
          <w:iCs/>
          <w:rtl/>
        </w:rPr>
        <w:t>מכשול מתמשך</w:t>
      </w:r>
      <w:r w:rsidRPr="00962827">
        <w:rPr>
          <w:rFonts w:asciiTheme="minorBidi" w:hAnsiTheme="minorBidi"/>
          <w:rtl/>
        </w:rPr>
        <w:t xml:space="preserve"> כאשר </w:t>
      </w:r>
      <w:r w:rsidRPr="00962827">
        <w:rPr>
          <w:rFonts w:asciiTheme="minorBidi" w:hAnsiTheme="minorBidi" w:hint="cs"/>
          <w:rtl/>
        </w:rPr>
        <w:t>גלשן מצנח</w:t>
      </w:r>
      <w:r w:rsidRPr="00962827">
        <w:rPr>
          <w:rFonts w:asciiTheme="minorBidi" w:hAnsiTheme="minorBidi"/>
          <w:rtl/>
        </w:rPr>
        <w:t xml:space="preserve"> </w:t>
      </w:r>
      <w:r w:rsidRPr="00962827">
        <w:rPr>
          <w:rFonts w:asciiTheme="minorBidi" w:hAnsiTheme="minorBidi" w:hint="cs"/>
          <w:rtl/>
        </w:rPr>
        <w:t>י</w:t>
      </w:r>
      <w:r w:rsidRPr="00962827">
        <w:rPr>
          <w:rFonts w:asciiTheme="minorBidi" w:hAnsiTheme="minorBidi"/>
          <w:rtl/>
        </w:rPr>
        <w:t xml:space="preserve">חלוף אותו </w:t>
      </w:r>
      <w:r w:rsidRPr="00962827">
        <w:rPr>
          <w:rFonts w:asciiTheme="minorBidi" w:hAnsiTheme="minorBidi" w:hint="cs"/>
          <w:rtl/>
        </w:rPr>
        <w:t>לאורכו</w:t>
      </w:r>
      <w:r w:rsidRPr="00962827">
        <w:rPr>
          <w:rFonts w:asciiTheme="minorBidi" w:hAnsiTheme="minorBidi"/>
          <w:rtl/>
        </w:rPr>
        <w:t xml:space="preserve"> </w:t>
      </w:r>
      <w:r w:rsidR="00A24F77" w:rsidRPr="00962827">
        <w:rPr>
          <w:rFonts w:asciiTheme="minorBidi" w:hAnsiTheme="minorBidi" w:hint="cs"/>
          <w:rtl/>
        </w:rPr>
        <w:t>משך לפחות</w:t>
      </w:r>
      <w:r w:rsidRPr="00962827">
        <w:rPr>
          <w:rFonts w:asciiTheme="minorBidi" w:hAnsiTheme="minorBidi"/>
          <w:rtl/>
        </w:rPr>
        <w:t xml:space="preserve"> </w:t>
      </w:r>
      <w:r w:rsidRPr="00962827">
        <w:rPr>
          <w:rFonts w:asciiTheme="minorBidi" w:hAnsiTheme="minorBidi" w:hint="cs"/>
          <w:rtl/>
        </w:rPr>
        <w:t>30 מטר</w:t>
      </w:r>
      <w:r w:rsidRPr="00962827">
        <w:rPr>
          <w:rFonts w:asciiTheme="minorBidi" w:hAnsiTheme="minorBidi"/>
          <w:rtl/>
        </w:rPr>
        <w:t xml:space="preserve">. אל אף זאת, ספינה העושה דרכה, </w:t>
      </w:r>
      <w:r w:rsidRPr="00962827">
        <w:rPr>
          <w:rFonts w:asciiTheme="minorBidi" w:hAnsiTheme="minorBidi" w:hint="cs"/>
          <w:rtl/>
        </w:rPr>
        <w:t>גלשן מצנח</w:t>
      </w:r>
      <w:r w:rsidRPr="00962827">
        <w:rPr>
          <w:rFonts w:asciiTheme="minorBidi" w:hAnsiTheme="minorBidi"/>
          <w:rtl/>
        </w:rPr>
        <w:t xml:space="preserve"> </w:t>
      </w:r>
      <w:r w:rsidRPr="00962827">
        <w:rPr>
          <w:rFonts w:asciiTheme="minorBidi" w:hAnsiTheme="minorBidi"/>
          <w:i/>
          <w:iCs/>
          <w:rtl/>
        </w:rPr>
        <w:t>מתחרה</w:t>
      </w:r>
      <w:r w:rsidRPr="00962827">
        <w:rPr>
          <w:rFonts w:asciiTheme="minorBidi" w:hAnsiTheme="minorBidi"/>
          <w:rtl/>
        </w:rPr>
        <w:t xml:space="preserve">, או ספינת וועדת התחרות שהיא גם סימון אינם </w:t>
      </w:r>
      <w:r w:rsidRPr="00962827">
        <w:rPr>
          <w:rFonts w:asciiTheme="minorBidi" w:hAnsiTheme="minorBidi"/>
          <w:i/>
          <w:iCs/>
          <w:rtl/>
        </w:rPr>
        <w:t>מכשול מתמשך</w:t>
      </w:r>
      <w:r w:rsidRPr="00962827">
        <w:rPr>
          <w:rFonts w:asciiTheme="minorBidi" w:hAnsiTheme="minorBidi"/>
          <w:b/>
          <w:bCs/>
          <w:rtl/>
        </w:rPr>
        <w:t>.</w:t>
      </w:r>
    </w:p>
    <w:p w14:paraId="77E50ACC" w14:textId="77777777" w:rsidR="0075500B" w:rsidRPr="0075500B" w:rsidRDefault="0075500B" w:rsidP="0075500B">
      <w:pPr>
        <w:tabs>
          <w:tab w:val="left" w:pos="2636"/>
        </w:tabs>
        <w:rPr>
          <w:rStyle w:val="CommentReference"/>
        </w:rPr>
      </w:pPr>
    </w:p>
    <w:p w14:paraId="3B48F216" w14:textId="1D2A394D" w:rsidR="004C66F7" w:rsidRPr="00962827" w:rsidRDefault="004C66F7" w:rsidP="0075500B">
      <w:pPr>
        <w:tabs>
          <w:tab w:val="left" w:pos="2636"/>
        </w:tabs>
        <w:rPr>
          <w:rFonts w:asciiTheme="minorBidi" w:hAnsiTheme="minorBidi"/>
          <w:rtl/>
        </w:rPr>
      </w:pPr>
      <w:r w:rsidRPr="00962827">
        <w:rPr>
          <w:rFonts w:asciiTheme="minorBidi" w:hAnsiTheme="minorBidi"/>
          <w:b/>
          <w:bCs/>
          <w:i/>
          <w:iCs/>
          <w:rtl/>
        </w:rPr>
        <w:t>גמר</w:t>
      </w:r>
      <w:r w:rsidRPr="00962827">
        <w:rPr>
          <w:rFonts w:asciiTheme="minorBidi" w:hAnsiTheme="minorBidi" w:hint="cs"/>
          <w:b/>
          <w:bCs/>
          <w:i/>
          <w:iCs/>
          <w:rtl/>
        </w:rPr>
        <w:t xml:space="preserve"> (</w:t>
      </w:r>
      <w:r w:rsidRPr="00962827">
        <w:rPr>
          <w:rFonts w:asciiTheme="minorBidi" w:hAnsiTheme="minorBidi"/>
          <w:b/>
          <w:bCs/>
          <w:i/>
          <w:iCs/>
        </w:rPr>
        <w:t>Finish</w:t>
      </w:r>
      <w:r w:rsidRPr="00962827">
        <w:rPr>
          <w:rFonts w:asciiTheme="minorBidi" w:hAnsiTheme="minorBidi" w:hint="cs"/>
          <w:b/>
          <w:bCs/>
          <w:i/>
          <w:iCs/>
          <w:rtl/>
        </w:rPr>
        <w:t>)</w:t>
      </w:r>
      <w:r w:rsidRPr="00962827">
        <w:rPr>
          <w:rFonts w:asciiTheme="minorBidi" w:hAnsiTheme="minorBidi" w:hint="cs"/>
          <w:b/>
          <w:bCs/>
          <w:rtl/>
        </w:rPr>
        <w:t xml:space="preserve"> - </w:t>
      </w:r>
      <w:r w:rsidRPr="00962827">
        <w:rPr>
          <w:rFonts w:asciiTheme="minorBidi" w:hAnsiTheme="minorBidi"/>
          <w:rtl/>
        </w:rPr>
        <w:t>גלשן מצנח</w:t>
      </w:r>
      <w:r w:rsidRPr="00962827">
        <w:rPr>
          <w:rFonts w:asciiTheme="minorBidi" w:hAnsiTheme="minorBidi"/>
          <w:i/>
          <w:iCs/>
          <w:rtl/>
        </w:rPr>
        <w:t xml:space="preserve"> גומר</w:t>
      </w:r>
      <w:r w:rsidRPr="00962827">
        <w:rPr>
          <w:rFonts w:asciiTheme="minorBidi" w:hAnsiTheme="minorBidi"/>
          <w:rtl/>
        </w:rPr>
        <w:t xml:space="preserve"> כאשר, אחרי </w:t>
      </w:r>
      <w:r w:rsidR="00A24F77" w:rsidRPr="00962827">
        <w:rPr>
          <w:rFonts w:asciiTheme="minorBidi" w:hAnsiTheme="minorBidi" w:hint="cs"/>
          <w:rtl/>
        </w:rPr>
        <w:t>אות הזינוק שלו</w:t>
      </w:r>
      <w:r w:rsidRPr="00962827">
        <w:rPr>
          <w:rFonts w:asciiTheme="minorBidi" w:hAnsiTheme="minorBidi"/>
          <w:rtl/>
        </w:rPr>
        <w:t xml:space="preserve">, בזמן שהמתחרה נמצא במגע עם גוף הגלשן, חלק כלשהו מגוף הגלשן או המתחרה, חוצה את קו הגמר מצד המסלול. בכל אופן, הוא לא </w:t>
      </w:r>
      <w:r w:rsidRPr="00962827">
        <w:rPr>
          <w:rFonts w:asciiTheme="minorBidi" w:hAnsiTheme="minorBidi"/>
          <w:i/>
          <w:iCs/>
          <w:rtl/>
        </w:rPr>
        <w:t>גמר</w:t>
      </w:r>
      <w:r w:rsidRPr="00962827">
        <w:rPr>
          <w:rFonts w:asciiTheme="minorBidi" w:hAnsiTheme="minorBidi"/>
          <w:rtl/>
        </w:rPr>
        <w:t xml:space="preserve"> אם לאחר שחצה את קו הגמר הוא</w:t>
      </w:r>
    </w:p>
    <w:p w14:paraId="787C18E5" w14:textId="77777777" w:rsidR="004C66F7" w:rsidRPr="00962827" w:rsidRDefault="004C66F7" w:rsidP="004C66F7">
      <w:pPr>
        <w:pStyle w:val="Listletters"/>
        <w:numPr>
          <w:ilvl w:val="0"/>
          <w:numId w:val="90"/>
        </w:numPr>
      </w:pPr>
      <w:r w:rsidRPr="00962827">
        <w:rPr>
          <w:rFonts w:hint="cs"/>
          <w:rtl/>
        </w:rPr>
        <w:t>מבצע עונש בהתאם לחוק 44.2,</w:t>
      </w:r>
    </w:p>
    <w:p w14:paraId="4BD40067" w14:textId="77777777" w:rsidR="004C66F7" w:rsidRPr="00962827" w:rsidRDefault="004C66F7" w:rsidP="004C66F7">
      <w:pPr>
        <w:pStyle w:val="Listletters"/>
      </w:pPr>
      <w:r w:rsidRPr="00962827">
        <w:rPr>
          <w:rFonts w:hint="cs"/>
          <w:rtl/>
        </w:rPr>
        <w:lastRenderedPageBreak/>
        <w:t>מתקן שגיאה בהפלגה במסלול הנעשית בקו, או</w:t>
      </w:r>
    </w:p>
    <w:p w14:paraId="1F2048F6" w14:textId="77777777" w:rsidR="004C66F7" w:rsidRPr="00962827" w:rsidRDefault="004C66F7" w:rsidP="004C66F7">
      <w:pPr>
        <w:pStyle w:val="Listletters"/>
      </w:pPr>
      <w:r w:rsidRPr="00962827">
        <w:rPr>
          <w:rFonts w:hint="cs"/>
          <w:rtl/>
        </w:rPr>
        <w:t>ממשיך  להפליג את המסלול.</w:t>
      </w:r>
    </w:p>
    <w:p w14:paraId="111E5200" w14:textId="6E60BC11" w:rsidR="00A24F77" w:rsidRDefault="00A24F77" w:rsidP="00EF6FFB">
      <w:r w:rsidRPr="00962827">
        <w:rPr>
          <w:rFonts w:hint="cs"/>
          <w:rtl/>
        </w:rPr>
        <w:t>אחר ש</w:t>
      </w:r>
      <w:r w:rsidRPr="00962827">
        <w:rPr>
          <w:rFonts w:hint="cs"/>
          <w:i/>
          <w:iCs/>
          <w:rtl/>
        </w:rPr>
        <w:t>גמר</w:t>
      </w:r>
      <w:r w:rsidRPr="00962827">
        <w:rPr>
          <w:rFonts w:hint="cs"/>
          <w:rtl/>
        </w:rPr>
        <w:t xml:space="preserve"> גלשן המצנח אינו חייב לחצות את קו הסיום באופן מלא. הוראות השייט רשאיות לשנות את הכיוון בו על גלשני המצנח לחצות את קו הסיום על מנת ל</w:t>
      </w:r>
      <w:r w:rsidRPr="00962827">
        <w:rPr>
          <w:rFonts w:hint="cs"/>
          <w:i/>
          <w:iCs/>
          <w:rtl/>
        </w:rPr>
        <w:t>גמור</w:t>
      </w:r>
      <w:r w:rsidRPr="00962827">
        <w:rPr>
          <w:rFonts w:hint="cs"/>
          <w:rtl/>
        </w:rPr>
        <w:t>.</w:t>
      </w:r>
    </w:p>
    <w:p w14:paraId="276A243A" w14:textId="77777777" w:rsidR="0075500B" w:rsidRPr="0075500B" w:rsidRDefault="0075500B" w:rsidP="00EF6FFB">
      <w:pPr>
        <w:rPr>
          <w:rStyle w:val="CommentReference"/>
        </w:rPr>
      </w:pPr>
    </w:p>
    <w:p w14:paraId="349BBB2B" w14:textId="77777777" w:rsidR="004C66F7" w:rsidRPr="00962827" w:rsidRDefault="004C66F7" w:rsidP="004C66F7">
      <w:pPr>
        <w:tabs>
          <w:tab w:val="left" w:pos="566"/>
          <w:tab w:val="left" w:pos="2636"/>
        </w:tabs>
        <w:rPr>
          <w:rFonts w:asciiTheme="minorBidi" w:hAnsiTheme="minorBidi"/>
        </w:rPr>
      </w:pPr>
      <w:r w:rsidRPr="00962827">
        <w:rPr>
          <w:rFonts w:asciiTheme="minorBidi" w:hAnsiTheme="minorBidi"/>
          <w:b/>
          <w:bCs/>
          <w:i/>
          <w:iCs/>
          <w:rtl/>
        </w:rPr>
        <w:t>שמירת מרחק</w:t>
      </w:r>
      <w:r w:rsidRPr="00962827">
        <w:rPr>
          <w:rFonts w:asciiTheme="minorBidi" w:hAnsiTheme="minorBidi" w:hint="cs"/>
          <w:b/>
          <w:bCs/>
          <w:i/>
          <w:iCs/>
          <w:rtl/>
        </w:rPr>
        <w:t xml:space="preserve"> (</w:t>
      </w:r>
      <w:r w:rsidRPr="00962827">
        <w:rPr>
          <w:rFonts w:asciiTheme="minorBidi" w:hAnsiTheme="minorBidi"/>
          <w:b/>
          <w:bCs/>
          <w:i/>
          <w:iCs/>
        </w:rPr>
        <w:t>Keep Clear</w:t>
      </w:r>
      <w:r w:rsidRPr="00962827">
        <w:rPr>
          <w:rFonts w:asciiTheme="minorBidi" w:hAnsiTheme="minorBidi" w:hint="cs"/>
          <w:b/>
          <w:bCs/>
          <w:i/>
          <w:iCs/>
          <w:rtl/>
        </w:rPr>
        <w:t xml:space="preserve">) - </w:t>
      </w:r>
      <w:r w:rsidRPr="00962827">
        <w:rPr>
          <w:rFonts w:asciiTheme="minorBidi" w:hAnsiTheme="minorBidi"/>
          <w:rtl/>
        </w:rPr>
        <w:t xml:space="preserve">גלשן מצנח </w:t>
      </w:r>
      <w:r w:rsidRPr="00962827">
        <w:rPr>
          <w:rFonts w:asciiTheme="minorBidi" w:hAnsiTheme="minorBidi"/>
          <w:i/>
          <w:iCs/>
          <w:rtl/>
        </w:rPr>
        <w:t>שומר מרחק</w:t>
      </w:r>
      <w:r w:rsidRPr="00962827">
        <w:rPr>
          <w:rFonts w:asciiTheme="minorBidi" w:hAnsiTheme="minorBidi"/>
          <w:rtl/>
        </w:rPr>
        <w:t xml:space="preserve"> מגלשן בעל זכות דרך </w:t>
      </w:r>
    </w:p>
    <w:p w14:paraId="55682421" w14:textId="77777777" w:rsidR="004C66F7" w:rsidRPr="00962827" w:rsidRDefault="004C66F7" w:rsidP="00B16FC8">
      <w:pPr>
        <w:pStyle w:val="Listletters"/>
        <w:numPr>
          <w:ilvl w:val="0"/>
          <w:numId w:val="579"/>
        </w:numPr>
        <w:rPr>
          <w:rtl/>
        </w:rPr>
      </w:pPr>
      <w:r w:rsidRPr="00962827">
        <w:rPr>
          <w:rFonts w:hint="cs"/>
          <w:rtl/>
        </w:rPr>
        <w:t>אם הגלשן בעל זכות הדרך יכול להפליג את כיוון הפלגתו ללא צורך לנקוט פעולה מונעת ו-</w:t>
      </w:r>
    </w:p>
    <w:p w14:paraId="173EF915" w14:textId="3EF70AE9" w:rsidR="004C66F7" w:rsidRDefault="004C66F7" w:rsidP="004C66F7">
      <w:pPr>
        <w:pStyle w:val="Listletters"/>
      </w:pPr>
      <w:r w:rsidRPr="00962827">
        <w:rPr>
          <w:rFonts w:hint="cs"/>
          <w:rtl/>
        </w:rPr>
        <w:t>אם הגלשן בעל זכות הדרך יכול גם לשנות כיוון לשני הכיוונים או להזיז את המצנח בכל כיוון מבלי שמיד ייווצר מגע.</w:t>
      </w:r>
    </w:p>
    <w:p w14:paraId="551FF50A" w14:textId="77777777" w:rsidR="0075500B" w:rsidRPr="0075500B" w:rsidRDefault="0075500B" w:rsidP="0075500B">
      <w:pPr>
        <w:pStyle w:val="Listletters"/>
        <w:numPr>
          <w:ilvl w:val="0"/>
          <w:numId w:val="0"/>
        </w:numPr>
        <w:ind w:left="1418"/>
        <w:rPr>
          <w:rStyle w:val="CommentReference"/>
          <w:rtl/>
        </w:rPr>
      </w:pPr>
    </w:p>
    <w:p w14:paraId="65E64E1A" w14:textId="77777777" w:rsidR="004C66F7" w:rsidRDefault="004C66F7" w:rsidP="004C66F7">
      <w:pPr>
        <w:tabs>
          <w:tab w:val="left" w:pos="566"/>
          <w:tab w:val="left" w:pos="2636"/>
        </w:tabs>
        <w:rPr>
          <w:rFonts w:asciiTheme="minorBidi" w:hAnsiTheme="minorBidi"/>
          <w:color w:val="000000"/>
        </w:rPr>
      </w:pPr>
      <w:r w:rsidRPr="00962827">
        <w:rPr>
          <w:rFonts w:asciiTheme="minorBidi" w:hAnsiTheme="minorBidi"/>
          <w:b/>
          <w:bCs/>
          <w:i/>
          <w:iCs/>
          <w:color w:val="000000"/>
          <w:rtl/>
        </w:rPr>
        <w:t xml:space="preserve">מתחת לרוח ומעל </w:t>
      </w:r>
      <w:r w:rsidRPr="00962827">
        <w:rPr>
          <w:rFonts w:asciiTheme="minorBidi" w:hAnsiTheme="minorBidi" w:hint="cs"/>
          <w:b/>
          <w:bCs/>
          <w:i/>
          <w:iCs/>
          <w:color w:val="000000"/>
          <w:rtl/>
        </w:rPr>
        <w:t>הרוח (</w:t>
      </w:r>
      <w:r w:rsidRPr="00962827">
        <w:rPr>
          <w:rFonts w:asciiTheme="minorBidi" w:hAnsiTheme="minorBidi"/>
          <w:b/>
          <w:bCs/>
          <w:i/>
          <w:iCs/>
          <w:color w:val="000000"/>
        </w:rPr>
        <w:t>Leeward and Windward</w:t>
      </w:r>
      <w:r w:rsidRPr="00962827">
        <w:rPr>
          <w:rFonts w:asciiTheme="minorBidi" w:hAnsiTheme="minorBidi" w:hint="cs"/>
          <w:b/>
          <w:bCs/>
          <w:i/>
          <w:iCs/>
          <w:color w:val="000000"/>
          <w:rtl/>
        </w:rPr>
        <w:t xml:space="preserve">) - </w:t>
      </w:r>
      <w:r w:rsidRPr="00962827">
        <w:rPr>
          <w:rFonts w:asciiTheme="minorBidi" w:hAnsiTheme="minorBidi"/>
          <w:color w:val="000000"/>
          <w:rtl/>
        </w:rPr>
        <w:t xml:space="preserve">הצד </w:t>
      </w:r>
      <w:r w:rsidRPr="00962827">
        <w:rPr>
          <w:rFonts w:asciiTheme="minorBidi" w:hAnsiTheme="minorBidi"/>
          <w:i/>
          <w:iCs/>
          <w:color w:val="000000"/>
          <w:rtl/>
        </w:rPr>
        <w:t xml:space="preserve">שמתחת לרוח </w:t>
      </w:r>
      <w:r w:rsidRPr="00962827">
        <w:rPr>
          <w:rFonts w:asciiTheme="minorBidi" w:hAnsiTheme="minorBidi"/>
          <w:color w:val="000000"/>
          <w:rtl/>
        </w:rPr>
        <w:t>של גלשן מצנח הוא הצד הנמצא, או כשהוא מול הרוח, היה, הלאה מהרוח</w:t>
      </w:r>
      <w:r w:rsidRPr="00962827">
        <w:rPr>
          <w:rFonts w:asciiTheme="minorBidi" w:hAnsiTheme="minorBidi"/>
          <w:color w:val="000000"/>
        </w:rPr>
        <w:t>.</w:t>
      </w:r>
      <w:r w:rsidRPr="00962827">
        <w:rPr>
          <w:rFonts w:asciiTheme="minorBidi" w:hAnsiTheme="minorBidi"/>
          <w:color w:val="000000"/>
          <w:rtl/>
        </w:rPr>
        <w:t xml:space="preserve"> בכל אופן</w:t>
      </w:r>
      <w:r w:rsidRPr="00962827">
        <w:rPr>
          <w:rFonts w:asciiTheme="minorBidi" w:hAnsiTheme="minorBidi"/>
          <w:color w:val="000000"/>
        </w:rPr>
        <w:t>,</w:t>
      </w:r>
      <w:r w:rsidRPr="00962827">
        <w:rPr>
          <w:rFonts w:asciiTheme="minorBidi" w:hAnsiTheme="minorBidi"/>
          <w:color w:val="000000"/>
          <w:rtl/>
        </w:rPr>
        <w:t xml:space="preserve"> כאשר</w:t>
      </w:r>
      <w:r w:rsidRPr="00962827">
        <w:rPr>
          <w:rFonts w:asciiTheme="minorBidi" w:hAnsiTheme="minorBidi"/>
          <w:color w:val="000000"/>
        </w:rPr>
        <w:t xml:space="preserve"> </w:t>
      </w:r>
      <w:r w:rsidRPr="00962827">
        <w:rPr>
          <w:rFonts w:asciiTheme="minorBidi" w:hAnsiTheme="minorBidi"/>
          <w:color w:val="000000"/>
          <w:rtl/>
        </w:rPr>
        <w:t>מפליגים יותר קהה ממלאה (</w:t>
      </w:r>
      <w:r w:rsidRPr="00962827">
        <w:rPr>
          <w:rFonts w:asciiTheme="minorBidi" w:hAnsiTheme="minorBidi"/>
          <w:color w:val="000000"/>
        </w:rPr>
        <w:t>,(by the lee</w:t>
      </w:r>
      <w:r w:rsidRPr="00962827">
        <w:rPr>
          <w:rFonts w:asciiTheme="minorBidi" w:hAnsiTheme="minorBidi" w:hint="cs"/>
          <w:color w:val="000000"/>
          <w:rtl/>
        </w:rPr>
        <w:t xml:space="preserve"> א</w:t>
      </w:r>
      <w:r w:rsidRPr="00962827">
        <w:rPr>
          <w:rFonts w:asciiTheme="minorBidi" w:hAnsiTheme="minorBidi"/>
          <w:color w:val="000000"/>
          <w:rtl/>
        </w:rPr>
        <w:t>ו בדיוק במלאה</w:t>
      </w:r>
      <w:r w:rsidRPr="00962827">
        <w:rPr>
          <w:rFonts w:asciiTheme="minorBidi" w:hAnsiTheme="minorBidi"/>
          <w:color w:val="000000"/>
        </w:rPr>
        <w:t>,</w:t>
      </w:r>
      <w:r w:rsidRPr="00962827">
        <w:rPr>
          <w:rFonts w:asciiTheme="minorBidi" w:hAnsiTheme="minorBidi"/>
          <w:color w:val="000000"/>
          <w:rtl/>
        </w:rPr>
        <w:t xml:space="preserve"> הצד </w:t>
      </w:r>
      <w:r w:rsidRPr="00962827">
        <w:rPr>
          <w:rFonts w:asciiTheme="minorBidi" w:hAnsiTheme="minorBidi"/>
          <w:i/>
          <w:iCs/>
          <w:color w:val="000000"/>
          <w:rtl/>
        </w:rPr>
        <w:t xml:space="preserve">שמתחת לרוח </w:t>
      </w:r>
      <w:r w:rsidRPr="00962827">
        <w:rPr>
          <w:rFonts w:asciiTheme="minorBidi" w:hAnsiTheme="minorBidi"/>
          <w:color w:val="000000"/>
          <w:rtl/>
        </w:rPr>
        <w:t>שלו הוא הצד בו נמצא המצנח</w:t>
      </w:r>
      <w:r w:rsidRPr="00962827">
        <w:rPr>
          <w:rFonts w:asciiTheme="minorBidi" w:hAnsiTheme="minorBidi"/>
          <w:color w:val="000000"/>
        </w:rPr>
        <w:t xml:space="preserve"> </w:t>
      </w:r>
      <w:r w:rsidRPr="00962827">
        <w:rPr>
          <w:rFonts w:asciiTheme="minorBidi" w:hAnsiTheme="minorBidi"/>
          <w:color w:val="000000"/>
          <w:rtl/>
        </w:rPr>
        <w:t>שלו.</w:t>
      </w:r>
      <w:r w:rsidRPr="00962827">
        <w:rPr>
          <w:rFonts w:asciiTheme="minorBidi" w:hAnsiTheme="minorBidi"/>
          <w:color w:val="000000"/>
        </w:rPr>
        <w:t xml:space="preserve"> </w:t>
      </w:r>
      <w:r w:rsidRPr="00962827">
        <w:rPr>
          <w:rFonts w:asciiTheme="minorBidi" w:hAnsiTheme="minorBidi"/>
          <w:color w:val="000000"/>
          <w:rtl/>
        </w:rPr>
        <w:t xml:space="preserve">הצד השני הוא הצד </w:t>
      </w:r>
      <w:r w:rsidRPr="00962827">
        <w:rPr>
          <w:rFonts w:asciiTheme="minorBidi" w:hAnsiTheme="minorBidi"/>
          <w:i/>
          <w:iCs/>
          <w:color w:val="000000"/>
          <w:rtl/>
        </w:rPr>
        <w:t xml:space="preserve">שמעל הרוח </w:t>
      </w:r>
      <w:r w:rsidRPr="00962827">
        <w:rPr>
          <w:rFonts w:asciiTheme="minorBidi" w:hAnsiTheme="minorBidi"/>
          <w:color w:val="000000"/>
          <w:rtl/>
        </w:rPr>
        <w:t>שלו</w:t>
      </w:r>
      <w:r w:rsidRPr="00962827">
        <w:rPr>
          <w:rFonts w:asciiTheme="minorBidi" w:hAnsiTheme="minorBidi"/>
          <w:color w:val="000000"/>
        </w:rPr>
        <w:t xml:space="preserve">. </w:t>
      </w:r>
      <w:r w:rsidRPr="00962827">
        <w:rPr>
          <w:rFonts w:asciiTheme="minorBidi" w:hAnsiTheme="minorBidi"/>
          <w:color w:val="000000"/>
          <w:rtl/>
        </w:rPr>
        <w:t xml:space="preserve">כאשר שני גלשני מצנח באותו </w:t>
      </w:r>
      <w:r w:rsidRPr="00962827">
        <w:rPr>
          <w:rFonts w:asciiTheme="minorBidi" w:hAnsiTheme="minorBidi"/>
          <w:i/>
          <w:iCs/>
          <w:color w:val="000000"/>
          <w:rtl/>
        </w:rPr>
        <w:t>מפנה, נמצאים בחיפוי,</w:t>
      </w:r>
      <w:r w:rsidRPr="00962827">
        <w:rPr>
          <w:rFonts w:asciiTheme="minorBidi" w:hAnsiTheme="minorBidi"/>
          <w:color w:val="000000"/>
        </w:rPr>
        <w:t xml:space="preserve"> </w:t>
      </w:r>
      <w:r w:rsidRPr="00962827">
        <w:rPr>
          <w:rFonts w:asciiTheme="minorBidi" w:hAnsiTheme="minorBidi"/>
          <w:color w:val="000000"/>
          <w:rtl/>
        </w:rPr>
        <w:t xml:space="preserve">זה שגוף הגלשן שלו נמצא </w:t>
      </w:r>
      <w:r w:rsidRPr="00962827">
        <w:rPr>
          <w:rFonts w:asciiTheme="minorBidi" w:hAnsiTheme="minorBidi"/>
          <w:i/>
          <w:iCs/>
          <w:color w:val="000000"/>
          <w:rtl/>
        </w:rPr>
        <w:t xml:space="preserve">מתחת לרוח </w:t>
      </w:r>
      <w:r w:rsidRPr="00962827">
        <w:rPr>
          <w:rFonts w:asciiTheme="minorBidi" w:hAnsiTheme="minorBidi"/>
          <w:color w:val="000000"/>
          <w:rtl/>
        </w:rPr>
        <w:t xml:space="preserve">של גוף הגלשן האחר, הוא גלשן המצנח  </w:t>
      </w:r>
      <w:r w:rsidRPr="00962827">
        <w:rPr>
          <w:rFonts w:asciiTheme="minorBidi" w:hAnsiTheme="minorBidi"/>
          <w:i/>
          <w:iCs/>
          <w:color w:val="000000"/>
          <w:rtl/>
        </w:rPr>
        <w:t>שמתחת לרוח</w:t>
      </w:r>
      <w:r w:rsidRPr="00962827">
        <w:rPr>
          <w:rFonts w:asciiTheme="minorBidi" w:hAnsiTheme="minorBidi"/>
          <w:color w:val="000000"/>
        </w:rPr>
        <w:t>.</w:t>
      </w:r>
      <w:r w:rsidRPr="00962827">
        <w:rPr>
          <w:rFonts w:asciiTheme="minorBidi" w:hAnsiTheme="minorBidi"/>
          <w:color w:val="000000"/>
          <w:rtl/>
        </w:rPr>
        <w:t xml:space="preserve"> האחר הוא גלשן המצנח </w:t>
      </w:r>
      <w:r w:rsidRPr="00962827">
        <w:rPr>
          <w:rFonts w:asciiTheme="minorBidi" w:hAnsiTheme="minorBidi"/>
          <w:i/>
          <w:iCs/>
          <w:color w:val="000000"/>
          <w:rtl/>
        </w:rPr>
        <w:t>שמעל</w:t>
      </w:r>
      <w:r w:rsidRPr="00962827">
        <w:rPr>
          <w:rFonts w:asciiTheme="minorBidi" w:hAnsiTheme="minorBidi"/>
          <w:color w:val="000000"/>
        </w:rPr>
        <w:t xml:space="preserve"> </w:t>
      </w:r>
      <w:r w:rsidRPr="00962827">
        <w:rPr>
          <w:rFonts w:asciiTheme="minorBidi" w:hAnsiTheme="minorBidi"/>
          <w:i/>
          <w:iCs/>
          <w:color w:val="000000"/>
          <w:rtl/>
        </w:rPr>
        <w:t>לרוח</w:t>
      </w:r>
      <w:r w:rsidRPr="00962827">
        <w:rPr>
          <w:rFonts w:asciiTheme="minorBidi" w:hAnsiTheme="minorBidi"/>
          <w:color w:val="000000"/>
        </w:rPr>
        <w:t>.</w:t>
      </w:r>
    </w:p>
    <w:p w14:paraId="1ECA1EC2" w14:textId="77777777" w:rsidR="0075500B" w:rsidRPr="0075500B" w:rsidRDefault="0075500B" w:rsidP="004C66F7">
      <w:pPr>
        <w:tabs>
          <w:tab w:val="left" w:pos="566"/>
          <w:tab w:val="left" w:pos="2636"/>
        </w:tabs>
        <w:rPr>
          <w:rStyle w:val="CommentReference"/>
          <w:lang w:val="en-US"/>
        </w:rPr>
      </w:pPr>
    </w:p>
    <w:p w14:paraId="4F4F337B" w14:textId="23821A31" w:rsidR="004C66F7" w:rsidRDefault="004C66F7" w:rsidP="00EF6FFB">
      <w:pPr>
        <w:tabs>
          <w:tab w:val="left" w:pos="566"/>
          <w:tab w:val="left" w:pos="2636"/>
        </w:tabs>
        <w:rPr>
          <w:rFonts w:asciiTheme="minorBidi" w:hAnsiTheme="minorBidi"/>
          <w:color w:val="000000"/>
        </w:rPr>
      </w:pPr>
      <w:r w:rsidRPr="00962827">
        <w:rPr>
          <w:rFonts w:asciiTheme="minorBidi" w:hAnsiTheme="minorBidi"/>
          <w:b/>
          <w:bCs/>
          <w:i/>
          <w:iCs/>
          <w:color w:val="000000"/>
          <w:rtl/>
        </w:rPr>
        <w:t>מקום בסימון</w:t>
      </w:r>
      <w:r w:rsidRPr="00962827">
        <w:rPr>
          <w:rFonts w:asciiTheme="minorBidi" w:hAnsiTheme="minorBidi" w:hint="cs"/>
          <w:b/>
          <w:bCs/>
          <w:i/>
          <w:iCs/>
          <w:color w:val="000000"/>
          <w:rtl/>
        </w:rPr>
        <w:t xml:space="preserve"> (</w:t>
      </w:r>
      <w:r w:rsidRPr="00962827">
        <w:rPr>
          <w:rFonts w:asciiTheme="minorBidi" w:hAnsiTheme="minorBidi"/>
          <w:b/>
          <w:bCs/>
          <w:i/>
          <w:iCs/>
          <w:color w:val="000000"/>
        </w:rPr>
        <w:t>Mark-Room</w:t>
      </w:r>
      <w:r w:rsidRPr="00962827">
        <w:rPr>
          <w:rFonts w:asciiTheme="minorBidi" w:hAnsiTheme="minorBidi" w:hint="cs"/>
          <w:b/>
          <w:bCs/>
          <w:i/>
          <w:iCs/>
          <w:color w:val="000000"/>
          <w:rtl/>
        </w:rPr>
        <w:t xml:space="preserve">) - </w:t>
      </w:r>
      <w:r w:rsidRPr="00962827">
        <w:rPr>
          <w:rFonts w:asciiTheme="minorBidi" w:hAnsiTheme="minorBidi"/>
          <w:i/>
          <w:iCs/>
          <w:color w:val="000000"/>
          <w:rtl/>
        </w:rPr>
        <w:t>מקום</w:t>
      </w:r>
      <w:r w:rsidRPr="00962827">
        <w:rPr>
          <w:rFonts w:asciiTheme="minorBidi" w:hAnsiTheme="minorBidi"/>
          <w:color w:val="000000"/>
          <w:rtl/>
        </w:rPr>
        <w:t xml:space="preserve"> לגלשן מצנח להפליג</w:t>
      </w:r>
      <w:r w:rsidR="00A24F77" w:rsidRPr="00962827">
        <w:rPr>
          <w:rFonts w:asciiTheme="minorBidi" w:hAnsiTheme="minorBidi" w:hint="cs"/>
          <w:color w:val="000000"/>
          <w:rtl/>
        </w:rPr>
        <w:t xml:space="preserve"> לא רחוק </w:t>
      </w:r>
      <w:r w:rsidR="00A24F77" w:rsidRPr="00962827">
        <w:rPr>
          <w:rFonts w:asciiTheme="minorBidi" w:hAnsiTheme="minorBidi" w:hint="cs"/>
          <w:color w:val="000000"/>
          <w:u w:val="single"/>
          <w:rtl/>
        </w:rPr>
        <w:t xml:space="preserve">מעבר לנדרש </w:t>
      </w:r>
      <w:r w:rsidR="00A24F77" w:rsidRPr="00962827">
        <w:rPr>
          <w:rFonts w:asciiTheme="minorBidi" w:hAnsiTheme="minorBidi" w:hint="cs"/>
          <w:color w:val="000000"/>
          <w:rtl/>
        </w:rPr>
        <w:t>מה</w:t>
      </w:r>
      <w:r w:rsidR="00A24F77" w:rsidRPr="00962827">
        <w:rPr>
          <w:rFonts w:asciiTheme="minorBidi" w:hAnsiTheme="minorBidi" w:hint="cs"/>
          <w:i/>
          <w:iCs/>
          <w:color w:val="000000"/>
          <w:u w:val="single"/>
          <w:rtl/>
        </w:rPr>
        <w:t>סימון</w:t>
      </w:r>
      <w:r w:rsidR="00A24F77" w:rsidRPr="00962827">
        <w:rPr>
          <w:rFonts w:asciiTheme="minorBidi" w:hAnsiTheme="minorBidi" w:hint="cs"/>
          <w:color w:val="000000"/>
          <w:rtl/>
        </w:rPr>
        <w:t xml:space="preserve"> כדי להפליג</w:t>
      </w:r>
      <w:r w:rsidRPr="00962827">
        <w:rPr>
          <w:rFonts w:asciiTheme="minorBidi" w:hAnsiTheme="minorBidi"/>
          <w:color w:val="000000"/>
          <w:rtl/>
        </w:rPr>
        <w:t xml:space="preserve"> את</w:t>
      </w:r>
      <w:r w:rsidRPr="00962827">
        <w:rPr>
          <w:rFonts w:asciiTheme="minorBidi" w:hAnsiTheme="minorBidi"/>
          <w:i/>
          <w:iCs/>
          <w:color w:val="000000"/>
          <w:rtl/>
        </w:rPr>
        <w:t xml:space="preserve"> כיוון ההפלגה הנכון</w:t>
      </w:r>
      <w:r w:rsidRPr="00962827">
        <w:rPr>
          <w:rFonts w:asciiTheme="minorBidi" w:hAnsiTheme="minorBidi"/>
          <w:color w:val="000000"/>
          <w:rtl/>
        </w:rPr>
        <w:t xml:space="preserve"> שלו כדי להקיף או לעבור את ה</w:t>
      </w:r>
      <w:r w:rsidRPr="00962827">
        <w:rPr>
          <w:rFonts w:asciiTheme="minorBidi" w:hAnsiTheme="minorBidi"/>
          <w:i/>
          <w:iCs/>
          <w:color w:val="000000"/>
          <w:rtl/>
        </w:rPr>
        <w:t>סימון</w:t>
      </w:r>
      <w:r w:rsidRPr="00962827">
        <w:rPr>
          <w:rFonts w:asciiTheme="minorBidi" w:hAnsiTheme="minorBidi"/>
          <w:color w:val="000000"/>
          <w:rtl/>
        </w:rPr>
        <w:t xml:space="preserve"> על הצד הנדרש</w:t>
      </w:r>
      <w:r w:rsidR="00A24F77" w:rsidRPr="00962827">
        <w:rPr>
          <w:rFonts w:asciiTheme="minorBidi" w:hAnsiTheme="minorBidi" w:hint="cs"/>
          <w:color w:val="000000"/>
          <w:rtl/>
        </w:rPr>
        <w:t>, ו</w:t>
      </w:r>
      <w:r w:rsidR="00A24F77" w:rsidRPr="00962827">
        <w:rPr>
          <w:rFonts w:asciiTheme="minorBidi" w:hAnsiTheme="minorBidi" w:hint="cs"/>
          <w:i/>
          <w:iCs/>
          <w:color w:val="000000"/>
          <w:rtl/>
        </w:rPr>
        <w:t xml:space="preserve">מקום </w:t>
      </w:r>
      <w:r w:rsidR="00A24F77" w:rsidRPr="00B713C7">
        <w:rPr>
          <w:rFonts w:asciiTheme="minorBidi" w:hAnsiTheme="minorBidi"/>
          <w:color w:val="000000"/>
          <w:rtl/>
        </w:rPr>
        <w:t>לעבור</w:t>
      </w:r>
      <w:r w:rsidR="00A24F77" w:rsidRPr="00962827">
        <w:rPr>
          <w:rFonts w:asciiTheme="minorBidi" w:hAnsiTheme="minorBidi" w:hint="cs"/>
          <w:i/>
          <w:iCs/>
          <w:color w:val="000000"/>
          <w:rtl/>
        </w:rPr>
        <w:t xml:space="preserve"> סימון </w:t>
      </w:r>
      <w:r w:rsidR="00A24F77" w:rsidRPr="00B713C7">
        <w:rPr>
          <w:rFonts w:asciiTheme="minorBidi" w:hAnsiTheme="minorBidi"/>
          <w:color w:val="000000"/>
          <w:rtl/>
        </w:rPr>
        <w:t>גמר</w:t>
      </w:r>
      <w:r w:rsidR="00A24F77" w:rsidRPr="00962827">
        <w:rPr>
          <w:rFonts w:asciiTheme="minorBidi" w:hAnsiTheme="minorBidi" w:hint="cs"/>
          <w:color w:val="000000"/>
          <w:rtl/>
        </w:rPr>
        <w:t xml:space="preserve"> אחרי ש</w:t>
      </w:r>
      <w:r w:rsidR="00714CC0" w:rsidRPr="00962827">
        <w:rPr>
          <w:rFonts w:asciiTheme="minorBidi" w:hAnsiTheme="minorBidi" w:hint="cs"/>
          <w:i/>
          <w:iCs/>
          <w:color w:val="000000"/>
          <w:rtl/>
          <w:lang w:val="en-US"/>
        </w:rPr>
        <w:t>גמר</w:t>
      </w:r>
      <w:r w:rsidRPr="00962827">
        <w:rPr>
          <w:rFonts w:asciiTheme="minorBidi" w:hAnsiTheme="minorBidi"/>
          <w:color w:val="000000"/>
          <w:rtl/>
        </w:rPr>
        <w:t>.</w:t>
      </w:r>
    </w:p>
    <w:p w14:paraId="549A50B9" w14:textId="77777777" w:rsidR="0075500B" w:rsidRPr="0075500B" w:rsidRDefault="0075500B" w:rsidP="00EF6FFB">
      <w:pPr>
        <w:tabs>
          <w:tab w:val="left" w:pos="566"/>
          <w:tab w:val="left" w:pos="2636"/>
        </w:tabs>
        <w:rPr>
          <w:rStyle w:val="CommentReference"/>
          <w:lang w:val="en-US"/>
        </w:rPr>
      </w:pPr>
    </w:p>
    <w:p w14:paraId="25D33800" w14:textId="76777322" w:rsidR="009B026F" w:rsidRPr="00962827" w:rsidRDefault="004C66F7" w:rsidP="00EF6FFB">
      <w:pPr>
        <w:rPr>
          <w:rFonts w:asciiTheme="minorBidi" w:hAnsiTheme="minorBidi"/>
          <w:b/>
          <w:bCs/>
          <w:rtl/>
          <w:lang w:val="en-US"/>
        </w:rPr>
      </w:pPr>
      <w:r w:rsidRPr="00962827">
        <w:rPr>
          <w:rFonts w:asciiTheme="minorBidi" w:hAnsiTheme="minorBidi"/>
          <w:b/>
          <w:bCs/>
          <w:i/>
          <w:iCs/>
          <w:color w:val="000000"/>
          <w:rtl/>
        </w:rPr>
        <w:t>מכשול</w:t>
      </w:r>
      <w:r w:rsidRPr="00962827">
        <w:rPr>
          <w:rFonts w:asciiTheme="minorBidi" w:hAnsiTheme="minorBidi" w:hint="cs"/>
          <w:b/>
          <w:bCs/>
          <w:i/>
          <w:iCs/>
          <w:color w:val="000000"/>
          <w:rtl/>
        </w:rPr>
        <w:t xml:space="preserve"> (</w:t>
      </w:r>
      <w:r w:rsidRPr="00962827">
        <w:rPr>
          <w:rFonts w:asciiTheme="minorBidi" w:hAnsiTheme="minorBidi"/>
          <w:b/>
          <w:bCs/>
          <w:i/>
          <w:iCs/>
          <w:color w:val="000000"/>
        </w:rPr>
        <w:t>Obstruction</w:t>
      </w:r>
      <w:r w:rsidRPr="00962827">
        <w:rPr>
          <w:rFonts w:asciiTheme="minorBidi" w:hAnsiTheme="minorBidi" w:hint="cs"/>
          <w:b/>
          <w:bCs/>
          <w:i/>
          <w:iCs/>
          <w:color w:val="000000"/>
          <w:rtl/>
        </w:rPr>
        <w:t xml:space="preserve">) </w:t>
      </w:r>
      <w:r w:rsidR="009B026F" w:rsidRPr="00962827">
        <w:rPr>
          <w:rFonts w:asciiTheme="minorBidi" w:hAnsiTheme="minorBidi"/>
          <w:b/>
          <w:bCs/>
          <w:i/>
          <w:iCs/>
          <w:rtl/>
          <w:lang w:val="en-US"/>
        </w:rPr>
        <w:t xml:space="preserve">- </w:t>
      </w:r>
      <w:r w:rsidR="009B026F" w:rsidRPr="00962827">
        <w:rPr>
          <w:rFonts w:asciiTheme="minorBidi" w:hAnsiTheme="minorBidi" w:hint="cs"/>
          <w:rtl/>
          <w:lang w:val="en-US"/>
        </w:rPr>
        <w:t>מכשול הוא</w:t>
      </w:r>
      <w:r w:rsidR="009B026F" w:rsidRPr="00962827">
        <w:rPr>
          <w:rFonts w:asciiTheme="minorBidi" w:hAnsiTheme="minorBidi"/>
          <w:rtl/>
          <w:lang w:val="en-US"/>
        </w:rPr>
        <w:t xml:space="preserve"> -</w:t>
      </w:r>
    </w:p>
    <w:p w14:paraId="33181D62" w14:textId="1C35D2C6" w:rsidR="009B026F" w:rsidRPr="00962827" w:rsidRDefault="009B026F" w:rsidP="00EF6FFB">
      <w:pPr>
        <w:pStyle w:val="Listletters"/>
        <w:numPr>
          <w:ilvl w:val="0"/>
          <w:numId w:val="709"/>
        </w:numPr>
      </w:pPr>
      <w:r w:rsidRPr="00962827">
        <w:rPr>
          <w:rtl/>
        </w:rPr>
        <w:t xml:space="preserve">עצם </w:t>
      </w:r>
      <w:r w:rsidRPr="00962827">
        <w:rPr>
          <w:rFonts w:hint="cs"/>
          <w:rtl/>
        </w:rPr>
        <w:t>שגלשן</w:t>
      </w:r>
      <w:r w:rsidRPr="00962827">
        <w:rPr>
          <w:rtl/>
        </w:rPr>
        <w:t xml:space="preserve"> </w:t>
      </w:r>
      <w:r w:rsidRPr="00962827">
        <w:rPr>
          <w:rFonts w:hint="cs"/>
          <w:rtl/>
        </w:rPr>
        <w:t xml:space="preserve">מצנח </w:t>
      </w:r>
      <w:r w:rsidRPr="00962827">
        <w:rPr>
          <w:rtl/>
        </w:rPr>
        <w:t>אינ</w:t>
      </w:r>
      <w:r w:rsidRPr="00962827">
        <w:rPr>
          <w:rFonts w:hint="cs"/>
          <w:rtl/>
        </w:rPr>
        <w:t>ו</w:t>
      </w:r>
      <w:r w:rsidRPr="00962827">
        <w:rPr>
          <w:rtl/>
        </w:rPr>
        <w:t xml:space="preserve"> יכול לעבור מבלי לשנות כיוון</w:t>
      </w:r>
      <w:r w:rsidRPr="00962827">
        <w:t xml:space="preserve"> </w:t>
      </w:r>
      <w:r w:rsidRPr="00962827">
        <w:rPr>
          <w:rFonts w:hint="cs"/>
          <w:rtl/>
        </w:rPr>
        <w:t xml:space="preserve">או מיקום מצנח </w:t>
      </w:r>
      <w:r w:rsidRPr="00962827">
        <w:rPr>
          <w:rtl/>
        </w:rPr>
        <w:t>באופן משמעותי,</w:t>
      </w:r>
      <w:r w:rsidRPr="00962827">
        <w:t xml:space="preserve"> </w:t>
      </w:r>
      <w:r w:rsidRPr="00962827">
        <w:rPr>
          <w:rtl/>
        </w:rPr>
        <w:t>אם היה מפליג ישירות אליו, ובמרחק של</w:t>
      </w:r>
      <w:r w:rsidRPr="00962827">
        <w:t xml:space="preserve"> </w:t>
      </w:r>
      <w:r w:rsidRPr="00962827">
        <w:rPr>
          <w:rFonts w:hint="cs"/>
          <w:rtl/>
        </w:rPr>
        <w:t>10</w:t>
      </w:r>
      <w:r w:rsidRPr="00962827">
        <w:rPr>
          <w:rtl/>
        </w:rPr>
        <w:t xml:space="preserve"> </w:t>
      </w:r>
      <w:r w:rsidRPr="00962827">
        <w:rPr>
          <w:rFonts w:hint="cs"/>
          <w:rtl/>
        </w:rPr>
        <w:t>מטרים</w:t>
      </w:r>
      <w:r w:rsidRPr="00962827">
        <w:rPr>
          <w:rtl/>
        </w:rPr>
        <w:t xml:space="preserve"> ממנו</w:t>
      </w:r>
      <w:r w:rsidRPr="00962827">
        <w:t>.</w:t>
      </w:r>
      <w:r w:rsidRPr="00962827">
        <w:rPr>
          <w:rtl/>
        </w:rPr>
        <w:t xml:space="preserve"> </w:t>
      </w:r>
    </w:p>
    <w:p w14:paraId="3928293D" w14:textId="1087C35B" w:rsidR="00114C62" w:rsidRPr="00962827" w:rsidRDefault="00114C62" w:rsidP="00EF6FFB">
      <w:pPr>
        <w:pStyle w:val="Listletters"/>
      </w:pPr>
      <w:r w:rsidRPr="00962827">
        <w:rPr>
          <w:rtl/>
        </w:rPr>
        <w:t>עצם שאפשר לעבור אותו בבטחה רק על צד</w:t>
      </w:r>
      <w:r w:rsidRPr="00962827">
        <w:t xml:space="preserve"> </w:t>
      </w:r>
      <w:r w:rsidRPr="00962827">
        <w:rPr>
          <w:rtl/>
        </w:rPr>
        <w:t xml:space="preserve">אחד; </w:t>
      </w:r>
      <w:r w:rsidRPr="00962827">
        <w:rPr>
          <w:rFonts w:hint="cs"/>
          <w:rtl/>
        </w:rPr>
        <w:t>א</w:t>
      </w:r>
      <w:r w:rsidRPr="00962827">
        <w:rPr>
          <w:rtl/>
        </w:rPr>
        <w:t>ו</w:t>
      </w:r>
    </w:p>
    <w:p w14:paraId="3F2C1A15" w14:textId="551B8E17" w:rsidR="009B026F" w:rsidRPr="00962827" w:rsidRDefault="009B026F" w:rsidP="00EF6FFB">
      <w:pPr>
        <w:pStyle w:val="Listletters"/>
      </w:pPr>
      <w:r w:rsidRPr="00962827">
        <w:rPr>
          <w:rtl/>
        </w:rPr>
        <w:t>עצם</w:t>
      </w:r>
      <w:r w:rsidR="00114C62" w:rsidRPr="00962827">
        <w:rPr>
          <w:rFonts w:hint="cs"/>
          <w:rtl/>
        </w:rPr>
        <w:t xml:space="preserve">, אזור או קו, </w:t>
      </w:r>
      <w:r w:rsidRPr="00962827">
        <w:rPr>
          <w:rtl/>
        </w:rPr>
        <w:t xml:space="preserve">שצוין ככזה </w:t>
      </w:r>
      <w:r w:rsidRPr="00B713C7">
        <w:rPr>
          <w:i/>
          <w:iCs/>
          <w:rtl/>
        </w:rPr>
        <w:t>בחוק</w:t>
      </w:r>
      <w:r w:rsidRPr="00962827">
        <w:rPr>
          <w:rtl/>
        </w:rPr>
        <w:t>.</w:t>
      </w:r>
    </w:p>
    <w:p w14:paraId="2C76CF13" w14:textId="4A1D7B1E" w:rsidR="004C66F7" w:rsidRPr="00962827" w:rsidRDefault="009B026F" w:rsidP="00EF6FFB">
      <w:pPr>
        <w:tabs>
          <w:tab w:val="left" w:pos="566"/>
          <w:tab w:val="left" w:pos="2636"/>
        </w:tabs>
        <w:rPr>
          <w:rFonts w:asciiTheme="minorBidi" w:hAnsiTheme="minorBidi"/>
          <w:color w:val="000000"/>
          <w:rtl/>
        </w:rPr>
      </w:pPr>
      <w:r w:rsidRPr="00962827">
        <w:rPr>
          <w:rtl/>
        </w:rPr>
        <w:t xml:space="preserve">ואולם, </w:t>
      </w:r>
      <w:r w:rsidRPr="00962827">
        <w:rPr>
          <w:rFonts w:hint="cs"/>
          <w:rtl/>
        </w:rPr>
        <w:t>גלשן מצנח</w:t>
      </w:r>
      <w:r w:rsidRPr="00962827">
        <w:rPr>
          <w:rtl/>
        </w:rPr>
        <w:t xml:space="preserve"> </w:t>
      </w:r>
      <w:r w:rsidRPr="00962827">
        <w:rPr>
          <w:i/>
          <w:iCs/>
          <w:rtl/>
        </w:rPr>
        <w:t>מתחרה</w:t>
      </w:r>
      <w:r w:rsidRPr="00962827">
        <w:rPr>
          <w:rtl/>
        </w:rPr>
        <w:t xml:space="preserve"> אינ</w:t>
      </w:r>
      <w:r w:rsidRPr="00962827">
        <w:rPr>
          <w:rFonts w:hint="cs"/>
          <w:rtl/>
        </w:rPr>
        <w:t>ו</w:t>
      </w:r>
      <w:r w:rsidRPr="00962827">
        <w:rPr>
          <w:rtl/>
        </w:rPr>
        <w:t xml:space="preserve"> </w:t>
      </w:r>
      <w:r w:rsidRPr="00962827">
        <w:rPr>
          <w:i/>
          <w:iCs/>
          <w:rtl/>
        </w:rPr>
        <w:t>מכשול</w:t>
      </w:r>
      <w:r w:rsidRPr="00962827">
        <w:rPr>
          <w:rtl/>
        </w:rPr>
        <w:t xml:space="preserve"> </w:t>
      </w:r>
      <w:r w:rsidRPr="00962827">
        <w:rPr>
          <w:rFonts w:hint="cs"/>
          <w:rtl/>
        </w:rPr>
        <w:t>לגלשני מצנח</w:t>
      </w:r>
      <w:r w:rsidRPr="00962827">
        <w:rPr>
          <w:rtl/>
        </w:rPr>
        <w:t xml:space="preserve"> </w:t>
      </w:r>
      <w:r w:rsidRPr="00962827">
        <w:rPr>
          <w:rFonts w:hint="cs"/>
          <w:rtl/>
        </w:rPr>
        <w:t>אחרים</w:t>
      </w:r>
      <w:r w:rsidRPr="00962827">
        <w:rPr>
          <w:rtl/>
        </w:rPr>
        <w:t xml:space="preserve">, אלא אם </w:t>
      </w:r>
      <w:r w:rsidRPr="00962827">
        <w:rPr>
          <w:rFonts w:hint="cs"/>
          <w:rtl/>
        </w:rPr>
        <w:t>הם</w:t>
      </w:r>
      <w:r w:rsidRPr="00962827">
        <w:rPr>
          <w:rtl/>
        </w:rPr>
        <w:t xml:space="preserve"> נדרש</w:t>
      </w:r>
      <w:r w:rsidRPr="00962827">
        <w:rPr>
          <w:rFonts w:hint="cs"/>
          <w:rtl/>
        </w:rPr>
        <w:t>ים</w:t>
      </w:r>
      <w:r w:rsidRPr="00962827">
        <w:rPr>
          <w:rtl/>
        </w:rPr>
        <w:t xml:space="preserve"> </w:t>
      </w:r>
      <w:r w:rsidRPr="00962827">
        <w:rPr>
          <w:i/>
          <w:iCs/>
          <w:rtl/>
        </w:rPr>
        <w:t>לשמור מרחק</w:t>
      </w:r>
      <w:r w:rsidRPr="00962827">
        <w:rPr>
          <w:rtl/>
        </w:rPr>
        <w:t xml:space="preserve"> ממנ</w:t>
      </w:r>
      <w:r w:rsidRPr="00962827">
        <w:rPr>
          <w:rFonts w:hint="cs"/>
          <w:rtl/>
        </w:rPr>
        <w:t>ו</w:t>
      </w:r>
      <w:r w:rsidRPr="00962827">
        <w:rPr>
          <w:rtl/>
        </w:rPr>
        <w:t>, או, אם חוק 22 חל, להימנע ממנה.</w:t>
      </w:r>
      <w:r w:rsidR="004C66F7" w:rsidRPr="00962827">
        <w:rPr>
          <w:rFonts w:asciiTheme="minorBidi" w:hAnsiTheme="minorBidi"/>
          <w:color w:val="000000"/>
        </w:rPr>
        <w:t>.</w:t>
      </w:r>
    </w:p>
    <w:p w14:paraId="64F2DA20" w14:textId="77777777" w:rsidR="004C66F7" w:rsidRDefault="004C66F7" w:rsidP="004C66F7">
      <w:pPr>
        <w:tabs>
          <w:tab w:val="left" w:pos="566"/>
          <w:tab w:val="left" w:pos="2636"/>
        </w:tabs>
        <w:rPr>
          <w:rFonts w:asciiTheme="minorBidi" w:hAnsiTheme="minorBidi"/>
          <w:color w:val="000000"/>
        </w:rPr>
      </w:pPr>
      <w:r w:rsidRPr="00962827">
        <w:rPr>
          <w:rFonts w:asciiTheme="minorBidi" w:hAnsiTheme="minorBidi"/>
          <w:b/>
          <w:bCs/>
          <w:i/>
          <w:iCs/>
          <w:color w:val="000000"/>
          <w:rtl/>
        </w:rPr>
        <w:lastRenderedPageBreak/>
        <w:t>זינוק</w:t>
      </w:r>
      <w:r w:rsidRPr="00962827">
        <w:rPr>
          <w:rFonts w:asciiTheme="minorBidi" w:hAnsiTheme="minorBidi" w:hint="cs"/>
          <w:b/>
          <w:bCs/>
          <w:i/>
          <w:iCs/>
          <w:color w:val="000000"/>
          <w:rtl/>
        </w:rPr>
        <w:t xml:space="preserve"> (</w:t>
      </w:r>
      <w:r w:rsidRPr="00962827">
        <w:rPr>
          <w:rFonts w:asciiTheme="minorBidi" w:hAnsiTheme="minorBidi"/>
          <w:b/>
          <w:bCs/>
          <w:i/>
          <w:iCs/>
          <w:color w:val="000000"/>
        </w:rPr>
        <w:t>Start</w:t>
      </w:r>
      <w:r w:rsidRPr="00962827">
        <w:rPr>
          <w:rFonts w:asciiTheme="minorBidi" w:hAnsiTheme="minorBidi" w:hint="cs"/>
          <w:b/>
          <w:bCs/>
          <w:i/>
          <w:iCs/>
          <w:color w:val="000000"/>
          <w:rtl/>
        </w:rPr>
        <w:t xml:space="preserve">) - </w:t>
      </w:r>
      <w:r w:rsidRPr="00962827">
        <w:rPr>
          <w:rFonts w:asciiTheme="minorBidi" w:hAnsiTheme="minorBidi"/>
          <w:color w:val="000000"/>
          <w:rtl/>
        </w:rPr>
        <w:t xml:space="preserve">גלשן מצנח  </w:t>
      </w:r>
      <w:r w:rsidRPr="00962827">
        <w:rPr>
          <w:rFonts w:asciiTheme="minorBidi" w:hAnsiTheme="minorBidi"/>
          <w:i/>
          <w:iCs/>
          <w:color w:val="000000"/>
          <w:rtl/>
        </w:rPr>
        <w:t xml:space="preserve">מזנק </w:t>
      </w:r>
      <w:r w:rsidRPr="00962827">
        <w:rPr>
          <w:rFonts w:asciiTheme="minorBidi" w:hAnsiTheme="minorBidi"/>
          <w:color w:val="000000"/>
          <w:rtl/>
        </w:rPr>
        <w:t>כאשר</w:t>
      </w:r>
      <w:r w:rsidRPr="00962827">
        <w:rPr>
          <w:rFonts w:asciiTheme="minorBidi" w:hAnsiTheme="minorBidi"/>
          <w:color w:val="000000"/>
        </w:rPr>
        <w:t>,</w:t>
      </w:r>
      <w:r w:rsidRPr="00962827">
        <w:rPr>
          <w:rFonts w:asciiTheme="minorBidi" w:hAnsiTheme="minorBidi"/>
          <w:color w:val="000000"/>
          <w:rtl/>
        </w:rPr>
        <w:t xml:space="preserve"> גוף הגלשן והמתחרה היו במלואם בצד שלפני הזינוק  של קו הזינוק בזמן או אחר אות הזינוק שלו</w:t>
      </w:r>
      <w:r w:rsidRPr="00962827">
        <w:rPr>
          <w:rFonts w:asciiTheme="minorBidi" w:hAnsiTheme="minorBidi"/>
          <w:color w:val="000000"/>
        </w:rPr>
        <w:t>,</w:t>
      </w:r>
      <w:r w:rsidRPr="00962827">
        <w:rPr>
          <w:rFonts w:asciiTheme="minorBidi" w:hAnsiTheme="minorBidi"/>
          <w:color w:val="000000"/>
          <w:rtl/>
        </w:rPr>
        <w:t xml:space="preserve"> ומילא אחר חוק </w:t>
      </w:r>
      <w:r w:rsidRPr="00962827">
        <w:rPr>
          <w:rFonts w:asciiTheme="minorBidi" w:hAnsiTheme="minorBidi"/>
          <w:color w:val="000000"/>
        </w:rPr>
        <w:t xml:space="preserve"> 30.1</w:t>
      </w:r>
      <w:r w:rsidRPr="00962827">
        <w:rPr>
          <w:rFonts w:asciiTheme="minorBidi" w:hAnsiTheme="minorBidi"/>
          <w:color w:val="000000"/>
          <w:rtl/>
        </w:rPr>
        <w:t>אם חל, וחלק כלשהו מגוף הגלשן או המתחרה חוצה את</w:t>
      </w:r>
      <w:r w:rsidRPr="00962827">
        <w:rPr>
          <w:rFonts w:asciiTheme="minorBidi" w:hAnsiTheme="minorBidi"/>
          <w:color w:val="000000"/>
        </w:rPr>
        <w:t xml:space="preserve"> </w:t>
      </w:r>
      <w:r w:rsidRPr="00962827">
        <w:rPr>
          <w:rFonts w:asciiTheme="minorBidi" w:hAnsiTheme="minorBidi"/>
          <w:color w:val="000000"/>
          <w:rtl/>
        </w:rPr>
        <w:t>קו הזינוק מהצד של לפני הזינוק, לצד המסלול</w:t>
      </w:r>
      <w:r w:rsidRPr="00962827">
        <w:rPr>
          <w:rFonts w:asciiTheme="minorBidi" w:hAnsiTheme="minorBidi"/>
          <w:color w:val="000000"/>
        </w:rPr>
        <w:t>.</w:t>
      </w:r>
    </w:p>
    <w:p w14:paraId="1CE224A7" w14:textId="77777777" w:rsidR="0075500B" w:rsidRPr="0075500B" w:rsidRDefault="0075500B" w:rsidP="004C66F7">
      <w:pPr>
        <w:tabs>
          <w:tab w:val="left" w:pos="566"/>
          <w:tab w:val="left" w:pos="2636"/>
        </w:tabs>
        <w:rPr>
          <w:rStyle w:val="CommentReference"/>
          <w:lang w:val="en-US"/>
        </w:rPr>
      </w:pPr>
    </w:p>
    <w:p w14:paraId="53A6EFBD" w14:textId="77777777" w:rsidR="004C66F7" w:rsidRDefault="004C66F7" w:rsidP="004C66F7">
      <w:pPr>
        <w:tabs>
          <w:tab w:val="left" w:pos="566"/>
          <w:tab w:val="left" w:pos="2636"/>
        </w:tabs>
        <w:rPr>
          <w:rFonts w:asciiTheme="minorBidi" w:hAnsiTheme="minorBidi"/>
          <w:color w:val="000000"/>
        </w:rPr>
      </w:pPr>
      <w:r w:rsidRPr="00962827">
        <w:rPr>
          <w:rFonts w:asciiTheme="minorBidi" w:hAnsiTheme="minorBidi"/>
          <w:b/>
          <w:bCs/>
          <w:i/>
          <w:iCs/>
          <w:color w:val="000000"/>
          <w:rtl/>
        </w:rPr>
        <w:t>מפנה, ימני או שמאלי</w:t>
      </w:r>
      <w:r w:rsidRPr="00962827">
        <w:rPr>
          <w:rFonts w:asciiTheme="minorBidi" w:hAnsiTheme="minorBidi" w:hint="cs"/>
          <w:b/>
          <w:bCs/>
          <w:i/>
          <w:iCs/>
          <w:color w:val="000000"/>
          <w:rtl/>
        </w:rPr>
        <w:t xml:space="preserve"> (</w:t>
      </w:r>
      <w:r w:rsidRPr="00962827">
        <w:rPr>
          <w:rFonts w:asciiTheme="minorBidi" w:hAnsiTheme="minorBidi"/>
          <w:b/>
          <w:bCs/>
          <w:i/>
          <w:iCs/>
          <w:color w:val="000000"/>
        </w:rPr>
        <w:t>Tack, Starboard or Port</w:t>
      </w:r>
      <w:r w:rsidRPr="00962827">
        <w:rPr>
          <w:rFonts w:asciiTheme="minorBidi" w:hAnsiTheme="minorBidi" w:hint="cs"/>
          <w:b/>
          <w:bCs/>
          <w:i/>
          <w:iCs/>
          <w:color w:val="000000"/>
          <w:rtl/>
        </w:rPr>
        <w:t xml:space="preserve">) - </w:t>
      </w:r>
      <w:r w:rsidRPr="00962827">
        <w:rPr>
          <w:rFonts w:asciiTheme="minorBidi" w:hAnsiTheme="minorBidi"/>
          <w:color w:val="000000"/>
          <w:rtl/>
        </w:rPr>
        <w:t>גלשן מצנח נמצא ב</w:t>
      </w:r>
      <w:r w:rsidRPr="00962827">
        <w:rPr>
          <w:rFonts w:asciiTheme="minorBidi" w:hAnsiTheme="minorBidi"/>
          <w:i/>
          <w:iCs/>
          <w:color w:val="000000"/>
          <w:rtl/>
        </w:rPr>
        <w:t>מפנה</w:t>
      </w:r>
      <w:r w:rsidRPr="00962827">
        <w:rPr>
          <w:rFonts w:asciiTheme="minorBidi" w:hAnsiTheme="minorBidi"/>
          <w:color w:val="000000"/>
          <w:rtl/>
        </w:rPr>
        <w:t xml:space="preserve">, </w:t>
      </w:r>
      <w:r w:rsidRPr="00962827">
        <w:rPr>
          <w:rFonts w:asciiTheme="minorBidi" w:hAnsiTheme="minorBidi"/>
          <w:i/>
          <w:iCs/>
          <w:color w:val="000000"/>
          <w:rtl/>
        </w:rPr>
        <w:t xml:space="preserve">ימני </w:t>
      </w:r>
      <w:r w:rsidRPr="00962827">
        <w:rPr>
          <w:rFonts w:asciiTheme="minorBidi" w:hAnsiTheme="minorBidi"/>
          <w:color w:val="000000"/>
          <w:rtl/>
        </w:rPr>
        <w:t>או</w:t>
      </w:r>
      <w:r w:rsidRPr="00962827">
        <w:rPr>
          <w:rFonts w:asciiTheme="minorBidi" w:hAnsiTheme="minorBidi"/>
          <w:i/>
          <w:iCs/>
          <w:color w:val="000000"/>
          <w:rtl/>
        </w:rPr>
        <w:t xml:space="preserve"> שמאלי</w:t>
      </w:r>
      <w:r w:rsidRPr="00962827">
        <w:rPr>
          <w:rFonts w:asciiTheme="minorBidi" w:hAnsiTheme="minorBidi"/>
          <w:color w:val="000000"/>
          <w:rtl/>
        </w:rPr>
        <w:t>, בהתאם לידו של המתחרה שתהיה קדימה אם המתחרה היה במצב גלישה רגיל (גלישת צד-עקב עם שתי הידיים על מוט השליטה, והזרועות אינן מוצלבות). גלשן נמצא ב</w:t>
      </w:r>
      <w:r w:rsidRPr="00962827">
        <w:rPr>
          <w:rFonts w:asciiTheme="minorBidi" w:hAnsiTheme="minorBidi"/>
          <w:i/>
          <w:iCs/>
          <w:color w:val="000000"/>
          <w:rtl/>
        </w:rPr>
        <w:t>מפנה ימני</w:t>
      </w:r>
      <w:r w:rsidRPr="00962827">
        <w:rPr>
          <w:rFonts w:asciiTheme="minorBidi" w:hAnsiTheme="minorBidi"/>
          <w:color w:val="000000"/>
          <w:rtl/>
        </w:rPr>
        <w:t xml:space="preserve"> כאשר ידו הימנית של המתחרה תהיה קדימה, וב</w:t>
      </w:r>
      <w:r w:rsidRPr="00962827">
        <w:rPr>
          <w:rFonts w:asciiTheme="minorBidi" w:hAnsiTheme="minorBidi"/>
          <w:i/>
          <w:iCs/>
          <w:color w:val="000000"/>
          <w:rtl/>
        </w:rPr>
        <w:t>מפנה שמאלי</w:t>
      </w:r>
      <w:r w:rsidRPr="00962827">
        <w:rPr>
          <w:rFonts w:asciiTheme="minorBidi" w:hAnsiTheme="minorBidi"/>
          <w:color w:val="000000"/>
          <w:rtl/>
        </w:rPr>
        <w:t xml:space="preserve"> כאשר ידו השמאלית של המתחרה תהיה קדימה.</w:t>
      </w:r>
    </w:p>
    <w:p w14:paraId="330DF5BF" w14:textId="77777777" w:rsidR="0075500B" w:rsidRPr="0075500B" w:rsidRDefault="0075500B" w:rsidP="004C66F7">
      <w:pPr>
        <w:tabs>
          <w:tab w:val="left" w:pos="566"/>
          <w:tab w:val="left" w:pos="2636"/>
        </w:tabs>
        <w:rPr>
          <w:rStyle w:val="CommentReference"/>
          <w:lang w:val="en-US"/>
        </w:rPr>
      </w:pPr>
    </w:p>
    <w:p w14:paraId="46481800" w14:textId="77777777" w:rsidR="004C66F7" w:rsidRDefault="004C66F7" w:rsidP="004C66F7">
      <w:pPr>
        <w:tabs>
          <w:tab w:val="left" w:pos="566"/>
          <w:tab w:val="left" w:pos="2636"/>
        </w:tabs>
        <w:rPr>
          <w:rFonts w:asciiTheme="minorBidi" w:hAnsiTheme="minorBidi"/>
          <w:color w:val="000000"/>
        </w:rPr>
      </w:pPr>
      <w:r w:rsidRPr="00962827">
        <w:rPr>
          <w:rFonts w:asciiTheme="minorBidi" w:hAnsiTheme="minorBidi"/>
          <w:b/>
          <w:bCs/>
          <w:i/>
          <w:iCs/>
          <w:color w:val="000000"/>
          <w:rtl/>
        </w:rPr>
        <w:t>אזור</w:t>
      </w:r>
      <w:r w:rsidRPr="00962827">
        <w:rPr>
          <w:rFonts w:asciiTheme="minorBidi" w:hAnsiTheme="minorBidi" w:hint="cs"/>
          <w:b/>
          <w:bCs/>
          <w:i/>
          <w:iCs/>
          <w:color w:val="000000"/>
          <w:rtl/>
        </w:rPr>
        <w:t xml:space="preserve"> (</w:t>
      </w:r>
      <w:r w:rsidRPr="00962827">
        <w:rPr>
          <w:rFonts w:asciiTheme="minorBidi" w:hAnsiTheme="minorBidi"/>
          <w:b/>
          <w:bCs/>
          <w:i/>
          <w:iCs/>
          <w:color w:val="000000"/>
        </w:rPr>
        <w:t>Zone</w:t>
      </w:r>
      <w:r w:rsidRPr="00962827">
        <w:rPr>
          <w:rFonts w:asciiTheme="minorBidi" w:hAnsiTheme="minorBidi" w:hint="cs"/>
          <w:b/>
          <w:bCs/>
          <w:i/>
          <w:iCs/>
          <w:color w:val="000000"/>
          <w:rtl/>
        </w:rPr>
        <w:t xml:space="preserve">) - </w:t>
      </w:r>
      <w:r w:rsidRPr="00962827">
        <w:rPr>
          <w:rFonts w:asciiTheme="minorBidi" w:hAnsiTheme="minorBidi"/>
          <w:color w:val="000000"/>
          <w:rtl/>
        </w:rPr>
        <w:t>האזור מסביב ל</w:t>
      </w:r>
      <w:r w:rsidRPr="00962827">
        <w:rPr>
          <w:rFonts w:asciiTheme="minorBidi" w:hAnsiTheme="minorBidi"/>
          <w:i/>
          <w:iCs/>
          <w:color w:val="000000"/>
          <w:rtl/>
        </w:rPr>
        <w:t xml:space="preserve">סימון </w:t>
      </w:r>
      <w:r w:rsidRPr="00962827">
        <w:rPr>
          <w:rFonts w:asciiTheme="minorBidi" w:hAnsiTheme="minorBidi"/>
          <w:color w:val="000000"/>
          <w:rtl/>
        </w:rPr>
        <w:t>בתוך מרחק 30 מטרים. גלשן מצנח נמצא ב</w:t>
      </w:r>
      <w:r w:rsidRPr="00962827">
        <w:rPr>
          <w:rFonts w:asciiTheme="minorBidi" w:hAnsiTheme="minorBidi"/>
          <w:i/>
          <w:iCs/>
          <w:color w:val="000000"/>
          <w:rtl/>
        </w:rPr>
        <w:t xml:space="preserve">אזור </w:t>
      </w:r>
      <w:r w:rsidRPr="00962827">
        <w:rPr>
          <w:rFonts w:asciiTheme="minorBidi" w:hAnsiTheme="minorBidi"/>
          <w:color w:val="000000"/>
          <w:rtl/>
        </w:rPr>
        <w:t>כאשר חלק כלשהו מגוף הגלשן נמצא ב</w:t>
      </w:r>
      <w:r w:rsidRPr="00962827">
        <w:rPr>
          <w:rFonts w:asciiTheme="minorBidi" w:hAnsiTheme="minorBidi"/>
          <w:i/>
          <w:iCs/>
          <w:color w:val="000000"/>
          <w:rtl/>
        </w:rPr>
        <w:t>אזור</w:t>
      </w:r>
      <w:r w:rsidRPr="00962827">
        <w:rPr>
          <w:rFonts w:asciiTheme="minorBidi" w:hAnsiTheme="minorBidi"/>
          <w:color w:val="000000"/>
        </w:rPr>
        <w:t>.</w:t>
      </w:r>
    </w:p>
    <w:p w14:paraId="4F17EC75" w14:textId="77777777" w:rsidR="0075500B" w:rsidRPr="0075500B" w:rsidRDefault="0075500B" w:rsidP="004C66F7">
      <w:pPr>
        <w:tabs>
          <w:tab w:val="left" w:pos="566"/>
          <w:tab w:val="left" w:pos="2636"/>
        </w:tabs>
        <w:rPr>
          <w:rStyle w:val="CommentReference"/>
          <w:lang w:val="en-US"/>
        </w:rPr>
      </w:pPr>
    </w:p>
    <w:p w14:paraId="5D627970" w14:textId="77777777" w:rsidR="0075500B" w:rsidRDefault="004C66F7" w:rsidP="0075500B">
      <w:pPr>
        <w:tabs>
          <w:tab w:val="left" w:pos="566"/>
          <w:tab w:val="left" w:pos="2636"/>
        </w:tabs>
        <w:rPr>
          <w:rFonts w:asciiTheme="minorBidi" w:hAnsiTheme="minorBidi"/>
          <w:color w:val="000000"/>
        </w:rPr>
      </w:pPr>
      <w:r w:rsidRPr="00962827">
        <w:rPr>
          <w:rFonts w:asciiTheme="minorBidi" w:hAnsiTheme="minorBidi"/>
          <w:color w:val="000000"/>
          <w:rtl/>
        </w:rPr>
        <w:t>הוסף את ההגדרות הבאות:</w:t>
      </w:r>
    </w:p>
    <w:p w14:paraId="2B9ED94A" w14:textId="77777777" w:rsidR="0075500B" w:rsidRPr="0075500B" w:rsidRDefault="0075500B" w:rsidP="0075500B">
      <w:pPr>
        <w:tabs>
          <w:tab w:val="left" w:pos="566"/>
          <w:tab w:val="left" w:pos="2636"/>
        </w:tabs>
        <w:rPr>
          <w:rStyle w:val="CommentReference"/>
        </w:rPr>
      </w:pPr>
    </w:p>
    <w:p w14:paraId="286EEA9F" w14:textId="25D9B26D" w:rsidR="004C66F7" w:rsidRPr="00962827" w:rsidRDefault="004C66F7" w:rsidP="0075500B">
      <w:pPr>
        <w:tabs>
          <w:tab w:val="left" w:pos="566"/>
          <w:tab w:val="left" w:pos="2636"/>
        </w:tabs>
        <w:rPr>
          <w:rFonts w:asciiTheme="minorBidi" w:hAnsiTheme="minorBidi"/>
          <w:color w:val="000000"/>
        </w:rPr>
      </w:pPr>
      <w:r w:rsidRPr="00962827">
        <w:rPr>
          <w:rFonts w:asciiTheme="minorBidi" w:hAnsiTheme="minorBidi"/>
          <w:b/>
          <w:bCs/>
          <w:i/>
          <w:iCs/>
          <w:color w:val="000000"/>
          <w:rtl/>
        </w:rPr>
        <w:t>הפוך</w:t>
      </w:r>
      <w:r w:rsidRPr="00962827">
        <w:rPr>
          <w:rFonts w:asciiTheme="minorBidi" w:hAnsiTheme="minorBidi" w:hint="cs"/>
          <w:b/>
          <w:bCs/>
          <w:i/>
          <w:iCs/>
          <w:color w:val="000000"/>
          <w:rtl/>
        </w:rPr>
        <w:t xml:space="preserve"> (</w:t>
      </w:r>
      <w:r w:rsidRPr="00962827">
        <w:rPr>
          <w:rFonts w:asciiTheme="minorBidi" w:hAnsiTheme="minorBidi"/>
          <w:b/>
          <w:bCs/>
          <w:i/>
          <w:iCs/>
          <w:color w:val="000000"/>
        </w:rPr>
        <w:t>Capsized</w:t>
      </w:r>
      <w:r w:rsidRPr="00962827">
        <w:rPr>
          <w:rFonts w:asciiTheme="minorBidi" w:hAnsiTheme="minorBidi" w:hint="cs"/>
          <w:b/>
          <w:bCs/>
          <w:i/>
          <w:iCs/>
          <w:color w:val="000000"/>
          <w:rtl/>
        </w:rPr>
        <w:t xml:space="preserve">) - </w:t>
      </w:r>
      <w:r w:rsidRPr="00962827">
        <w:rPr>
          <w:rFonts w:asciiTheme="minorBidi" w:hAnsiTheme="minorBidi"/>
          <w:color w:val="000000"/>
          <w:rtl/>
        </w:rPr>
        <w:t>גלשן מצנח הוא הפוך אם</w:t>
      </w:r>
    </w:p>
    <w:p w14:paraId="422BAB68" w14:textId="77777777" w:rsidR="004C66F7" w:rsidRPr="00962827" w:rsidRDefault="004C66F7" w:rsidP="00B16FC8">
      <w:pPr>
        <w:pStyle w:val="Listletters"/>
        <w:numPr>
          <w:ilvl w:val="0"/>
          <w:numId w:val="580"/>
        </w:numPr>
      </w:pPr>
      <w:r w:rsidRPr="00962827">
        <w:rPr>
          <w:rFonts w:hint="cs"/>
          <w:rtl/>
        </w:rPr>
        <w:t>המצנח שלו במים, או</w:t>
      </w:r>
    </w:p>
    <w:p w14:paraId="205B7FDD" w14:textId="77777777" w:rsidR="004C66F7" w:rsidRDefault="004C66F7" w:rsidP="004C66F7">
      <w:pPr>
        <w:pStyle w:val="Listletters"/>
        <w:numPr>
          <w:ilvl w:val="0"/>
          <w:numId w:val="90"/>
        </w:numPr>
      </w:pPr>
      <w:r w:rsidRPr="00962827">
        <w:rPr>
          <w:rFonts w:hint="cs"/>
          <w:rtl/>
        </w:rPr>
        <w:t>המיתרים שלו הסתבכו במיתרי גלשן מצנח אחר.</w:t>
      </w:r>
    </w:p>
    <w:p w14:paraId="6F633FD8" w14:textId="77777777" w:rsidR="0075500B" w:rsidRPr="0075500B" w:rsidRDefault="0075500B" w:rsidP="0075500B">
      <w:pPr>
        <w:pStyle w:val="Listletters"/>
        <w:numPr>
          <w:ilvl w:val="0"/>
          <w:numId w:val="0"/>
        </w:numPr>
        <w:ind w:left="1418"/>
        <w:rPr>
          <w:rStyle w:val="CommentReference"/>
        </w:rPr>
      </w:pPr>
    </w:p>
    <w:p w14:paraId="7144F4E8" w14:textId="77777777" w:rsidR="004C66F7" w:rsidRDefault="004C66F7" w:rsidP="004C66F7">
      <w:pPr>
        <w:tabs>
          <w:tab w:val="left" w:pos="2636"/>
        </w:tabs>
        <w:rPr>
          <w:rFonts w:asciiTheme="minorBidi" w:hAnsiTheme="minorBidi"/>
          <w:color w:val="000000"/>
        </w:rPr>
      </w:pPr>
      <w:r w:rsidRPr="00962827">
        <w:rPr>
          <w:rFonts w:asciiTheme="minorBidi" w:hAnsiTheme="minorBidi"/>
          <w:b/>
          <w:bCs/>
          <w:i/>
          <w:iCs/>
          <w:color w:val="000000"/>
          <w:rtl/>
        </w:rPr>
        <w:t>קופץ</w:t>
      </w:r>
      <w:r w:rsidRPr="00962827">
        <w:rPr>
          <w:rFonts w:asciiTheme="minorBidi" w:hAnsiTheme="minorBidi" w:hint="cs"/>
          <w:b/>
          <w:bCs/>
          <w:i/>
          <w:iCs/>
          <w:color w:val="000000"/>
          <w:rtl/>
        </w:rPr>
        <w:t xml:space="preserve"> (</w:t>
      </w:r>
      <w:r w:rsidRPr="00962827">
        <w:rPr>
          <w:rFonts w:asciiTheme="minorBidi" w:hAnsiTheme="minorBidi"/>
          <w:b/>
          <w:bCs/>
          <w:i/>
          <w:iCs/>
          <w:color w:val="000000"/>
        </w:rPr>
        <w:t>Jumping</w:t>
      </w:r>
      <w:r w:rsidRPr="00962827">
        <w:rPr>
          <w:rFonts w:asciiTheme="minorBidi" w:hAnsiTheme="minorBidi" w:hint="cs"/>
          <w:b/>
          <w:bCs/>
          <w:i/>
          <w:iCs/>
          <w:color w:val="000000"/>
          <w:rtl/>
        </w:rPr>
        <w:t xml:space="preserve">) - </w:t>
      </w:r>
      <w:r w:rsidRPr="00962827">
        <w:rPr>
          <w:rFonts w:asciiTheme="minorBidi" w:hAnsiTheme="minorBidi"/>
          <w:color w:val="000000"/>
          <w:rtl/>
        </w:rPr>
        <w:t xml:space="preserve">גלשן מצנח </w:t>
      </w:r>
      <w:r w:rsidRPr="00962827">
        <w:rPr>
          <w:rFonts w:asciiTheme="minorBidi" w:hAnsiTheme="minorBidi"/>
          <w:i/>
          <w:iCs/>
          <w:color w:val="000000"/>
          <w:rtl/>
        </w:rPr>
        <w:t xml:space="preserve"> קופץ</w:t>
      </w:r>
      <w:r w:rsidRPr="00962827">
        <w:rPr>
          <w:rFonts w:asciiTheme="minorBidi" w:hAnsiTheme="minorBidi"/>
          <w:color w:val="000000"/>
          <w:rtl/>
        </w:rPr>
        <w:t xml:space="preserve"> כאשר גוף הגלשן, כל תוספותיו והמתחרה, הינם בברור מחוץ למים.</w:t>
      </w:r>
    </w:p>
    <w:p w14:paraId="1BAA34B2" w14:textId="77777777" w:rsidR="0075500B" w:rsidRPr="0075500B" w:rsidRDefault="0075500B" w:rsidP="004C66F7">
      <w:pPr>
        <w:tabs>
          <w:tab w:val="left" w:pos="2636"/>
        </w:tabs>
        <w:rPr>
          <w:rStyle w:val="CommentReference"/>
          <w:lang w:val="en-US"/>
        </w:rPr>
      </w:pPr>
    </w:p>
    <w:p w14:paraId="76B684C2" w14:textId="60AE7EF7" w:rsidR="004C66F7" w:rsidRDefault="004C66F7" w:rsidP="00DA7EF6">
      <w:pPr>
        <w:tabs>
          <w:tab w:val="left" w:pos="2636"/>
        </w:tabs>
      </w:pPr>
      <w:r w:rsidRPr="00962827">
        <w:rPr>
          <w:rFonts w:asciiTheme="minorBidi" w:hAnsiTheme="minorBidi"/>
          <w:b/>
          <w:bCs/>
          <w:i/>
          <w:iCs/>
          <w:color w:val="000000"/>
          <w:rtl/>
        </w:rPr>
        <w:t xml:space="preserve">היחלצות </w:t>
      </w:r>
      <w:r w:rsidRPr="00962827">
        <w:rPr>
          <w:rFonts w:asciiTheme="minorBidi" w:hAnsiTheme="minorBidi" w:hint="cs"/>
          <w:b/>
          <w:bCs/>
          <w:i/>
          <w:iCs/>
          <w:color w:val="000000"/>
          <w:rtl/>
        </w:rPr>
        <w:t>(</w:t>
      </w:r>
      <w:r w:rsidRPr="00962827">
        <w:rPr>
          <w:rFonts w:asciiTheme="minorBidi" w:hAnsiTheme="minorBidi"/>
          <w:b/>
          <w:bCs/>
          <w:i/>
          <w:iCs/>
          <w:color w:val="000000"/>
        </w:rPr>
        <w:t>Recovering</w:t>
      </w:r>
      <w:r w:rsidRPr="00962827">
        <w:rPr>
          <w:rFonts w:asciiTheme="minorBidi" w:hAnsiTheme="minorBidi" w:hint="cs"/>
          <w:b/>
          <w:bCs/>
          <w:i/>
          <w:iCs/>
          <w:color w:val="000000"/>
          <w:rtl/>
        </w:rPr>
        <w:t xml:space="preserve">) - </w:t>
      </w:r>
      <w:r w:rsidRPr="00962827">
        <w:rPr>
          <w:rtl/>
        </w:rPr>
        <w:t>גלשן מצנח</w:t>
      </w:r>
      <w:r w:rsidRPr="00962827">
        <w:t xml:space="preserve"> </w:t>
      </w:r>
      <w:r w:rsidRPr="00962827">
        <w:rPr>
          <w:i/>
          <w:iCs/>
          <w:rtl/>
        </w:rPr>
        <w:t xml:space="preserve">נחלץ </w:t>
      </w:r>
      <w:r w:rsidRPr="00962827">
        <w:rPr>
          <w:rtl/>
        </w:rPr>
        <w:t>מרגע שאיבד</w:t>
      </w:r>
      <w:r w:rsidRPr="00962827">
        <w:rPr>
          <w:i/>
          <w:iCs/>
          <w:rtl/>
        </w:rPr>
        <w:t xml:space="preserve"> </w:t>
      </w:r>
      <w:r w:rsidRPr="00962827">
        <w:rPr>
          <w:rtl/>
        </w:rPr>
        <w:t xml:space="preserve">אפשרות היגוי עד שרכש אותה חזרה, אלא אם הוא </w:t>
      </w:r>
      <w:r w:rsidRPr="00962827">
        <w:rPr>
          <w:i/>
          <w:iCs/>
          <w:rtl/>
        </w:rPr>
        <w:t>הפוך</w:t>
      </w:r>
      <w:r w:rsidRPr="00962827">
        <w:rPr>
          <w:rtl/>
        </w:rPr>
        <w:t>.</w:t>
      </w:r>
    </w:p>
    <w:p w14:paraId="420BA4F8" w14:textId="77777777" w:rsidR="00A20F80" w:rsidRPr="00A20F80" w:rsidRDefault="00A20F80" w:rsidP="00DA7EF6">
      <w:pPr>
        <w:tabs>
          <w:tab w:val="left" w:pos="2636"/>
        </w:tabs>
        <w:rPr>
          <w:rStyle w:val="CommentReference"/>
          <w:lang w:val="en-US"/>
        </w:rPr>
      </w:pPr>
    </w:p>
    <w:p w14:paraId="3635F70E" w14:textId="77777777" w:rsidR="00895FC0" w:rsidRPr="00962827" w:rsidRDefault="00895FC0" w:rsidP="00857628">
      <w:pPr>
        <w:pStyle w:val="AppendixF"/>
        <w:numPr>
          <w:ilvl w:val="0"/>
          <w:numId w:val="746"/>
        </w:numPr>
        <w:rPr>
          <w:rtl/>
        </w:rPr>
      </w:pPr>
      <w:r w:rsidRPr="00962827">
        <w:rPr>
          <w:rtl/>
        </w:rPr>
        <w:t>שינויים לחוקי חלק 1</w:t>
      </w:r>
    </w:p>
    <w:p w14:paraId="4F53B006" w14:textId="77777777" w:rsidR="00895FC0" w:rsidRDefault="00895FC0" w:rsidP="00895FC0">
      <w:pPr>
        <w:tabs>
          <w:tab w:val="left" w:pos="2636"/>
        </w:tabs>
        <w:rPr>
          <w:rFonts w:asciiTheme="minorBidi" w:hAnsiTheme="minorBidi"/>
          <w:i/>
          <w:iCs/>
        </w:rPr>
      </w:pPr>
      <w:r w:rsidRPr="00962827">
        <w:rPr>
          <w:rFonts w:asciiTheme="minorBidi" w:hAnsiTheme="minorBidi" w:hint="cs"/>
          <w:i/>
          <w:iCs/>
          <w:rtl/>
        </w:rPr>
        <w:t>[</w:t>
      </w:r>
      <w:r w:rsidRPr="00962827">
        <w:rPr>
          <w:rFonts w:asciiTheme="minorBidi" w:hAnsiTheme="minorBidi"/>
          <w:i/>
          <w:iCs/>
          <w:rtl/>
        </w:rPr>
        <w:t>אין שינויים</w:t>
      </w:r>
      <w:r w:rsidRPr="00962827">
        <w:rPr>
          <w:rFonts w:asciiTheme="minorBidi" w:hAnsiTheme="minorBidi" w:hint="cs"/>
          <w:i/>
          <w:iCs/>
          <w:rtl/>
        </w:rPr>
        <w:t>]</w:t>
      </w:r>
    </w:p>
    <w:p w14:paraId="31AC9BEA" w14:textId="77777777" w:rsidR="00A20F80" w:rsidRPr="00A20F80" w:rsidRDefault="00A20F80" w:rsidP="00895FC0">
      <w:pPr>
        <w:tabs>
          <w:tab w:val="left" w:pos="2636"/>
        </w:tabs>
        <w:rPr>
          <w:rStyle w:val="CommentReference"/>
          <w:rtl/>
        </w:rPr>
      </w:pPr>
    </w:p>
    <w:p w14:paraId="5894AB26" w14:textId="77777777" w:rsidR="00895FC0" w:rsidRPr="00962827" w:rsidRDefault="00895FC0" w:rsidP="00895FC0">
      <w:pPr>
        <w:pStyle w:val="AppendixF"/>
        <w:rPr>
          <w:rtl/>
        </w:rPr>
      </w:pPr>
      <w:r w:rsidRPr="00962827">
        <w:rPr>
          <w:rtl/>
        </w:rPr>
        <w:t>שינויים לחוקי חלק 2</w:t>
      </w:r>
    </w:p>
    <w:p w14:paraId="5A76A9E5" w14:textId="77777777" w:rsidR="00895FC0" w:rsidRPr="00962827" w:rsidRDefault="00895FC0" w:rsidP="00895FC0">
      <w:pPr>
        <w:pStyle w:val="AppendixF"/>
        <w:numPr>
          <w:ilvl w:val="2"/>
          <w:numId w:val="582"/>
        </w:numPr>
        <w:rPr>
          <w:rtl/>
        </w:rPr>
      </w:pPr>
      <w:r w:rsidRPr="00962827">
        <w:rPr>
          <w:rtl/>
        </w:rPr>
        <w:t>חלק 2 – מבוא</w:t>
      </w:r>
    </w:p>
    <w:p w14:paraId="15608EE9" w14:textId="77777777" w:rsidR="00895FC0" w:rsidRPr="00962827" w:rsidRDefault="00895FC0" w:rsidP="00895FC0">
      <w:pPr>
        <w:tabs>
          <w:tab w:val="left" w:pos="566"/>
          <w:tab w:val="left" w:pos="850"/>
          <w:tab w:val="left" w:pos="2636"/>
        </w:tabs>
        <w:rPr>
          <w:rFonts w:asciiTheme="minorBidi" w:hAnsiTheme="minorBidi"/>
          <w:rtl/>
        </w:rPr>
      </w:pPr>
      <w:r w:rsidRPr="00962827">
        <w:rPr>
          <w:rFonts w:asciiTheme="minorBidi" w:hAnsiTheme="minorBidi"/>
          <w:rtl/>
        </w:rPr>
        <w:t>במשפט השני של המבוא , "פציעה או נזק משמעותי" משתנה ל- "פציעה, נזק משמעותי או הסתבכות".</w:t>
      </w:r>
    </w:p>
    <w:p w14:paraId="34573685" w14:textId="77777777" w:rsidR="00895FC0" w:rsidRPr="00962827" w:rsidRDefault="00895FC0" w:rsidP="00E616D7">
      <w:pPr>
        <w:pStyle w:val="RulenumberinAppendix"/>
        <w:numPr>
          <w:ilvl w:val="0"/>
          <w:numId w:val="610"/>
        </w:numPr>
        <w:bidi/>
        <w:rPr>
          <w:b w:val="0"/>
          <w:bCs/>
          <w:rtl/>
        </w:rPr>
      </w:pPr>
      <w:r w:rsidRPr="00962827">
        <w:rPr>
          <w:b w:val="0"/>
          <w:bCs/>
          <w:rtl/>
        </w:rPr>
        <w:lastRenderedPageBreak/>
        <w:t>בזמן סיבוב מול הרוח</w:t>
      </w:r>
    </w:p>
    <w:p w14:paraId="10D356CC" w14:textId="77777777" w:rsidR="00895FC0" w:rsidRPr="00962827" w:rsidRDefault="00895FC0" w:rsidP="00895FC0">
      <w:pPr>
        <w:pStyle w:val="AppendixF"/>
        <w:numPr>
          <w:ilvl w:val="5"/>
          <w:numId w:val="582"/>
        </w:numPr>
        <w:rPr>
          <w:b w:val="0"/>
          <w:bCs w:val="0"/>
          <w:rtl/>
        </w:rPr>
      </w:pPr>
      <w:r w:rsidRPr="00962827">
        <w:rPr>
          <w:b w:val="0"/>
          <w:bCs w:val="0"/>
          <w:rtl/>
        </w:rPr>
        <w:t>חוק 13 נמחק.</w:t>
      </w:r>
    </w:p>
    <w:p w14:paraId="16B598B8" w14:textId="77777777" w:rsidR="00895FC0" w:rsidRPr="00962827" w:rsidRDefault="00895FC0" w:rsidP="00E616D7">
      <w:pPr>
        <w:pStyle w:val="RulenumberinAppendix"/>
        <w:numPr>
          <w:ilvl w:val="0"/>
          <w:numId w:val="611"/>
        </w:numPr>
        <w:bidi/>
        <w:rPr>
          <w:b w:val="0"/>
          <w:bCs/>
          <w:rtl/>
        </w:rPr>
      </w:pPr>
      <w:r w:rsidRPr="00962827">
        <w:rPr>
          <w:b w:val="0"/>
          <w:bCs/>
          <w:rtl/>
        </w:rPr>
        <w:t>שינוי כיוון או מיקום המצנח</w:t>
      </w:r>
    </w:p>
    <w:p w14:paraId="4FB07EB2" w14:textId="77777777" w:rsidR="00895FC0" w:rsidRPr="00962827" w:rsidRDefault="00895FC0" w:rsidP="00895FC0">
      <w:pPr>
        <w:pStyle w:val="AppendixF"/>
        <w:numPr>
          <w:ilvl w:val="5"/>
          <w:numId w:val="582"/>
        </w:numPr>
        <w:rPr>
          <w:b w:val="0"/>
          <w:bCs w:val="0"/>
          <w:rtl/>
        </w:rPr>
      </w:pPr>
      <w:r w:rsidRPr="00962827">
        <w:rPr>
          <w:b w:val="0"/>
          <w:bCs w:val="0"/>
          <w:rtl/>
        </w:rPr>
        <w:t>חוק 16 משתנה ל:</w:t>
      </w:r>
    </w:p>
    <w:p w14:paraId="40F940D1" w14:textId="77777777" w:rsidR="00895FC0" w:rsidRPr="00962827" w:rsidRDefault="00895FC0" w:rsidP="00895FC0">
      <w:pPr>
        <w:pStyle w:val="RulenumberinAppendix"/>
        <w:numPr>
          <w:ilvl w:val="1"/>
          <w:numId w:val="309"/>
        </w:numPr>
        <w:bidi/>
        <w:rPr>
          <w:b w:val="0"/>
          <w:bCs/>
          <w:rtl/>
        </w:rPr>
      </w:pPr>
      <w:r w:rsidRPr="00962827">
        <w:rPr>
          <w:rFonts w:hint="cs"/>
          <w:b w:val="0"/>
          <w:rtl/>
        </w:rPr>
        <w:t xml:space="preserve">כאשר גלשן מצנח בעל זכות דרך משנה כיוון או את מיקום המצנח שלו, הוא ייתן לגלשן האחר </w:t>
      </w:r>
      <w:r w:rsidRPr="00962827">
        <w:rPr>
          <w:rFonts w:hint="cs"/>
          <w:b w:val="0"/>
          <w:i/>
          <w:iCs/>
          <w:rtl/>
        </w:rPr>
        <w:t>מקום</w:t>
      </w:r>
      <w:r w:rsidRPr="00962827">
        <w:rPr>
          <w:rFonts w:hint="cs"/>
          <w:b w:val="0"/>
          <w:rtl/>
        </w:rPr>
        <w:t xml:space="preserve"> כדי להמשיך ל</w:t>
      </w:r>
      <w:r w:rsidRPr="00962827">
        <w:rPr>
          <w:rFonts w:hint="cs"/>
          <w:b w:val="0"/>
          <w:i/>
          <w:iCs/>
          <w:rtl/>
        </w:rPr>
        <w:t>שמור מרחק</w:t>
      </w:r>
      <w:r w:rsidRPr="00962827">
        <w:rPr>
          <w:rFonts w:hint="cs"/>
          <w:b w:val="0"/>
          <w:rtl/>
        </w:rPr>
        <w:t>.</w:t>
      </w:r>
    </w:p>
    <w:p w14:paraId="353856B6" w14:textId="77777777" w:rsidR="00895FC0" w:rsidRPr="00962827" w:rsidRDefault="00895FC0" w:rsidP="00895FC0">
      <w:pPr>
        <w:pStyle w:val="RulenumberinAppendix"/>
        <w:numPr>
          <w:ilvl w:val="1"/>
          <w:numId w:val="309"/>
        </w:numPr>
        <w:bidi/>
        <w:rPr>
          <w:b w:val="0"/>
          <w:bCs/>
          <w:rtl/>
        </w:rPr>
      </w:pPr>
      <w:r w:rsidRPr="00962827">
        <w:rPr>
          <w:b w:val="0"/>
          <w:rtl/>
        </w:rPr>
        <w:t>בנוסף, בהפלגה בקדמית, כאשר גלשן מצנח ב</w:t>
      </w:r>
      <w:r w:rsidRPr="00962827">
        <w:rPr>
          <w:b w:val="0"/>
          <w:i/>
          <w:iCs/>
          <w:rtl/>
        </w:rPr>
        <w:t>מפנה שמאלי</w:t>
      </w:r>
      <w:r w:rsidRPr="00962827">
        <w:rPr>
          <w:b w:val="0"/>
          <w:rtl/>
        </w:rPr>
        <w:t xml:space="preserve"> </w:t>
      </w:r>
      <w:r w:rsidRPr="00962827">
        <w:rPr>
          <w:b w:val="0"/>
          <w:i/>
          <w:iCs/>
          <w:rtl/>
        </w:rPr>
        <w:t>שומר מרחק</w:t>
      </w:r>
      <w:r w:rsidRPr="00962827">
        <w:rPr>
          <w:b w:val="0"/>
          <w:rtl/>
        </w:rPr>
        <w:t xml:space="preserve"> כאשר הוא מפליג כדי לעבור אל מתחת לרוח לגלשן ב</w:t>
      </w:r>
      <w:r w:rsidRPr="00962827">
        <w:rPr>
          <w:b w:val="0"/>
          <w:i/>
          <w:iCs/>
          <w:rtl/>
        </w:rPr>
        <w:t>מפנה</w:t>
      </w:r>
      <w:r w:rsidRPr="00962827">
        <w:rPr>
          <w:b w:val="0"/>
          <w:rtl/>
        </w:rPr>
        <w:t xml:space="preserve"> </w:t>
      </w:r>
      <w:r w:rsidRPr="00962827">
        <w:rPr>
          <w:b w:val="0"/>
          <w:i/>
          <w:iCs/>
          <w:rtl/>
        </w:rPr>
        <w:t>ימני</w:t>
      </w:r>
      <w:r w:rsidRPr="00962827">
        <w:rPr>
          <w:b w:val="0"/>
          <w:rtl/>
        </w:rPr>
        <w:t>, גלשן המצנח ב</w:t>
      </w:r>
      <w:r w:rsidRPr="00962827">
        <w:rPr>
          <w:b w:val="0"/>
          <w:i/>
          <w:iCs/>
          <w:rtl/>
        </w:rPr>
        <w:t xml:space="preserve">מפנה ימני </w:t>
      </w:r>
      <w:r w:rsidRPr="00962827">
        <w:rPr>
          <w:b w:val="0"/>
          <w:rtl/>
        </w:rPr>
        <w:t>לא ירד או ישנה את מיקום המצנח שלו, אם כתוצאה מכך הגלשן שב</w:t>
      </w:r>
      <w:r w:rsidRPr="00962827">
        <w:rPr>
          <w:b w:val="0"/>
          <w:i/>
          <w:iCs/>
          <w:rtl/>
        </w:rPr>
        <w:t>מפנה השמאלי</w:t>
      </w:r>
      <w:r w:rsidRPr="00962827">
        <w:rPr>
          <w:b w:val="0"/>
          <w:rtl/>
        </w:rPr>
        <w:t xml:space="preserve"> יצטרך באופן </w:t>
      </w:r>
      <w:proofErr w:type="spellStart"/>
      <w:r w:rsidRPr="00962827">
        <w:rPr>
          <w:b w:val="0"/>
          <w:rtl/>
        </w:rPr>
        <w:t>מיידי</w:t>
      </w:r>
      <w:proofErr w:type="spellEnd"/>
      <w:r w:rsidRPr="00962827">
        <w:rPr>
          <w:b w:val="0"/>
          <w:rtl/>
        </w:rPr>
        <w:t xml:space="preserve"> לשנות כיוון או את מיקום המצנח שלו, כדי להמשיך ל</w:t>
      </w:r>
      <w:r w:rsidRPr="00962827">
        <w:rPr>
          <w:b w:val="0"/>
          <w:i/>
          <w:iCs/>
          <w:rtl/>
        </w:rPr>
        <w:t>שמור מרחק</w:t>
      </w:r>
      <w:r w:rsidRPr="00962827">
        <w:rPr>
          <w:b w:val="0"/>
          <w:rtl/>
        </w:rPr>
        <w:t>.</w:t>
      </w:r>
    </w:p>
    <w:p w14:paraId="4D635437" w14:textId="77777777" w:rsidR="00895FC0" w:rsidRPr="00962827" w:rsidRDefault="00895FC0" w:rsidP="00895FC0">
      <w:pPr>
        <w:pStyle w:val="RulenumberinAppendix"/>
        <w:numPr>
          <w:ilvl w:val="0"/>
          <w:numId w:val="309"/>
        </w:numPr>
        <w:bidi/>
        <w:rPr>
          <w:b w:val="0"/>
          <w:bCs/>
          <w:rtl/>
        </w:rPr>
      </w:pPr>
      <w:r w:rsidRPr="00962827">
        <w:rPr>
          <w:b w:val="0"/>
          <w:bCs/>
          <w:rtl/>
        </w:rPr>
        <w:t>באותו המפנה; כיוון הפלגה נכון</w:t>
      </w:r>
    </w:p>
    <w:p w14:paraId="76A2A27C" w14:textId="77777777" w:rsidR="00895FC0" w:rsidRPr="00962827" w:rsidRDefault="00895FC0" w:rsidP="00895FC0">
      <w:pPr>
        <w:pStyle w:val="AppendixF"/>
        <w:numPr>
          <w:ilvl w:val="5"/>
          <w:numId w:val="582"/>
        </w:numPr>
        <w:rPr>
          <w:b w:val="0"/>
          <w:bCs w:val="0"/>
          <w:rtl/>
        </w:rPr>
      </w:pPr>
      <w:r w:rsidRPr="00962827">
        <w:rPr>
          <w:b w:val="0"/>
          <w:bCs w:val="0"/>
          <w:rtl/>
        </w:rPr>
        <w:t>חוק 17 נמחק</w:t>
      </w:r>
    </w:p>
    <w:p w14:paraId="58406D73" w14:textId="338C8628" w:rsidR="00895FC0" w:rsidRPr="00962827" w:rsidRDefault="00895FC0" w:rsidP="003B57FF">
      <w:pPr>
        <w:pStyle w:val="RulenumberinAppendix"/>
        <w:numPr>
          <w:ilvl w:val="0"/>
          <w:numId w:val="331"/>
        </w:numPr>
        <w:bidi/>
        <w:rPr>
          <w:bCs/>
          <w:rtl/>
        </w:rPr>
      </w:pPr>
      <w:r w:rsidRPr="00962827">
        <w:rPr>
          <w:bCs/>
          <w:rtl/>
        </w:rPr>
        <w:t>מקום בסימון</w:t>
      </w:r>
    </w:p>
    <w:p w14:paraId="3AB3BF1A" w14:textId="63C1CEB1" w:rsidR="00895FC0" w:rsidRPr="00962827" w:rsidRDefault="00895FC0" w:rsidP="00B16FC8">
      <w:pPr>
        <w:pStyle w:val="AppendixF"/>
        <w:numPr>
          <w:ilvl w:val="5"/>
          <w:numId w:val="582"/>
        </w:numPr>
        <w:rPr>
          <w:b w:val="0"/>
          <w:bCs w:val="0"/>
          <w:rtl/>
        </w:rPr>
      </w:pPr>
      <w:r w:rsidRPr="00962827">
        <w:rPr>
          <w:b w:val="0"/>
          <w:bCs w:val="0"/>
          <w:rtl/>
        </w:rPr>
        <w:t>חוק 18 משתנה ל:</w:t>
      </w:r>
    </w:p>
    <w:p w14:paraId="026D82DA" w14:textId="77777777" w:rsidR="003B57FF" w:rsidRPr="00962827" w:rsidRDefault="00895FC0" w:rsidP="00B16FC8">
      <w:pPr>
        <w:pStyle w:val="RulenumberinAppendix"/>
        <w:numPr>
          <w:ilvl w:val="1"/>
          <w:numId w:val="331"/>
        </w:numPr>
        <w:bidi/>
        <w:rPr>
          <w:rFonts w:cstheme="minorBidi"/>
        </w:rPr>
      </w:pPr>
      <w:r w:rsidRPr="00962827">
        <w:rPr>
          <w:rFonts w:cstheme="minorBidi"/>
          <w:bCs/>
          <w:rtl/>
        </w:rPr>
        <w:t xml:space="preserve">מתי חוק </w:t>
      </w:r>
      <w:r w:rsidRPr="00962827">
        <w:rPr>
          <w:rFonts w:cstheme="minorBidi"/>
          <w:bCs/>
        </w:rPr>
        <w:t>18</w:t>
      </w:r>
      <w:r w:rsidRPr="00962827">
        <w:rPr>
          <w:rFonts w:cstheme="minorBidi"/>
          <w:bCs/>
          <w:rtl/>
        </w:rPr>
        <w:t xml:space="preserve"> חל</w:t>
      </w:r>
    </w:p>
    <w:p w14:paraId="0FC71ADF" w14:textId="77777777" w:rsidR="003B57FF" w:rsidRPr="00962827" w:rsidRDefault="00895FC0" w:rsidP="00234330">
      <w:pPr>
        <w:pStyle w:val="AppendixF"/>
        <w:numPr>
          <w:ilvl w:val="5"/>
          <w:numId w:val="582"/>
        </w:numPr>
        <w:tabs>
          <w:tab w:val="left" w:pos="2636"/>
        </w:tabs>
        <w:rPr>
          <w:b w:val="0"/>
          <w:bCs w:val="0"/>
        </w:rPr>
      </w:pPr>
      <w:r w:rsidRPr="00962827">
        <w:rPr>
          <w:b w:val="0"/>
          <w:bCs w:val="0"/>
          <w:rtl/>
        </w:rPr>
        <w:t xml:space="preserve">חוק </w:t>
      </w:r>
      <w:r w:rsidRPr="00962827">
        <w:rPr>
          <w:b w:val="0"/>
          <w:bCs w:val="0"/>
        </w:rPr>
        <w:t>18</w:t>
      </w:r>
      <w:r w:rsidRPr="00962827">
        <w:rPr>
          <w:b w:val="0"/>
          <w:bCs w:val="0"/>
          <w:rtl/>
        </w:rPr>
        <w:t xml:space="preserve"> חל בין גלשני מצנח כאשר הם נדרשים לעזוב</w:t>
      </w:r>
      <w:r w:rsidRPr="00962827">
        <w:rPr>
          <w:b w:val="0"/>
          <w:bCs w:val="0"/>
        </w:rPr>
        <w:t xml:space="preserve"> </w:t>
      </w:r>
      <w:r w:rsidRPr="00962827">
        <w:rPr>
          <w:b w:val="0"/>
          <w:bCs w:val="0"/>
          <w:rtl/>
        </w:rPr>
        <w:t xml:space="preserve"> </w:t>
      </w:r>
      <w:r w:rsidRPr="00962827">
        <w:rPr>
          <w:b w:val="0"/>
          <w:bCs w:val="0"/>
          <w:i/>
          <w:iCs/>
          <w:rtl/>
        </w:rPr>
        <w:t>סימון</w:t>
      </w:r>
      <w:r w:rsidRPr="00962827">
        <w:rPr>
          <w:b w:val="0"/>
          <w:bCs w:val="0"/>
          <w:rtl/>
        </w:rPr>
        <w:t xml:space="preserve"> ע</w:t>
      </w:r>
      <w:r w:rsidRPr="00962827">
        <w:rPr>
          <w:b w:val="0"/>
          <w:bCs w:val="0"/>
          <w:i/>
          <w:iCs/>
          <w:rtl/>
        </w:rPr>
        <w:t>ל</w:t>
      </w:r>
      <w:r w:rsidRPr="00962827">
        <w:rPr>
          <w:b w:val="0"/>
          <w:bCs w:val="0"/>
          <w:rtl/>
        </w:rPr>
        <w:t xml:space="preserve"> אותו צד, ולפחות אחד מהם נמצא </w:t>
      </w:r>
      <w:r w:rsidRPr="00962827">
        <w:rPr>
          <w:b w:val="0"/>
          <w:bCs w:val="0"/>
          <w:i/>
          <w:iCs/>
          <w:rtl/>
        </w:rPr>
        <w:t>באזור</w:t>
      </w:r>
      <w:r w:rsidRPr="00962827">
        <w:rPr>
          <w:b w:val="0"/>
          <w:bCs w:val="0"/>
        </w:rPr>
        <w:t>.</w:t>
      </w:r>
      <w:r w:rsidRPr="00962827">
        <w:rPr>
          <w:b w:val="0"/>
          <w:bCs w:val="0"/>
          <w:rtl/>
        </w:rPr>
        <w:t>למרות זאת,</w:t>
      </w:r>
      <w:r w:rsidRPr="00962827">
        <w:rPr>
          <w:b w:val="0"/>
          <w:bCs w:val="0"/>
        </w:rPr>
        <w:t xml:space="preserve"> </w:t>
      </w:r>
      <w:r w:rsidRPr="00962827">
        <w:rPr>
          <w:b w:val="0"/>
          <w:bCs w:val="0"/>
          <w:rtl/>
        </w:rPr>
        <w:t>אינו חל</w:t>
      </w:r>
    </w:p>
    <w:p w14:paraId="0AFA98BA" w14:textId="21E410E5" w:rsidR="009B026F" w:rsidRPr="00962827" w:rsidRDefault="009B026F" w:rsidP="00EF6FFB">
      <w:pPr>
        <w:pStyle w:val="AppendixF"/>
        <w:numPr>
          <w:ilvl w:val="8"/>
          <w:numId w:val="582"/>
        </w:numPr>
        <w:tabs>
          <w:tab w:val="left" w:pos="2636"/>
        </w:tabs>
        <w:rPr>
          <w:b w:val="0"/>
          <w:bCs w:val="0"/>
        </w:rPr>
      </w:pPr>
      <w:r w:rsidRPr="00962827">
        <w:rPr>
          <w:rFonts w:hint="cs"/>
          <w:b w:val="0"/>
          <w:bCs w:val="0"/>
          <w:rtl/>
        </w:rPr>
        <w:t xml:space="preserve">בין גלשני מצנח שנמצאים במפנים מנוגדים כאשר גלשן המצנח הראשון מגיע </w:t>
      </w:r>
      <w:proofErr w:type="spellStart"/>
      <w:r w:rsidRPr="00962827">
        <w:rPr>
          <w:rFonts w:hint="cs"/>
          <w:b w:val="0"/>
          <w:bCs w:val="0"/>
          <w:rtl/>
        </w:rPr>
        <w:t>ל</w:t>
      </w:r>
      <w:r w:rsidRPr="00962827">
        <w:rPr>
          <w:rFonts w:hint="cs"/>
          <w:b w:val="0"/>
          <w:bCs w:val="0"/>
          <w:i/>
          <w:iCs/>
          <w:rtl/>
        </w:rPr>
        <w:t>איזור</w:t>
      </w:r>
      <w:proofErr w:type="spellEnd"/>
      <w:r w:rsidRPr="00962827">
        <w:rPr>
          <w:rFonts w:hint="cs"/>
          <w:b w:val="0"/>
          <w:bCs w:val="0"/>
          <w:i/>
          <w:iCs/>
          <w:rtl/>
        </w:rPr>
        <w:t>; או-</w:t>
      </w:r>
    </w:p>
    <w:p w14:paraId="05B29BDA" w14:textId="680902F1" w:rsidR="003B57FF" w:rsidRPr="00962827" w:rsidRDefault="00895FC0" w:rsidP="003B57FF">
      <w:pPr>
        <w:pStyle w:val="AppendixF"/>
        <w:numPr>
          <w:ilvl w:val="8"/>
          <w:numId w:val="582"/>
        </w:numPr>
        <w:tabs>
          <w:tab w:val="left" w:pos="2636"/>
        </w:tabs>
        <w:rPr>
          <w:b w:val="0"/>
          <w:bCs w:val="0"/>
        </w:rPr>
      </w:pPr>
      <w:r w:rsidRPr="00962827">
        <w:rPr>
          <w:b w:val="0"/>
          <w:bCs w:val="0"/>
          <w:rtl/>
        </w:rPr>
        <w:t>בין גלשן מצנח המתקרב ל</w:t>
      </w:r>
      <w:r w:rsidRPr="00962827">
        <w:rPr>
          <w:b w:val="0"/>
          <w:bCs w:val="0"/>
          <w:i/>
          <w:iCs/>
          <w:rtl/>
        </w:rPr>
        <w:t xml:space="preserve">סימון </w:t>
      </w:r>
      <w:r w:rsidRPr="00962827">
        <w:rPr>
          <w:b w:val="0"/>
          <w:bCs w:val="0"/>
          <w:rtl/>
        </w:rPr>
        <w:t>וגלשן מצנח העוזב אותו</w:t>
      </w:r>
      <w:r w:rsidR="009B026F" w:rsidRPr="00962827">
        <w:rPr>
          <w:rFonts w:hint="cs"/>
          <w:b w:val="0"/>
          <w:bCs w:val="0"/>
          <w:rtl/>
        </w:rPr>
        <w:t>.</w:t>
      </w:r>
    </w:p>
    <w:p w14:paraId="05EA014C" w14:textId="76DC528C" w:rsidR="00895FC0" w:rsidRPr="00962827" w:rsidRDefault="00895FC0" w:rsidP="003B57FF">
      <w:pPr>
        <w:pStyle w:val="AppendixF"/>
        <w:numPr>
          <w:ilvl w:val="5"/>
          <w:numId w:val="582"/>
        </w:numPr>
        <w:rPr>
          <w:b w:val="0"/>
          <w:bCs w:val="0"/>
          <w:rtl/>
        </w:rPr>
      </w:pPr>
      <w:r w:rsidRPr="00962827">
        <w:rPr>
          <w:b w:val="0"/>
          <w:bCs w:val="0"/>
          <w:rtl/>
        </w:rPr>
        <w:t xml:space="preserve">חוק 18 אינו חל עוד בין גלשני מצנח כאשר ניתן כבר </w:t>
      </w:r>
      <w:r w:rsidRPr="00962827">
        <w:rPr>
          <w:b w:val="0"/>
          <w:bCs w:val="0"/>
          <w:i/>
          <w:iCs/>
          <w:rtl/>
        </w:rPr>
        <w:t>מקום בסימון</w:t>
      </w:r>
      <w:r w:rsidRPr="00962827">
        <w:rPr>
          <w:b w:val="0"/>
          <w:bCs w:val="0"/>
          <w:rtl/>
        </w:rPr>
        <w:t>.</w:t>
      </w:r>
    </w:p>
    <w:p w14:paraId="7D4084DE" w14:textId="3CC30D5B" w:rsidR="00895FC0" w:rsidRPr="00962827" w:rsidRDefault="00895FC0" w:rsidP="003B57FF">
      <w:pPr>
        <w:pStyle w:val="RulenumberinAppendix"/>
        <w:numPr>
          <w:ilvl w:val="1"/>
          <w:numId w:val="331"/>
        </w:numPr>
        <w:bidi/>
        <w:rPr>
          <w:rtl/>
        </w:rPr>
      </w:pPr>
      <w:r w:rsidRPr="00962827">
        <w:rPr>
          <w:bCs/>
          <w:rtl/>
        </w:rPr>
        <w:t>מתן מקום בסימון</w:t>
      </w:r>
    </w:p>
    <w:p w14:paraId="2F3624B2" w14:textId="5618FD50" w:rsidR="00895FC0" w:rsidRPr="00962827" w:rsidRDefault="00895FC0" w:rsidP="00EF6FFB">
      <w:pPr>
        <w:pStyle w:val="AppendixF"/>
        <w:numPr>
          <w:ilvl w:val="8"/>
          <w:numId w:val="582"/>
        </w:numPr>
        <w:rPr>
          <w:b w:val="0"/>
          <w:bCs w:val="0"/>
        </w:rPr>
      </w:pPr>
      <w:r w:rsidRPr="00962827">
        <w:rPr>
          <w:b w:val="0"/>
          <w:bCs w:val="0"/>
          <w:rtl/>
        </w:rPr>
        <w:t xml:space="preserve">כאשר </w:t>
      </w:r>
      <w:r w:rsidR="00F23E2F" w:rsidRPr="00962827">
        <w:rPr>
          <w:rFonts w:hint="cs"/>
          <w:b w:val="0"/>
          <w:bCs w:val="0"/>
          <w:rtl/>
        </w:rPr>
        <w:t xml:space="preserve">הראשון מבין שני </w:t>
      </w:r>
      <w:r w:rsidRPr="00962827">
        <w:rPr>
          <w:b w:val="0"/>
          <w:bCs w:val="0"/>
          <w:rtl/>
        </w:rPr>
        <w:t>גלש</w:t>
      </w:r>
      <w:r w:rsidR="00F23E2F" w:rsidRPr="00962827">
        <w:rPr>
          <w:rFonts w:hint="cs"/>
          <w:b w:val="0"/>
          <w:bCs w:val="0"/>
          <w:rtl/>
        </w:rPr>
        <w:t>ני</w:t>
      </w:r>
      <w:r w:rsidRPr="00962827">
        <w:rPr>
          <w:b w:val="0"/>
          <w:bCs w:val="0"/>
          <w:rtl/>
        </w:rPr>
        <w:t xml:space="preserve"> מצנח מגיע ל</w:t>
      </w:r>
      <w:r w:rsidRPr="00962827">
        <w:rPr>
          <w:b w:val="0"/>
          <w:bCs w:val="0"/>
          <w:i/>
          <w:iCs/>
          <w:rtl/>
        </w:rPr>
        <w:t>אזור</w:t>
      </w:r>
      <w:r w:rsidRPr="00962827">
        <w:rPr>
          <w:b w:val="0"/>
          <w:bCs w:val="0"/>
          <w:rtl/>
        </w:rPr>
        <w:t>,</w:t>
      </w:r>
    </w:p>
    <w:p w14:paraId="4B2A97A8" w14:textId="17BAD363" w:rsidR="00895FC0" w:rsidRPr="00962827" w:rsidRDefault="00895FC0" w:rsidP="00EF6FFB">
      <w:pPr>
        <w:pStyle w:val="RulenumberinAppendix"/>
        <w:bidi/>
        <w:rPr>
          <w:rFonts w:cstheme="minorBidi"/>
          <w:rtl/>
        </w:rPr>
      </w:pPr>
      <w:r w:rsidRPr="00962827">
        <w:rPr>
          <w:rFonts w:cstheme="minorBidi"/>
          <w:rtl/>
        </w:rPr>
        <w:lastRenderedPageBreak/>
        <w:t xml:space="preserve">אם גלשני </w:t>
      </w:r>
      <w:r w:rsidR="00F23E2F" w:rsidRPr="00962827">
        <w:rPr>
          <w:rFonts w:cstheme="minorBidi" w:hint="cs"/>
          <w:rtl/>
        </w:rPr>
        <w:t>ה</w:t>
      </w:r>
      <w:r w:rsidRPr="00962827">
        <w:rPr>
          <w:rFonts w:cstheme="minorBidi"/>
          <w:rtl/>
        </w:rPr>
        <w:t>מצנח נמצאים</w:t>
      </w:r>
      <w:r w:rsidRPr="00962827">
        <w:rPr>
          <w:rFonts w:cstheme="minorBidi"/>
          <w:i/>
          <w:iCs/>
          <w:rtl/>
        </w:rPr>
        <w:t xml:space="preserve"> בחיפוי, </w:t>
      </w:r>
      <w:r w:rsidRPr="00962827">
        <w:rPr>
          <w:rFonts w:cstheme="minorBidi"/>
          <w:rtl/>
        </w:rPr>
        <w:t>הגלשן החיצוני באותו רגע, ייתן לגלשן הפנימי</w:t>
      </w:r>
      <w:r w:rsidRPr="00962827">
        <w:rPr>
          <w:rFonts w:cstheme="minorBidi"/>
          <w:i/>
          <w:iCs/>
          <w:rtl/>
        </w:rPr>
        <w:t xml:space="preserve"> מקום בסימון</w:t>
      </w:r>
      <w:r w:rsidRPr="00962827">
        <w:rPr>
          <w:rFonts w:cstheme="minorBidi"/>
        </w:rPr>
        <w:t>.</w:t>
      </w:r>
    </w:p>
    <w:p w14:paraId="3C08DD73" w14:textId="0BA5E7E9" w:rsidR="00895FC0" w:rsidRPr="00962827" w:rsidRDefault="00895FC0" w:rsidP="00EF6FFB">
      <w:pPr>
        <w:pStyle w:val="RulenumberinAppendix"/>
        <w:bidi/>
        <w:rPr>
          <w:rFonts w:cstheme="minorBidi"/>
        </w:rPr>
      </w:pPr>
      <w:r w:rsidRPr="00962827">
        <w:rPr>
          <w:rFonts w:cstheme="minorBidi"/>
          <w:rtl/>
        </w:rPr>
        <w:t xml:space="preserve">אם גלשני </w:t>
      </w:r>
      <w:r w:rsidR="00F23E2F" w:rsidRPr="00962827">
        <w:rPr>
          <w:rFonts w:cstheme="minorBidi" w:hint="cs"/>
          <w:rtl/>
        </w:rPr>
        <w:t>ה</w:t>
      </w:r>
      <w:r w:rsidRPr="00962827">
        <w:rPr>
          <w:rFonts w:cstheme="minorBidi"/>
          <w:rtl/>
        </w:rPr>
        <w:t>מצנח אינם ב</w:t>
      </w:r>
      <w:r w:rsidRPr="00962827">
        <w:rPr>
          <w:rFonts w:cstheme="minorBidi"/>
          <w:i/>
          <w:iCs/>
          <w:rtl/>
        </w:rPr>
        <w:t>חיפוי</w:t>
      </w:r>
      <w:r w:rsidRPr="00962827">
        <w:rPr>
          <w:rFonts w:cstheme="minorBidi"/>
          <w:rtl/>
        </w:rPr>
        <w:t>, גלשן</w:t>
      </w:r>
      <w:r w:rsidR="00F23E2F" w:rsidRPr="00962827">
        <w:rPr>
          <w:rFonts w:cstheme="minorBidi" w:hint="cs"/>
          <w:rtl/>
        </w:rPr>
        <w:t xml:space="preserve"> </w:t>
      </w:r>
      <w:r w:rsidR="00F23E2F" w:rsidRPr="00962827">
        <w:rPr>
          <w:rFonts w:cstheme="minorBidi" w:hint="eastAsia"/>
          <w:rtl/>
        </w:rPr>
        <w:t>המצנח</w:t>
      </w:r>
      <w:r w:rsidRPr="00962827">
        <w:rPr>
          <w:rFonts w:cstheme="minorBidi"/>
          <w:rtl/>
        </w:rPr>
        <w:t xml:space="preserve"> שלא הגיע</w:t>
      </w:r>
      <w:r w:rsidRPr="00962827">
        <w:rPr>
          <w:rFonts w:cstheme="minorBidi"/>
          <w:i/>
          <w:iCs/>
          <w:rtl/>
        </w:rPr>
        <w:t xml:space="preserve"> לאזור,</w:t>
      </w:r>
      <w:r w:rsidRPr="00962827">
        <w:rPr>
          <w:rFonts w:cstheme="minorBidi"/>
          <w:rtl/>
        </w:rPr>
        <w:t xml:space="preserve"> ייתן </w:t>
      </w:r>
      <w:r w:rsidRPr="00962827">
        <w:rPr>
          <w:rFonts w:cstheme="minorBidi"/>
          <w:i/>
          <w:iCs/>
          <w:rtl/>
        </w:rPr>
        <w:t>מקום בסימון</w:t>
      </w:r>
      <w:r w:rsidRPr="00962827">
        <w:rPr>
          <w:rFonts w:cstheme="minorBidi"/>
          <w:rtl/>
        </w:rPr>
        <w:t>.</w:t>
      </w:r>
    </w:p>
    <w:p w14:paraId="62C10E18" w14:textId="05D7E04D" w:rsidR="00F9323C" w:rsidRPr="00962827" w:rsidRDefault="00F9323C" w:rsidP="00B713C7">
      <w:pPr>
        <w:pStyle w:val="AppendixF"/>
        <w:numPr>
          <w:ilvl w:val="5"/>
          <w:numId w:val="582"/>
        </w:numPr>
        <w:rPr>
          <w:b w:val="0"/>
        </w:rPr>
      </w:pPr>
      <w:bookmarkStart w:id="386" w:name="OLE_LINK398"/>
      <w:bookmarkStart w:id="387" w:name="OLE_LINK399"/>
      <w:r w:rsidRPr="00962827">
        <w:rPr>
          <w:b w:val="0"/>
          <w:bCs w:val="0"/>
          <w:rtl/>
        </w:rPr>
        <w:t xml:space="preserve">כאשר גלשן מצנח נדרש לתת </w:t>
      </w:r>
      <w:r w:rsidRPr="00B713C7">
        <w:rPr>
          <w:b w:val="0"/>
          <w:bCs w:val="0"/>
          <w:i/>
          <w:iCs/>
          <w:rtl/>
        </w:rPr>
        <w:t>מקום בסימון</w:t>
      </w:r>
      <w:r w:rsidRPr="00962827">
        <w:rPr>
          <w:b w:val="0"/>
          <w:bCs w:val="0"/>
          <w:rtl/>
        </w:rPr>
        <w:t xml:space="preserve"> על פי חוק זה, הוא ימשיך לעשות כן כל עוד חוק זה חל, גם אם מאוחר יותר </w:t>
      </w:r>
      <w:r w:rsidR="00EE167C" w:rsidRPr="00962827">
        <w:rPr>
          <w:rFonts w:hint="cs"/>
          <w:b w:val="0"/>
          <w:bCs w:val="0"/>
          <w:i/>
          <w:iCs/>
          <w:rtl/>
        </w:rPr>
        <w:t>חיפוי</w:t>
      </w:r>
      <w:r w:rsidRPr="00962827">
        <w:rPr>
          <w:b w:val="0"/>
          <w:bCs w:val="0"/>
          <w:rtl/>
        </w:rPr>
        <w:t xml:space="preserve"> נשבר או </w:t>
      </w:r>
      <w:r w:rsidRPr="00B713C7">
        <w:rPr>
          <w:b w:val="0"/>
          <w:bCs w:val="0"/>
          <w:i/>
          <w:iCs/>
          <w:rtl/>
        </w:rPr>
        <w:t>ח</w:t>
      </w:r>
      <w:r w:rsidR="00EE167C" w:rsidRPr="00962827">
        <w:rPr>
          <w:rFonts w:hint="cs"/>
          <w:b w:val="0"/>
          <w:bCs w:val="0"/>
          <w:i/>
          <w:iCs/>
          <w:rtl/>
        </w:rPr>
        <w:t>יפוי</w:t>
      </w:r>
      <w:r w:rsidRPr="00962827">
        <w:rPr>
          <w:b w:val="0"/>
          <w:bCs w:val="0"/>
          <w:rtl/>
        </w:rPr>
        <w:t xml:space="preserve"> חדש מתחיל</w:t>
      </w:r>
      <w:r w:rsidR="00EE167C" w:rsidRPr="00962827">
        <w:rPr>
          <w:rFonts w:hint="cs"/>
          <w:b w:val="0"/>
          <w:bCs w:val="0"/>
          <w:rtl/>
        </w:rPr>
        <w:t>.</w:t>
      </w:r>
    </w:p>
    <w:bookmarkEnd w:id="386"/>
    <w:bookmarkEnd w:id="387"/>
    <w:p w14:paraId="4DB7A06B" w14:textId="6FA6F26F" w:rsidR="00F9323C" w:rsidRPr="00962827" w:rsidRDefault="00F9323C" w:rsidP="00EF6FFB">
      <w:pPr>
        <w:pStyle w:val="AppendixF"/>
        <w:numPr>
          <w:ilvl w:val="8"/>
          <w:numId w:val="582"/>
        </w:numPr>
        <w:rPr>
          <w:b w:val="0"/>
          <w:bCs w:val="0"/>
        </w:rPr>
      </w:pPr>
      <w:r w:rsidRPr="00962827">
        <w:rPr>
          <w:rFonts w:hint="cs"/>
          <w:b w:val="0"/>
          <w:bCs w:val="0"/>
          <w:rtl/>
        </w:rPr>
        <w:t xml:space="preserve">חוק </w:t>
      </w:r>
      <w:r w:rsidRPr="00962827">
        <w:rPr>
          <w:b w:val="0"/>
          <w:bCs w:val="0"/>
        </w:rPr>
        <w:t>18.2 (a)</w:t>
      </w:r>
      <w:r w:rsidRPr="00962827">
        <w:rPr>
          <w:rFonts w:hint="cs"/>
          <w:b w:val="0"/>
          <w:bCs w:val="0"/>
          <w:rtl/>
        </w:rPr>
        <w:t xml:space="preserve"> אינו חל</w:t>
      </w:r>
      <w:r w:rsidR="00B23A91" w:rsidRPr="00962827">
        <w:rPr>
          <w:rFonts w:hint="cs"/>
          <w:b w:val="0"/>
          <w:bCs w:val="0"/>
          <w:rtl/>
        </w:rPr>
        <w:t xml:space="preserve"> עוד</w:t>
      </w:r>
      <w:r w:rsidRPr="00962827">
        <w:rPr>
          <w:rFonts w:hint="cs"/>
          <w:b w:val="0"/>
          <w:bCs w:val="0"/>
          <w:rtl/>
        </w:rPr>
        <w:t xml:space="preserve"> אם אחד מגלשני המצנח אליהם מתייחס </w:t>
      </w:r>
      <w:r w:rsidR="00B23A91" w:rsidRPr="00962827">
        <w:rPr>
          <w:rFonts w:hint="cs"/>
          <w:b w:val="0"/>
          <w:bCs w:val="0"/>
          <w:rtl/>
        </w:rPr>
        <w:t xml:space="preserve">חוק זה משנה </w:t>
      </w:r>
      <w:r w:rsidR="00B23A91" w:rsidRPr="00B713C7">
        <w:rPr>
          <w:rFonts w:hint="eastAsia"/>
          <w:b w:val="0"/>
          <w:bCs w:val="0"/>
          <w:i/>
          <w:iCs/>
          <w:rtl/>
        </w:rPr>
        <w:t>מפנה</w:t>
      </w:r>
      <w:r w:rsidR="00B23A91" w:rsidRPr="00B713C7">
        <w:rPr>
          <w:b w:val="0"/>
          <w:bCs w:val="0"/>
          <w:i/>
          <w:iCs/>
          <w:rtl/>
        </w:rPr>
        <w:t>.</w:t>
      </w:r>
    </w:p>
    <w:p w14:paraId="3B246150" w14:textId="76BE8718" w:rsidR="00895FC0" w:rsidRPr="00962827" w:rsidRDefault="00895FC0" w:rsidP="00EF6FFB">
      <w:pPr>
        <w:pStyle w:val="AppendixF"/>
        <w:numPr>
          <w:ilvl w:val="8"/>
          <w:numId w:val="582"/>
        </w:numPr>
        <w:rPr>
          <w:b w:val="0"/>
          <w:bCs w:val="0"/>
          <w:rtl/>
        </w:rPr>
      </w:pPr>
      <w:r w:rsidRPr="00962827">
        <w:rPr>
          <w:b w:val="0"/>
          <w:bCs w:val="0"/>
          <w:rtl/>
        </w:rPr>
        <w:t>אם גלשן המצנח הזכאי ל</w:t>
      </w:r>
      <w:r w:rsidRPr="00962827">
        <w:rPr>
          <w:b w:val="0"/>
          <w:bCs w:val="0"/>
          <w:i/>
          <w:iCs/>
          <w:rtl/>
        </w:rPr>
        <w:t xml:space="preserve">מקום בסימון </w:t>
      </w:r>
      <w:r w:rsidRPr="00962827">
        <w:rPr>
          <w:b w:val="0"/>
          <w:bCs w:val="0"/>
          <w:rtl/>
        </w:rPr>
        <w:t>עוזב את ה</w:t>
      </w:r>
      <w:r w:rsidRPr="00962827">
        <w:rPr>
          <w:b w:val="0"/>
          <w:bCs w:val="0"/>
          <w:i/>
          <w:iCs/>
          <w:rtl/>
        </w:rPr>
        <w:t>אזור</w:t>
      </w:r>
      <w:r w:rsidRPr="00962827">
        <w:rPr>
          <w:b w:val="0"/>
          <w:bCs w:val="0"/>
          <w:rtl/>
        </w:rPr>
        <w:t>, הזכאות ל</w:t>
      </w:r>
      <w:r w:rsidRPr="00962827">
        <w:rPr>
          <w:b w:val="0"/>
          <w:bCs w:val="0"/>
          <w:i/>
          <w:iCs/>
          <w:rtl/>
        </w:rPr>
        <w:t xml:space="preserve">מקום בסימון </w:t>
      </w:r>
      <w:r w:rsidRPr="00962827">
        <w:rPr>
          <w:b w:val="0"/>
          <w:bCs w:val="0"/>
          <w:rtl/>
        </w:rPr>
        <w:t xml:space="preserve">מפסיקה, וחוק </w:t>
      </w:r>
      <w:r w:rsidRPr="00962827">
        <w:rPr>
          <w:b w:val="0"/>
          <w:bCs w:val="0"/>
        </w:rPr>
        <w:t>18.2</w:t>
      </w:r>
      <w:r w:rsidR="00E63914" w:rsidRPr="00962827">
        <w:rPr>
          <w:b w:val="0"/>
          <w:bCs w:val="0"/>
        </w:rPr>
        <w:t xml:space="preserve"> </w:t>
      </w:r>
      <w:r w:rsidRPr="00962827">
        <w:rPr>
          <w:b w:val="0"/>
          <w:bCs w:val="0"/>
        </w:rPr>
        <w:t>(a)</w:t>
      </w:r>
      <w:r w:rsidRPr="00962827">
        <w:rPr>
          <w:b w:val="0"/>
          <w:bCs w:val="0"/>
          <w:rtl/>
        </w:rPr>
        <w:t xml:space="preserve"> חל שוב אם הדבר נדרש, בהתבסס על </w:t>
      </w:r>
      <w:r w:rsidR="00B23A91" w:rsidRPr="00962827">
        <w:rPr>
          <w:rFonts w:hint="eastAsia"/>
          <w:b w:val="0"/>
          <w:bCs w:val="0"/>
          <w:rtl/>
        </w:rPr>
        <w:t>הקירבה</w:t>
      </w:r>
      <w:r w:rsidR="00B23A91" w:rsidRPr="00962827">
        <w:rPr>
          <w:b w:val="0"/>
          <w:bCs w:val="0"/>
          <w:rtl/>
        </w:rPr>
        <w:t xml:space="preserve"> </w:t>
      </w:r>
      <w:r w:rsidRPr="00962827">
        <w:rPr>
          <w:b w:val="0"/>
          <w:bCs w:val="0"/>
          <w:rtl/>
        </w:rPr>
        <w:t xml:space="preserve">בין גלשני המצנח בזמן שחוק </w:t>
      </w:r>
      <w:r w:rsidRPr="00962827">
        <w:rPr>
          <w:b w:val="0"/>
          <w:bCs w:val="0"/>
        </w:rPr>
        <w:t>18.2</w:t>
      </w:r>
      <w:r w:rsidR="00E63914" w:rsidRPr="00962827">
        <w:rPr>
          <w:b w:val="0"/>
          <w:bCs w:val="0"/>
        </w:rPr>
        <w:t xml:space="preserve"> </w:t>
      </w:r>
      <w:r w:rsidRPr="00962827">
        <w:rPr>
          <w:b w:val="0"/>
          <w:bCs w:val="0"/>
        </w:rPr>
        <w:t>(a)</w:t>
      </w:r>
      <w:r w:rsidRPr="00962827">
        <w:rPr>
          <w:b w:val="0"/>
          <w:bCs w:val="0"/>
          <w:rtl/>
        </w:rPr>
        <w:t xml:space="preserve"> מוחל מחדש.</w:t>
      </w:r>
    </w:p>
    <w:p w14:paraId="4F0660FE" w14:textId="43937260" w:rsidR="00895FC0" w:rsidRPr="00962827" w:rsidRDefault="00F23E2F" w:rsidP="00EF6FFB">
      <w:pPr>
        <w:pStyle w:val="RulenumberinAppendix"/>
        <w:numPr>
          <w:ilvl w:val="1"/>
          <w:numId w:val="331"/>
        </w:numPr>
        <w:bidi/>
        <w:rPr>
          <w:rtl/>
        </w:rPr>
      </w:pPr>
      <w:r w:rsidRPr="00962827">
        <w:rPr>
          <w:rFonts w:hint="cs"/>
          <w:bCs/>
          <w:rtl/>
        </w:rPr>
        <w:t>שנוי מפנה בתוך האזור</w:t>
      </w:r>
    </w:p>
    <w:p w14:paraId="42C3CC10" w14:textId="0A97AD9C" w:rsidR="00895FC0" w:rsidRPr="00962827" w:rsidRDefault="00895FC0" w:rsidP="007B0816">
      <w:pPr>
        <w:pStyle w:val="AppendixF"/>
        <w:numPr>
          <w:ilvl w:val="5"/>
          <w:numId w:val="582"/>
        </w:numPr>
        <w:rPr>
          <w:b w:val="0"/>
          <w:bCs w:val="0"/>
        </w:rPr>
      </w:pPr>
      <w:r w:rsidRPr="00962827">
        <w:rPr>
          <w:b w:val="0"/>
          <w:bCs w:val="0"/>
          <w:rtl/>
        </w:rPr>
        <w:t>כאשר גלשן מצנח פנימי ב</w:t>
      </w:r>
      <w:r w:rsidRPr="00962827">
        <w:rPr>
          <w:b w:val="0"/>
          <w:bCs w:val="0"/>
          <w:i/>
          <w:iCs/>
          <w:rtl/>
        </w:rPr>
        <w:t xml:space="preserve">חיפוי </w:t>
      </w:r>
      <w:r w:rsidRPr="00962827">
        <w:rPr>
          <w:b w:val="0"/>
          <w:bCs w:val="0"/>
          <w:rtl/>
        </w:rPr>
        <w:t xml:space="preserve">בעל זכות דרך, חייב לשנות מפנה ליד </w:t>
      </w:r>
      <w:r w:rsidRPr="00962827">
        <w:rPr>
          <w:b w:val="0"/>
          <w:bCs w:val="0"/>
          <w:i/>
          <w:iCs/>
          <w:rtl/>
        </w:rPr>
        <w:t xml:space="preserve">סימון </w:t>
      </w:r>
      <w:r w:rsidRPr="00962827">
        <w:rPr>
          <w:b w:val="0"/>
          <w:bCs w:val="0"/>
          <w:rtl/>
        </w:rPr>
        <w:t xml:space="preserve">כדי להפליג את </w:t>
      </w:r>
      <w:r w:rsidRPr="00962827">
        <w:rPr>
          <w:b w:val="0"/>
          <w:bCs w:val="0"/>
          <w:i/>
          <w:iCs/>
          <w:rtl/>
        </w:rPr>
        <w:t>כיוון</w:t>
      </w:r>
      <w:r w:rsidRPr="00962827">
        <w:rPr>
          <w:b w:val="0"/>
          <w:bCs w:val="0"/>
          <w:i/>
          <w:iCs/>
        </w:rPr>
        <w:t xml:space="preserve"> </w:t>
      </w:r>
      <w:r w:rsidRPr="00962827">
        <w:rPr>
          <w:b w:val="0"/>
          <w:bCs w:val="0"/>
          <w:i/>
          <w:iCs/>
          <w:rtl/>
        </w:rPr>
        <w:t xml:space="preserve">ההפלגה הנכון </w:t>
      </w:r>
      <w:r w:rsidRPr="00962827">
        <w:rPr>
          <w:b w:val="0"/>
          <w:bCs w:val="0"/>
          <w:rtl/>
        </w:rPr>
        <w:t>שלו,</w:t>
      </w:r>
      <w:r w:rsidRPr="00962827">
        <w:rPr>
          <w:b w:val="0"/>
          <w:bCs w:val="0"/>
        </w:rPr>
        <w:t xml:space="preserve"> </w:t>
      </w:r>
      <w:r w:rsidRPr="00962827">
        <w:rPr>
          <w:b w:val="0"/>
          <w:bCs w:val="0"/>
          <w:rtl/>
        </w:rPr>
        <w:t xml:space="preserve">הרי עד שישנה  </w:t>
      </w:r>
      <w:r w:rsidRPr="00962827">
        <w:rPr>
          <w:b w:val="0"/>
          <w:bCs w:val="0"/>
          <w:i/>
          <w:iCs/>
          <w:rtl/>
        </w:rPr>
        <w:t>מפנה,</w:t>
      </w:r>
      <w:bookmarkStart w:id="388" w:name="OLE_LINK148"/>
      <w:bookmarkStart w:id="389" w:name="OLE_LINK149"/>
      <w:r w:rsidRPr="00962827">
        <w:rPr>
          <w:b w:val="0"/>
          <w:bCs w:val="0"/>
        </w:rPr>
        <w:t xml:space="preserve"> </w:t>
      </w:r>
      <w:r w:rsidRPr="00962827">
        <w:rPr>
          <w:b w:val="0"/>
          <w:bCs w:val="0"/>
          <w:rtl/>
        </w:rPr>
        <w:t>לא יפליג רחוק מה</w:t>
      </w:r>
      <w:r w:rsidRPr="00962827">
        <w:rPr>
          <w:b w:val="0"/>
          <w:bCs w:val="0"/>
          <w:i/>
          <w:iCs/>
          <w:rtl/>
        </w:rPr>
        <w:t xml:space="preserve">סימון </w:t>
      </w:r>
      <w:r w:rsidRPr="00962827">
        <w:rPr>
          <w:b w:val="0"/>
          <w:bCs w:val="0"/>
          <w:rtl/>
        </w:rPr>
        <w:t>יותר מהנדרש</w:t>
      </w:r>
      <w:bookmarkEnd w:id="388"/>
      <w:bookmarkEnd w:id="389"/>
      <w:r w:rsidRPr="00962827">
        <w:rPr>
          <w:b w:val="0"/>
          <w:bCs w:val="0"/>
          <w:rtl/>
        </w:rPr>
        <w:t xml:space="preserve"> כדי להפליג את אותו הכיוון</w:t>
      </w:r>
      <w:r w:rsidRPr="00962827">
        <w:rPr>
          <w:b w:val="0"/>
          <w:bCs w:val="0"/>
        </w:rPr>
        <w:t>.</w:t>
      </w:r>
      <w:r w:rsidRPr="00962827">
        <w:rPr>
          <w:b w:val="0"/>
          <w:bCs w:val="0"/>
          <w:rtl/>
        </w:rPr>
        <w:t xml:space="preserve"> </w:t>
      </w:r>
      <w:r w:rsidR="002D3E00" w:rsidRPr="00962827">
        <w:rPr>
          <w:rFonts w:hint="cs"/>
          <w:b w:val="0"/>
          <w:bCs w:val="0"/>
          <w:rtl/>
        </w:rPr>
        <w:t xml:space="preserve">אם בכך הוא משפיע על קורס ההפלגה של גלשן מצנח אחר. </w:t>
      </w:r>
      <w:r w:rsidRPr="00962827">
        <w:rPr>
          <w:b w:val="0"/>
          <w:bCs w:val="0"/>
          <w:rtl/>
        </w:rPr>
        <w:t>חוק 18.3 אינו חל ב</w:t>
      </w:r>
      <w:r w:rsidRPr="00962827">
        <w:rPr>
          <w:b w:val="0"/>
          <w:bCs w:val="0"/>
          <w:i/>
          <w:iCs/>
          <w:rtl/>
        </w:rPr>
        <w:t xml:space="preserve">סימון </w:t>
      </w:r>
      <w:r w:rsidRPr="00962827">
        <w:rPr>
          <w:b w:val="0"/>
          <w:bCs w:val="0"/>
          <w:rtl/>
        </w:rPr>
        <w:t xml:space="preserve">שער או </w:t>
      </w:r>
      <w:r w:rsidRPr="00962827">
        <w:rPr>
          <w:b w:val="0"/>
          <w:bCs w:val="0"/>
          <w:i/>
          <w:iCs/>
          <w:rtl/>
        </w:rPr>
        <w:t>סימון</w:t>
      </w:r>
      <w:r w:rsidRPr="00962827">
        <w:rPr>
          <w:b w:val="0"/>
          <w:bCs w:val="0"/>
          <w:rtl/>
        </w:rPr>
        <w:t xml:space="preserve"> גמר.</w:t>
      </w:r>
    </w:p>
    <w:p w14:paraId="56C2C067" w14:textId="7C8C7E49" w:rsidR="00F23E2F" w:rsidRPr="00B713C7" w:rsidRDefault="00F23E2F" w:rsidP="00B713C7">
      <w:pPr>
        <w:pStyle w:val="RulenumberinAppendix"/>
        <w:numPr>
          <w:ilvl w:val="0"/>
          <w:numId w:val="331"/>
        </w:numPr>
        <w:bidi/>
        <w:rPr>
          <w:b w:val="0"/>
        </w:rPr>
      </w:pPr>
      <w:r w:rsidRPr="00962827">
        <w:rPr>
          <w:rFonts w:hint="cs"/>
          <w:b w:val="0"/>
          <w:bCs/>
          <w:rtl/>
        </w:rPr>
        <w:t>מתן מקום במכשול</w:t>
      </w:r>
    </w:p>
    <w:p w14:paraId="0797EBE8" w14:textId="4A2C06FC" w:rsidR="00F23E2F" w:rsidRPr="00962827" w:rsidRDefault="00F23E2F" w:rsidP="00EF6FFB">
      <w:pPr>
        <w:pStyle w:val="AppendixF"/>
        <w:numPr>
          <w:ilvl w:val="5"/>
          <w:numId w:val="582"/>
        </w:numPr>
        <w:rPr>
          <w:b w:val="0"/>
          <w:bCs w:val="0"/>
        </w:rPr>
      </w:pPr>
      <w:r w:rsidRPr="00962827">
        <w:rPr>
          <w:rFonts w:hint="eastAsia"/>
          <w:b w:val="0"/>
          <w:bCs w:val="0"/>
          <w:rtl/>
        </w:rPr>
        <w:t>חוק</w:t>
      </w:r>
      <w:r w:rsidRPr="00962827">
        <w:rPr>
          <w:b w:val="0"/>
          <w:bCs w:val="0"/>
          <w:rtl/>
        </w:rPr>
        <w:t xml:space="preserve"> </w:t>
      </w:r>
      <w:r w:rsidRPr="00962827">
        <w:rPr>
          <w:b w:val="0"/>
          <w:bCs w:val="0"/>
        </w:rPr>
        <w:t>19.2</w:t>
      </w:r>
      <w:r w:rsidR="008872C2" w:rsidRPr="00962827">
        <w:rPr>
          <w:b w:val="0"/>
          <w:bCs w:val="0"/>
        </w:rPr>
        <w:t xml:space="preserve"> </w:t>
      </w:r>
      <w:r w:rsidRPr="00962827">
        <w:rPr>
          <w:b w:val="0"/>
          <w:bCs w:val="0"/>
        </w:rPr>
        <w:t>(a)</w:t>
      </w:r>
      <w:r w:rsidRPr="00962827">
        <w:rPr>
          <w:b w:val="0"/>
          <w:bCs w:val="0"/>
          <w:rtl/>
        </w:rPr>
        <w:t xml:space="preserve"> משתנה ל-:</w:t>
      </w:r>
    </w:p>
    <w:p w14:paraId="69179539" w14:textId="07B2F15A" w:rsidR="00023EC9" w:rsidRDefault="008872C2" w:rsidP="00B713C7">
      <w:pPr>
        <w:pStyle w:val="AppendixF"/>
        <w:numPr>
          <w:ilvl w:val="8"/>
          <w:numId w:val="582"/>
        </w:numPr>
        <w:rPr>
          <w:b w:val="0"/>
          <w:bCs w:val="0"/>
          <w:i/>
          <w:iCs/>
          <w:u w:val="single"/>
          <w:rtl/>
        </w:rPr>
      </w:pPr>
      <w:r w:rsidRPr="00962827">
        <w:rPr>
          <w:rFonts w:hint="cs"/>
          <w:b w:val="0"/>
          <w:bCs w:val="0"/>
          <w:rtl/>
        </w:rPr>
        <w:t xml:space="preserve">גלשן מצנח בעל זכות דרך רשאי לבחור לעבור </w:t>
      </w:r>
      <w:r w:rsidRPr="00962827">
        <w:rPr>
          <w:rFonts w:hint="cs"/>
          <w:b w:val="0"/>
          <w:bCs w:val="0"/>
          <w:i/>
          <w:iCs/>
          <w:rtl/>
        </w:rPr>
        <w:t>מכשול</w:t>
      </w:r>
      <w:r w:rsidRPr="00962827">
        <w:rPr>
          <w:rFonts w:hint="cs"/>
          <w:b w:val="0"/>
          <w:bCs w:val="0"/>
          <w:i/>
          <w:iCs/>
          <w:u w:val="single"/>
          <w:rtl/>
        </w:rPr>
        <w:t xml:space="preserve"> </w:t>
      </w:r>
      <w:r w:rsidR="008747D7" w:rsidRPr="0075500B">
        <w:rPr>
          <w:rFonts w:hint="cs"/>
          <w:b w:val="0"/>
          <w:bCs w:val="0"/>
          <w:rtl/>
        </w:rPr>
        <w:t xml:space="preserve">על </w:t>
      </w:r>
      <w:r w:rsidRPr="0075500B">
        <w:rPr>
          <w:rFonts w:hint="cs"/>
          <w:b w:val="0"/>
          <w:bCs w:val="0"/>
          <w:rtl/>
        </w:rPr>
        <w:t>דופן שמאל או ימין שלו. אם גלשן מצנח בעל זכות דרך משנה את כיוון הפלגתו כאשר הוא בוחר באיזה דופן לעבור את ה</w:t>
      </w:r>
      <w:r w:rsidRPr="0075500B">
        <w:rPr>
          <w:rFonts w:hint="eastAsia"/>
          <w:b w:val="0"/>
          <w:bCs w:val="0"/>
          <w:i/>
          <w:iCs/>
          <w:rtl/>
        </w:rPr>
        <w:t>מכשול</w:t>
      </w:r>
      <w:r w:rsidRPr="0075500B">
        <w:rPr>
          <w:rFonts w:hint="cs"/>
          <w:b w:val="0"/>
          <w:bCs w:val="0"/>
          <w:rtl/>
        </w:rPr>
        <w:t xml:space="preserve">, הוא ייתן לגלשן המצנח האחר </w:t>
      </w:r>
      <w:r w:rsidRPr="0075500B">
        <w:rPr>
          <w:rFonts w:hint="cs"/>
          <w:b w:val="0"/>
          <w:bCs w:val="0"/>
          <w:i/>
          <w:iCs/>
          <w:rtl/>
        </w:rPr>
        <w:t xml:space="preserve">מקום </w:t>
      </w:r>
      <w:r w:rsidRPr="0075500B">
        <w:rPr>
          <w:rFonts w:hint="cs"/>
          <w:b w:val="0"/>
          <w:bCs w:val="0"/>
          <w:rtl/>
        </w:rPr>
        <w:t>ל</w:t>
      </w:r>
      <w:r w:rsidRPr="0075500B">
        <w:rPr>
          <w:rFonts w:hint="cs"/>
          <w:b w:val="0"/>
          <w:bCs w:val="0"/>
          <w:i/>
          <w:iCs/>
          <w:rtl/>
        </w:rPr>
        <w:t>שמור מרחק</w:t>
      </w:r>
      <w:r w:rsidRPr="00231C75">
        <w:rPr>
          <w:rFonts w:hint="cs"/>
          <w:b w:val="0"/>
          <w:bCs w:val="0"/>
          <w:i/>
          <w:iCs/>
          <w:rtl/>
        </w:rPr>
        <w:t>.</w:t>
      </w:r>
    </w:p>
    <w:p w14:paraId="1771E6E1" w14:textId="77777777" w:rsidR="00F23E2F" w:rsidRPr="00023EC9" w:rsidRDefault="00F23E2F" w:rsidP="00023EC9">
      <w:pPr>
        <w:pStyle w:val="AppendixF"/>
        <w:numPr>
          <w:ilvl w:val="0"/>
          <w:numId w:val="0"/>
        </w:numPr>
        <w:ind w:left="2155"/>
        <w:rPr>
          <w:b w:val="0"/>
          <w:bCs w:val="0"/>
          <w:sz w:val="16"/>
          <w:szCs w:val="16"/>
          <w:rtl/>
        </w:rPr>
      </w:pPr>
    </w:p>
    <w:p w14:paraId="6C7848D8" w14:textId="27BD51EF" w:rsidR="00895FC0" w:rsidRPr="00962827" w:rsidRDefault="00895FC0" w:rsidP="00DC2007">
      <w:pPr>
        <w:pStyle w:val="RulenumberinAppendix"/>
        <w:numPr>
          <w:ilvl w:val="0"/>
          <w:numId w:val="331"/>
        </w:numPr>
        <w:bidi/>
        <w:rPr>
          <w:b w:val="0"/>
          <w:bCs/>
          <w:i/>
          <w:iCs/>
          <w:rtl/>
        </w:rPr>
      </w:pPr>
      <w:r w:rsidRPr="00962827">
        <w:rPr>
          <w:b w:val="0"/>
          <w:bCs/>
          <w:rtl/>
        </w:rPr>
        <w:lastRenderedPageBreak/>
        <w:t>מקום להסתובב מול הרוח במכשול</w:t>
      </w:r>
    </w:p>
    <w:p w14:paraId="5D8F67CD" w14:textId="74E253E1" w:rsidR="00895FC0" w:rsidRPr="00962827" w:rsidRDefault="00895FC0" w:rsidP="00CB76D9">
      <w:pPr>
        <w:pStyle w:val="AppendixF"/>
        <w:numPr>
          <w:ilvl w:val="5"/>
          <w:numId w:val="582"/>
        </w:numPr>
        <w:rPr>
          <w:b w:val="0"/>
          <w:bCs w:val="0"/>
          <w:rtl/>
        </w:rPr>
      </w:pPr>
      <w:r w:rsidRPr="00962827">
        <w:rPr>
          <w:b w:val="0"/>
          <w:bCs w:val="0"/>
          <w:rtl/>
        </w:rPr>
        <w:t xml:space="preserve">חוק </w:t>
      </w:r>
      <w:r w:rsidRPr="00962827">
        <w:rPr>
          <w:b w:val="0"/>
          <w:bCs w:val="0"/>
        </w:rPr>
        <w:t>20.1</w:t>
      </w:r>
      <w:r w:rsidR="00CB76D9" w:rsidRPr="00962827">
        <w:rPr>
          <w:b w:val="0"/>
          <w:bCs w:val="0"/>
        </w:rPr>
        <w:t xml:space="preserve"> </w:t>
      </w:r>
      <w:r w:rsidRPr="00962827">
        <w:rPr>
          <w:b w:val="0"/>
          <w:bCs w:val="0"/>
        </w:rPr>
        <w:t>(a)</w:t>
      </w:r>
      <w:r w:rsidRPr="00962827">
        <w:rPr>
          <w:b w:val="0"/>
          <w:bCs w:val="0"/>
          <w:rtl/>
        </w:rPr>
        <w:t xml:space="preserve"> משתנה ל-:</w:t>
      </w:r>
    </w:p>
    <w:p w14:paraId="618DFB83" w14:textId="3AB885D0" w:rsidR="00895FC0" w:rsidRPr="00962827" w:rsidRDefault="00895FC0" w:rsidP="00CB76D9">
      <w:pPr>
        <w:pStyle w:val="AppendixF"/>
        <w:numPr>
          <w:ilvl w:val="8"/>
          <w:numId w:val="582"/>
        </w:numPr>
        <w:rPr>
          <w:b w:val="0"/>
          <w:bCs w:val="0"/>
          <w:rtl/>
        </w:rPr>
      </w:pPr>
      <w:r w:rsidRPr="00962827">
        <w:rPr>
          <w:b w:val="0"/>
          <w:bCs w:val="0"/>
          <w:rtl/>
        </w:rPr>
        <w:t>הוא מתקרב ל</w:t>
      </w:r>
      <w:r w:rsidRPr="00962827">
        <w:rPr>
          <w:b w:val="0"/>
          <w:bCs w:val="0"/>
          <w:i/>
          <w:iCs/>
          <w:rtl/>
        </w:rPr>
        <w:t>מכשול</w:t>
      </w:r>
      <w:r w:rsidRPr="00962827">
        <w:rPr>
          <w:b w:val="0"/>
          <w:bCs w:val="0"/>
          <w:rtl/>
        </w:rPr>
        <w:t>, וכדי להימנע ממנו בבטחה, יצטרך מיד לעשות שינוי משמעותי בכיוון ההפלגה או במיקום המצנח שלו, ו-</w:t>
      </w:r>
    </w:p>
    <w:p w14:paraId="1EF6BAD7" w14:textId="77EC0040" w:rsidR="00895FC0" w:rsidRPr="00962827" w:rsidRDefault="008872C2" w:rsidP="00EF6FFB">
      <w:pPr>
        <w:pStyle w:val="AppendixF"/>
        <w:numPr>
          <w:ilvl w:val="5"/>
          <w:numId w:val="582"/>
        </w:numPr>
        <w:rPr>
          <w:b w:val="0"/>
          <w:bCs w:val="0"/>
          <w:rtl/>
        </w:rPr>
      </w:pPr>
      <w:r w:rsidRPr="00962827">
        <w:rPr>
          <w:rFonts w:hint="cs"/>
          <w:b w:val="0"/>
          <w:bCs w:val="0"/>
          <w:rtl/>
        </w:rPr>
        <w:t xml:space="preserve">חוק </w:t>
      </w:r>
      <w:r w:rsidRPr="00962827">
        <w:rPr>
          <w:b w:val="0"/>
          <w:bCs w:val="0"/>
        </w:rPr>
        <w:t>20.4</w:t>
      </w:r>
      <w:r w:rsidRPr="00962827">
        <w:rPr>
          <w:rFonts w:hint="cs"/>
          <w:b w:val="0"/>
          <w:bCs w:val="0"/>
          <w:rtl/>
        </w:rPr>
        <w:t xml:space="preserve"> משתנה ל-:</w:t>
      </w:r>
      <w:r w:rsidR="00895FC0" w:rsidRPr="00962827">
        <w:rPr>
          <w:b w:val="0"/>
          <w:bCs w:val="0"/>
          <w:rtl/>
        </w:rPr>
        <w:t>:</w:t>
      </w:r>
    </w:p>
    <w:p w14:paraId="7A6A934F" w14:textId="33D29B80" w:rsidR="00895FC0" w:rsidRPr="00962827" w:rsidRDefault="008872C2" w:rsidP="00EF6FFB">
      <w:pPr>
        <w:pStyle w:val="RulenumberinAppendix"/>
        <w:numPr>
          <w:ilvl w:val="1"/>
          <w:numId w:val="612"/>
        </w:numPr>
        <w:bidi/>
        <w:rPr>
          <w:b w:val="0"/>
          <w:bCs/>
          <w:rtl/>
        </w:rPr>
      </w:pPr>
      <w:r w:rsidRPr="00962827">
        <w:rPr>
          <w:rFonts w:hint="cs"/>
          <w:b w:val="0"/>
          <w:bCs/>
          <w:rtl/>
        </w:rPr>
        <w:t>דרישות נוספות לקריאה</w:t>
      </w:r>
    </w:p>
    <w:p w14:paraId="65A2294B" w14:textId="607D70D2" w:rsidR="00895FC0" w:rsidRPr="00962827" w:rsidRDefault="00895FC0" w:rsidP="00EF6FFB">
      <w:pPr>
        <w:pStyle w:val="AppendixF"/>
        <w:numPr>
          <w:ilvl w:val="5"/>
          <w:numId w:val="582"/>
        </w:numPr>
        <w:rPr>
          <w:b w:val="0"/>
          <w:bCs w:val="0"/>
          <w:rtl/>
        </w:rPr>
      </w:pPr>
      <w:r w:rsidRPr="00962827">
        <w:rPr>
          <w:b w:val="0"/>
          <w:bCs w:val="0"/>
          <w:rtl/>
        </w:rPr>
        <w:t>סימוני היד הבאים נדרשים בנוסף לקריאות</w:t>
      </w:r>
    </w:p>
    <w:p w14:paraId="19171C28" w14:textId="31A447E8" w:rsidR="00895FC0" w:rsidRPr="00962827" w:rsidRDefault="00895FC0" w:rsidP="00EF6FFB">
      <w:pPr>
        <w:pStyle w:val="AppendixF"/>
        <w:numPr>
          <w:ilvl w:val="8"/>
          <w:numId w:val="582"/>
        </w:numPr>
        <w:rPr>
          <w:b w:val="0"/>
          <w:bCs w:val="0"/>
          <w:rtl/>
        </w:rPr>
      </w:pPr>
      <w:r w:rsidRPr="00962827">
        <w:rPr>
          <w:b w:val="0"/>
          <w:bCs w:val="0"/>
          <w:rtl/>
        </w:rPr>
        <w:t>עבור</w:t>
      </w:r>
      <w:r w:rsidRPr="00962827">
        <w:rPr>
          <w:b w:val="0"/>
          <w:bCs w:val="0"/>
        </w:rPr>
        <w:t xml:space="preserve"> </w:t>
      </w:r>
      <w:r w:rsidR="008872C2" w:rsidRPr="00962827">
        <w:rPr>
          <w:b w:val="0"/>
          <w:bCs w:val="0"/>
          <w:rtl/>
        </w:rPr>
        <w:t>"</w:t>
      </w:r>
      <w:r w:rsidRPr="00B713C7">
        <w:rPr>
          <w:b w:val="0"/>
          <w:bCs w:val="0"/>
          <w:rtl/>
        </w:rPr>
        <w:t>מקום</w:t>
      </w:r>
      <w:r w:rsidRPr="00962827">
        <w:rPr>
          <w:b w:val="0"/>
          <w:bCs w:val="0"/>
          <w:rtl/>
        </w:rPr>
        <w:t xml:space="preserve"> לסיבוב</w:t>
      </w:r>
      <w:r w:rsidR="008872C2" w:rsidRPr="00962827">
        <w:rPr>
          <w:b w:val="0"/>
          <w:bCs w:val="0"/>
          <w:rtl/>
        </w:rPr>
        <w:t>"</w:t>
      </w:r>
      <w:r w:rsidR="008872C2" w:rsidRPr="00962827">
        <w:rPr>
          <w:rFonts w:hint="cs"/>
          <w:b w:val="0"/>
          <w:bCs w:val="0"/>
          <w:rtl/>
        </w:rPr>
        <w:t xml:space="preserve"> </w:t>
      </w:r>
      <w:r w:rsidR="008872C2" w:rsidRPr="00962827">
        <w:rPr>
          <w:b w:val="0"/>
          <w:bCs w:val="0"/>
          <w:rtl/>
        </w:rPr>
        <w:t>(</w:t>
      </w:r>
      <w:r w:rsidR="008872C2" w:rsidRPr="00962827">
        <w:rPr>
          <w:b w:val="0"/>
          <w:bCs w:val="0"/>
        </w:rPr>
        <w:t>Room to tack</w:t>
      </w:r>
      <w:r w:rsidR="008872C2" w:rsidRPr="00962827">
        <w:rPr>
          <w:b w:val="0"/>
          <w:bCs w:val="0"/>
          <w:rtl/>
        </w:rPr>
        <w:t>)</w:t>
      </w:r>
      <w:r w:rsidRPr="00962827">
        <w:rPr>
          <w:b w:val="0"/>
          <w:bCs w:val="0"/>
          <w:rtl/>
        </w:rPr>
        <w:t>, חזור ושנה באופן ברור - סיבוב יד אחת מעל הראש; ו-</w:t>
      </w:r>
    </w:p>
    <w:p w14:paraId="269FF250" w14:textId="085FFE3D" w:rsidR="00895FC0" w:rsidRPr="00962827" w:rsidRDefault="00895FC0" w:rsidP="00EF6FFB">
      <w:pPr>
        <w:pStyle w:val="AppendixF"/>
        <w:numPr>
          <w:ilvl w:val="8"/>
          <w:numId w:val="582"/>
        </w:numPr>
        <w:rPr>
          <w:b w:val="0"/>
          <w:bCs w:val="0"/>
        </w:rPr>
      </w:pPr>
      <w:r w:rsidRPr="00962827">
        <w:rPr>
          <w:b w:val="0"/>
          <w:bCs w:val="0"/>
          <w:rtl/>
        </w:rPr>
        <w:t xml:space="preserve">עבור </w:t>
      </w:r>
      <w:bookmarkStart w:id="390" w:name="OLE_LINK152"/>
      <w:bookmarkStart w:id="391" w:name="OLE_LINK153"/>
      <w:r w:rsidRPr="00962827">
        <w:rPr>
          <w:b w:val="0"/>
          <w:bCs w:val="0"/>
          <w:rtl/>
        </w:rPr>
        <w:t>"</w:t>
      </w:r>
      <w:bookmarkEnd w:id="390"/>
      <w:bookmarkEnd w:id="391"/>
      <w:r w:rsidRPr="00962827">
        <w:rPr>
          <w:b w:val="0"/>
          <w:bCs w:val="0"/>
          <w:rtl/>
        </w:rPr>
        <w:t>אתה תסתובב"</w:t>
      </w:r>
      <w:r w:rsidR="008872C2" w:rsidRPr="00962827">
        <w:rPr>
          <w:rFonts w:hint="cs"/>
          <w:b w:val="0"/>
          <w:bCs w:val="0"/>
          <w:rtl/>
        </w:rPr>
        <w:t xml:space="preserve"> (</w:t>
      </w:r>
      <w:r w:rsidR="008872C2" w:rsidRPr="00962827">
        <w:rPr>
          <w:b w:val="0"/>
          <w:bCs w:val="0"/>
        </w:rPr>
        <w:t>You tack</w:t>
      </w:r>
      <w:r w:rsidR="008872C2" w:rsidRPr="00962827">
        <w:rPr>
          <w:rFonts w:hint="cs"/>
          <w:b w:val="0"/>
          <w:bCs w:val="0"/>
          <w:rtl/>
        </w:rPr>
        <w:t>)</w:t>
      </w:r>
      <w:r w:rsidRPr="00962827">
        <w:rPr>
          <w:b w:val="0"/>
          <w:bCs w:val="0"/>
          <w:rtl/>
        </w:rPr>
        <w:t>, בהצבעה ברורה, חוזרת ונשנית, אל הגלשן האחר, ונפנוף היד אל מעל הרוח.</w:t>
      </w:r>
    </w:p>
    <w:p w14:paraId="1A496ED1" w14:textId="2A2EBD65" w:rsidR="00895FC0" w:rsidRPr="00962827" w:rsidRDefault="00895FC0" w:rsidP="00CB76D9">
      <w:pPr>
        <w:tabs>
          <w:tab w:val="left" w:pos="2636"/>
        </w:tabs>
        <w:ind w:left="95"/>
        <w:rPr>
          <w:b/>
          <w:bCs/>
          <w:rtl/>
        </w:rPr>
      </w:pPr>
      <w:r w:rsidRPr="00962827">
        <w:rPr>
          <w:b/>
          <w:bCs/>
          <w:rtl/>
        </w:rPr>
        <w:t xml:space="preserve">פרק </w:t>
      </w:r>
      <w:r w:rsidRPr="00962827">
        <w:rPr>
          <w:b/>
          <w:bCs/>
        </w:rPr>
        <w:t>D</w:t>
      </w:r>
      <w:r w:rsidRPr="00962827">
        <w:rPr>
          <w:b/>
          <w:bCs/>
          <w:rtl/>
        </w:rPr>
        <w:t xml:space="preserve"> </w:t>
      </w:r>
      <w:r w:rsidRPr="00962827">
        <w:rPr>
          <w:b/>
          <w:bCs/>
        </w:rPr>
        <w:t>-</w:t>
      </w:r>
      <w:r w:rsidRPr="00962827">
        <w:rPr>
          <w:b/>
          <w:bCs/>
          <w:rtl/>
        </w:rPr>
        <w:t xml:space="preserve"> מבוא</w:t>
      </w:r>
    </w:p>
    <w:p w14:paraId="0E2D0898" w14:textId="2C136D5E" w:rsidR="00895FC0" w:rsidRPr="00962827" w:rsidRDefault="00895FC0" w:rsidP="00CB76D9">
      <w:pPr>
        <w:pStyle w:val="AppendixF"/>
        <w:numPr>
          <w:ilvl w:val="5"/>
          <w:numId w:val="582"/>
        </w:numPr>
        <w:rPr>
          <w:b w:val="0"/>
          <w:bCs w:val="0"/>
          <w:rtl/>
        </w:rPr>
      </w:pPr>
      <w:r w:rsidRPr="00962827">
        <w:rPr>
          <w:b w:val="0"/>
          <w:bCs w:val="0"/>
          <w:rtl/>
        </w:rPr>
        <w:t xml:space="preserve">המבוא לפרק </w:t>
      </w:r>
      <w:r w:rsidRPr="00962827">
        <w:rPr>
          <w:b w:val="0"/>
          <w:bCs w:val="0"/>
        </w:rPr>
        <w:t>D</w:t>
      </w:r>
      <w:r w:rsidRPr="00962827">
        <w:rPr>
          <w:b w:val="0"/>
          <w:bCs w:val="0"/>
          <w:rtl/>
        </w:rPr>
        <w:t xml:space="preserve"> משתנה ל:</w:t>
      </w:r>
    </w:p>
    <w:p w14:paraId="70AF5953" w14:textId="58A9068E" w:rsidR="00895FC0" w:rsidRPr="00962827" w:rsidRDefault="00895FC0" w:rsidP="00CB76D9">
      <w:pPr>
        <w:pStyle w:val="AppendixF"/>
        <w:numPr>
          <w:ilvl w:val="5"/>
          <w:numId w:val="582"/>
        </w:numPr>
        <w:rPr>
          <w:b w:val="0"/>
          <w:bCs w:val="0"/>
          <w:i/>
          <w:iCs/>
        </w:rPr>
      </w:pPr>
      <w:r w:rsidRPr="00962827">
        <w:rPr>
          <w:b w:val="0"/>
          <w:bCs w:val="0"/>
          <w:i/>
          <w:iCs/>
          <w:rtl/>
        </w:rPr>
        <w:t xml:space="preserve">כאשר חוק 21 או 22 חלים בין שני גלשני מצנח, חוקי פרקים </w:t>
      </w:r>
      <w:r w:rsidRPr="00962827">
        <w:rPr>
          <w:b w:val="0"/>
          <w:bCs w:val="0"/>
          <w:i/>
          <w:iCs/>
        </w:rPr>
        <w:t>A</w:t>
      </w:r>
      <w:r w:rsidRPr="00962827">
        <w:rPr>
          <w:b w:val="0"/>
          <w:bCs w:val="0"/>
          <w:i/>
          <w:iCs/>
          <w:rtl/>
        </w:rPr>
        <w:t xml:space="preserve"> ו-</w:t>
      </w:r>
      <w:r w:rsidRPr="00962827">
        <w:rPr>
          <w:b w:val="0"/>
          <w:bCs w:val="0"/>
          <w:i/>
          <w:iCs/>
        </w:rPr>
        <w:t>C</w:t>
      </w:r>
      <w:r w:rsidRPr="00962827">
        <w:rPr>
          <w:b w:val="0"/>
          <w:bCs w:val="0"/>
          <w:i/>
          <w:iCs/>
          <w:rtl/>
        </w:rPr>
        <w:t xml:space="preserve"> אינם חלים.</w:t>
      </w:r>
    </w:p>
    <w:p w14:paraId="1202C881" w14:textId="5777DD69" w:rsidR="00895FC0" w:rsidRPr="00962827" w:rsidRDefault="00895FC0" w:rsidP="00CB76D9">
      <w:pPr>
        <w:pStyle w:val="RulenumberinAppendix"/>
        <w:numPr>
          <w:ilvl w:val="0"/>
          <w:numId w:val="331"/>
        </w:numPr>
        <w:bidi/>
        <w:rPr>
          <w:bCs/>
          <w:rtl/>
        </w:rPr>
      </w:pPr>
      <w:r w:rsidRPr="00962827">
        <w:rPr>
          <w:bCs/>
          <w:rtl/>
        </w:rPr>
        <w:t>שגיאות בזינוק; ביצוע עונשים; קפיצה</w:t>
      </w:r>
    </w:p>
    <w:p w14:paraId="0FD2C060" w14:textId="67155660" w:rsidR="00895FC0" w:rsidRPr="00962827" w:rsidRDefault="00895FC0" w:rsidP="00723D2D">
      <w:pPr>
        <w:pStyle w:val="AppendixF"/>
        <w:numPr>
          <w:ilvl w:val="5"/>
          <w:numId w:val="582"/>
        </w:numPr>
        <w:rPr>
          <w:b w:val="0"/>
          <w:bCs w:val="0"/>
          <w:rtl/>
        </w:rPr>
      </w:pPr>
      <w:r w:rsidRPr="00962827">
        <w:rPr>
          <w:b w:val="0"/>
          <w:bCs w:val="0"/>
          <w:rtl/>
        </w:rPr>
        <w:t>חוק 21.3 משתנה וחוק חדש 21.4 מתווסף:</w:t>
      </w:r>
    </w:p>
    <w:p w14:paraId="232AEF9B" w14:textId="176A2E91" w:rsidR="00895FC0" w:rsidRPr="00962827" w:rsidRDefault="00895FC0" w:rsidP="00E616D7">
      <w:pPr>
        <w:pStyle w:val="RulenumberinAppendix"/>
        <w:numPr>
          <w:ilvl w:val="1"/>
          <w:numId w:val="613"/>
        </w:numPr>
        <w:bidi/>
        <w:rPr>
          <w:rtl/>
        </w:rPr>
      </w:pPr>
      <w:r w:rsidRPr="00962827">
        <w:rPr>
          <w:rtl/>
        </w:rPr>
        <w:t xml:space="preserve">במהלך הדקה האחרונה לפני אות הזינוק שלו, גלשן מצנח העוצר, מאט באופן משמעותי, או גלשן מצנח שאינו מתקדם בצורה משמעותית, </w:t>
      </w:r>
      <w:r w:rsidRPr="00962827">
        <w:rPr>
          <w:i/>
          <w:iCs/>
          <w:rtl/>
        </w:rPr>
        <w:t>ישמור מרחק</w:t>
      </w:r>
      <w:r w:rsidRPr="00962827">
        <w:rPr>
          <w:rtl/>
        </w:rPr>
        <w:t xml:space="preserve"> מכל האחרים, אלא אם הוא </w:t>
      </w:r>
      <w:r w:rsidRPr="00962827">
        <w:rPr>
          <w:i/>
          <w:iCs/>
          <w:rtl/>
        </w:rPr>
        <w:t>הפוך שלא בכוונה</w:t>
      </w:r>
      <w:r w:rsidRPr="00962827">
        <w:rPr>
          <w:rtl/>
        </w:rPr>
        <w:t>.</w:t>
      </w:r>
    </w:p>
    <w:p w14:paraId="4136C0C9" w14:textId="14A54874" w:rsidR="00895FC0" w:rsidRPr="00A20F80" w:rsidRDefault="00895FC0" w:rsidP="00723D2D">
      <w:pPr>
        <w:pStyle w:val="RulenumberinAppendix"/>
        <w:numPr>
          <w:ilvl w:val="1"/>
          <w:numId w:val="331"/>
        </w:numPr>
        <w:bidi/>
        <w:rPr>
          <w:bCs/>
        </w:rPr>
      </w:pPr>
      <w:r w:rsidRPr="00962827">
        <w:rPr>
          <w:rtl/>
        </w:rPr>
        <w:t>גלשן מצנח ש</w:t>
      </w:r>
      <w:r w:rsidRPr="00962827">
        <w:rPr>
          <w:i/>
          <w:iCs/>
          <w:rtl/>
        </w:rPr>
        <w:t>קופץ, ישמור מרחק</w:t>
      </w:r>
      <w:r w:rsidRPr="00962827">
        <w:rPr>
          <w:rtl/>
        </w:rPr>
        <w:t xml:space="preserve"> מגלשן מצנח שאינו קופץ.</w:t>
      </w:r>
    </w:p>
    <w:p w14:paraId="2CFDC59E" w14:textId="211FF316" w:rsidR="00023EC9" w:rsidRDefault="00023EC9">
      <w:pPr>
        <w:bidi w:val="0"/>
        <w:spacing w:before="0" w:after="160" w:line="278" w:lineRule="auto"/>
        <w:ind w:left="0"/>
        <w:jc w:val="left"/>
        <w:rPr>
          <w:rStyle w:val="CommentReference"/>
          <w:rFonts w:asciiTheme="minorBidi" w:eastAsiaTheme="minorEastAsia" w:hAnsiTheme="minorBidi" w:cs="Arial (Body CS)"/>
          <w:b/>
          <w:color w:val="000000"/>
          <w:rtl/>
          <w:lang w:val="en-US"/>
        </w:rPr>
      </w:pPr>
      <w:r>
        <w:rPr>
          <w:rStyle w:val="CommentReference"/>
          <w:rtl/>
        </w:rPr>
        <w:br w:type="page"/>
      </w:r>
    </w:p>
    <w:p w14:paraId="61BD5B72" w14:textId="77777777" w:rsidR="00A20F80" w:rsidRPr="00A20F80" w:rsidRDefault="00A20F80" w:rsidP="00A20F80">
      <w:pPr>
        <w:pStyle w:val="RulenumberinAppendix"/>
        <w:numPr>
          <w:ilvl w:val="0"/>
          <w:numId w:val="0"/>
        </w:numPr>
        <w:bidi/>
        <w:ind w:left="1361"/>
        <w:rPr>
          <w:rStyle w:val="CommentReference"/>
          <w:rtl/>
        </w:rPr>
      </w:pPr>
    </w:p>
    <w:p w14:paraId="6C8EB0B0" w14:textId="640F6EF0" w:rsidR="00895FC0" w:rsidRPr="00962827" w:rsidRDefault="00895FC0" w:rsidP="00723D2D">
      <w:pPr>
        <w:pStyle w:val="RulenumberinAppendix"/>
        <w:numPr>
          <w:ilvl w:val="0"/>
          <w:numId w:val="331"/>
        </w:numPr>
        <w:bidi/>
        <w:rPr>
          <w:b w:val="0"/>
          <w:bCs/>
          <w:rtl/>
        </w:rPr>
      </w:pPr>
      <w:r w:rsidRPr="00962827">
        <w:rPr>
          <w:b w:val="0"/>
          <w:bCs/>
          <w:rtl/>
        </w:rPr>
        <w:t>הפוך; נחלץ; על שרטון; הצלה</w:t>
      </w:r>
    </w:p>
    <w:p w14:paraId="391D4FB1" w14:textId="06AED4A1" w:rsidR="00895FC0" w:rsidRPr="00962827" w:rsidRDefault="00895FC0" w:rsidP="00723D2D">
      <w:pPr>
        <w:pStyle w:val="AppendixF"/>
        <w:numPr>
          <w:ilvl w:val="5"/>
          <w:numId w:val="582"/>
        </w:numPr>
        <w:rPr>
          <w:b w:val="0"/>
          <w:bCs w:val="0"/>
          <w:rtl/>
        </w:rPr>
      </w:pPr>
      <w:r w:rsidRPr="00962827">
        <w:rPr>
          <w:b w:val="0"/>
          <w:bCs w:val="0"/>
          <w:rtl/>
        </w:rPr>
        <w:t>חוק 22 משתנה ל-</w:t>
      </w:r>
    </w:p>
    <w:p w14:paraId="3487079A" w14:textId="42B48610" w:rsidR="00895FC0" w:rsidRPr="00962827" w:rsidRDefault="00895FC0" w:rsidP="00723D2D">
      <w:pPr>
        <w:pStyle w:val="RulenumberinAppendix"/>
        <w:numPr>
          <w:ilvl w:val="1"/>
          <w:numId w:val="331"/>
        </w:numPr>
        <w:bidi/>
        <w:rPr>
          <w:rtl/>
        </w:rPr>
      </w:pPr>
      <w:r w:rsidRPr="00962827">
        <w:rPr>
          <w:rtl/>
        </w:rPr>
        <w:t xml:space="preserve">במידת האפשר, גלשן מצנח יימנע מגלשן מצנח </w:t>
      </w:r>
      <w:r w:rsidRPr="00962827">
        <w:rPr>
          <w:i/>
          <w:iCs/>
          <w:rtl/>
        </w:rPr>
        <w:t>הפוך,</w:t>
      </w:r>
      <w:r w:rsidRPr="00962827">
        <w:rPr>
          <w:rtl/>
        </w:rPr>
        <w:t xml:space="preserve"> הנמצא על שרטון, או המנסה לעזור לאדם או כלי שייט הנמצאים בסכנה.</w:t>
      </w:r>
    </w:p>
    <w:p w14:paraId="3B3B71AB" w14:textId="2BB563D1" w:rsidR="00895FC0" w:rsidRDefault="00895FC0" w:rsidP="00723D2D">
      <w:pPr>
        <w:pStyle w:val="RulenumberinAppendix"/>
        <w:numPr>
          <w:ilvl w:val="1"/>
          <w:numId w:val="331"/>
        </w:numPr>
        <w:bidi/>
      </w:pPr>
      <w:r w:rsidRPr="00962827">
        <w:rPr>
          <w:rtl/>
        </w:rPr>
        <w:t xml:space="preserve">גלשן מצנח  </w:t>
      </w:r>
      <w:r w:rsidRPr="00962827">
        <w:rPr>
          <w:i/>
          <w:iCs/>
          <w:rtl/>
        </w:rPr>
        <w:t>נחלץ ישמור מרחק</w:t>
      </w:r>
      <w:r w:rsidRPr="00962827">
        <w:rPr>
          <w:rtl/>
        </w:rPr>
        <w:t xml:space="preserve"> מגלשן שאינו נחלץ.</w:t>
      </w:r>
    </w:p>
    <w:p w14:paraId="0CBAAFF0" w14:textId="77777777" w:rsidR="00A20F80" w:rsidRPr="00A20F80" w:rsidRDefault="00A20F80" w:rsidP="00A20F80">
      <w:pPr>
        <w:pStyle w:val="RulenumberinAppendix"/>
        <w:numPr>
          <w:ilvl w:val="0"/>
          <w:numId w:val="0"/>
        </w:numPr>
        <w:bidi/>
        <w:ind w:left="1361"/>
        <w:rPr>
          <w:rStyle w:val="CommentReference"/>
        </w:rPr>
      </w:pPr>
    </w:p>
    <w:p w14:paraId="728474F9" w14:textId="6A2CE0ED" w:rsidR="00895FC0" w:rsidRPr="00962827" w:rsidRDefault="00895FC0" w:rsidP="00723D2D">
      <w:pPr>
        <w:pStyle w:val="AppendixF"/>
        <w:rPr>
          <w:rtl/>
        </w:rPr>
      </w:pPr>
      <w:r w:rsidRPr="00962827">
        <w:rPr>
          <w:rtl/>
        </w:rPr>
        <w:t>שינויים לחוקי חלק 3</w:t>
      </w:r>
    </w:p>
    <w:p w14:paraId="5E887C13" w14:textId="4B31F4F4" w:rsidR="00895FC0" w:rsidRPr="00962827" w:rsidRDefault="00895FC0" w:rsidP="00E616D7">
      <w:pPr>
        <w:pStyle w:val="RulenumberinAppendix"/>
        <w:numPr>
          <w:ilvl w:val="0"/>
          <w:numId w:val="614"/>
        </w:numPr>
        <w:bidi/>
        <w:rPr>
          <w:b w:val="0"/>
          <w:bCs/>
          <w:rtl/>
        </w:rPr>
      </w:pPr>
      <w:r w:rsidRPr="00962827">
        <w:rPr>
          <w:b w:val="0"/>
          <w:bCs/>
          <w:rtl/>
        </w:rPr>
        <w:t>הזנקת תחרויות</w:t>
      </w:r>
    </w:p>
    <w:p w14:paraId="350CDC44" w14:textId="5D021F4C" w:rsidR="00895FC0" w:rsidRPr="00962827" w:rsidRDefault="00895FC0" w:rsidP="00DE4E6D">
      <w:pPr>
        <w:pStyle w:val="AppendixF"/>
        <w:numPr>
          <w:ilvl w:val="5"/>
          <w:numId w:val="582"/>
        </w:numPr>
        <w:rPr>
          <w:b w:val="0"/>
          <w:bCs w:val="0"/>
          <w:rtl/>
        </w:rPr>
      </w:pPr>
      <w:r w:rsidRPr="00962827">
        <w:rPr>
          <w:b w:val="0"/>
          <w:bCs w:val="0"/>
          <w:rtl/>
        </w:rPr>
        <w:t>חוק 26 ישתנה ל:</w:t>
      </w:r>
    </w:p>
    <w:p w14:paraId="7816C127" w14:textId="7B4F34CE" w:rsidR="00DE4E6D" w:rsidRDefault="00895FC0" w:rsidP="0075500B">
      <w:pPr>
        <w:pStyle w:val="AppendixF"/>
        <w:numPr>
          <w:ilvl w:val="5"/>
          <w:numId w:val="582"/>
        </w:numPr>
        <w:rPr>
          <w:b w:val="0"/>
          <w:bCs w:val="0"/>
        </w:rPr>
      </w:pPr>
      <w:r w:rsidRPr="00962827">
        <w:rPr>
          <w:b w:val="0"/>
          <w:bCs w:val="0"/>
          <w:rtl/>
        </w:rPr>
        <w:t>תחרויות תוזנקנה בשימוש באותות הבאים. זמנים יילקחו מהאותות החזותיים; יש להתעלם מהעדרו של אות קולי.</w:t>
      </w:r>
    </w:p>
    <w:p w14:paraId="541F0573" w14:textId="77777777" w:rsidR="0075500B" w:rsidRPr="0075500B" w:rsidRDefault="0075500B" w:rsidP="0075500B">
      <w:pPr>
        <w:pStyle w:val="AppendixF"/>
        <w:numPr>
          <w:ilvl w:val="5"/>
          <w:numId w:val="582"/>
        </w:numPr>
        <w:rPr>
          <w:rStyle w:val="CommentReference"/>
          <w:rtl/>
        </w:rPr>
      </w:pPr>
    </w:p>
    <w:tbl>
      <w:tblPr>
        <w:tblStyle w:val="TableGrid"/>
        <w:bidiVisual/>
        <w:tblW w:w="5528" w:type="dxa"/>
        <w:tblInd w:w="1732" w:type="dxa"/>
        <w:tblLook w:val="04A0" w:firstRow="1" w:lastRow="0" w:firstColumn="1" w:lastColumn="0" w:noHBand="0" w:noVBand="1"/>
      </w:tblPr>
      <w:tblGrid>
        <w:gridCol w:w="1508"/>
        <w:gridCol w:w="1746"/>
        <w:gridCol w:w="1262"/>
        <w:gridCol w:w="1012"/>
      </w:tblGrid>
      <w:tr w:rsidR="00DE4E6D" w:rsidRPr="00962827" w14:paraId="5AB895BC" w14:textId="77777777" w:rsidTr="0075500B">
        <w:tc>
          <w:tcPr>
            <w:tcW w:w="1508" w:type="dxa"/>
            <w:tcBorders>
              <w:top w:val="nil"/>
              <w:left w:val="nil"/>
              <w:bottom w:val="single" w:sz="4" w:space="0" w:color="auto"/>
            </w:tcBorders>
          </w:tcPr>
          <w:p w14:paraId="7569B62B" w14:textId="043DCAA4" w:rsidR="00DE4E6D" w:rsidRPr="007D2FAC" w:rsidRDefault="00DE4E6D" w:rsidP="0075500B">
            <w:pPr>
              <w:pStyle w:val="Rulesreference"/>
              <w:ind w:left="0"/>
              <w:jc w:val="center"/>
              <w:rPr>
                <w:i/>
                <w:iCs/>
                <w:color w:val="auto"/>
                <w:sz w:val="20"/>
                <w:szCs w:val="20"/>
                <w:rtl/>
              </w:rPr>
            </w:pPr>
            <w:bookmarkStart w:id="392" w:name="_Hlk182054592"/>
            <w:r w:rsidRPr="007D2FAC">
              <w:rPr>
                <w:i/>
                <w:iCs/>
                <w:color w:val="auto"/>
                <w:sz w:val="20"/>
                <w:szCs w:val="20"/>
                <w:rtl/>
              </w:rPr>
              <w:t>דקות לפני</w:t>
            </w:r>
            <w:r w:rsidR="0075500B" w:rsidRPr="007D2FAC">
              <w:rPr>
                <w:i/>
                <w:iCs/>
                <w:color w:val="auto"/>
                <w:sz w:val="20"/>
                <w:szCs w:val="20"/>
              </w:rPr>
              <w:t xml:space="preserve"> </w:t>
            </w:r>
            <w:r w:rsidRPr="007D2FAC">
              <w:rPr>
                <w:i/>
                <w:iCs/>
                <w:color w:val="auto"/>
                <w:sz w:val="20"/>
                <w:szCs w:val="20"/>
                <w:rtl/>
              </w:rPr>
              <w:t>אות הזינוק</w:t>
            </w:r>
          </w:p>
        </w:tc>
        <w:tc>
          <w:tcPr>
            <w:tcW w:w="1746" w:type="dxa"/>
            <w:tcBorders>
              <w:top w:val="nil"/>
              <w:bottom w:val="single" w:sz="4" w:space="0" w:color="auto"/>
            </w:tcBorders>
          </w:tcPr>
          <w:p w14:paraId="737E7B97" w14:textId="77777777" w:rsidR="00DE4E6D" w:rsidRPr="007D2FAC" w:rsidRDefault="00DE4E6D" w:rsidP="00234330">
            <w:pPr>
              <w:pStyle w:val="Rulesreference"/>
              <w:ind w:left="0"/>
              <w:jc w:val="center"/>
              <w:rPr>
                <w:i/>
                <w:iCs/>
                <w:color w:val="auto"/>
                <w:sz w:val="20"/>
                <w:szCs w:val="20"/>
                <w:rtl/>
              </w:rPr>
            </w:pPr>
            <w:r w:rsidRPr="007D2FAC">
              <w:rPr>
                <w:i/>
                <w:iCs/>
                <w:color w:val="auto"/>
                <w:sz w:val="20"/>
                <w:szCs w:val="20"/>
                <w:rtl/>
              </w:rPr>
              <w:t>אות חזותי</w:t>
            </w:r>
          </w:p>
        </w:tc>
        <w:tc>
          <w:tcPr>
            <w:tcW w:w="1262" w:type="dxa"/>
            <w:tcBorders>
              <w:top w:val="nil"/>
              <w:bottom w:val="single" w:sz="4" w:space="0" w:color="auto"/>
            </w:tcBorders>
          </w:tcPr>
          <w:p w14:paraId="56584651" w14:textId="77777777" w:rsidR="00DE4E6D" w:rsidRPr="007D2FAC" w:rsidRDefault="00DE4E6D" w:rsidP="00234330">
            <w:pPr>
              <w:pStyle w:val="Rulesreference"/>
              <w:ind w:left="0"/>
              <w:jc w:val="center"/>
              <w:rPr>
                <w:i/>
                <w:iCs/>
                <w:color w:val="auto"/>
                <w:sz w:val="20"/>
                <w:szCs w:val="20"/>
                <w:rtl/>
              </w:rPr>
            </w:pPr>
            <w:r w:rsidRPr="007D2FAC">
              <w:rPr>
                <w:i/>
                <w:iCs/>
                <w:color w:val="auto"/>
                <w:sz w:val="20"/>
                <w:szCs w:val="20"/>
                <w:rtl/>
              </w:rPr>
              <w:t>אות קולי</w:t>
            </w:r>
          </w:p>
        </w:tc>
        <w:tc>
          <w:tcPr>
            <w:tcW w:w="1012" w:type="dxa"/>
            <w:tcBorders>
              <w:top w:val="nil"/>
              <w:bottom w:val="single" w:sz="4" w:space="0" w:color="auto"/>
              <w:right w:val="nil"/>
            </w:tcBorders>
          </w:tcPr>
          <w:p w14:paraId="138E7203" w14:textId="77777777" w:rsidR="00DE4E6D" w:rsidRPr="007D2FAC" w:rsidRDefault="00DE4E6D" w:rsidP="00234330">
            <w:pPr>
              <w:pStyle w:val="Rulesreference"/>
              <w:ind w:left="0"/>
              <w:jc w:val="center"/>
              <w:rPr>
                <w:i/>
                <w:iCs/>
                <w:color w:val="auto"/>
                <w:sz w:val="20"/>
                <w:szCs w:val="20"/>
                <w:rtl/>
              </w:rPr>
            </w:pPr>
            <w:r w:rsidRPr="007D2FAC">
              <w:rPr>
                <w:i/>
                <w:iCs/>
                <w:color w:val="auto"/>
                <w:sz w:val="20"/>
                <w:szCs w:val="20"/>
                <w:rtl/>
              </w:rPr>
              <w:t>משמעות</w:t>
            </w:r>
          </w:p>
        </w:tc>
      </w:tr>
      <w:tr w:rsidR="00DE4E6D" w:rsidRPr="00962827" w14:paraId="7B824FC9" w14:textId="77777777" w:rsidTr="0075500B">
        <w:tc>
          <w:tcPr>
            <w:tcW w:w="1508" w:type="dxa"/>
            <w:tcBorders>
              <w:top w:val="single" w:sz="4" w:space="0" w:color="auto"/>
              <w:left w:val="nil"/>
              <w:bottom w:val="single" w:sz="4" w:space="0" w:color="auto"/>
            </w:tcBorders>
          </w:tcPr>
          <w:p w14:paraId="7655336C" w14:textId="70B5F6B0" w:rsidR="00DE4E6D" w:rsidRPr="007D2FAC" w:rsidRDefault="00DE4E6D" w:rsidP="00234330">
            <w:pPr>
              <w:pStyle w:val="Rulesreference"/>
              <w:ind w:left="0"/>
              <w:jc w:val="center"/>
              <w:rPr>
                <w:color w:val="auto"/>
                <w:sz w:val="20"/>
                <w:szCs w:val="20"/>
                <w:rtl/>
              </w:rPr>
            </w:pPr>
            <w:r w:rsidRPr="007D2FAC">
              <w:rPr>
                <w:color w:val="auto"/>
                <w:sz w:val="20"/>
                <w:szCs w:val="20"/>
              </w:rPr>
              <w:t>3</w:t>
            </w:r>
          </w:p>
        </w:tc>
        <w:tc>
          <w:tcPr>
            <w:tcW w:w="1746" w:type="dxa"/>
            <w:tcBorders>
              <w:top w:val="single" w:sz="4" w:space="0" w:color="auto"/>
              <w:bottom w:val="single" w:sz="4" w:space="0" w:color="auto"/>
            </w:tcBorders>
          </w:tcPr>
          <w:p w14:paraId="3DA2A62D"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דגל דגם</w:t>
            </w:r>
          </w:p>
        </w:tc>
        <w:tc>
          <w:tcPr>
            <w:tcW w:w="1262" w:type="dxa"/>
            <w:tcBorders>
              <w:top w:val="single" w:sz="4" w:space="0" w:color="auto"/>
              <w:bottom w:val="single" w:sz="4" w:space="0" w:color="auto"/>
            </w:tcBorders>
          </w:tcPr>
          <w:p w14:paraId="23CDF46D"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אחד</w:t>
            </w:r>
          </w:p>
        </w:tc>
        <w:tc>
          <w:tcPr>
            <w:tcW w:w="1012" w:type="dxa"/>
            <w:tcBorders>
              <w:top w:val="single" w:sz="4" w:space="0" w:color="auto"/>
              <w:bottom w:val="single" w:sz="4" w:space="0" w:color="auto"/>
              <w:right w:val="nil"/>
            </w:tcBorders>
          </w:tcPr>
          <w:p w14:paraId="2F26B88A"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אות התראה</w:t>
            </w:r>
          </w:p>
        </w:tc>
      </w:tr>
      <w:tr w:rsidR="00DE4E6D" w:rsidRPr="00962827" w14:paraId="517F36BB" w14:textId="77777777" w:rsidTr="0075500B">
        <w:tc>
          <w:tcPr>
            <w:tcW w:w="1508" w:type="dxa"/>
            <w:tcBorders>
              <w:left w:val="nil"/>
            </w:tcBorders>
          </w:tcPr>
          <w:p w14:paraId="513BC110" w14:textId="4AAF8BDF" w:rsidR="00DE4E6D" w:rsidRPr="007D2FAC" w:rsidRDefault="00DE4E6D" w:rsidP="00234330">
            <w:pPr>
              <w:pStyle w:val="Rulesreference"/>
              <w:ind w:left="0"/>
              <w:jc w:val="center"/>
              <w:rPr>
                <w:color w:val="auto"/>
                <w:sz w:val="20"/>
                <w:szCs w:val="20"/>
                <w:rtl/>
              </w:rPr>
            </w:pPr>
            <w:r w:rsidRPr="007D2FAC">
              <w:rPr>
                <w:color w:val="auto"/>
                <w:sz w:val="20"/>
                <w:szCs w:val="20"/>
              </w:rPr>
              <w:t>2</w:t>
            </w:r>
          </w:p>
        </w:tc>
        <w:tc>
          <w:tcPr>
            <w:tcW w:w="1746" w:type="dxa"/>
          </w:tcPr>
          <w:p w14:paraId="7C6A63FE" w14:textId="32A4102C" w:rsidR="00DE4E6D" w:rsidRPr="007D2FAC" w:rsidRDefault="00DE4E6D" w:rsidP="00234330">
            <w:pPr>
              <w:pStyle w:val="Rulesreference"/>
              <w:ind w:left="0"/>
              <w:jc w:val="center"/>
              <w:rPr>
                <w:color w:val="auto"/>
                <w:sz w:val="20"/>
                <w:szCs w:val="20"/>
                <w:rtl/>
              </w:rPr>
            </w:pPr>
            <w:bookmarkStart w:id="393" w:name="OLE_LINK139"/>
            <w:bookmarkStart w:id="394" w:name="OLE_LINK140"/>
            <w:r w:rsidRPr="007D2FAC">
              <w:rPr>
                <w:color w:val="auto"/>
                <w:sz w:val="20"/>
                <w:szCs w:val="20"/>
              </w:rPr>
              <w:t>U</w:t>
            </w:r>
            <w:r w:rsidRPr="007D2FAC">
              <w:rPr>
                <w:rFonts w:hint="cs"/>
                <w:color w:val="auto"/>
                <w:sz w:val="20"/>
                <w:szCs w:val="20"/>
                <w:rtl/>
              </w:rPr>
              <w:t xml:space="preserve"> </w:t>
            </w:r>
            <w:r w:rsidRPr="007D2FAC">
              <w:rPr>
                <w:color w:val="auto"/>
                <w:sz w:val="20"/>
                <w:szCs w:val="20"/>
                <w:rtl/>
              </w:rPr>
              <w:t>או דגל שחור</w:t>
            </w:r>
            <w:bookmarkEnd w:id="393"/>
            <w:bookmarkEnd w:id="394"/>
          </w:p>
        </w:tc>
        <w:tc>
          <w:tcPr>
            <w:tcW w:w="1262" w:type="dxa"/>
          </w:tcPr>
          <w:p w14:paraId="188AF7AB"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אחד</w:t>
            </w:r>
          </w:p>
        </w:tc>
        <w:tc>
          <w:tcPr>
            <w:tcW w:w="1012" w:type="dxa"/>
            <w:tcBorders>
              <w:right w:val="nil"/>
            </w:tcBorders>
          </w:tcPr>
          <w:p w14:paraId="264C2048"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אות היכון</w:t>
            </w:r>
          </w:p>
        </w:tc>
      </w:tr>
      <w:tr w:rsidR="00DE4E6D" w:rsidRPr="00962827" w14:paraId="2DBAE9A4" w14:textId="77777777" w:rsidTr="0075500B">
        <w:tc>
          <w:tcPr>
            <w:tcW w:w="1508" w:type="dxa"/>
            <w:tcBorders>
              <w:left w:val="nil"/>
            </w:tcBorders>
          </w:tcPr>
          <w:p w14:paraId="18639634"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1</w:t>
            </w:r>
          </w:p>
        </w:tc>
        <w:tc>
          <w:tcPr>
            <w:tcW w:w="1746" w:type="dxa"/>
          </w:tcPr>
          <w:p w14:paraId="3F85FC71" w14:textId="744F3CA9" w:rsidR="00DE4E6D" w:rsidRPr="007D2FAC" w:rsidRDefault="00DE4E6D" w:rsidP="00234330">
            <w:pPr>
              <w:pStyle w:val="Rulesreference"/>
              <w:ind w:left="0"/>
              <w:jc w:val="center"/>
              <w:rPr>
                <w:color w:val="auto"/>
                <w:sz w:val="20"/>
                <w:szCs w:val="20"/>
                <w:rtl/>
              </w:rPr>
            </w:pPr>
            <w:r w:rsidRPr="007D2FAC">
              <w:rPr>
                <w:color w:val="auto"/>
                <w:sz w:val="20"/>
                <w:szCs w:val="20"/>
              </w:rPr>
              <w:t>U</w:t>
            </w:r>
            <w:r w:rsidRPr="007D2FAC">
              <w:rPr>
                <w:rFonts w:hint="cs"/>
                <w:color w:val="auto"/>
                <w:sz w:val="20"/>
                <w:szCs w:val="20"/>
                <w:rtl/>
              </w:rPr>
              <w:t xml:space="preserve"> </w:t>
            </w:r>
            <w:r w:rsidRPr="007D2FAC">
              <w:rPr>
                <w:color w:val="auto"/>
                <w:sz w:val="20"/>
                <w:szCs w:val="20"/>
                <w:rtl/>
              </w:rPr>
              <w:t>או דגל שחור יורד</w:t>
            </w:r>
          </w:p>
        </w:tc>
        <w:tc>
          <w:tcPr>
            <w:tcW w:w="1262" w:type="dxa"/>
          </w:tcPr>
          <w:p w14:paraId="123253B2"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אחד ארוך</w:t>
            </w:r>
          </w:p>
        </w:tc>
        <w:tc>
          <w:tcPr>
            <w:tcW w:w="1012" w:type="dxa"/>
            <w:tcBorders>
              <w:right w:val="nil"/>
            </w:tcBorders>
          </w:tcPr>
          <w:p w14:paraId="2FC18292"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דקה אחת</w:t>
            </w:r>
          </w:p>
        </w:tc>
      </w:tr>
      <w:tr w:rsidR="00DE4E6D" w:rsidRPr="00962827" w14:paraId="138F1B3C" w14:textId="77777777" w:rsidTr="0075500B">
        <w:tc>
          <w:tcPr>
            <w:tcW w:w="1508" w:type="dxa"/>
            <w:tcBorders>
              <w:left w:val="nil"/>
            </w:tcBorders>
          </w:tcPr>
          <w:p w14:paraId="76A200CE"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0</w:t>
            </w:r>
          </w:p>
        </w:tc>
        <w:tc>
          <w:tcPr>
            <w:tcW w:w="1746" w:type="dxa"/>
          </w:tcPr>
          <w:p w14:paraId="4005E2EF"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דגל הדגם יורד</w:t>
            </w:r>
          </w:p>
        </w:tc>
        <w:tc>
          <w:tcPr>
            <w:tcW w:w="1262" w:type="dxa"/>
          </w:tcPr>
          <w:p w14:paraId="3CDFCDA8"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אחד</w:t>
            </w:r>
          </w:p>
        </w:tc>
        <w:tc>
          <w:tcPr>
            <w:tcW w:w="1012" w:type="dxa"/>
            <w:tcBorders>
              <w:right w:val="nil"/>
            </w:tcBorders>
          </w:tcPr>
          <w:p w14:paraId="70E16FE8" w14:textId="77777777" w:rsidR="00DE4E6D" w:rsidRPr="007D2FAC" w:rsidRDefault="00DE4E6D" w:rsidP="00234330">
            <w:pPr>
              <w:pStyle w:val="Rulesreference"/>
              <w:ind w:left="0"/>
              <w:jc w:val="center"/>
              <w:rPr>
                <w:color w:val="auto"/>
                <w:sz w:val="20"/>
                <w:szCs w:val="20"/>
                <w:rtl/>
              </w:rPr>
            </w:pPr>
            <w:r w:rsidRPr="007D2FAC">
              <w:rPr>
                <w:color w:val="auto"/>
                <w:sz w:val="20"/>
                <w:szCs w:val="20"/>
                <w:rtl/>
              </w:rPr>
              <w:t>אות הזינוק</w:t>
            </w:r>
          </w:p>
        </w:tc>
      </w:tr>
    </w:tbl>
    <w:bookmarkEnd w:id="392"/>
    <w:p w14:paraId="5D06B642" w14:textId="393A86F7" w:rsidR="00895FC0" w:rsidRPr="00962827" w:rsidRDefault="00895FC0" w:rsidP="00E616D7">
      <w:pPr>
        <w:pStyle w:val="RulenumberinAppendix"/>
        <w:numPr>
          <w:ilvl w:val="0"/>
          <w:numId w:val="615"/>
        </w:numPr>
        <w:bidi/>
        <w:rPr>
          <w:b w:val="0"/>
          <w:bCs/>
          <w:rtl/>
        </w:rPr>
      </w:pPr>
      <w:r w:rsidRPr="00962827">
        <w:rPr>
          <w:b w:val="0"/>
          <w:bCs/>
          <w:rtl/>
        </w:rPr>
        <w:t>החזרות</w:t>
      </w:r>
    </w:p>
    <w:p w14:paraId="658AFAD5" w14:textId="3B33C252" w:rsidR="00895FC0" w:rsidRDefault="00895FC0" w:rsidP="00DE4E6D">
      <w:pPr>
        <w:pStyle w:val="AppendixF"/>
        <w:numPr>
          <w:ilvl w:val="5"/>
          <w:numId w:val="582"/>
        </w:numPr>
        <w:rPr>
          <w:b w:val="0"/>
          <w:bCs w:val="0"/>
        </w:rPr>
      </w:pPr>
      <w:r w:rsidRPr="00962827">
        <w:rPr>
          <w:b w:val="0"/>
          <w:bCs w:val="0"/>
          <w:rtl/>
        </w:rPr>
        <w:t>חוק 29.1 נמחק.</w:t>
      </w:r>
    </w:p>
    <w:p w14:paraId="4BB29277" w14:textId="77777777" w:rsidR="007D2FAC" w:rsidRDefault="007D2FAC" w:rsidP="00DE4E6D">
      <w:pPr>
        <w:pStyle w:val="AppendixF"/>
        <w:numPr>
          <w:ilvl w:val="5"/>
          <w:numId w:val="582"/>
        </w:numPr>
        <w:rPr>
          <w:b w:val="0"/>
          <w:bCs w:val="0"/>
        </w:rPr>
      </w:pPr>
    </w:p>
    <w:p w14:paraId="5B1ECC94" w14:textId="386A170E" w:rsidR="00023EC9" w:rsidRDefault="00023EC9">
      <w:pPr>
        <w:bidi w:val="0"/>
        <w:spacing w:before="0" w:after="160" w:line="278" w:lineRule="auto"/>
        <w:ind w:left="0"/>
        <w:jc w:val="left"/>
        <w:rPr>
          <w:rStyle w:val="CommentReference"/>
          <w:rFonts w:asciiTheme="minorBidi" w:eastAsiaTheme="minorEastAsia" w:hAnsiTheme="minorBidi"/>
          <w:b/>
          <w:bCs/>
          <w:color w:val="000000"/>
          <w:rtl/>
          <w:lang w:val="en-US"/>
        </w:rPr>
      </w:pPr>
      <w:r>
        <w:rPr>
          <w:rStyle w:val="CommentReference"/>
          <w:rtl/>
        </w:rPr>
        <w:br w:type="page"/>
      </w:r>
    </w:p>
    <w:p w14:paraId="59034A7A" w14:textId="77777777" w:rsidR="0075500B" w:rsidRPr="0075500B" w:rsidRDefault="0075500B" w:rsidP="00DE4E6D">
      <w:pPr>
        <w:pStyle w:val="AppendixF"/>
        <w:numPr>
          <w:ilvl w:val="5"/>
          <w:numId w:val="582"/>
        </w:numPr>
        <w:rPr>
          <w:rStyle w:val="CommentReference"/>
          <w:rtl/>
        </w:rPr>
      </w:pPr>
    </w:p>
    <w:p w14:paraId="1FC5BD0F" w14:textId="6CB923D4" w:rsidR="00895FC0" w:rsidRPr="00962827" w:rsidRDefault="00895FC0" w:rsidP="00DE4E6D">
      <w:pPr>
        <w:pStyle w:val="RulenumberinAppendix"/>
        <w:numPr>
          <w:ilvl w:val="0"/>
          <w:numId w:val="331"/>
        </w:numPr>
        <w:bidi/>
        <w:rPr>
          <w:b w:val="0"/>
          <w:bCs/>
          <w:rtl/>
        </w:rPr>
      </w:pPr>
      <w:r w:rsidRPr="00962827">
        <w:rPr>
          <w:b w:val="0"/>
          <w:bCs/>
          <w:rtl/>
        </w:rPr>
        <w:t>עונשים בזינו</w:t>
      </w:r>
      <w:r w:rsidR="00DE4E6D" w:rsidRPr="00962827">
        <w:rPr>
          <w:rFonts w:hint="cs"/>
          <w:b w:val="0"/>
          <w:bCs/>
          <w:rtl/>
        </w:rPr>
        <w:t>ק</w:t>
      </w:r>
    </w:p>
    <w:p w14:paraId="7FF2AFB4" w14:textId="655DED72" w:rsidR="00895FC0" w:rsidRPr="00962827" w:rsidRDefault="00895FC0" w:rsidP="00DE4E6D">
      <w:pPr>
        <w:pStyle w:val="AppendixF"/>
        <w:numPr>
          <w:ilvl w:val="5"/>
          <w:numId w:val="582"/>
        </w:numPr>
        <w:rPr>
          <w:b w:val="0"/>
          <w:bCs w:val="0"/>
          <w:rtl/>
        </w:rPr>
      </w:pPr>
      <w:r w:rsidRPr="00962827">
        <w:rPr>
          <w:b w:val="0"/>
          <w:bCs w:val="0"/>
          <w:rtl/>
        </w:rPr>
        <w:t>חוקים 30.1 ו- 30.2 נמחקים.</w:t>
      </w:r>
    </w:p>
    <w:p w14:paraId="1C4B82A1" w14:textId="16ABC290" w:rsidR="00895FC0" w:rsidRPr="00962827" w:rsidRDefault="00895FC0" w:rsidP="00DE4E6D">
      <w:pPr>
        <w:pStyle w:val="AppendixF"/>
        <w:numPr>
          <w:ilvl w:val="5"/>
          <w:numId w:val="582"/>
        </w:numPr>
        <w:rPr>
          <w:b w:val="0"/>
          <w:bCs w:val="0"/>
          <w:rtl/>
        </w:rPr>
      </w:pPr>
      <w:r w:rsidRPr="00962827">
        <w:rPr>
          <w:b w:val="0"/>
          <w:bCs w:val="0"/>
          <w:rtl/>
        </w:rPr>
        <w:t xml:space="preserve">בחוקים 30.3 ו- 30.4, "גוף גלשן" משתנה ל "גוף הגלשן או מתחרה". </w:t>
      </w:r>
    </w:p>
    <w:p w14:paraId="17DF2618" w14:textId="37661CE3" w:rsidR="00895FC0" w:rsidRPr="00962827" w:rsidRDefault="00895FC0" w:rsidP="00DE4E6D">
      <w:pPr>
        <w:pStyle w:val="AppendixF"/>
        <w:numPr>
          <w:ilvl w:val="5"/>
          <w:numId w:val="582"/>
        </w:numPr>
        <w:rPr>
          <w:rtl/>
        </w:rPr>
      </w:pPr>
      <w:r w:rsidRPr="00962827">
        <w:rPr>
          <w:b w:val="0"/>
          <w:bCs w:val="0"/>
          <w:rtl/>
        </w:rPr>
        <w:t>בחוק 30.4, "מספר מפרש" ישתנה ל-"מספר המתחרה".</w:t>
      </w:r>
    </w:p>
    <w:p w14:paraId="14BBFB2B" w14:textId="19489FEE" w:rsidR="00895FC0" w:rsidRPr="00962827" w:rsidRDefault="00895FC0" w:rsidP="00E616D7">
      <w:pPr>
        <w:pStyle w:val="RulenumberinAppendix"/>
        <w:numPr>
          <w:ilvl w:val="0"/>
          <w:numId w:val="617"/>
        </w:numPr>
        <w:bidi/>
        <w:rPr>
          <w:b w:val="0"/>
          <w:bCs/>
          <w:rtl/>
        </w:rPr>
      </w:pPr>
      <w:r w:rsidRPr="00962827">
        <w:rPr>
          <w:b w:val="0"/>
          <w:bCs/>
          <w:rtl/>
        </w:rPr>
        <w:t>תחרויות מוזנקות מחדש או שיש לחזור עליהן</w:t>
      </w:r>
    </w:p>
    <w:p w14:paraId="0A9F6E8D" w14:textId="78CC8A85" w:rsidR="00895FC0" w:rsidRPr="00962827" w:rsidRDefault="00895FC0" w:rsidP="00DE4E6D">
      <w:pPr>
        <w:pStyle w:val="AppendixF"/>
        <w:numPr>
          <w:ilvl w:val="5"/>
          <w:numId w:val="582"/>
        </w:numPr>
        <w:rPr>
          <w:b w:val="0"/>
          <w:bCs w:val="0"/>
          <w:rtl/>
        </w:rPr>
      </w:pPr>
      <w:r w:rsidRPr="00962827">
        <w:rPr>
          <w:b w:val="0"/>
          <w:bCs w:val="0"/>
          <w:rtl/>
        </w:rPr>
        <w:t xml:space="preserve">חוק </w:t>
      </w:r>
      <w:r w:rsidRPr="00962827">
        <w:rPr>
          <w:b w:val="0"/>
          <w:bCs w:val="0"/>
        </w:rPr>
        <w:t>36(b)</w:t>
      </w:r>
      <w:r w:rsidRPr="00962827">
        <w:rPr>
          <w:b w:val="0"/>
          <w:bCs w:val="0"/>
          <w:rtl/>
        </w:rPr>
        <w:t xml:space="preserve"> משתנה ל-:</w:t>
      </w:r>
    </w:p>
    <w:p w14:paraId="2160C71B" w14:textId="189BCDAD" w:rsidR="00895FC0" w:rsidRDefault="00895FC0" w:rsidP="00D668E0">
      <w:pPr>
        <w:pStyle w:val="AppendixF"/>
        <w:numPr>
          <w:ilvl w:val="8"/>
          <w:numId w:val="692"/>
        </w:numPr>
        <w:rPr>
          <w:b w:val="0"/>
          <w:bCs w:val="0"/>
        </w:rPr>
      </w:pPr>
      <w:r w:rsidRPr="00962827">
        <w:rPr>
          <w:b w:val="0"/>
          <w:bCs w:val="0"/>
          <w:rtl/>
        </w:rPr>
        <w:t>יגרום לגלשן מצנח להיענש, למעט על-פי חוק 2, 30.2, 30.4 או 69, או על-פי חוק 14 כאשר הוא גרם לפציעה, לנזק משמעותי או להסתבכות.</w:t>
      </w:r>
    </w:p>
    <w:p w14:paraId="49DADC96" w14:textId="77777777" w:rsidR="00A20F80" w:rsidRPr="00A20F80" w:rsidRDefault="00A20F80" w:rsidP="00A20F80">
      <w:pPr>
        <w:pStyle w:val="AppendixF"/>
        <w:numPr>
          <w:ilvl w:val="0"/>
          <w:numId w:val="0"/>
        </w:numPr>
        <w:ind w:left="2155"/>
        <w:rPr>
          <w:rStyle w:val="CommentReference"/>
          <w:rtl/>
        </w:rPr>
      </w:pPr>
    </w:p>
    <w:p w14:paraId="2E8A308D" w14:textId="66217C8A" w:rsidR="00DE4E6D" w:rsidRPr="00962827" w:rsidRDefault="00895FC0" w:rsidP="00DE4E6D">
      <w:pPr>
        <w:pStyle w:val="AppendixF"/>
        <w:rPr>
          <w:rtl/>
        </w:rPr>
      </w:pPr>
      <w:r w:rsidRPr="00962827">
        <w:rPr>
          <w:rtl/>
        </w:rPr>
        <w:t>שינויים לחוקי חלק 4</w:t>
      </w:r>
    </w:p>
    <w:p w14:paraId="18C30CE9" w14:textId="7E14B30A" w:rsidR="00895FC0" w:rsidRPr="00962827" w:rsidRDefault="00895FC0" w:rsidP="00E616D7">
      <w:pPr>
        <w:pStyle w:val="RulenumberinAppendix"/>
        <w:numPr>
          <w:ilvl w:val="0"/>
          <w:numId w:val="618"/>
        </w:numPr>
        <w:bidi/>
        <w:rPr>
          <w:b w:val="0"/>
          <w:bCs/>
          <w:rtl/>
        </w:rPr>
      </w:pPr>
      <w:r w:rsidRPr="00962827">
        <w:rPr>
          <w:b w:val="0"/>
          <w:bCs/>
          <w:rtl/>
        </w:rPr>
        <w:t>עזרה מבחוץ</w:t>
      </w:r>
    </w:p>
    <w:p w14:paraId="0DD2FFAB" w14:textId="67E090F7" w:rsidR="00895FC0" w:rsidRPr="00962827" w:rsidRDefault="00895FC0" w:rsidP="00A8496D">
      <w:pPr>
        <w:pStyle w:val="AppendixF"/>
        <w:numPr>
          <w:ilvl w:val="5"/>
          <w:numId w:val="582"/>
        </w:numPr>
        <w:rPr>
          <w:b w:val="0"/>
          <w:bCs w:val="0"/>
          <w:rtl/>
        </w:rPr>
      </w:pPr>
      <w:r w:rsidRPr="00962827">
        <w:rPr>
          <w:b w:val="0"/>
          <w:bCs w:val="0"/>
          <w:rtl/>
        </w:rPr>
        <w:t xml:space="preserve">הוסף חוקים חדשים </w:t>
      </w:r>
      <w:r w:rsidRPr="00962827">
        <w:rPr>
          <w:b w:val="0"/>
          <w:bCs w:val="0"/>
        </w:rPr>
        <w:t>41(e)</w:t>
      </w:r>
      <w:r w:rsidRPr="00962827">
        <w:rPr>
          <w:b w:val="0"/>
          <w:bCs w:val="0"/>
          <w:rtl/>
        </w:rPr>
        <w:t xml:space="preserve">  ו- </w:t>
      </w:r>
      <w:r w:rsidRPr="00962827">
        <w:rPr>
          <w:b w:val="0"/>
          <w:bCs w:val="0"/>
        </w:rPr>
        <w:t>41(f)</w:t>
      </w:r>
      <w:r w:rsidRPr="00962827">
        <w:rPr>
          <w:b w:val="0"/>
          <w:bCs w:val="0"/>
          <w:rtl/>
        </w:rPr>
        <w:t xml:space="preserve">: </w:t>
      </w:r>
    </w:p>
    <w:p w14:paraId="72A6FF5C" w14:textId="6448442D" w:rsidR="00895FC0" w:rsidRPr="00962827" w:rsidRDefault="00895FC0" w:rsidP="00E616D7">
      <w:pPr>
        <w:pStyle w:val="AppendixF"/>
        <w:numPr>
          <w:ilvl w:val="8"/>
          <w:numId w:val="619"/>
        </w:numPr>
        <w:rPr>
          <w:b w:val="0"/>
          <w:bCs w:val="0"/>
          <w:rtl/>
        </w:rPr>
      </w:pPr>
      <w:r w:rsidRPr="00962827">
        <w:rPr>
          <w:b w:val="0"/>
          <w:bCs w:val="0"/>
          <w:rtl/>
        </w:rPr>
        <w:t>עזרה ממתחרה אחר באותה תחרות, לעזור בהשקה מחדש.</w:t>
      </w:r>
    </w:p>
    <w:p w14:paraId="0B9F6E20" w14:textId="1163952C" w:rsidR="00895FC0" w:rsidRPr="00962827" w:rsidRDefault="00895FC0" w:rsidP="00E664E9">
      <w:pPr>
        <w:pStyle w:val="AppendixF"/>
        <w:numPr>
          <w:ilvl w:val="8"/>
          <w:numId w:val="582"/>
        </w:numPr>
        <w:rPr>
          <w:rtl/>
        </w:rPr>
      </w:pPr>
      <w:r w:rsidRPr="00962827">
        <w:rPr>
          <w:b w:val="0"/>
          <w:bCs w:val="0"/>
          <w:rtl/>
        </w:rPr>
        <w:t>עזרה בהחלפת ציוד, אך רק באזור הירידה למים.</w:t>
      </w:r>
    </w:p>
    <w:p w14:paraId="7E508548" w14:textId="6A323451" w:rsidR="00895FC0" w:rsidRPr="00962827" w:rsidRDefault="00895FC0" w:rsidP="00DE4E6D">
      <w:pPr>
        <w:pStyle w:val="RulenumberinAppendix"/>
        <w:numPr>
          <w:ilvl w:val="0"/>
          <w:numId w:val="331"/>
        </w:numPr>
        <w:bidi/>
        <w:rPr>
          <w:b w:val="0"/>
          <w:bCs/>
          <w:rtl/>
        </w:rPr>
      </w:pPr>
      <w:r w:rsidRPr="00962827">
        <w:rPr>
          <w:b w:val="0"/>
          <w:bCs/>
          <w:rtl/>
        </w:rPr>
        <w:t>הנעה</w:t>
      </w:r>
    </w:p>
    <w:p w14:paraId="72161C2E" w14:textId="4264FB97" w:rsidR="00895FC0" w:rsidRPr="00962827" w:rsidRDefault="00895FC0" w:rsidP="00DE4E6D">
      <w:pPr>
        <w:pStyle w:val="AppendixF"/>
        <w:numPr>
          <w:ilvl w:val="5"/>
          <w:numId w:val="582"/>
        </w:numPr>
        <w:rPr>
          <w:b w:val="0"/>
          <w:bCs w:val="0"/>
          <w:rtl/>
        </w:rPr>
      </w:pPr>
      <w:r w:rsidRPr="00962827">
        <w:rPr>
          <w:b w:val="0"/>
          <w:bCs w:val="0"/>
          <w:rtl/>
        </w:rPr>
        <w:t>חוק 42 ישתנה ל:</w:t>
      </w:r>
    </w:p>
    <w:p w14:paraId="554408AC" w14:textId="5B56661F" w:rsidR="00895FC0" w:rsidRPr="00962827" w:rsidRDefault="00895FC0" w:rsidP="00DE4E6D">
      <w:pPr>
        <w:pStyle w:val="RulenumberinAppendix"/>
        <w:numPr>
          <w:ilvl w:val="1"/>
          <w:numId w:val="331"/>
        </w:numPr>
        <w:bidi/>
        <w:rPr>
          <w:b w:val="0"/>
          <w:bCs/>
          <w:rtl/>
        </w:rPr>
      </w:pPr>
      <w:r w:rsidRPr="00962827">
        <w:rPr>
          <w:b w:val="0"/>
          <w:bCs/>
          <w:rtl/>
        </w:rPr>
        <w:t>חוק יסוד</w:t>
      </w:r>
    </w:p>
    <w:p w14:paraId="2E0D80FB" w14:textId="46C9B0D5" w:rsidR="00895FC0" w:rsidRPr="00962827" w:rsidRDefault="00895FC0" w:rsidP="00E664E9">
      <w:pPr>
        <w:pStyle w:val="AppendixF"/>
        <w:numPr>
          <w:ilvl w:val="5"/>
          <w:numId w:val="582"/>
        </w:numPr>
        <w:rPr>
          <w:b w:val="0"/>
          <w:bCs w:val="0"/>
          <w:rtl/>
        </w:rPr>
      </w:pPr>
      <w:r w:rsidRPr="00962827">
        <w:rPr>
          <w:b w:val="0"/>
          <w:bCs w:val="0"/>
          <w:rtl/>
        </w:rPr>
        <w:t>למעט כאשר הדבר מותר לפי חוק 42.2, גלשן מצנח יתחרה כשהוא עושה שימוש רק ברוח ובמים להאיץ, לשמור או להאט את מהירותו.</w:t>
      </w:r>
    </w:p>
    <w:p w14:paraId="5719F67F" w14:textId="45118C86" w:rsidR="00895FC0" w:rsidRPr="00962827" w:rsidRDefault="00895FC0" w:rsidP="00E664E9">
      <w:pPr>
        <w:pStyle w:val="RulenumberinAppendix"/>
        <w:numPr>
          <w:ilvl w:val="1"/>
          <w:numId w:val="331"/>
        </w:numPr>
        <w:bidi/>
        <w:rPr>
          <w:b w:val="0"/>
          <w:bCs/>
          <w:rtl/>
        </w:rPr>
      </w:pPr>
      <w:r w:rsidRPr="00962827">
        <w:rPr>
          <w:b w:val="0"/>
          <w:bCs/>
          <w:rtl/>
        </w:rPr>
        <w:t>יוצאים מהכלל</w:t>
      </w:r>
    </w:p>
    <w:p w14:paraId="1A1253C2" w14:textId="0B01686D" w:rsidR="00895FC0" w:rsidRPr="00962827" w:rsidRDefault="00895FC0" w:rsidP="00E664E9">
      <w:pPr>
        <w:pStyle w:val="AppendixF"/>
        <w:numPr>
          <w:ilvl w:val="8"/>
          <w:numId w:val="582"/>
        </w:numPr>
        <w:rPr>
          <w:b w:val="0"/>
          <w:bCs w:val="0"/>
          <w:rtl/>
        </w:rPr>
      </w:pPr>
      <w:r w:rsidRPr="00962827">
        <w:rPr>
          <w:b w:val="0"/>
          <w:bCs w:val="0"/>
          <w:rtl/>
        </w:rPr>
        <w:lastRenderedPageBreak/>
        <w:t>גלשן מצנח רשאי להתקדם על ידי פעולות ללא קבלת עזרה, של המתחרה על גלשן המצנח.</w:t>
      </w:r>
    </w:p>
    <w:p w14:paraId="4C24095A" w14:textId="5D9F9002" w:rsidR="00895FC0" w:rsidRPr="00962827" w:rsidRDefault="00895FC0" w:rsidP="00E664E9">
      <w:pPr>
        <w:pStyle w:val="AppendixF"/>
        <w:numPr>
          <w:ilvl w:val="8"/>
          <w:numId w:val="582"/>
        </w:numPr>
        <w:rPr>
          <w:b w:val="0"/>
          <w:bCs w:val="0"/>
          <w:rtl/>
        </w:rPr>
      </w:pPr>
      <w:r w:rsidRPr="00962827">
        <w:rPr>
          <w:b w:val="0"/>
          <w:bCs w:val="0"/>
          <w:rtl/>
        </w:rPr>
        <w:t>מתחרה רשאי לשחות, ללכת או לחתור כאשר הוא הפוך או נחלץ, ובלבד שגלשן המצנח לא משיג יתרון משמעותי בתחרות.</w:t>
      </w:r>
    </w:p>
    <w:p w14:paraId="1D878D4D" w14:textId="611C1857" w:rsidR="00895FC0" w:rsidRPr="00962827" w:rsidRDefault="00895FC0" w:rsidP="00E664E9">
      <w:pPr>
        <w:pStyle w:val="AppendixF"/>
        <w:numPr>
          <w:ilvl w:val="8"/>
          <w:numId w:val="582"/>
        </w:numPr>
        <w:rPr>
          <w:b w:val="0"/>
          <w:bCs w:val="0"/>
          <w:rtl/>
        </w:rPr>
      </w:pPr>
      <w:r w:rsidRPr="00962827">
        <w:rPr>
          <w:b w:val="0"/>
          <w:bCs w:val="0"/>
          <w:rtl/>
        </w:rPr>
        <w:t>כל אמצעי התקדמות שהם מותרים לשימוש, כדי לעזור לאדם או כלי שייט אחר שבסכנה.</w:t>
      </w:r>
    </w:p>
    <w:p w14:paraId="74448103" w14:textId="058426CB" w:rsidR="00895FC0" w:rsidRPr="00962827" w:rsidRDefault="00895FC0" w:rsidP="00E664E9">
      <w:pPr>
        <w:pStyle w:val="RulenumberinAppendix"/>
        <w:numPr>
          <w:ilvl w:val="0"/>
          <w:numId w:val="331"/>
        </w:numPr>
        <w:bidi/>
        <w:rPr>
          <w:b w:val="0"/>
          <w:bCs/>
          <w:rtl/>
        </w:rPr>
      </w:pPr>
      <w:r w:rsidRPr="00962827">
        <w:rPr>
          <w:b w:val="0"/>
          <w:bCs/>
          <w:rtl/>
        </w:rPr>
        <w:t>זיכוי</w:t>
      </w:r>
    </w:p>
    <w:p w14:paraId="03163938" w14:textId="7D08FCFD" w:rsidR="00895FC0" w:rsidRPr="00962827" w:rsidRDefault="00895FC0" w:rsidP="00E664E9">
      <w:pPr>
        <w:pStyle w:val="AppendixF"/>
        <w:numPr>
          <w:ilvl w:val="5"/>
          <w:numId w:val="582"/>
        </w:numPr>
        <w:rPr>
          <w:b w:val="0"/>
          <w:bCs w:val="0"/>
          <w:rtl/>
        </w:rPr>
      </w:pPr>
      <w:r w:rsidRPr="00962827">
        <w:rPr>
          <w:b w:val="0"/>
          <w:bCs w:val="0"/>
          <w:rtl/>
        </w:rPr>
        <w:t xml:space="preserve">חוק </w:t>
      </w:r>
      <w:r w:rsidRPr="00962827">
        <w:rPr>
          <w:b w:val="0"/>
          <w:bCs w:val="0"/>
        </w:rPr>
        <w:t>43.1</w:t>
      </w:r>
      <w:r w:rsidR="00E664E9" w:rsidRPr="00962827">
        <w:rPr>
          <w:rFonts w:hint="cs"/>
          <w:b w:val="0"/>
          <w:bCs w:val="0"/>
          <w:rtl/>
        </w:rPr>
        <w:t xml:space="preserve"> </w:t>
      </w:r>
      <w:r w:rsidRPr="00962827">
        <w:rPr>
          <w:b w:val="0"/>
          <w:bCs w:val="0"/>
        </w:rPr>
        <w:t>(c)</w:t>
      </w:r>
      <w:r w:rsidRPr="00962827">
        <w:rPr>
          <w:b w:val="0"/>
          <w:bCs w:val="0"/>
          <w:rtl/>
        </w:rPr>
        <w:t xml:space="preserve"> משתנה ל:</w:t>
      </w:r>
    </w:p>
    <w:p w14:paraId="069DC6D4" w14:textId="30C0EA12" w:rsidR="00895FC0" w:rsidRPr="00962827" w:rsidRDefault="00895FC0" w:rsidP="00E616D7">
      <w:pPr>
        <w:pStyle w:val="AppendixF"/>
        <w:numPr>
          <w:ilvl w:val="8"/>
          <w:numId w:val="620"/>
        </w:numPr>
        <w:rPr>
          <w:b w:val="0"/>
          <w:bCs w:val="0"/>
          <w:rtl/>
        </w:rPr>
      </w:pPr>
      <w:r w:rsidRPr="00962827">
        <w:rPr>
          <w:b w:val="0"/>
          <w:bCs w:val="0"/>
          <w:rtl/>
        </w:rPr>
        <w:t>גלשן מצנח בעל זכות דרך, או גלשן מצנח המפליג בתחום מקום או מקום בסימון לו הוא זכאי, יזוכה על הפרת חוק 14 אם המגע לא גרם לנזק, פציעה או הסתבכות.</w:t>
      </w:r>
    </w:p>
    <w:p w14:paraId="6DE1704F" w14:textId="1A399327" w:rsidR="00895FC0" w:rsidRPr="00962827" w:rsidRDefault="00895FC0" w:rsidP="00E664E9">
      <w:pPr>
        <w:pStyle w:val="AppendixF"/>
        <w:numPr>
          <w:ilvl w:val="5"/>
          <w:numId w:val="582"/>
        </w:numPr>
        <w:rPr>
          <w:b w:val="0"/>
          <w:bCs w:val="0"/>
          <w:rtl/>
        </w:rPr>
      </w:pPr>
      <w:r w:rsidRPr="00962827">
        <w:rPr>
          <w:b w:val="0"/>
          <w:bCs w:val="0"/>
          <w:rtl/>
        </w:rPr>
        <w:t xml:space="preserve">הוסף חוק חדש </w:t>
      </w:r>
      <w:r w:rsidRPr="00962827">
        <w:rPr>
          <w:b w:val="0"/>
          <w:bCs w:val="0"/>
        </w:rPr>
        <w:t>43.1(d)</w:t>
      </w:r>
      <w:r w:rsidRPr="00962827">
        <w:rPr>
          <w:b w:val="0"/>
          <w:bCs w:val="0"/>
          <w:rtl/>
        </w:rPr>
        <w:t>:</w:t>
      </w:r>
    </w:p>
    <w:p w14:paraId="7C9E6780" w14:textId="51E1675E" w:rsidR="00895FC0" w:rsidRPr="00962827" w:rsidRDefault="00895FC0" w:rsidP="00E616D7">
      <w:pPr>
        <w:pStyle w:val="AppendixF"/>
        <w:numPr>
          <w:ilvl w:val="8"/>
          <w:numId w:val="621"/>
        </w:numPr>
        <w:rPr>
          <w:b w:val="0"/>
          <w:bCs w:val="0"/>
          <w:rtl/>
        </w:rPr>
      </w:pPr>
      <w:r w:rsidRPr="00962827">
        <w:rPr>
          <w:b w:val="0"/>
          <w:bCs w:val="0"/>
          <w:rtl/>
        </w:rPr>
        <w:t>כאשר גלשן מצנח מפר את חוק 15 ולא נוצר מגע, הוא יזוכה על ההפרה.</w:t>
      </w:r>
    </w:p>
    <w:p w14:paraId="63F585C5" w14:textId="17D48702" w:rsidR="00895FC0" w:rsidRPr="00962827" w:rsidRDefault="00895FC0" w:rsidP="00E664E9">
      <w:pPr>
        <w:pStyle w:val="RulenumberinAppendix"/>
        <w:numPr>
          <w:ilvl w:val="0"/>
          <w:numId w:val="331"/>
        </w:numPr>
        <w:bidi/>
        <w:rPr>
          <w:b w:val="0"/>
          <w:bCs/>
          <w:rtl/>
        </w:rPr>
      </w:pPr>
      <w:r w:rsidRPr="00962827">
        <w:rPr>
          <w:b w:val="0"/>
          <w:bCs/>
          <w:rtl/>
        </w:rPr>
        <w:t>עונשים בעת תקרית</w:t>
      </w:r>
    </w:p>
    <w:p w14:paraId="5D19C289" w14:textId="6975F21B" w:rsidR="00895FC0" w:rsidRPr="00962827" w:rsidRDefault="00895FC0" w:rsidP="00E664E9">
      <w:pPr>
        <w:pStyle w:val="AppendixF"/>
        <w:numPr>
          <w:ilvl w:val="5"/>
          <w:numId w:val="582"/>
        </w:numPr>
        <w:rPr>
          <w:b w:val="0"/>
          <w:bCs w:val="0"/>
          <w:rtl/>
        </w:rPr>
      </w:pPr>
      <w:r w:rsidRPr="00962827">
        <w:rPr>
          <w:b w:val="0"/>
          <w:bCs w:val="0"/>
          <w:rtl/>
        </w:rPr>
        <w:t>חוקים 44.1 ו- 44.2 משתנים ל:</w:t>
      </w:r>
    </w:p>
    <w:p w14:paraId="4048F828" w14:textId="6513CAB3" w:rsidR="00895FC0" w:rsidRPr="00962827" w:rsidRDefault="00422D37" w:rsidP="00E664E9">
      <w:pPr>
        <w:pStyle w:val="RulenumberinAppendix"/>
        <w:numPr>
          <w:ilvl w:val="1"/>
          <w:numId w:val="331"/>
        </w:numPr>
        <w:bidi/>
        <w:rPr>
          <w:b w:val="0"/>
          <w:bCs/>
          <w:rtl/>
        </w:rPr>
      </w:pPr>
      <w:r w:rsidRPr="00962827">
        <w:rPr>
          <w:rFonts w:hint="cs"/>
          <w:b w:val="0"/>
          <w:bCs/>
          <w:rtl/>
        </w:rPr>
        <w:t xml:space="preserve">לקיחת </w:t>
      </w:r>
      <w:r w:rsidR="00895FC0" w:rsidRPr="00962827">
        <w:rPr>
          <w:b w:val="0"/>
          <w:bCs/>
          <w:rtl/>
        </w:rPr>
        <w:t>עונש</w:t>
      </w:r>
    </w:p>
    <w:p w14:paraId="7A46E17B" w14:textId="066750EC" w:rsidR="00E664E9" w:rsidRPr="00962827" w:rsidRDefault="00895FC0" w:rsidP="00E664E9">
      <w:pPr>
        <w:pStyle w:val="AppendixF"/>
        <w:numPr>
          <w:ilvl w:val="5"/>
          <w:numId w:val="582"/>
        </w:numPr>
        <w:rPr>
          <w:b w:val="0"/>
          <w:bCs w:val="0"/>
          <w:rtl/>
        </w:rPr>
      </w:pPr>
      <w:r w:rsidRPr="00962827">
        <w:rPr>
          <w:b w:val="0"/>
          <w:bCs w:val="0"/>
          <w:rtl/>
        </w:rPr>
        <w:t xml:space="preserve">גלשן מצנח רשאי </w:t>
      </w:r>
      <w:r w:rsidR="002D3E00" w:rsidRPr="00962827">
        <w:rPr>
          <w:rFonts w:hint="eastAsia"/>
          <w:b w:val="0"/>
          <w:bCs w:val="0"/>
          <w:rtl/>
        </w:rPr>
        <w:t>לקחת</w:t>
      </w:r>
      <w:r w:rsidR="002D3E00" w:rsidRPr="00962827">
        <w:rPr>
          <w:b w:val="0"/>
          <w:bCs w:val="0"/>
          <w:rtl/>
        </w:rPr>
        <w:t xml:space="preserve"> </w:t>
      </w:r>
      <w:r w:rsidR="002D3E00" w:rsidRPr="00962827">
        <w:rPr>
          <w:rFonts w:hint="eastAsia"/>
          <w:b w:val="0"/>
          <w:bCs w:val="0"/>
          <w:rtl/>
        </w:rPr>
        <w:t>על</w:t>
      </w:r>
      <w:r w:rsidR="002D3E00" w:rsidRPr="00962827">
        <w:rPr>
          <w:b w:val="0"/>
          <w:bCs w:val="0"/>
          <w:rtl/>
        </w:rPr>
        <w:t xml:space="preserve"> </w:t>
      </w:r>
      <w:r w:rsidR="002D3E00" w:rsidRPr="00962827">
        <w:rPr>
          <w:rFonts w:hint="eastAsia"/>
          <w:b w:val="0"/>
          <w:bCs w:val="0"/>
          <w:rtl/>
        </w:rPr>
        <w:t>עצמו</w:t>
      </w:r>
      <w:r w:rsidR="002D3E00" w:rsidRPr="00962827">
        <w:rPr>
          <w:b w:val="0"/>
          <w:bCs w:val="0"/>
          <w:rtl/>
        </w:rPr>
        <w:t xml:space="preserve"> </w:t>
      </w:r>
      <w:r w:rsidRPr="00962827">
        <w:rPr>
          <w:b w:val="0"/>
          <w:bCs w:val="0"/>
          <w:rtl/>
        </w:rPr>
        <w:t>עונש של סיבוב אחד כאשר ייתכן והפר חוק אחד או יותר מחלק 2 או חוק 31 במהלך תקרית בזמן ש</w:t>
      </w:r>
      <w:r w:rsidRPr="00962827">
        <w:rPr>
          <w:b w:val="0"/>
          <w:bCs w:val="0"/>
          <w:i/>
          <w:iCs/>
          <w:rtl/>
        </w:rPr>
        <w:t>התחרה</w:t>
      </w:r>
      <w:r w:rsidRPr="00962827">
        <w:rPr>
          <w:b w:val="0"/>
          <w:bCs w:val="0"/>
          <w:rtl/>
        </w:rPr>
        <w:t>. לחלופין, ההודעה על התחרות או הוראות השייט יכולות לקבוע שימוש בעונש ניקוד או עונש אחר, ובמקרה זה העונש שנקבע כך יחליף את עונש הסיבוב האחד. בכל אופן:</w:t>
      </w:r>
    </w:p>
    <w:p w14:paraId="05C98CB1" w14:textId="38D35C75" w:rsidR="00E664E9" w:rsidRPr="00962827" w:rsidRDefault="00895FC0" w:rsidP="00E664E9">
      <w:pPr>
        <w:pStyle w:val="AppendixF"/>
        <w:numPr>
          <w:ilvl w:val="8"/>
          <w:numId w:val="582"/>
        </w:numPr>
        <w:rPr>
          <w:b w:val="0"/>
          <w:bCs w:val="0"/>
          <w:rtl/>
        </w:rPr>
      </w:pPr>
      <w:r w:rsidRPr="00962827">
        <w:rPr>
          <w:b w:val="0"/>
          <w:bCs w:val="0"/>
          <w:rtl/>
        </w:rPr>
        <w:t>כאשר ייתכן וגלשן מצנח הפר חוק מחלק 2 וחוק 31 באותה התקרית, הוא אינו צריך לבצע את</w:t>
      </w:r>
      <w:r w:rsidR="00E664E9" w:rsidRPr="00962827">
        <w:rPr>
          <w:rFonts w:hint="cs"/>
          <w:b w:val="0"/>
          <w:bCs w:val="0"/>
          <w:rtl/>
        </w:rPr>
        <w:t xml:space="preserve"> </w:t>
      </w:r>
      <w:r w:rsidRPr="00962827">
        <w:rPr>
          <w:b w:val="0"/>
          <w:bCs w:val="0"/>
          <w:rtl/>
        </w:rPr>
        <w:t xml:space="preserve">העונש  על הפרת חוק 31; ו- </w:t>
      </w:r>
    </w:p>
    <w:p w14:paraId="4A64F012" w14:textId="5BA82D4C" w:rsidR="00895FC0" w:rsidRPr="00962827" w:rsidRDefault="00895FC0" w:rsidP="00E664E9">
      <w:pPr>
        <w:pStyle w:val="AppendixF"/>
        <w:numPr>
          <w:ilvl w:val="8"/>
          <w:numId w:val="582"/>
        </w:numPr>
        <w:rPr>
          <w:rtl/>
        </w:rPr>
      </w:pPr>
      <w:r w:rsidRPr="00962827">
        <w:rPr>
          <w:b w:val="0"/>
          <w:bCs w:val="0"/>
          <w:rtl/>
        </w:rPr>
        <w:lastRenderedPageBreak/>
        <w:t>אם גלשן המצנח גרם פציעה, נזק או הסתבכות, או, למרות שביצע עונש, זכה ביתרון משמעותי או גרם לחיסרון משמעותי לגלשן מצנח האחר בתחרות או בסדרה מחמת ההפרה, עונשו יהיה לפרוש.</w:t>
      </w:r>
    </w:p>
    <w:p w14:paraId="1D5ABEB4" w14:textId="7CEA044F" w:rsidR="00895FC0" w:rsidRPr="00962827" w:rsidRDefault="00895FC0" w:rsidP="00EF6FFB">
      <w:pPr>
        <w:pStyle w:val="RulenumberinAppendix"/>
        <w:numPr>
          <w:ilvl w:val="1"/>
          <w:numId w:val="331"/>
        </w:numPr>
        <w:bidi/>
        <w:rPr>
          <w:b w:val="0"/>
          <w:bCs/>
          <w:rtl/>
        </w:rPr>
      </w:pPr>
      <w:r w:rsidRPr="00962827">
        <w:rPr>
          <w:b w:val="0"/>
          <w:bCs/>
          <w:rtl/>
        </w:rPr>
        <w:t>עונש סיבוב אחד</w:t>
      </w:r>
    </w:p>
    <w:p w14:paraId="3D52C2E7" w14:textId="1BEB5E88" w:rsidR="00895FC0" w:rsidRPr="00962827" w:rsidRDefault="00895FC0" w:rsidP="00EF6FFB">
      <w:pPr>
        <w:pStyle w:val="AppendixF"/>
        <w:numPr>
          <w:ilvl w:val="5"/>
          <w:numId w:val="582"/>
        </w:numPr>
        <w:rPr>
          <w:i/>
          <w:iCs/>
          <w:rtl/>
        </w:rPr>
      </w:pPr>
      <w:r w:rsidRPr="00962827">
        <w:rPr>
          <w:b w:val="0"/>
          <w:bCs w:val="0"/>
          <w:rtl/>
        </w:rPr>
        <w:t xml:space="preserve">לאחר שהתפנה בברור מגלשני מצנח אחרים מוקדם ככל האפשר לאחר התקרית, גלשן מצנח יבצע עונש סיבוב אחד בכך שיבצע מיד סיבוב </w:t>
      </w:r>
      <w:proofErr w:type="spellStart"/>
      <w:r w:rsidR="00C1620E" w:rsidRPr="00962827">
        <w:rPr>
          <w:b w:val="0"/>
          <w:bCs w:val="0"/>
        </w:rPr>
        <w:t>של</w:t>
      </w:r>
      <w:proofErr w:type="spellEnd"/>
      <w:r w:rsidR="00C1620E" w:rsidRPr="00962827">
        <w:rPr>
          <w:rFonts w:hint="cs"/>
          <w:b w:val="0"/>
          <w:bCs w:val="0"/>
          <w:rtl/>
        </w:rPr>
        <w:t xml:space="preserve"> ˚360</w:t>
      </w:r>
      <w:r w:rsidRPr="00962827">
        <w:rPr>
          <w:b w:val="0"/>
          <w:bCs w:val="0"/>
          <w:rtl/>
        </w:rPr>
        <w:t>, כשתוספת גוף הגלשן במים</w:t>
      </w:r>
      <w:r w:rsidR="003F1979" w:rsidRPr="00962827">
        <w:rPr>
          <w:rFonts w:hint="cs"/>
          <w:b w:val="0"/>
          <w:bCs w:val="0"/>
          <w:rtl/>
        </w:rPr>
        <w:t xml:space="preserve"> ללא דרישה לסיבוב או מהפך</w:t>
      </w:r>
      <w:r w:rsidRPr="00962827">
        <w:rPr>
          <w:b w:val="0"/>
          <w:bCs w:val="0"/>
          <w:rtl/>
        </w:rPr>
        <w:t>. כאשר גלשן המצנח מבצע את העונש בקו הגמר או לידו, גוף גלשן המצנח והמתחרה, יהיו במלואם בצד המסלול של הקו, לפני ש</w:t>
      </w:r>
      <w:r w:rsidRPr="00962827">
        <w:rPr>
          <w:b w:val="0"/>
          <w:bCs w:val="0"/>
          <w:i/>
          <w:iCs/>
          <w:rtl/>
        </w:rPr>
        <w:t>יגמור</w:t>
      </w:r>
      <w:r w:rsidRPr="00962827">
        <w:rPr>
          <w:i/>
          <w:iCs/>
          <w:rtl/>
        </w:rPr>
        <w:t>.</w:t>
      </w:r>
    </w:p>
    <w:p w14:paraId="2B0BE4A5" w14:textId="198347C5" w:rsidR="00895FC0" w:rsidRPr="00962827" w:rsidRDefault="00895FC0" w:rsidP="00422D37">
      <w:pPr>
        <w:pStyle w:val="RulenumberinAppendix"/>
        <w:numPr>
          <w:ilvl w:val="0"/>
          <w:numId w:val="622"/>
        </w:numPr>
        <w:bidi/>
        <w:rPr>
          <w:b w:val="0"/>
          <w:bCs/>
          <w:rtl/>
        </w:rPr>
      </w:pPr>
      <w:r w:rsidRPr="00962827">
        <w:rPr>
          <w:b w:val="0"/>
          <w:bCs/>
          <w:rtl/>
        </w:rPr>
        <w:t>לבוש וציוד של מתחרה</w:t>
      </w:r>
    </w:p>
    <w:p w14:paraId="024F67C9" w14:textId="295F8AB1" w:rsidR="00895FC0" w:rsidRPr="00962827" w:rsidRDefault="00895FC0" w:rsidP="00A8496D">
      <w:pPr>
        <w:pStyle w:val="AppendixF"/>
        <w:numPr>
          <w:ilvl w:val="5"/>
          <w:numId w:val="582"/>
        </w:numPr>
        <w:rPr>
          <w:b w:val="0"/>
          <w:bCs w:val="0"/>
          <w:rtl/>
        </w:rPr>
      </w:pPr>
      <w:r w:rsidRPr="00962827">
        <w:rPr>
          <w:b w:val="0"/>
          <w:bCs w:val="0"/>
          <w:rtl/>
        </w:rPr>
        <w:t xml:space="preserve">חוק </w:t>
      </w:r>
      <w:r w:rsidRPr="00962827">
        <w:rPr>
          <w:b w:val="0"/>
          <w:bCs w:val="0"/>
        </w:rPr>
        <w:t>50.1</w:t>
      </w:r>
      <w:r w:rsidR="00A8496D" w:rsidRPr="00962827">
        <w:rPr>
          <w:rFonts w:hint="cs"/>
          <w:b w:val="0"/>
          <w:bCs w:val="0"/>
          <w:rtl/>
        </w:rPr>
        <w:t xml:space="preserve"> </w:t>
      </w:r>
      <w:r w:rsidRPr="00962827">
        <w:rPr>
          <w:b w:val="0"/>
          <w:bCs w:val="0"/>
        </w:rPr>
        <w:t>(a)</w:t>
      </w:r>
      <w:r w:rsidRPr="00962827">
        <w:rPr>
          <w:b w:val="0"/>
          <w:bCs w:val="0"/>
          <w:rtl/>
        </w:rPr>
        <w:t xml:space="preserve"> משתנה ל-</w:t>
      </w:r>
    </w:p>
    <w:p w14:paraId="3B4D3554" w14:textId="36824BF8" w:rsidR="00895FC0" w:rsidRPr="00962827" w:rsidRDefault="00895FC0" w:rsidP="00A8496D">
      <w:pPr>
        <w:pStyle w:val="AppendixF"/>
        <w:numPr>
          <w:ilvl w:val="8"/>
          <w:numId w:val="582"/>
        </w:numPr>
        <w:rPr>
          <w:b w:val="0"/>
          <w:bCs w:val="0"/>
          <w:rtl/>
        </w:rPr>
      </w:pPr>
      <w:r w:rsidRPr="00962827">
        <w:rPr>
          <w:b w:val="0"/>
          <w:bCs w:val="0"/>
          <w:rtl/>
        </w:rPr>
        <w:t>מתחרים לא ילבשו או יישאו ביגוד או ציוד למטרת העלאת משקלם. בכל אופן, מתחרה רשאי לשאת על גופו מיכל שתייה בתכולה של ליטר אחד לפחות ושוקל לא יותר מ 1.5 ק"ג כשהוא מלא.</w:t>
      </w:r>
    </w:p>
    <w:p w14:paraId="1C03B0E9" w14:textId="218E07E5" w:rsidR="00895FC0" w:rsidRPr="00962827" w:rsidRDefault="00895FC0" w:rsidP="00895FC0">
      <w:pPr>
        <w:tabs>
          <w:tab w:val="left" w:pos="566"/>
          <w:tab w:val="left" w:pos="2636"/>
        </w:tabs>
        <w:rPr>
          <w:rFonts w:asciiTheme="minorBidi" w:hAnsiTheme="minorBidi"/>
          <w:b/>
          <w:bCs/>
          <w:rtl/>
        </w:rPr>
      </w:pPr>
      <w:r w:rsidRPr="00962827">
        <w:rPr>
          <w:rFonts w:asciiTheme="minorBidi" w:hAnsiTheme="minorBidi"/>
          <w:b/>
          <w:bCs/>
          <w:rtl/>
        </w:rPr>
        <w:t>חוקי חלק 4 שנמחקו</w:t>
      </w:r>
    </w:p>
    <w:p w14:paraId="54A69982" w14:textId="2F964FB7" w:rsidR="00895FC0" w:rsidRPr="00962827" w:rsidRDefault="00895FC0" w:rsidP="00895FC0">
      <w:pPr>
        <w:tabs>
          <w:tab w:val="left" w:pos="991"/>
          <w:tab w:val="left" w:pos="2636"/>
        </w:tabs>
        <w:rPr>
          <w:rFonts w:asciiTheme="minorBidi" w:hAnsiTheme="minorBidi"/>
          <w:rtl/>
        </w:rPr>
      </w:pPr>
      <w:r w:rsidRPr="00962827">
        <w:rPr>
          <w:rFonts w:asciiTheme="minorBidi" w:hAnsiTheme="minorBidi"/>
          <w:rtl/>
        </w:rPr>
        <w:t xml:space="preserve">חוקים  45, </w:t>
      </w:r>
      <w:r w:rsidR="003F1979" w:rsidRPr="00962827">
        <w:rPr>
          <w:rFonts w:asciiTheme="minorBidi" w:hAnsiTheme="minorBidi"/>
        </w:rPr>
        <w:t>48.2</w:t>
      </w:r>
      <w:r w:rsidRPr="00962827">
        <w:rPr>
          <w:rFonts w:asciiTheme="minorBidi" w:hAnsiTheme="minorBidi"/>
          <w:rtl/>
        </w:rPr>
        <w:t>, 49, 50.2, 51, 52, 54, 55 ו- 56.1 נמחקים.</w:t>
      </w:r>
    </w:p>
    <w:p w14:paraId="16E1E952" w14:textId="77777777" w:rsidR="00A8496D" w:rsidRPr="00A20F80" w:rsidRDefault="00A8496D" w:rsidP="00895FC0">
      <w:pPr>
        <w:tabs>
          <w:tab w:val="left" w:pos="991"/>
          <w:tab w:val="left" w:pos="2636"/>
        </w:tabs>
        <w:rPr>
          <w:rStyle w:val="CommentReference"/>
          <w:rtl/>
        </w:rPr>
      </w:pPr>
    </w:p>
    <w:p w14:paraId="33F35012" w14:textId="46C06AE2" w:rsidR="00A8496D" w:rsidRPr="00962827" w:rsidRDefault="00895FC0" w:rsidP="00EF6FFB">
      <w:pPr>
        <w:pStyle w:val="AppendixF"/>
      </w:pPr>
      <w:r w:rsidRPr="00962827">
        <w:rPr>
          <w:rtl/>
        </w:rPr>
        <w:t>שינויים לחוקי חלק 5</w:t>
      </w:r>
    </w:p>
    <w:p w14:paraId="09B22EC8" w14:textId="68428726" w:rsidR="003F1979" w:rsidRPr="00962827" w:rsidRDefault="003F1979" w:rsidP="00EF6FFB">
      <w:pPr>
        <w:pStyle w:val="RulenumberinAppendix"/>
        <w:numPr>
          <w:ilvl w:val="0"/>
          <w:numId w:val="623"/>
        </w:numPr>
        <w:bidi/>
        <w:rPr>
          <w:b w:val="0"/>
          <w:bCs/>
        </w:rPr>
      </w:pPr>
      <w:r w:rsidRPr="00962827">
        <w:rPr>
          <w:rFonts w:hint="cs"/>
          <w:b w:val="0"/>
          <w:bCs/>
          <w:rtl/>
        </w:rPr>
        <w:t>ערעורים</w:t>
      </w:r>
    </w:p>
    <w:p w14:paraId="1EBCD4E3" w14:textId="4780F042" w:rsidR="003F1979" w:rsidRPr="00962827" w:rsidRDefault="003F1979" w:rsidP="00EF6FFB">
      <w:pPr>
        <w:pStyle w:val="RulenumberinAppendix"/>
        <w:numPr>
          <w:ilvl w:val="1"/>
          <w:numId w:val="624"/>
        </w:numPr>
        <w:bidi/>
        <w:rPr>
          <w:b w:val="0"/>
          <w:bCs/>
        </w:rPr>
      </w:pPr>
      <w:r w:rsidRPr="00962827">
        <w:rPr>
          <w:rFonts w:hint="cs"/>
          <w:rtl/>
        </w:rPr>
        <w:t xml:space="preserve"> </w:t>
      </w:r>
      <w:r w:rsidRPr="00962827">
        <w:rPr>
          <w:rFonts w:hint="cs"/>
          <w:b w:val="0"/>
          <w:bCs/>
          <w:rtl/>
        </w:rPr>
        <w:t>כוונה לערער</w:t>
      </w:r>
    </w:p>
    <w:p w14:paraId="5CBB4D15" w14:textId="5FDAE1EC" w:rsidR="002D3E00" w:rsidRPr="00B713C7" w:rsidRDefault="002D3E00" w:rsidP="00B713C7">
      <w:pPr>
        <w:pStyle w:val="AppendixF"/>
        <w:numPr>
          <w:ilvl w:val="2"/>
          <w:numId w:val="582"/>
        </w:numPr>
        <w:rPr>
          <w:b w:val="0"/>
          <w:bCs w:val="0"/>
        </w:rPr>
      </w:pPr>
      <w:r w:rsidRPr="00B713C7">
        <w:rPr>
          <w:b w:val="0"/>
          <w:bCs w:val="0"/>
          <w:rtl/>
        </w:rPr>
        <w:t xml:space="preserve">חוקים </w:t>
      </w:r>
      <w:r w:rsidRPr="00B713C7">
        <w:rPr>
          <w:b w:val="0"/>
          <w:bCs w:val="0"/>
        </w:rPr>
        <w:t>60.2 (a)</w:t>
      </w:r>
      <w:r w:rsidRPr="00B713C7">
        <w:rPr>
          <w:b w:val="0"/>
          <w:bCs w:val="0"/>
          <w:rtl/>
        </w:rPr>
        <w:t xml:space="preserve">, </w:t>
      </w:r>
      <w:r w:rsidRPr="00B713C7">
        <w:rPr>
          <w:b w:val="0"/>
          <w:bCs w:val="0"/>
        </w:rPr>
        <w:t>60.2 (b)</w:t>
      </w:r>
      <w:r w:rsidRPr="00B713C7">
        <w:rPr>
          <w:b w:val="0"/>
          <w:bCs w:val="0"/>
          <w:rtl/>
        </w:rPr>
        <w:t xml:space="preserve"> ו- </w:t>
      </w:r>
      <w:r w:rsidRPr="00B713C7">
        <w:rPr>
          <w:b w:val="0"/>
          <w:bCs w:val="0"/>
        </w:rPr>
        <w:t>60.2 (c)</w:t>
      </w:r>
      <w:r w:rsidRPr="00B713C7">
        <w:rPr>
          <w:b w:val="0"/>
          <w:bCs w:val="0"/>
          <w:rtl/>
        </w:rPr>
        <w:t xml:space="preserve"> משתנים ל:</w:t>
      </w:r>
    </w:p>
    <w:p w14:paraId="77122AE5" w14:textId="2E50416C" w:rsidR="003F1979" w:rsidRPr="00962827" w:rsidRDefault="003F1979" w:rsidP="00EF6FFB">
      <w:pPr>
        <w:pStyle w:val="RulenumberinAppendix"/>
        <w:numPr>
          <w:ilvl w:val="2"/>
          <w:numId w:val="331"/>
        </w:numPr>
        <w:bidi/>
        <w:rPr>
          <w:bCs/>
        </w:rPr>
      </w:pPr>
      <w:r w:rsidRPr="00962827">
        <w:rPr>
          <w:rtl/>
        </w:rPr>
        <w:t>אם ה</w:t>
      </w:r>
      <w:r w:rsidRPr="00962827">
        <w:rPr>
          <w:i/>
          <w:iCs/>
          <w:rtl/>
        </w:rPr>
        <w:t>ערעור</w:t>
      </w:r>
      <w:r w:rsidRPr="00962827">
        <w:rPr>
          <w:rtl/>
        </w:rPr>
        <w:t xml:space="preserve"> מתייחס לתקרית שהמערער רא</w:t>
      </w:r>
      <w:r w:rsidRPr="00962827">
        <w:rPr>
          <w:rFonts w:hint="cs"/>
          <w:rtl/>
        </w:rPr>
        <w:t>ה</w:t>
      </w:r>
      <w:r w:rsidRPr="00962827">
        <w:rPr>
          <w:rtl/>
        </w:rPr>
        <w:t xml:space="preserve"> </w:t>
      </w:r>
      <w:proofErr w:type="spellStart"/>
      <w:r w:rsidRPr="00962827">
        <w:rPr>
          <w:rtl/>
        </w:rPr>
        <w:t>באיזור</w:t>
      </w:r>
      <w:proofErr w:type="spellEnd"/>
      <w:r w:rsidRPr="00962827">
        <w:rPr>
          <w:rtl/>
        </w:rPr>
        <w:t xml:space="preserve"> התחרות.</w:t>
      </w:r>
    </w:p>
    <w:p w14:paraId="476DF136" w14:textId="6BC744A7" w:rsidR="003F1979" w:rsidRPr="00962827" w:rsidRDefault="003F1979" w:rsidP="00EF6FFB">
      <w:pPr>
        <w:pStyle w:val="RulenumberinAppendix"/>
        <w:bidi/>
      </w:pPr>
      <w:r w:rsidRPr="00962827">
        <w:rPr>
          <w:rFonts w:hint="cs"/>
          <w:rtl/>
        </w:rPr>
        <w:lastRenderedPageBreak/>
        <w:t>אם</w:t>
      </w:r>
      <w:r w:rsidRPr="00962827">
        <w:rPr>
          <w:rtl/>
        </w:rPr>
        <w:t xml:space="preserve"> </w:t>
      </w:r>
      <w:r w:rsidRPr="00962827">
        <w:rPr>
          <w:rFonts w:hint="cs"/>
          <w:rtl/>
        </w:rPr>
        <w:t>המערער</w:t>
      </w:r>
      <w:r w:rsidRPr="00962827">
        <w:rPr>
          <w:rtl/>
        </w:rPr>
        <w:t xml:space="preserve"> </w:t>
      </w:r>
      <w:r w:rsidRPr="00962827">
        <w:rPr>
          <w:rFonts w:hint="cs"/>
          <w:rtl/>
        </w:rPr>
        <w:t>הוא</w:t>
      </w:r>
      <w:r w:rsidRPr="00962827">
        <w:rPr>
          <w:rtl/>
        </w:rPr>
        <w:t xml:space="preserve"> </w:t>
      </w:r>
      <w:r w:rsidRPr="00962827">
        <w:rPr>
          <w:rFonts w:hint="cs"/>
          <w:rtl/>
        </w:rPr>
        <w:t>גלשן מצנח</w:t>
      </w:r>
      <w:r w:rsidRPr="00962827">
        <w:rPr>
          <w:rtl/>
        </w:rPr>
        <w:t xml:space="preserve">, </w:t>
      </w:r>
      <w:r w:rsidRPr="00962827">
        <w:rPr>
          <w:rFonts w:hint="cs"/>
          <w:rtl/>
        </w:rPr>
        <w:t>הוא</w:t>
      </w:r>
      <w:r w:rsidRPr="00962827">
        <w:rPr>
          <w:rtl/>
        </w:rPr>
        <w:t xml:space="preserve"> </w:t>
      </w:r>
      <w:r w:rsidRPr="00962827">
        <w:rPr>
          <w:rFonts w:hint="cs"/>
          <w:rtl/>
        </w:rPr>
        <w:t>יקרא</w:t>
      </w:r>
      <w:r w:rsidRPr="00962827">
        <w:rPr>
          <w:rtl/>
        </w:rPr>
        <w:t xml:space="preserve"> </w:t>
      </w:r>
      <w:r w:rsidRPr="00962827">
        <w:rPr>
          <w:rFonts w:hint="cs"/>
          <w:rtl/>
        </w:rPr>
        <w:t>׳מערער</w:t>
      </w:r>
      <w:r w:rsidRPr="00962827">
        <w:rPr>
          <w:rtl/>
        </w:rPr>
        <w:t>/</w:t>
      </w:r>
      <w:r w:rsidRPr="00962827">
        <w:rPr>
          <w:rFonts w:hint="cs"/>
          <w:rtl/>
        </w:rPr>
        <w:t>ת׳</w:t>
      </w:r>
      <w:r w:rsidRPr="00962827">
        <w:rPr>
          <w:rtl/>
        </w:rPr>
        <w:t xml:space="preserve"> (</w:t>
      </w:r>
      <w:r w:rsidRPr="00962827">
        <w:rPr>
          <w:b w:val="0"/>
          <w:bCs/>
        </w:rPr>
        <w:t>Protest</w:t>
      </w:r>
      <w:r w:rsidRPr="00962827">
        <w:rPr>
          <w:rtl/>
        </w:rPr>
        <w:t>)</w:t>
      </w:r>
      <w:r w:rsidR="004D4B87">
        <w:t xml:space="preserve"> </w:t>
      </w:r>
      <w:r w:rsidR="004D4B87">
        <w:rPr>
          <w:rFonts w:hint="cs"/>
          <w:rtl/>
        </w:rPr>
        <w:t xml:space="preserve"> בהזדמנות הראשונה הסבירה</w:t>
      </w:r>
      <w:r w:rsidRPr="00962827">
        <w:rPr>
          <w:rFonts w:hint="cs"/>
          <w:rtl/>
        </w:rPr>
        <w:t>.</w:t>
      </w:r>
    </w:p>
    <w:p w14:paraId="4EC9C1E6" w14:textId="1A99833B" w:rsidR="003F1979" w:rsidRPr="00962827" w:rsidRDefault="003F1979" w:rsidP="00EF6FFB">
      <w:pPr>
        <w:pStyle w:val="RulenumberinAppendix"/>
        <w:bidi/>
        <w:rPr>
          <w:rtl/>
        </w:rPr>
      </w:pPr>
      <w:r w:rsidRPr="00962827">
        <w:rPr>
          <w:rFonts w:hint="cs"/>
          <w:rtl/>
        </w:rPr>
        <w:t>אם</w:t>
      </w:r>
      <w:r w:rsidRPr="00962827">
        <w:rPr>
          <w:rtl/>
        </w:rPr>
        <w:t xml:space="preserve"> </w:t>
      </w:r>
      <w:r w:rsidRPr="00962827">
        <w:rPr>
          <w:rFonts w:hint="cs"/>
          <w:rtl/>
        </w:rPr>
        <w:t>המערערת</w:t>
      </w:r>
      <w:r w:rsidRPr="00962827">
        <w:rPr>
          <w:rtl/>
        </w:rPr>
        <w:t xml:space="preserve"> </w:t>
      </w:r>
      <w:r w:rsidRPr="00962827">
        <w:rPr>
          <w:rFonts w:hint="cs"/>
          <w:rtl/>
        </w:rPr>
        <w:t>הינה</w:t>
      </w:r>
      <w:r w:rsidRPr="00962827">
        <w:rPr>
          <w:rtl/>
        </w:rPr>
        <w:t xml:space="preserve"> </w:t>
      </w:r>
      <w:r w:rsidRPr="00962827">
        <w:rPr>
          <w:rFonts w:hint="cs"/>
          <w:i/>
          <w:iCs/>
          <w:rtl/>
        </w:rPr>
        <w:t>ועדה</w:t>
      </w:r>
      <w:r w:rsidRPr="00962827">
        <w:rPr>
          <w:rtl/>
        </w:rPr>
        <w:t xml:space="preserve">, </w:t>
      </w:r>
      <w:r w:rsidRPr="00962827">
        <w:rPr>
          <w:rFonts w:hint="cs"/>
          <w:rtl/>
        </w:rPr>
        <w:t>היא</w:t>
      </w:r>
      <w:r w:rsidRPr="00962827">
        <w:rPr>
          <w:rtl/>
        </w:rPr>
        <w:t xml:space="preserve"> </w:t>
      </w:r>
      <w:r w:rsidRPr="00962827">
        <w:rPr>
          <w:rFonts w:hint="cs"/>
          <w:rtl/>
        </w:rPr>
        <w:t>תודיע</w:t>
      </w:r>
      <w:r w:rsidRPr="00962827">
        <w:rPr>
          <w:rtl/>
        </w:rPr>
        <w:t xml:space="preserve"> </w:t>
      </w:r>
      <w:r w:rsidRPr="00962827">
        <w:rPr>
          <w:rFonts w:hint="cs"/>
          <w:rtl/>
        </w:rPr>
        <w:t>לגלשן המצנח</w:t>
      </w:r>
      <w:r w:rsidRPr="00962827">
        <w:rPr>
          <w:rtl/>
        </w:rPr>
        <w:t xml:space="preserve"> </w:t>
      </w:r>
      <w:r w:rsidRPr="00962827">
        <w:rPr>
          <w:rFonts w:hint="cs"/>
          <w:rtl/>
        </w:rPr>
        <w:t>לאחר</w:t>
      </w:r>
      <w:r w:rsidRPr="00962827">
        <w:rPr>
          <w:rtl/>
        </w:rPr>
        <w:t xml:space="preserve"> </w:t>
      </w:r>
      <w:r w:rsidRPr="00962827">
        <w:rPr>
          <w:rFonts w:hint="cs"/>
          <w:rtl/>
        </w:rPr>
        <w:t>התחרות</w:t>
      </w:r>
      <w:r w:rsidRPr="00962827">
        <w:rPr>
          <w:rtl/>
        </w:rPr>
        <w:t xml:space="preserve"> </w:t>
      </w:r>
      <w:r w:rsidRPr="00962827">
        <w:rPr>
          <w:rFonts w:hint="cs"/>
          <w:rtl/>
        </w:rPr>
        <w:t>בתוך</w:t>
      </w:r>
      <w:r w:rsidRPr="00962827">
        <w:rPr>
          <w:rtl/>
        </w:rPr>
        <w:t xml:space="preserve"> </w:t>
      </w:r>
      <w:r w:rsidRPr="00962827">
        <w:rPr>
          <w:rFonts w:hint="cs"/>
          <w:rtl/>
        </w:rPr>
        <w:t>מגבלת</w:t>
      </w:r>
      <w:r w:rsidRPr="00962827">
        <w:rPr>
          <w:rtl/>
        </w:rPr>
        <w:t xml:space="preserve"> </w:t>
      </w:r>
      <w:r w:rsidRPr="00962827">
        <w:rPr>
          <w:rFonts w:hint="cs"/>
          <w:rtl/>
        </w:rPr>
        <w:t>הזמן</w:t>
      </w:r>
      <w:r w:rsidRPr="00962827">
        <w:rPr>
          <w:rtl/>
        </w:rPr>
        <w:t xml:space="preserve"> </w:t>
      </w:r>
      <w:r w:rsidRPr="00962827">
        <w:rPr>
          <w:rFonts w:hint="cs"/>
          <w:rtl/>
        </w:rPr>
        <w:t>על</w:t>
      </w:r>
      <w:r w:rsidRPr="00962827">
        <w:rPr>
          <w:rtl/>
        </w:rPr>
        <w:t xml:space="preserve"> </w:t>
      </w:r>
      <w:r w:rsidRPr="00962827">
        <w:rPr>
          <w:rFonts w:hint="cs"/>
          <w:rtl/>
        </w:rPr>
        <w:t>כוונתה</w:t>
      </w:r>
      <w:r w:rsidRPr="00962827">
        <w:rPr>
          <w:rtl/>
        </w:rPr>
        <w:t xml:space="preserve"> </w:t>
      </w:r>
      <w:r w:rsidRPr="00962827">
        <w:rPr>
          <w:rFonts w:hint="cs"/>
          <w:rtl/>
        </w:rPr>
        <w:t>לערער</w:t>
      </w:r>
      <w:r w:rsidRPr="00962827">
        <w:rPr>
          <w:rtl/>
        </w:rPr>
        <w:t xml:space="preserve"> </w:t>
      </w:r>
      <w:r w:rsidRPr="00962827">
        <w:rPr>
          <w:rFonts w:hint="cs"/>
          <w:rtl/>
        </w:rPr>
        <w:t>עליה</w:t>
      </w:r>
      <w:r w:rsidRPr="00962827">
        <w:rPr>
          <w:rtl/>
        </w:rPr>
        <w:t>.</w:t>
      </w:r>
    </w:p>
    <w:p w14:paraId="5B896440" w14:textId="30F7FBD5" w:rsidR="003F1979" w:rsidRPr="00962827" w:rsidRDefault="009D75D3" w:rsidP="00EF6FFB">
      <w:pPr>
        <w:pStyle w:val="RulenumberinAppendix"/>
        <w:numPr>
          <w:ilvl w:val="2"/>
          <w:numId w:val="331"/>
        </w:numPr>
        <w:bidi/>
        <w:rPr>
          <w:bCs/>
        </w:rPr>
      </w:pPr>
      <w:r w:rsidRPr="00962827">
        <w:rPr>
          <w:rFonts w:hint="cs"/>
          <w:rtl/>
        </w:rPr>
        <w:t>ואולם, אם</w:t>
      </w:r>
    </w:p>
    <w:p w14:paraId="0B62C10B" w14:textId="11BAFB4B" w:rsidR="009D75D3" w:rsidRPr="00962827" w:rsidRDefault="009D75D3" w:rsidP="00EF6FFB">
      <w:pPr>
        <w:pStyle w:val="RulenumberinAppendix"/>
        <w:bidi/>
        <w:rPr>
          <w:bCs/>
        </w:rPr>
      </w:pPr>
      <w:r w:rsidRPr="00962827">
        <w:rPr>
          <w:rtl/>
        </w:rPr>
        <w:t>המעורער אינ</w:t>
      </w:r>
      <w:r w:rsidRPr="00962827">
        <w:rPr>
          <w:rFonts w:hint="cs"/>
          <w:rtl/>
        </w:rPr>
        <w:t>ו</w:t>
      </w:r>
      <w:r w:rsidRPr="00962827">
        <w:rPr>
          <w:rtl/>
        </w:rPr>
        <w:t xml:space="preserve"> בטווח קריאה בזמן התקרית,</w:t>
      </w:r>
    </w:p>
    <w:p w14:paraId="66946BC1" w14:textId="77777777" w:rsidR="009D75D3" w:rsidRPr="00962827" w:rsidRDefault="009D75D3" w:rsidP="00EF6FFB">
      <w:pPr>
        <w:pStyle w:val="RulenumberinAppendix"/>
        <w:bidi/>
        <w:rPr>
          <w:bCs/>
        </w:rPr>
      </w:pPr>
      <w:r w:rsidRPr="00962827">
        <w:rPr>
          <w:rtl/>
        </w:rPr>
        <w:t xml:space="preserve">התקרית </w:t>
      </w:r>
      <w:proofErr w:type="spellStart"/>
      <w:r w:rsidRPr="00962827">
        <w:rPr>
          <w:rtl/>
        </w:rPr>
        <w:t>היתה</w:t>
      </w:r>
      <w:proofErr w:type="spellEnd"/>
      <w:r w:rsidRPr="00962827">
        <w:rPr>
          <w:rtl/>
        </w:rPr>
        <w:t xml:space="preserve"> </w:t>
      </w:r>
      <w:r w:rsidRPr="00962827">
        <w:rPr>
          <w:rFonts w:hint="cs"/>
          <w:rtl/>
        </w:rPr>
        <w:t>שגיאה</w:t>
      </w:r>
      <w:r w:rsidRPr="00962827">
        <w:rPr>
          <w:rtl/>
        </w:rPr>
        <w:t xml:space="preserve"> </w:t>
      </w:r>
      <w:r w:rsidRPr="00962827">
        <w:rPr>
          <w:i/>
          <w:iCs/>
          <w:rtl/>
        </w:rPr>
        <w:t>בהפלגת המסלול</w:t>
      </w:r>
      <w:r w:rsidRPr="00962827">
        <w:rPr>
          <w:rtl/>
        </w:rPr>
        <w:t>.</w:t>
      </w:r>
    </w:p>
    <w:p w14:paraId="66F6C41F" w14:textId="5FC40048" w:rsidR="009D75D3" w:rsidRPr="00962827" w:rsidRDefault="009D75D3" w:rsidP="00EF6FFB">
      <w:pPr>
        <w:pStyle w:val="RulenumberinAppendix"/>
        <w:bidi/>
        <w:rPr>
          <w:bCs/>
        </w:rPr>
      </w:pPr>
      <w:r w:rsidRPr="00962827">
        <w:rPr>
          <w:rtl/>
        </w:rPr>
        <w:t xml:space="preserve">התקרית לא נראתה על ידי המערער </w:t>
      </w:r>
      <w:proofErr w:type="spellStart"/>
      <w:r w:rsidRPr="00962827">
        <w:rPr>
          <w:rtl/>
        </w:rPr>
        <w:t>באיזור</w:t>
      </w:r>
      <w:proofErr w:type="spellEnd"/>
      <w:r w:rsidRPr="00962827">
        <w:rPr>
          <w:rtl/>
        </w:rPr>
        <w:t xml:space="preserve"> התחרות, או</w:t>
      </w:r>
    </w:p>
    <w:p w14:paraId="23CEC084" w14:textId="77777777" w:rsidR="009D75D3" w:rsidRPr="00962827" w:rsidRDefault="009D75D3" w:rsidP="00EF6FFB">
      <w:pPr>
        <w:pStyle w:val="RulenumberinAppendix"/>
        <w:bidi/>
        <w:rPr>
          <w:bCs/>
        </w:rPr>
      </w:pPr>
      <w:r w:rsidRPr="00962827">
        <w:rPr>
          <w:rtl/>
        </w:rPr>
        <w:t xml:space="preserve">ועדת הערעורים מחליטה לערער על מפרשית על פי חוק </w:t>
      </w:r>
      <w:r w:rsidRPr="00962827">
        <w:rPr>
          <w:b w:val="0"/>
          <w:bCs/>
        </w:rPr>
        <w:t>60.4 (c</w:t>
      </w:r>
      <w:r w:rsidRPr="00962827">
        <w:t>)</w:t>
      </w:r>
      <w:r w:rsidRPr="00962827">
        <w:rPr>
          <w:rtl/>
        </w:rPr>
        <w:t>,</w:t>
      </w:r>
    </w:p>
    <w:p w14:paraId="4DBC46F8" w14:textId="44ED6938" w:rsidR="009D75D3" w:rsidRPr="00962827" w:rsidRDefault="009D75D3" w:rsidP="00B713C7">
      <w:pPr>
        <w:pStyle w:val="Defsafterlists"/>
        <w:tabs>
          <w:tab w:val="clear" w:pos="1628"/>
        </w:tabs>
        <w:bidi/>
        <w:ind w:left="2080"/>
        <w:rPr>
          <w:rtl/>
        </w:rPr>
      </w:pPr>
      <w:r w:rsidRPr="00962827">
        <w:rPr>
          <w:rtl/>
        </w:rPr>
        <w:t>הדרישה היחידה מהמערער היא להודיע למעורער על הכוונה לערער בהזדמנות הסבירה הראשונה.</w:t>
      </w:r>
    </w:p>
    <w:p w14:paraId="29ED1F68" w14:textId="130C1F62" w:rsidR="009D75D3" w:rsidRPr="00962827" w:rsidRDefault="009D75D3" w:rsidP="00EF6FFB">
      <w:pPr>
        <w:pStyle w:val="Part440andabove"/>
        <w:numPr>
          <w:ilvl w:val="2"/>
          <w:numId w:val="331"/>
        </w:numPr>
        <w:rPr>
          <w:rFonts w:cstheme="minorBidi"/>
          <w:b w:val="0"/>
          <w:bCs w:val="0"/>
        </w:rPr>
      </w:pPr>
      <w:r w:rsidRPr="00962827">
        <w:rPr>
          <w:rFonts w:cstheme="minorBidi"/>
          <w:b w:val="0"/>
          <w:bCs w:val="0"/>
          <w:rtl/>
        </w:rPr>
        <w:t xml:space="preserve">אם בזמן התקרית, היה ברור </w:t>
      </w:r>
      <w:r w:rsidRPr="00962827">
        <w:rPr>
          <w:rFonts w:cstheme="minorBidi" w:hint="cs"/>
          <w:b w:val="0"/>
          <w:bCs w:val="0"/>
          <w:rtl/>
        </w:rPr>
        <w:t>לגלשן המצנח</w:t>
      </w:r>
      <w:r w:rsidRPr="00962827">
        <w:rPr>
          <w:rFonts w:cstheme="minorBidi"/>
          <w:b w:val="0"/>
          <w:bCs w:val="0"/>
          <w:rtl/>
        </w:rPr>
        <w:t xml:space="preserve"> שאיש צוות של </w:t>
      </w:r>
      <w:r w:rsidRPr="00962827">
        <w:rPr>
          <w:rFonts w:cstheme="minorBidi" w:hint="cs"/>
          <w:b w:val="0"/>
          <w:bCs w:val="0"/>
          <w:rtl/>
        </w:rPr>
        <w:t>איזה מגלשני המצנח</w:t>
      </w:r>
      <w:r w:rsidRPr="00962827">
        <w:rPr>
          <w:rFonts w:cstheme="minorBidi"/>
          <w:b w:val="0"/>
          <w:bCs w:val="0"/>
          <w:rtl/>
        </w:rPr>
        <w:t xml:space="preserve"> נמצא בסכנה, או שנגרמו פציעה או נזק חמור</w:t>
      </w:r>
      <w:r w:rsidR="002F6323" w:rsidRPr="00962827">
        <w:rPr>
          <w:rFonts w:cstheme="minorBidi"/>
          <w:b w:val="0"/>
          <w:bCs w:val="0"/>
        </w:rPr>
        <w:t xml:space="preserve"> </w:t>
      </w:r>
      <w:r w:rsidR="002F6323" w:rsidRPr="00962827">
        <w:rPr>
          <w:rFonts w:cstheme="minorBidi" w:hint="cs"/>
          <w:b w:val="0"/>
          <w:bCs w:val="0"/>
          <w:rtl/>
        </w:rPr>
        <w:t xml:space="preserve">או שהתוצאה </w:t>
      </w:r>
      <w:proofErr w:type="spellStart"/>
      <w:r w:rsidR="002F6323" w:rsidRPr="00962827">
        <w:rPr>
          <w:rFonts w:cstheme="minorBidi" w:hint="cs"/>
          <w:b w:val="0"/>
          <w:bCs w:val="0"/>
          <w:rtl/>
        </w:rPr>
        <w:t>היתה</w:t>
      </w:r>
      <w:proofErr w:type="spellEnd"/>
      <w:r w:rsidR="002F6323" w:rsidRPr="00962827">
        <w:rPr>
          <w:rFonts w:cstheme="minorBidi" w:hint="cs"/>
          <w:b w:val="0"/>
          <w:bCs w:val="0"/>
          <w:rtl/>
        </w:rPr>
        <w:t xml:space="preserve"> הסתבכות</w:t>
      </w:r>
      <w:r w:rsidRPr="00962827">
        <w:rPr>
          <w:rFonts w:cstheme="minorBidi"/>
          <w:b w:val="0"/>
          <w:bCs w:val="0"/>
          <w:rtl/>
        </w:rPr>
        <w:t xml:space="preserve">, חוקים </w:t>
      </w:r>
      <w:r w:rsidRPr="00962827">
        <w:rPr>
          <w:rFonts w:cstheme="minorBidi"/>
          <w:b w:val="0"/>
          <w:bCs w:val="0"/>
        </w:rPr>
        <w:t>60.2 (a)</w:t>
      </w:r>
      <w:r w:rsidRPr="00962827">
        <w:rPr>
          <w:rFonts w:cstheme="minorBidi"/>
          <w:b w:val="0"/>
          <w:bCs w:val="0"/>
          <w:rtl/>
        </w:rPr>
        <w:t xml:space="preserve"> ו- </w:t>
      </w:r>
      <w:r w:rsidRPr="00962827">
        <w:rPr>
          <w:rFonts w:cstheme="minorBidi"/>
          <w:b w:val="0"/>
          <w:bCs w:val="0"/>
        </w:rPr>
        <w:t>60.2 (b)</w:t>
      </w:r>
      <w:r w:rsidRPr="00962827">
        <w:rPr>
          <w:rFonts w:cstheme="minorBidi"/>
          <w:b w:val="0"/>
          <w:bCs w:val="0"/>
          <w:rtl/>
        </w:rPr>
        <w:t xml:space="preserve"> אינם חלים על</w:t>
      </w:r>
      <w:r w:rsidRPr="00962827">
        <w:rPr>
          <w:rFonts w:cstheme="minorBidi" w:hint="cs"/>
          <w:b w:val="0"/>
          <w:bCs w:val="0"/>
          <w:rtl/>
        </w:rPr>
        <w:t>יו</w:t>
      </w:r>
      <w:r w:rsidRPr="00962827">
        <w:rPr>
          <w:rFonts w:cstheme="minorBidi"/>
          <w:b w:val="0"/>
          <w:bCs w:val="0"/>
          <w:rtl/>
        </w:rPr>
        <w:t xml:space="preserve">, אבל </w:t>
      </w:r>
      <w:r w:rsidRPr="00962827">
        <w:rPr>
          <w:rFonts w:cstheme="minorBidi" w:hint="cs"/>
          <w:b w:val="0"/>
          <w:bCs w:val="0"/>
          <w:rtl/>
        </w:rPr>
        <w:t>הוא</w:t>
      </w:r>
      <w:r w:rsidRPr="00962827">
        <w:rPr>
          <w:rFonts w:cstheme="minorBidi"/>
          <w:b w:val="0"/>
          <w:bCs w:val="0"/>
          <w:rtl/>
        </w:rPr>
        <w:t xml:space="preserve"> </w:t>
      </w:r>
      <w:r w:rsidRPr="00962827">
        <w:rPr>
          <w:rFonts w:cstheme="minorBidi" w:hint="cs"/>
          <w:b w:val="0"/>
          <w:bCs w:val="0"/>
          <w:rtl/>
        </w:rPr>
        <w:t>ינסה</w:t>
      </w:r>
      <w:r w:rsidRPr="00962827">
        <w:rPr>
          <w:rFonts w:cstheme="minorBidi"/>
          <w:b w:val="0"/>
          <w:bCs w:val="0"/>
          <w:rtl/>
        </w:rPr>
        <w:t xml:space="preserve"> להודיע </w:t>
      </w:r>
      <w:r w:rsidRPr="00962827">
        <w:rPr>
          <w:rFonts w:cstheme="minorBidi" w:hint="cs"/>
          <w:b w:val="0"/>
          <w:bCs w:val="0"/>
          <w:rtl/>
        </w:rPr>
        <w:t>לגלשן המצנח</w:t>
      </w:r>
      <w:r w:rsidRPr="00962827">
        <w:rPr>
          <w:rFonts w:cstheme="minorBidi"/>
          <w:b w:val="0"/>
          <w:bCs w:val="0"/>
          <w:rtl/>
        </w:rPr>
        <w:t xml:space="preserve"> </w:t>
      </w:r>
      <w:r w:rsidRPr="00962827">
        <w:rPr>
          <w:rFonts w:cstheme="minorBidi" w:hint="cs"/>
          <w:b w:val="0"/>
          <w:bCs w:val="0"/>
          <w:rtl/>
        </w:rPr>
        <w:t>האחר</w:t>
      </w:r>
      <w:r w:rsidRPr="00962827">
        <w:rPr>
          <w:rFonts w:cstheme="minorBidi"/>
          <w:b w:val="0"/>
          <w:bCs w:val="0"/>
          <w:rtl/>
        </w:rPr>
        <w:t xml:space="preserve"> בתוך מגבלת הזמן על כוונת</w:t>
      </w:r>
      <w:r w:rsidRPr="00962827">
        <w:rPr>
          <w:rFonts w:cstheme="minorBidi" w:hint="cs"/>
          <w:b w:val="0"/>
          <w:bCs w:val="0"/>
          <w:rtl/>
        </w:rPr>
        <w:t>ו</w:t>
      </w:r>
      <w:r w:rsidRPr="00962827">
        <w:rPr>
          <w:rFonts w:cstheme="minorBidi"/>
          <w:b w:val="0"/>
          <w:bCs w:val="0"/>
          <w:rtl/>
        </w:rPr>
        <w:t xml:space="preserve"> לערער עלי</w:t>
      </w:r>
      <w:r w:rsidRPr="00962827">
        <w:rPr>
          <w:rFonts w:cstheme="minorBidi" w:hint="cs"/>
          <w:b w:val="0"/>
          <w:bCs w:val="0"/>
          <w:rtl/>
        </w:rPr>
        <w:t>ו</w:t>
      </w:r>
      <w:r w:rsidRPr="00962827">
        <w:rPr>
          <w:rFonts w:cstheme="minorBidi"/>
          <w:b w:val="0"/>
          <w:bCs w:val="0"/>
          <w:rtl/>
        </w:rPr>
        <w:t>.</w:t>
      </w:r>
    </w:p>
    <w:p w14:paraId="23BAC628" w14:textId="69DB0DFC" w:rsidR="009D75D3" w:rsidRPr="00962827" w:rsidRDefault="009D75D3" w:rsidP="00EF6FFB">
      <w:pPr>
        <w:pStyle w:val="Part440andabove"/>
        <w:numPr>
          <w:ilvl w:val="1"/>
          <w:numId w:val="625"/>
        </w:numPr>
        <w:rPr>
          <w:rFonts w:cstheme="minorBidi"/>
        </w:rPr>
      </w:pPr>
      <w:r w:rsidRPr="00962827">
        <w:rPr>
          <w:rFonts w:cstheme="minorBidi" w:hint="eastAsia"/>
          <w:rtl/>
        </w:rPr>
        <w:t>החלטות</w:t>
      </w:r>
      <w:r w:rsidRPr="00962827">
        <w:rPr>
          <w:rFonts w:cstheme="minorBidi"/>
          <w:rtl/>
        </w:rPr>
        <w:t xml:space="preserve"> </w:t>
      </w:r>
      <w:r w:rsidRPr="00962827">
        <w:rPr>
          <w:rFonts w:cstheme="minorBidi" w:hint="cs"/>
          <w:rtl/>
        </w:rPr>
        <w:t>ב</w:t>
      </w:r>
      <w:r w:rsidRPr="00962827">
        <w:rPr>
          <w:rFonts w:cstheme="minorBidi" w:hint="eastAsia"/>
          <w:rtl/>
        </w:rPr>
        <w:t>ערעורים</w:t>
      </w:r>
    </w:p>
    <w:p w14:paraId="75EA93A2" w14:textId="52018097" w:rsidR="009D75D3" w:rsidRPr="00962827" w:rsidRDefault="009D75D3" w:rsidP="00EF6FFB">
      <w:pPr>
        <w:pStyle w:val="AppendixF"/>
        <w:numPr>
          <w:ilvl w:val="5"/>
          <w:numId w:val="582"/>
        </w:numPr>
        <w:rPr>
          <w:rtl/>
        </w:rPr>
      </w:pPr>
      <w:r w:rsidRPr="00962827">
        <w:rPr>
          <w:rFonts w:hint="cs"/>
          <w:b w:val="0"/>
          <w:bCs w:val="0"/>
          <w:rtl/>
        </w:rPr>
        <w:t xml:space="preserve">חוקים </w:t>
      </w:r>
      <w:r w:rsidRPr="00962827">
        <w:rPr>
          <w:b w:val="0"/>
          <w:bCs w:val="0"/>
        </w:rPr>
        <w:t>60.5 (d) (1)</w:t>
      </w:r>
      <w:r w:rsidRPr="00962827">
        <w:rPr>
          <w:rFonts w:hint="cs"/>
          <w:b w:val="0"/>
          <w:bCs w:val="0"/>
          <w:rtl/>
        </w:rPr>
        <w:t xml:space="preserve"> ו- </w:t>
      </w:r>
      <w:r w:rsidRPr="00962827">
        <w:rPr>
          <w:b w:val="0"/>
          <w:bCs w:val="0"/>
        </w:rPr>
        <w:t xml:space="preserve">60.5 (d) (2) </w:t>
      </w:r>
      <w:r w:rsidRPr="00962827">
        <w:rPr>
          <w:rFonts w:hint="cs"/>
          <w:b w:val="0"/>
          <w:bCs w:val="0"/>
          <w:rtl/>
        </w:rPr>
        <w:t xml:space="preserve"> משתנים ל-:</w:t>
      </w:r>
    </w:p>
    <w:p w14:paraId="07926F5F" w14:textId="4D5E92F4" w:rsidR="009D75D3" w:rsidRPr="00962827" w:rsidRDefault="009D75D3" w:rsidP="00EF6FFB">
      <w:pPr>
        <w:pStyle w:val="ListParagraph"/>
        <w:numPr>
          <w:ilvl w:val="2"/>
          <w:numId w:val="626"/>
        </w:numPr>
        <w:rPr>
          <w:rFonts w:cs="Arial (Body CS)"/>
          <w:b/>
          <w:rtl/>
        </w:rPr>
      </w:pPr>
      <w:r w:rsidRPr="00962827">
        <w:rPr>
          <w:rFonts w:cs="Arial (Body CS)" w:hint="cs"/>
          <w:b/>
          <w:rtl/>
        </w:rPr>
        <w:t>אם</w:t>
      </w:r>
      <w:r w:rsidRPr="00962827">
        <w:rPr>
          <w:rFonts w:cs="Arial (Body CS)"/>
          <w:b/>
          <w:rtl/>
        </w:rPr>
        <w:t xml:space="preserve"> </w:t>
      </w:r>
      <w:r w:rsidRPr="00962827">
        <w:rPr>
          <w:rFonts w:cs="Arial (Body CS)" w:hint="cs"/>
          <w:b/>
          <w:rtl/>
        </w:rPr>
        <w:t>ועדת</w:t>
      </w:r>
      <w:r w:rsidRPr="00962827">
        <w:rPr>
          <w:rFonts w:cs="Arial (Body CS)"/>
          <w:b/>
          <w:rtl/>
        </w:rPr>
        <w:t xml:space="preserve"> </w:t>
      </w:r>
      <w:r w:rsidRPr="00962827">
        <w:rPr>
          <w:rFonts w:cs="Arial (Body CS)" w:hint="cs"/>
          <w:b/>
          <w:rtl/>
        </w:rPr>
        <w:t>הערעורים</w:t>
      </w:r>
      <w:r w:rsidRPr="00962827">
        <w:rPr>
          <w:rFonts w:cs="Arial (Body CS)"/>
          <w:b/>
          <w:rtl/>
        </w:rPr>
        <w:t xml:space="preserve"> </w:t>
      </w:r>
      <w:r w:rsidRPr="00962827">
        <w:rPr>
          <w:rFonts w:cs="Arial (Body CS)" w:hint="cs"/>
          <w:b/>
          <w:rtl/>
        </w:rPr>
        <w:t>מחליטה</w:t>
      </w:r>
      <w:r w:rsidRPr="00962827">
        <w:rPr>
          <w:rFonts w:cs="Arial (Body CS)"/>
          <w:b/>
          <w:rtl/>
        </w:rPr>
        <w:t xml:space="preserve"> </w:t>
      </w:r>
      <w:r w:rsidRPr="00962827">
        <w:rPr>
          <w:rFonts w:cs="Arial (Body CS)" w:hint="cs"/>
          <w:b/>
          <w:rtl/>
        </w:rPr>
        <w:t>כי</w:t>
      </w:r>
      <w:r w:rsidRPr="00962827">
        <w:rPr>
          <w:rFonts w:cs="Arial (Body CS)"/>
          <w:b/>
          <w:rtl/>
        </w:rPr>
        <w:t xml:space="preserve"> </w:t>
      </w:r>
      <w:r w:rsidRPr="00962827">
        <w:rPr>
          <w:rFonts w:cs="Arial (Body CS)" w:hint="cs"/>
          <w:b/>
          <w:rtl/>
        </w:rPr>
        <w:t>לגלשן המצנח</w:t>
      </w:r>
      <w:r w:rsidRPr="00962827">
        <w:rPr>
          <w:rFonts w:cs="Arial (Body CS)"/>
          <w:b/>
          <w:rtl/>
        </w:rPr>
        <w:t xml:space="preserve"> </w:t>
      </w:r>
      <w:r w:rsidRPr="00962827">
        <w:rPr>
          <w:rFonts w:cs="Arial (Body CS)" w:hint="cs"/>
          <w:b/>
          <w:rtl/>
        </w:rPr>
        <w:t xml:space="preserve">קיימות סטיות </w:t>
      </w:r>
      <w:r w:rsidR="0089664C" w:rsidRPr="00962827">
        <w:rPr>
          <w:rFonts w:cs="Arial (Body CS)" w:hint="cs"/>
          <w:b/>
          <w:rtl/>
        </w:rPr>
        <w:t xml:space="preserve">שהן </w:t>
      </w:r>
      <w:r w:rsidRPr="00962827">
        <w:rPr>
          <w:rFonts w:cs="Arial (Body CS)" w:hint="cs"/>
          <w:b/>
          <w:rtl/>
        </w:rPr>
        <w:t>מעבר</w:t>
      </w:r>
      <w:r w:rsidR="0089664C" w:rsidRPr="00962827">
        <w:rPr>
          <w:rFonts w:cs="Arial (Body CS)" w:hint="cs"/>
          <w:b/>
          <w:rtl/>
        </w:rPr>
        <w:t xml:space="preserve"> לסטיות ייצור מקובלות</w:t>
      </w:r>
      <w:r w:rsidRPr="00962827">
        <w:rPr>
          <w:rFonts w:cs="Arial (Body CS)"/>
          <w:b/>
          <w:rtl/>
        </w:rPr>
        <w:t>:</w:t>
      </w:r>
    </w:p>
    <w:p w14:paraId="4FFCBFFF" w14:textId="1B8709CA" w:rsidR="0089664C" w:rsidRPr="00962827" w:rsidRDefault="0089664C" w:rsidP="00EF6FFB">
      <w:pPr>
        <w:pStyle w:val="RulenumberinAppendix"/>
        <w:bidi/>
        <w:rPr>
          <w:rtl/>
        </w:rPr>
      </w:pPr>
      <w:r w:rsidRPr="00962827">
        <w:rPr>
          <w:rFonts w:hint="cs"/>
          <w:rtl/>
        </w:rPr>
        <w:lastRenderedPageBreak/>
        <w:t>גלשן המצנח</w:t>
      </w:r>
      <w:r w:rsidRPr="00962827">
        <w:rPr>
          <w:rtl/>
        </w:rPr>
        <w:t xml:space="preserve"> </w:t>
      </w:r>
      <w:r w:rsidRPr="00962827">
        <w:rPr>
          <w:rFonts w:hint="cs"/>
          <w:rtl/>
        </w:rPr>
        <w:t>לא</w:t>
      </w:r>
      <w:r w:rsidRPr="00962827">
        <w:rPr>
          <w:rtl/>
        </w:rPr>
        <w:t xml:space="preserve"> </w:t>
      </w:r>
      <w:r w:rsidRPr="00962827">
        <w:rPr>
          <w:rFonts w:hint="cs"/>
          <w:rtl/>
        </w:rPr>
        <w:t>ייענש</w:t>
      </w:r>
      <w:r w:rsidRPr="00962827">
        <w:rPr>
          <w:rtl/>
        </w:rPr>
        <w:t xml:space="preserve"> </w:t>
      </w:r>
      <w:r w:rsidRPr="00962827">
        <w:rPr>
          <w:rFonts w:hint="cs"/>
          <w:rtl/>
        </w:rPr>
        <w:t>אם</w:t>
      </w:r>
      <w:r w:rsidRPr="00962827">
        <w:rPr>
          <w:rtl/>
        </w:rPr>
        <w:t xml:space="preserve"> </w:t>
      </w:r>
      <w:r w:rsidRPr="00962827">
        <w:rPr>
          <w:rFonts w:hint="cs"/>
          <w:rtl/>
        </w:rPr>
        <w:t>סטיות</w:t>
      </w:r>
      <w:r w:rsidRPr="00962827">
        <w:rPr>
          <w:rtl/>
        </w:rPr>
        <w:t xml:space="preserve"> </w:t>
      </w:r>
      <w:r w:rsidRPr="00962827">
        <w:rPr>
          <w:rFonts w:hint="cs"/>
          <w:rtl/>
        </w:rPr>
        <w:t>מעבר</w:t>
      </w:r>
      <w:r w:rsidRPr="00962827">
        <w:rPr>
          <w:rtl/>
        </w:rPr>
        <w:t xml:space="preserve"> </w:t>
      </w:r>
      <w:r w:rsidRPr="00962827">
        <w:rPr>
          <w:rFonts w:hint="cs"/>
          <w:rtl/>
        </w:rPr>
        <w:t>למותר</w:t>
      </w:r>
      <w:r w:rsidRPr="00962827">
        <w:rPr>
          <w:rtl/>
        </w:rPr>
        <w:t xml:space="preserve"> </w:t>
      </w:r>
      <w:r w:rsidRPr="00962827">
        <w:rPr>
          <w:rFonts w:hint="cs"/>
          <w:rtl/>
        </w:rPr>
        <w:t>בהתאם</w:t>
      </w:r>
      <w:r w:rsidRPr="00962827">
        <w:rPr>
          <w:rtl/>
        </w:rPr>
        <w:t xml:space="preserve"> </w:t>
      </w:r>
      <w:r w:rsidRPr="00962827">
        <w:rPr>
          <w:rFonts w:hint="cs"/>
          <w:rtl/>
        </w:rPr>
        <w:t>למצוין</w:t>
      </w:r>
      <w:r w:rsidRPr="00962827">
        <w:rPr>
          <w:rtl/>
        </w:rPr>
        <w:t xml:space="preserve"> </w:t>
      </w:r>
      <w:r w:rsidRPr="00962827">
        <w:rPr>
          <w:rFonts w:hint="cs"/>
          <w:rtl/>
        </w:rPr>
        <w:t>בחוקי</w:t>
      </w:r>
      <w:r w:rsidRPr="00962827">
        <w:rPr>
          <w:rtl/>
        </w:rPr>
        <w:t xml:space="preserve"> </w:t>
      </w:r>
      <w:r w:rsidRPr="00962827">
        <w:rPr>
          <w:rFonts w:hint="cs"/>
          <w:rtl/>
        </w:rPr>
        <w:t>הדגם</w:t>
      </w:r>
      <w:r w:rsidRPr="00962827">
        <w:rPr>
          <w:rtl/>
        </w:rPr>
        <w:t xml:space="preserve">, </w:t>
      </w:r>
      <w:r w:rsidRPr="00962827">
        <w:rPr>
          <w:rFonts w:hint="cs"/>
          <w:rtl/>
        </w:rPr>
        <w:t>נגרמו</w:t>
      </w:r>
      <w:r w:rsidRPr="00962827">
        <w:rPr>
          <w:rtl/>
        </w:rPr>
        <w:t xml:space="preserve"> </w:t>
      </w:r>
      <w:r w:rsidRPr="00962827">
        <w:rPr>
          <w:rFonts w:hint="cs"/>
          <w:rtl/>
        </w:rPr>
        <w:t>מנזק</w:t>
      </w:r>
      <w:r w:rsidRPr="00962827">
        <w:rPr>
          <w:rtl/>
        </w:rPr>
        <w:t xml:space="preserve"> </w:t>
      </w:r>
      <w:r w:rsidRPr="00962827">
        <w:rPr>
          <w:rFonts w:hint="cs"/>
          <w:rtl/>
        </w:rPr>
        <w:t>או</w:t>
      </w:r>
      <w:r w:rsidRPr="00962827">
        <w:rPr>
          <w:rtl/>
        </w:rPr>
        <w:t xml:space="preserve"> </w:t>
      </w:r>
      <w:r w:rsidRPr="00962827">
        <w:rPr>
          <w:rFonts w:hint="cs"/>
          <w:rtl/>
        </w:rPr>
        <w:t>בלאי</w:t>
      </w:r>
      <w:r w:rsidRPr="00962827">
        <w:rPr>
          <w:rtl/>
        </w:rPr>
        <w:t xml:space="preserve"> </w:t>
      </w:r>
      <w:r w:rsidRPr="00962827">
        <w:rPr>
          <w:rFonts w:hint="cs"/>
          <w:rtl/>
        </w:rPr>
        <w:t>רגיל</w:t>
      </w:r>
      <w:r w:rsidRPr="00962827">
        <w:rPr>
          <w:rtl/>
        </w:rPr>
        <w:t xml:space="preserve">, </w:t>
      </w:r>
      <w:r w:rsidRPr="00962827">
        <w:rPr>
          <w:rFonts w:hint="cs"/>
          <w:rtl/>
        </w:rPr>
        <w:t>ואינן</w:t>
      </w:r>
      <w:r w:rsidRPr="00962827">
        <w:rPr>
          <w:rtl/>
        </w:rPr>
        <w:t xml:space="preserve"> </w:t>
      </w:r>
      <w:r w:rsidRPr="00962827">
        <w:rPr>
          <w:rFonts w:hint="cs"/>
          <w:rtl/>
        </w:rPr>
        <w:t>משפרות</w:t>
      </w:r>
      <w:r w:rsidRPr="00962827">
        <w:rPr>
          <w:rtl/>
        </w:rPr>
        <w:t xml:space="preserve"> </w:t>
      </w:r>
      <w:r w:rsidRPr="00962827">
        <w:rPr>
          <w:rFonts w:hint="cs"/>
          <w:rtl/>
        </w:rPr>
        <w:t>את</w:t>
      </w:r>
      <w:r w:rsidRPr="00962827">
        <w:rPr>
          <w:rtl/>
        </w:rPr>
        <w:t xml:space="preserve"> </w:t>
      </w:r>
      <w:r w:rsidRPr="00962827">
        <w:rPr>
          <w:rFonts w:hint="cs"/>
          <w:rtl/>
        </w:rPr>
        <w:t>ביצועי</w:t>
      </w:r>
      <w:r w:rsidRPr="00962827">
        <w:rPr>
          <w:rtl/>
        </w:rPr>
        <w:t xml:space="preserve"> </w:t>
      </w:r>
      <w:r w:rsidRPr="00962827">
        <w:rPr>
          <w:rFonts w:hint="cs"/>
          <w:rtl/>
        </w:rPr>
        <w:t>גלשן המצנח.</w:t>
      </w:r>
    </w:p>
    <w:p w14:paraId="42454BD5" w14:textId="049F2AE9" w:rsidR="009D75D3" w:rsidRPr="00B713C7" w:rsidRDefault="0089664C" w:rsidP="00EF6FFB">
      <w:pPr>
        <w:pStyle w:val="RulenumberinAppendix"/>
        <w:bidi/>
      </w:pPr>
      <w:r w:rsidRPr="00962827">
        <w:rPr>
          <w:rFonts w:hint="cs"/>
          <w:rtl/>
        </w:rPr>
        <w:t xml:space="preserve">ואולם, גלשן המצנח לא </w:t>
      </w:r>
      <w:r w:rsidRPr="00B713C7">
        <w:rPr>
          <w:rFonts w:cs="Times New Roman"/>
          <w:i/>
          <w:iCs/>
          <w:rtl/>
        </w:rPr>
        <w:t>יתחרה</w:t>
      </w:r>
      <w:r w:rsidRPr="00962827">
        <w:rPr>
          <w:rFonts w:hint="cs"/>
          <w:i/>
          <w:iCs/>
          <w:rtl/>
        </w:rPr>
        <w:t xml:space="preserve"> </w:t>
      </w:r>
      <w:r w:rsidR="002F6323" w:rsidRPr="00962827">
        <w:rPr>
          <w:rFonts w:cstheme="minorBidi"/>
          <w:b w:val="0"/>
          <w:rtl/>
        </w:rPr>
        <w:t>שוב עד שהסטיות תתוקנה, למעט כאשר ועדת הערעורים</w:t>
      </w:r>
      <w:r w:rsidR="002F6323" w:rsidRPr="00962827">
        <w:rPr>
          <w:rFonts w:cstheme="minorBidi"/>
          <w:rtl/>
        </w:rPr>
        <w:t xml:space="preserve"> </w:t>
      </w:r>
      <w:r w:rsidR="002F6323" w:rsidRPr="00962827">
        <w:rPr>
          <w:rFonts w:cstheme="minorBidi"/>
          <w:b w:val="0"/>
          <w:rtl/>
        </w:rPr>
        <w:t>מחליטה שאין, או לא הייתה, הזדמנות סבירה לעשות זאת</w:t>
      </w:r>
      <w:r w:rsidR="002F6323" w:rsidRPr="00962827">
        <w:rPr>
          <w:rFonts w:cstheme="minorBidi"/>
        </w:rPr>
        <w:t>.</w:t>
      </w:r>
    </w:p>
    <w:p w14:paraId="7F44534B" w14:textId="74E0B04F" w:rsidR="002F6323" w:rsidRPr="00962827" w:rsidRDefault="002F6323" w:rsidP="00EF6FFB">
      <w:pPr>
        <w:pStyle w:val="AppendixF"/>
        <w:numPr>
          <w:ilvl w:val="5"/>
          <w:numId w:val="582"/>
        </w:numPr>
        <w:rPr>
          <w:b w:val="0"/>
          <w:bCs w:val="0"/>
        </w:rPr>
      </w:pPr>
      <w:r w:rsidRPr="00B713C7">
        <w:rPr>
          <w:rFonts w:hint="eastAsia"/>
          <w:b w:val="0"/>
          <w:bCs w:val="0"/>
          <w:rtl/>
        </w:rPr>
        <w:t>הוסף</w:t>
      </w:r>
      <w:r w:rsidRPr="00B713C7">
        <w:rPr>
          <w:b w:val="0"/>
          <w:bCs w:val="0"/>
          <w:rtl/>
        </w:rPr>
        <w:t xml:space="preserve"> חוק חדש </w:t>
      </w:r>
      <w:r w:rsidR="00266060">
        <w:rPr>
          <w:b w:val="0"/>
          <w:bCs w:val="0"/>
        </w:rPr>
        <w:t>6</w:t>
      </w:r>
      <w:r w:rsidRPr="00B713C7">
        <w:rPr>
          <w:b w:val="0"/>
          <w:bCs w:val="0"/>
        </w:rPr>
        <w:t>0.5 (e)</w:t>
      </w:r>
      <w:r w:rsidRPr="00B713C7">
        <w:rPr>
          <w:b w:val="0"/>
          <w:bCs w:val="0"/>
          <w:rtl/>
        </w:rPr>
        <w:t>:</w:t>
      </w:r>
    </w:p>
    <w:p w14:paraId="0A28F345" w14:textId="44620A82" w:rsidR="002F6323" w:rsidRPr="00B713C7" w:rsidRDefault="002F6323" w:rsidP="00EF6FFB">
      <w:pPr>
        <w:pStyle w:val="RulenumberinAppendix"/>
        <w:numPr>
          <w:ilvl w:val="2"/>
          <w:numId w:val="331"/>
        </w:numPr>
        <w:bidi/>
        <w:rPr>
          <w:rtl/>
        </w:rPr>
      </w:pPr>
      <w:r w:rsidRPr="00962827">
        <w:rPr>
          <w:rFonts w:hint="cs"/>
          <w:rtl/>
        </w:rPr>
        <w:t xml:space="preserve">אם </w:t>
      </w:r>
      <w:r w:rsidR="00196C3B" w:rsidRPr="00962827">
        <w:rPr>
          <w:rFonts w:hint="cs"/>
          <w:rtl/>
        </w:rPr>
        <w:t xml:space="preserve">ועדת הערעורים מחליטה כי </w:t>
      </w:r>
      <w:r w:rsidRPr="00962827">
        <w:rPr>
          <w:rFonts w:hint="cs"/>
          <w:rtl/>
        </w:rPr>
        <w:t xml:space="preserve">גלשן מצנח הפר </w:t>
      </w:r>
      <w:r w:rsidRPr="0075500B">
        <w:rPr>
          <w:rFonts w:hint="cs"/>
          <w:i/>
          <w:iCs/>
          <w:rtl/>
        </w:rPr>
        <w:t>חוק</w:t>
      </w:r>
      <w:r w:rsidRPr="0075500B">
        <w:rPr>
          <w:rFonts w:hint="cs"/>
          <w:rtl/>
        </w:rPr>
        <w:t xml:space="preserve"> ואינו מזוכה, וכתוצאה מכך, גרם להסתבכות בפעם </w:t>
      </w:r>
      <w:proofErr w:type="spellStart"/>
      <w:r w:rsidRPr="0075500B">
        <w:rPr>
          <w:rFonts w:hint="cs"/>
          <w:rtl/>
        </w:rPr>
        <w:t>השניה</w:t>
      </w:r>
      <w:proofErr w:type="spellEnd"/>
      <w:r w:rsidRPr="0075500B">
        <w:rPr>
          <w:rFonts w:hint="cs"/>
          <w:rtl/>
        </w:rPr>
        <w:t xml:space="preserve"> או פעם נוספת במהלך </w:t>
      </w:r>
      <w:proofErr w:type="spellStart"/>
      <w:r w:rsidRPr="0075500B">
        <w:rPr>
          <w:rFonts w:hint="cs"/>
          <w:rtl/>
        </w:rPr>
        <w:t>הארוע</w:t>
      </w:r>
      <w:proofErr w:type="spellEnd"/>
      <w:r w:rsidRPr="0075500B">
        <w:rPr>
          <w:rFonts w:hint="cs"/>
          <w:rtl/>
        </w:rPr>
        <w:t>, עונשו יהיה פסילה שאינה ניתנת לזריקה</w:t>
      </w:r>
      <w:r w:rsidR="004A4B86" w:rsidRPr="0075500B">
        <w:rPr>
          <w:rFonts w:hint="cs"/>
          <w:rtl/>
        </w:rPr>
        <w:t>.</w:t>
      </w:r>
    </w:p>
    <w:p w14:paraId="451FCC8F" w14:textId="29A726A7" w:rsidR="004A4B86" w:rsidRPr="00F22C58" w:rsidRDefault="004A4B86" w:rsidP="00EF6FFB">
      <w:pPr>
        <w:pStyle w:val="RulenumberinAppendix"/>
        <w:numPr>
          <w:ilvl w:val="0"/>
          <w:numId w:val="628"/>
        </w:numPr>
        <w:bidi/>
        <w:rPr>
          <w:rFonts w:cstheme="minorBidi"/>
          <w:b w:val="0"/>
          <w:bCs/>
          <w:rtl/>
        </w:rPr>
      </w:pPr>
      <w:r w:rsidRPr="00F22C58">
        <w:rPr>
          <w:rFonts w:cstheme="minorBidi"/>
          <w:b w:val="0"/>
          <w:bCs/>
          <w:rtl/>
        </w:rPr>
        <w:t>ניהול שמיעות</w:t>
      </w:r>
    </w:p>
    <w:p w14:paraId="5B172E75" w14:textId="4DBC16E0" w:rsidR="004A4B86" w:rsidRPr="00F22C58" w:rsidRDefault="004A4B86" w:rsidP="00EF6FFB">
      <w:pPr>
        <w:pStyle w:val="RulenumberinAppendix"/>
        <w:numPr>
          <w:ilvl w:val="1"/>
          <w:numId w:val="693"/>
        </w:numPr>
        <w:bidi/>
        <w:rPr>
          <w:rFonts w:cstheme="minorBidi"/>
          <w:b w:val="0"/>
          <w:bCs/>
          <w:rtl/>
        </w:rPr>
      </w:pPr>
      <w:r w:rsidRPr="00F22C58">
        <w:rPr>
          <w:rFonts w:cstheme="minorBidi"/>
          <w:b w:val="0"/>
          <w:bCs/>
          <w:rtl/>
        </w:rPr>
        <w:t>החלטות</w:t>
      </w:r>
    </w:p>
    <w:p w14:paraId="285DB133" w14:textId="54D629E5" w:rsidR="004A4B86" w:rsidRPr="00962827" w:rsidRDefault="004A4B86" w:rsidP="00EF6FFB">
      <w:pPr>
        <w:pStyle w:val="AppendixF"/>
        <w:numPr>
          <w:ilvl w:val="5"/>
          <w:numId w:val="582"/>
        </w:numPr>
        <w:rPr>
          <w:b w:val="0"/>
          <w:bCs w:val="0"/>
        </w:rPr>
      </w:pPr>
      <w:r w:rsidRPr="00962827">
        <w:rPr>
          <w:rFonts w:hint="eastAsia"/>
          <w:b w:val="0"/>
          <w:bCs w:val="0"/>
          <w:rtl/>
        </w:rPr>
        <w:t>חוק</w:t>
      </w:r>
      <w:r w:rsidRPr="00962827">
        <w:rPr>
          <w:b w:val="0"/>
          <w:bCs w:val="0"/>
          <w:rtl/>
        </w:rPr>
        <w:t xml:space="preserve"> </w:t>
      </w:r>
      <w:r w:rsidRPr="00962827">
        <w:rPr>
          <w:b w:val="0"/>
          <w:bCs w:val="0"/>
        </w:rPr>
        <w:t>63.5 (d)</w:t>
      </w:r>
      <w:r w:rsidRPr="00962827">
        <w:rPr>
          <w:rFonts w:hint="cs"/>
          <w:b w:val="0"/>
          <w:bCs w:val="0"/>
          <w:rtl/>
        </w:rPr>
        <w:t xml:space="preserve"> משתנה ל-:</w:t>
      </w:r>
    </w:p>
    <w:p w14:paraId="77D8D972" w14:textId="42EA9C7A" w:rsidR="004A4B86" w:rsidRPr="00962827" w:rsidRDefault="004A4B86" w:rsidP="00EF6FFB">
      <w:pPr>
        <w:pStyle w:val="AppendixF"/>
        <w:numPr>
          <w:ilvl w:val="8"/>
          <w:numId w:val="627"/>
        </w:numPr>
        <w:rPr>
          <w:b w:val="0"/>
          <w:bCs w:val="0"/>
          <w:rtl/>
        </w:rPr>
      </w:pPr>
      <w:r w:rsidRPr="00962827">
        <w:rPr>
          <w:b w:val="0"/>
          <w:bCs w:val="0"/>
          <w:rtl/>
        </w:rPr>
        <w:t>כאשר לוועדת הערעורים יש ספק לגבי כל נושא השייך למדידות של גלשן מצנח, פירושי חוק דגם,</w:t>
      </w:r>
      <w:r w:rsidRPr="00962827">
        <w:rPr>
          <w:b w:val="0"/>
          <w:bCs w:val="0"/>
        </w:rPr>
        <w:t xml:space="preserve"> </w:t>
      </w:r>
      <w:r w:rsidRPr="00962827">
        <w:rPr>
          <w:b w:val="0"/>
          <w:bCs w:val="0"/>
          <w:rtl/>
        </w:rPr>
        <w:t>או נושא שעניינו נזק לגלשן מצנח, היא תפנה את שאלותיה, יחד עם העובדות הרלוונטיות, לרשות האחראית לפרוש החוק. בקבלת החלטתה, תהיה הו</w:t>
      </w:r>
      <w:r w:rsidR="009224AD">
        <w:rPr>
          <w:rFonts w:hint="cs"/>
          <w:b w:val="0"/>
          <w:bCs w:val="0"/>
          <w:rtl/>
        </w:rPr>
        <w:t>ו</w:t>
      </w:r>
      <w:r w:rsidRPr="00962827">
        <w:rPr>
          <w:b w:val="0"/>
          <w:bCs w:val="0"/>
          <w:rtl/>
        </w:rPr>
        <w:t>עדה כפופה לתשובת אותה רשות.</w:t>
      </w:r>
    </w:p>
    <w:p w14:paraId="3B16F00A" w14:textId="26802B1B" w:rsidR="004A4B86" w:rsidRPr="00962827" w:rsidRDefault="004A4B86" w:rsidP="00EF6FFB">
      <w:pPr>
        <w:pStyle w:val="AppendixF"/>
        <w:numPr>
          <w:ilvl w:val="5"/>
          <w:numId w:val="582"/>
        </w:numPr>
        <w:rPr>
          <w:b w:val="0"/>
          <w:bCs w:val="0"/>
        </w:rPr>
      </w:pPr>
      <w:r w:rsidRPr="00962827">
        <w:rPr>
          <w:rFonts w:hint="eastAsia"/>
          <w:b w:val="0"/>
          <w:bCs w:val="0"/>
          <w:rtl/>
        </w:rPr>
        <w:t>הוסף</w:t>
      </w:r>
      <w:r w:rsidRPr="00962827">
        <w:rPr>
          <w:b w:val="0"/>
          <w:bCs w:val="0"/>
          <w:rtl/>
        </w:rPr>
        <w:t xml:space="preserve"> חוק חדש </w:t>
      </w:r>
      <w:r w:rsidRPr="00962827">
        <w:rPr>
          <w:b w:val="0"/>
          <w:bCs w:val="0"/>
        </w:rPr>
        <w:t>63.8</w:t>
      </w:r>
      <w:r w:rsidRPr="00962827">
        <w:rPr>
          <w:b w:val="0"/>
          <w:bCs w:val="0"/>
          <w:rtl/>
        </w:rPr>
        <w:t>:</w:t>
      </w:r>
    </w:p>
    <w:p w14:paraId="292412AD" w14:textId="1DAEEF7B" w:rsidR="004A4B86" w:rsidRPr="00962827" w:rsidRDefault="004A4B86" w:rsidP="00EF6FFB">
      <w:pPr>
        <w:pStyle w:val="RulenumberinAppendix"/>
        <w:numPr>
          <w:ilvl w:val="1"/>
          <w:numId w:val="629"/>
        </w:numPr>
        <w:bidi/>
      </w:pPr>
      <w:r w:rsidRPr="00962827">
        <w:rPr>
          <w:rFonts w:hint="cs"/>
          <w:rtl/>
        </w:rPr>
        <w:t xml:space="preserve">נוהל שמיעות בסדרת </w:t>
      </w:r>
      <w:r w:rsidR="006C2290" w:rsidRPr="00962827">
        <w:rPr>
          <w:rFonts w:hint="cs"/>
          <w:rtl/>
        </w:rPr>
        <w:t>מיון</w:t>
      </w:r>
    </w:p>
    <w:p w14:paraId="0EAF2A9F" w14:textId="59D2A22B" w:rsidR="006C2290" w:rsidRPr="00962827" w:rsidRDefault="006C2290" w:rsidP="00EF6FFB">
      <w:pPr>
        <w:pStyle w:val="AppendixF"/>
        <w:numPr>
          <w:ilvl w:val="5"/>
          <w:numId w:val="582"/>
        </w:numPr>
        <w:rPr>
          <w:b w:val="0"/>
          <w:bCs w:val="0"/>
        </w:rPr>
      </w:pPr>
      <w:r w:rsidRPr="00962827">
        <w:rPr>
          <w:b w:val="0"/>
          <w:bCs w:val="0"/>
          <w:rtl/>
        </w:rPr>
        <w:t>בתחרות של סדרת מיון שתקבע עליה של גלשן מצנח להתחרות בשלב מאוחר יותר של אירוע</w:t>
      </w:r>
      <w:r w:rsidRPr="00962827">
        <w:rPr>
          <w:rFonts w:hint="cs"/>
          <w:b w:val="0"/>
          <w:bCs w:val="0"/>
          <w:rtl/>
        </w:rPr>
        <w:t>:</w:t>
      </w:r>
    </w:p>
    <w:p w14:paraId="47B7DBAF" w14:textId="77777777" w:rsidR="006C2290" w:rsidRPr="00962827" w:rsidRDefault="006C2290" w:rsidP="00EF6FFB">
      <w:pPr>
        <w:pStyle w:val="RulenumberinAppendix"/>
        <w:numPr>
          <w:ilvl w:val="2"/>
          <w:numId w:val="331"/>
        </w:numPr>
        <w:bidi/>
      </w:pPr>
      <w:r w:rsidRPr="00962827">
        <w:rPr>
          <w:rFonts w:hint="cs"/>
          <w:rtl/>
        </w:rPr>
        <w:t xml:space="preserve">חוקים </w:t>
      </w:r>
      <w:r w:rsidRPr="00962827">
        <w:rPr>
          <w:b w:val="0"/>
          <w:bCs/>
        </w:rPr>
        <w:t>60.3 (a)</w:t>
      </w:r>
      <w:r w:rsidRPr="00962827">
        <w:rPr>
          <w:rFonts w:hint="cs"/>
          <w:rtl/>
        </w:rPr>
        <w:t xml:space="preserve"> ו- </w:t>
      </w:r>
      <w:r w:rsidRPr="00962827">
        <w:rPr>
          <w:b w:val="0"/>
          <w:bCs/>
        </w:rPr>
        <w:t>(b)</w:t>
      </w:r>
      <w:r w:rsidRPr="00962827">
        <w:rPr>
          <w:rFonts w:hint="cs"/>
          <w:rtl/>
        </w:rPr>
        <w:t xml:space="preserve">, </w:t>
      </w:r>
      <w:r w:rsidRPr="00962827">
        <w:rPr>
          <w:b w:val="0"/>
          <w:bCs/>
        </w:rPr>
        <w:t>61.2 (a)</w:t>
      </w:r>
      <w:r w:rsidRPr="00962827">
        <w:rPr>
          <w:rFonts w:hint="cs"/>
          <w:b w:val="0"/>
          <w:bCs/>
          <w:rtl/>
        </w:rPr>
        <w:t xml:space="preserve">, </w:t>
      </w:r>
      <w:r w:rsidRPr="00962827">
        <w:rPr>
          <w:b w:val="0"/>
          <w:bCs/>
        </w:rPr>
        <w:t>63.6 (b)</w:t>
      </w:r>
      <w:r w:rsidRPr="00962827">
        <w:rPr>
          <w:rFonts w:hint="cs"/>
          <w:b w:val="0"/>
          <w:bCs/>
          <w:rtl/>
        </w:rPr>
        <w:t xml:space="preserve"> </w:t>
      </w:r>
      <w:r w:rsidRPr="00962827">
        <w:rPr>
          <w:rFonts w:hint="cs"/>
          <w:rtl/>
        </w:rPr>
        <w:t>נמחקים.</w:t>
      </w:r>
    </w:p>
    <w:p w14:paraId="042A9213" w14:textId="77777777" w:rsidR="002A3BBF" w:rsidRPr="00962827" w:rsidRDefault="006C2290" w:rsidP="00EF6FFB">
      <w:pPr>
        <w:pStyle w:val="RulenumberinAppendix"/>
        <w:numPr>
          <w:ilvl w:val="2"/>
          <w:numId w:val="331"/>
        </w:numPr>
        <w:bidi/>
      </w:pPr>
      <w:r w:rsidRPr="00962827">
        <w:rPr>
          <w:rFonts w:hint="cs"/>
          <w:rtl/>
        </w:rPr>
        <w:t xml:space="preserve">חוק </w:t>
      </w:r>
      <w:r w:rsidRPr="00962827">
        <w:rPr>
          <w:b w:val="0"/>
          <w:bCs/>
        </w:rPr>
        <w:t>63.4</w:t>
      </w:r>
      <w:r w:rsidR="002A3BBF" w:rsidRPr="00962827">
        <w:rPr>
          <w:rFonts w:hint="cs"/>
          <w:b w:val="0"/>
          <w:bCs/>
          <w:rtl/>
        </w:rPr>
        <w:t xml:space="preserve"> </w:t>
      </w:r>
      <w:r w:rsidR="002A3BBF" w:rsidRPr="00962827">
        <w:rPr>
          <w:rFonts w:hint="cs"/>
          <w:rtl/>
        </w:rPr>
        <w:t>משתנה ל-:</w:t>
      </w:r>
    </w:p>
    <w:p w14:paraId="300D1AFC" w14:textId="63191FC2" w:rsidR="00C74EC3" w:rsidRPr="00B713C7" w:rsidRDefault="00C74EC3" w:rsidP="00B713C7">
      <w:pPr>
        <w:pStyle w:val="AppendixF"/>
        <w:numPr>
          <w:ilvl w:val="5"/>
          <w:numId w:val="582"/>
        </w:numPr>
        <w:rPr>
          <w:b w:val="0"/>
          <w:rtl/>
        </w:rPr>
      </w:pPr>
      <w:r w:rsidRPr="00B713C7">
        <w:rPr>
          <w:b w:val="0"/>
          <w:bCs w:val="0"/>
          <w:i/>
          <w:iCs/>
          <w:rtl/>
        </w:rPr>
        <w:lastRenderedPageBreak/>
        <w:t>ערעורים</w:t>
      </w:r>
      <w:r w:rsidRPr="00B713C7">
        <w:rPr>
          <w:b w:val="0"/>
          <w:bCs w:val="0"/>
          <w:rtl/>
        </w:rPr>
        <w:t xml:space="preserve"> ובקשות לפיצוי אינם צריכים להיות בכתב; הם ייעשו בעל פה לחבר בוועדת הערעורים, בהקדם הסביר האפשרי לאחר התחרות. ועדת הערעורים רשאית לגבות עדות בכל דרך שתמצא לנכון, והיא רשאית להודיע על החלטתה בעל פה.</w:t>
      </w:r>
    </w:p>
    <w:p w14:paraId="63F0BD0D" w14:textId="42B984C8" w:rsidR="003F1979" w:rsidRPr="00B713C7" w:rsidRDefault="00422D37" w:rsidP="00B713C7">
      <w:pPr>
        <w:pStyle w:val="RulenumberinAppendix"/>
        <w:numPr>
          <w:ilvl w:val="0"/>
          <w:numId w:val="630"/>
        </w:numPr>
        <w:bidi/>
        <w:rPr>
          <w:b w:val="0"/>
          <w:rtl/>
        </w:rPr>
      </w:pPr>
      <w:r w:rsidRPr="00962827">
        <w:rPr>
          <w:rFonts w:hint="cs"/>
          <w:b w:val="0"/>
          <w:rtl/>
        </w:rPr>
        <w:t>עררים</w:t>
      </w:r>
      <w:r w:rsidRPr="00962827">
        <w:rPr>
          <w:b w:val="0"/>
          <w:rtl/>
        </w:rPr>
        <w:t xml:space="preserve"> </w:t>
      </w:r>
      <w:r w:rsidRPr="00962827">
        <w:rPr>
          <w:rFonts w:hint="cs"/>
          <w:b w:val="0"/>
          <w:rtl/>
        </w:rPr>
        <w:t>ובקשות</w:t>
      </w:r>
      <w:r w:rsidRPr="00962827">
        <w:rPr>
          <w:b w:val="0"/>
          <w:rtl/>
        </w:rPr>
        <w:t xml:space="preserve"> </w:t>
      </w:r>
      <w:r w:rsidRPr="00962827">
        <w:rPr>
          <w:rFonts w:hint="cs"/>
          <w:b w:val="0"/>
          <w:rtl/>
        </w:rPr>
        <w:t>לרשות</w:t>
      </w:r>
      <w:r w:rsidRPr="00962827">
        <w:rPr>
          <w:b w:val="0"/>
          <w:rtl/>
        </w:rPr>
        <w:t xml:space="preserve"> </w:t>
      </w:r>
      <w:r w:rsidRPr="00962827">
        <w:rPr>
          <w:rFonts w:hint="cs"/>
          <w:b w:val="0"/>
          <w:rtl/>
        </w:rPr>
        <w:t>לאומית</w:t>
      </w:r>
    </w:p>
    <w:p w14:paraId="1E37B308" w14:textId="347CDDD2" w:rsidR="00895FC0" w:rsidRPr="00962827" w:rsidRDefault="00895FC0" w:rsidP="0099594B">
      <w:pPr>
        <w:pStyle w:val="AppendixF"/>
        <w:numPr>
          <w:ilvl w:val="5"/>
          <w:numId w:val="582"/>
        </w:numPr>
        <w:rPr>
          <w:b w:val="0"/>
          <w:bCs w:val="0"/>
          <w:rtl/>
        </w:rPr>
      </w:pPr>
      <w:r w:rsidRPr="00962827">
        <w:rPr>
          <w:b w:val="0"/>
          <w:bCs w:val="0"/>
          <w:rtl/>
        </w:rPr>
        <w:t>הוסף חוק חדש 70.</w:t>
      </w:r>
      <w:r w:rsidR="00C74EC3" w:rsidRPr="00962827">
        <w:rPr>
          <w:rFonts w:hint="cs"/>
          <w:b w:val="0"/>
          <w:bCs w:val="0"/>
          <w:rtl/>
        </w:rPr>
        <w:t>6</w:t>
      </w:r>
      <w:r w:rsidRPr="00962827">
        <w:rPr>
          <w:b w:val="0"/>
          <w:bCs w:val="0"/>
          <w:rtl/>
        </w:rPr>
        <w:t>:</w:t>
      </w:r>
    </w:p>
    <w:p w14:paraId="59DC04AF" w14:textId="308F7496" w:rsidR="00895FC0" w:rsidRDefault="00895FC0">
      <w:pPr>
        <w:pStyle w:val="RulenumberinAppendix"/>
        <w:numPr>
          <w:ilvl w:val="1"/>
          <w:numId w:val="631"/>
        </w:numPr>
        <w:bidi/>
      </w:pPr>
      <w:r w:rsidRPr="00962827">
        <w:rPr>
          <w:rtl/>
        </w:rPr>
        <w:t>עררים אינם מותרים במקצועות ותבניות עם סדרות מיון.</w:t>
      </w:r>
    </w:p>
    <w:p w14:paraId="7960FFE9" w14:textId="77777777" w:rsidR="00A20F80" w:rsidRPr="00A20F80" w:rsidRDefault="00A20F80" w:rsidP="00A20F80">
      <w:pPr>
        <w:pStyle w:val="RulenumberinAppendix"/>
        <w:numPr>
          <w:ilvl w:val="0"/>
          <w:numId w:val="0"/>
        </w:numPr>
        <w:bidi/>
        <w:ind w:left="1361"/>
        <w:rPr>
          <w:rStyle w:val="CommentReference"/>
          <w:rtl/>
        </w:rPr>
      </w:pPr>
    </w:p>
    <w:p w14:paraId="68AC920D" w14:textId="3A7D6882" w:rsidR="00895FC0" w:rsidRPr="00962827" w:rsidRDefault="00895FC0" w:rsidP="0099594B">
      <w:pPr>
        <w:pStyle w:val="AppendixF"/>
        <w:rPr>
          <w:rtl/>
        </w:rPr>
      </w:pPr>
      <w:r w:rsidRPr="00962827">
        <w:rPr>
          <w:rtl/>
        </w:rPr>
        <w:t>שינויים לחוקי חלק 6</w:t>
      </w:r>
    </w:p>
    <w:p w14:paraId="3F6BECD1" w14:textId="04D6C6E1" w:rsidR="00895FC0" w:rsidRDefault="0099594B" w:rsidP="0099594B">
      <w:pPr>
        <w:pStyle w:val="AppendixF"/>
        <w:numPr>
          <w:ilvl w:val="2"/>
          <w:numId w:val="582"/>
        </w:numPr>
        <w:rPr>
          <w:b w:val="0"/>
          <w:bCs w:val="0"/>
          <w:i/>
          <w:iCs/>
        </w:rPr>
      </w:pPr>
      <w:r w:rsidRPr="00962827">
        <w:rPr>
          <w:b w:val="0"/>
          <w:bCs w:val="0"/>
          <w:i/>
          <w:iCs/>
        </w:rPr>
        <w:t>]</w:t>
      </w:r>
      <w:r w:rsidR="00895FC0" w:rsidRPr="00962827">
        <w:rPr>
          <w:b w:val="0"/>
          <w:bCs w:val="0"/>
          <w:i/>
          <w:iCs/>
          <w:rtl/>
        </w:rPr>
        <w:t>אין שינויים</w:t>
      </w:r>
      <w:r w:rsidRPr="00962827">
        <w:rPr>
          <w:b w:val="0"/>
          <w:bCs w:val="0"/>
          <w:i/>
          <w:iCs/>
        </w:rPr>
        <w:t>[</w:t>
      </w:r>
      <w:r w:rsidRPr="00962827">
        <w:rPr>
          <w:b w:val="0"/>
          <w:bCs w:val="0"/>
          <w:i/>
          <w:iCs/>
          <w:rtl/>
        </w:rPr>
        <w:t xml:space="preserve"> </w:t>
      </w:r>
    </w:p>
    <w:p w14:paraId="1689ED6C" w14:textId="77777777" w:rsidR="00A20F80" w:rsidRPr="00A20F80" w:rsidRDefault="00A20F80" w:rsidP="0099594B">
      <w:pPr>
        <w:pStyle w:val="AppendixF"/>
        <w:numPr>
          <w:ilvl w:val="2"/>
          <w:numId w:val="582"/>
        </w:numPr>
        <w:rPr>
          <w:rStyle w:val="CommentReference"/>
          <w:rtl/>
        </w:rPr>
      </w:pPr>
    </w:p>
    <w:p w14:paraId="2A68DD94" w14:textId="22E92A8C" w:rsidR="00895FC0" w:rsidRPr="00962827" w:rsidRDefault="00895FC0" w:rsidP="0099594B">
      <w:pPr>
        <w:pStyle w:val="AppendixF"/>
        <w:rPr>
          <w:rtl/>
        </w:rPr>
      </w:pPr>
      <w:r w:rsidRPr="00962827">
        <w:rPr>
          <w:rtl/>
        </w:rPr>
        <w:t xml:space="preserve">שינויים לחוקי חלק 7 </w:t>
      </w:r>
    </w:p>
    <w:p w14:paraId="14092D77" w14:textId="0038F51D" w:rsidR="00895FC0" w:rsidRPr="00962827" w:rsidRDefault="00895FC0" w:rsidP="00422D37">
      <w:pPr>
        <w:pStyle w:val="RulenumberinAppendix"/>
        <w:numPr>
          <w:ilvl w:val="0"/>
          <w:numId w:val="632"/>
        </w:numPr>
        <w:bidi/>
        <w:rPr>
          <w:b w:val="0"/>
          <w:bCs/>
          <w:rtl/>
        </w:rPr>
      </w:pPr>
      <w:r w:rsidRPr="00962827">
        <w:rPr>
          <w:b w:val="0"/>
          <w:bCs/>
          <w:rtl/>
        </w:rPr>
        <w:t>ועדת תחרות; הוראות שייט; ניקוד</w:t>
      </w:r>
    </w:p>
    <w:p w14:paraId="3F21F8A2" w14:textId="4A604205" w:rsidR="00895FC0" w:rsidRDefault="00895FC0" w:rsidP="00CE0ED7">
      <w:pPr>
        <w:pStyle w:val="AppendixF"/>
        <w:numPr>
          <w:ilvl w:val="5"/>
          <w:numId w:val="582"/>
        </w:numPr>
        <w:rPr>
          <w:b w:val="0"/>
          <w:bCs w:val="0"/>
        </w:rPr>
      </w:pPr>
      <w:r w:rsidRPr="00962827">
        <w:rPr>
          <w:b w:val="0"/>
          <w:bCs w:val="0"/>
          <w:rtl/>
        </w:rPr>
        <w:t xml:space="preserve">המשפט האחרון בחוק </w:t>
      </w:r>
      <w:r w:rsidRPr="00962827">
        <w:rPr>
          <w:b w:val="0"/>
          <w:bCs w:val="0"/>
        </w:rPr>
        <w:t>90.2(c)</w:t>
      </w:r>
      <w:r w:rsidRPr="00962827">
        <w:rPr>
          <w:b w:val="0"/>
          <w:bCs w:val="0"/>
          <w:rtl/>
        </w:rPr>
        <w:t xml:space="preserve"> משתנה ל: "ניתן לתת הוראות בעל פה רק אם הנוהל צוין בהוראות השייט".</w:t>
      </w:r>
    </w:p>
    <w:p w14:paraId="01ADD471" w14:textId="77777777" w:rsidR="00A20F80" w:rsidRPr="00A20F80" w:rsidRDefault="00A20F80" w:rsidP="00CE0ED7">
      <w:pPr>
        <w:pStyle w:val="AppendixF"/>
        <w:numPr>
          <w:ilvl w:val="5"/>
          <w:numId w:val="582"/>
        </w:numPr>
        <w:rPr>
          <w:rStyle w:val="CommentReference"/>
        </w:rPr>
      </w:pPr>
    </w:p>
    <w:p w14:paraId="154C46DB" w14:textId="2B09D1F7" w:rsidR="00895FC0" w:rsidRPr="00962827" w:rsidRDefault="00895FC0" w:rsidP="00CE0ED7">
      <w:pPr>
        <w:pStyle w:val="AppendixF"/>
        <w:rPr>
          <w:rtl/>
        </w:rPr>
      </w:pPr>
      <w:r w:rsidRPr="00962827">
        <w:rPr>
          <w:rtl/>
        </w:rPr>
        <w:t xml:space="preserve">שינויים לנספח </w:t>
      </w:r>
      <w:r w:rsidRPr="00962827">
        <w:t>A</w:t>
      </w:r>
    </w:p>
    <w:p w14:paraId="2A46F788" w14:textId="4BCCE4ED" w:rsidR="00895FC0" w:rsidRPr="00962827" w:rsidRDefault="00895FC0" w:rsidP="00C23150">
      <w:pPr>
        <w:pStyle w:val="AppendixA"/>
        <w:numPr>
          <w:ilvl w:val="5"/>
          <w:numId w:val="257"/>
        </w:numPr>
        <w:rPr>
          <w:rtl/>
        </w:rPr>
      </w:pPr>
      <w:r w:rsidRPr="00962827">
        <w:rPr>
          <w:rtl/>
        </w:rPr>
        <w:t>מספר התחרויות; תוצאות סופיות</w:t>
      </w:r>
    </w:p>
    <w:p w14:paraId="7F92EA2E" w14:textId="3E9F82E9" w:rsidR="00895FC0" w:rsidRPr="00962827" w:rsidRDefault="00895FC0" w:rsidP="00C23150">
      <w:pPr>
        <w:pStyle w:val="AppendixF"/>
        <w:numPr>
          <w:ilvl w:val="5"/>
          <w:numId w:val="582"/>
        </w:numPr>
        <w:rPr>
          <w:b w:val="0"/>
          <w:bCs w:val="0"/>
          <w:rtl/>
        </w:rPr>
      </w:pPr>
      <w:r w:rsidRPr="00962827">
        <w:rPr>
          <w:b w:val="0"/>
          <w:bCs w:val="0"/>
          <w:rtl/>
        </w:rPr>
        <w:t xml:space="preserve">חוק </w:t>
      </w:r>
      <w:r w:rsidRPr="00962827">
        <w:rPr>
          <w:b w:val="0"/>
          <w:bCs w:val="0"/>
        </w:rPr>
        <w:t>A</w:t>
      </w:r>
      <w:r w:rsidRPr="00962827">
        <w:rPr>
          <w:b w:val="0"/>
          <w:bCs w:val="0"/>
          <w:rtl/>
        </w:rPr>
        <w:t>1 משתנה ל:</w:t>
      </w:r>
    </w:p>
    <w:p w14:paraId="422ED561" w14:textId="57420A62" w:rsidR="00895FC0" w:rsidRDefault="00895FC0" w:rsidP="00EF6FFB">
      <w:pPr>
        <w:pStyle w:val="AppendixF"/>
        <w:numPr>
          <w:ilvl w:val="5"/>
          <w:numId w:val="582"/>
        </w:numPr>
        <w:rPr>
          <w:b w:val="0"/>
          <w:bCs w:val="0"/>
        </w:rPr>
      </w:pPr>
      <w:r w:rsidRPr="00962827">
        <w:rPr>
          <w:b w:val="0"/>
          <w:bCs w:val="0"/>
          <w:rtl/>
        </w:rPr>
        <w:t>מספר התחרויות המתוכננות, והמספר הדרוש</w:t>
      </w:r>
      <w:r w:rsidR="00C74EC3" w:rsidRPr="00962827">
        <w:rPr>
          <w:rFonts w:hint="cs"/>
          <w:b w:val="0"/>
          <w:bCs w:val="0"/>
          <w:rtl/>
        </w:rPr>
        <w:t xml:space="preserve"> שינוקדו</w:t>
      </w:r>
      <w:r w:rsidRPr="00962827">
        <w:rPr>
          <w:b w:val="0"/>
          <w:bCs w:val="0"/>
          <w:rtl/>
        </w:rPr>
        <w:t xml:space="preserve"> כדי להשלים סדרה, יצוין בהודעה על התחרות או בהוראות השייט. אם אירוע כולל יותר ממקצוע אחד או תבנית אחת, ההודעה על התחרות או הוראות השייט, יציינו כיצד יש לחשב את התוצאות </w:t>
      </w:r>
      <w:r w:rsidR="00C74EC3" w:rsidRPr="00962827">
        <w:rPr>
          <w:rFonts w:hint="eastAsia"/>
          <w:b w:val="0"/>
          <w:bCs w:val="0"/>
          <w:rtl/>
        </w:rPr>
        <w:t>הכלליות</w:t>
      </w:r>
      <w:r w:rsidR="00C74EC3" w:rsidRPr="00962827">
        <w:rPr>
          <w:rFonts w:hint="cs"/>
          <w:b w:val="0"/>
          <w:bCs w:val="0"/>
          <w:rtl/>
        </w:rPr>
        <w:t xml:space="preserve">; ראה חוק </w:t>
      </w:r>
      <w:r w:rsidR="00C74EC3" w:rsidRPr="00962827">
        <w:rPr>
          <w:b w:val="0"/>
          <w:bCs w:val="0"/>
        </w:rPr>
        <w:t>90.3 (a)</w:t>
      </w:r>
      <w:r w:rsidR="00C74EC3" w:rsidRPr="00962827">
        <w:rPr>
          <w:rFonts w:hint="cs"/>
          <w:b w:val="0"/>
          <w:bCs w:val="0"/>
          <w:rtl/>
        </w:rPr>
        <w:t>.</w:t>
      </w:r>
    </w:p>
    <w:p w14:paraId="19BCCF05" w14:textId="0212B246" w:rsidR="00895FC0" w:rsidRPr="00962827" w:rsidRDefault="00895FC0" w:rsidP="00422D37">
      <w:pPr>
        <w:pStyle w:val="AppendixA"/>
        <w:numPr>
          <w:ilvl w:val="5"/>
          <w:numId w:val="633"/>
        </w:numPr>
        <w:rPr>
          <w:rtl/>
        </w:rPr>
      </w:pPr>
      <w:r w:rsidRPr="00962827">
        <w:rPr>
          <w:rtl/>
        </w:rPr>
        <w:t>ניקוד שנקבע על ידי ועדת התחרות</w:t>
      </w:r>
    </w:p>
    <w:p w14:paraId="7B5EB20D" w14:textId="29720E8C" w:rsidR="00895FC0" w:rsidRPr="00962827" w:rsidRDefault="00895FC0" w:rsidP="00C23150">
      <w:pPr>
        <w:pStyle w:val="AppendixF"/>
        <w:numPr>
          <w:ilvl w:val="5"/>
          <w:numId w:val="582"/>
        </w:numPr>
        <w:rPr>
          <w:b w:val="0"/>
          <w:bCs w:val="0"/>
          <w:rtl/>
        </w:rPr>
      </w:pPr>
      <w:r w:rsidRPr="00962827">
        <w:rPr>
          <w:b w:val="0"/>
          <w:bCs w:val="0"/>
          <w:rtl/>
        </w:rPr>
        <w:t xml:space="preserve">חוק </w:t>
      </w:r>
      <w:r w:rsidRPr="00962827">
        <w:rPr>
          <w:b w:val="0"/>
          <w:bCs w:val="0"/>
        </w:rPr>
        <w:t>A5.2</w:t>
      </w:r>
      <w:r w:rsidRPr="00962827">
        <w:rPr>
          <w:b w:val="0"/>
          <w:bCs w:val="0"/>
          <w:rtl/>
        </w:rPr>
        <w:t xml:space="preserve"> ישתנה ל:</w:t>
      </w:r>
    </w:p>
    <w:p w14:paraId="7AE1A89C" w14:textId="78A1CA36" w:rsidR="00895FC0" w:rsidRDefault="00895FC0" w:rsidP="00EF6FFB">
      <w:pPr>
        <w:pStyle w:val="AppendixA"/>
        <w:numPr>
          <w:ilvl w:val="6"/>
          <w:numId w:val="634"/>
        </w:numPr>
        <w:rPr>
          <w:rFonts w:cstheme="minorBidi"/>
          <w:b w:val="0"/>
          <w:bCs w:val="0"/>
        </w:rPr>
      </w:pPr>
      <w:r w:rsidRPr="00962827">
        <w:rPr>
          <w:rFonts w:cstheme="minorBidi"/>
          <w:b w:val="0"/>
          <w:bCs w:val="0"/>
          <w:rtl/>
        </w:rPr>
        <w:lastRenderedPageBreak/>
        <w:t xml:space="preserve">גלשן מצנח </w:t>
      </w:r>
      <w:r w:rsidR="00C74EC3" w:rsidRPr="00962827">
        <w:rPr>
          <w:rFonts w:cstheme="minorBidi"/>
          <w:b w:val="0"/>
          <w:bCs w:val="0"/>
          <w:rtl/>
        </w:rPr>
        <w:t>ש</w:t>
      </w:r>
      <w:r w:rsidRPr="00962827">
        <w:rPr>
          <w:rFonts w:cstheme="minorBidi"/>
          <w:b w:val="0"/>
          <w:bCs w:val="0"/>
          <w:rtl/>
        </w:rPr>
        <w:t>לא</w:t>
      </w:r>
      <w:r w:rsidRPr="00962827">
        <w:rPr>
          <w:rFonts w:cstheme="minorBidi"/>
          <w:b w:val="0"/>
          <w:bCs w:val="0"/>
          <w:i/>
          <w:iCs/>
          <w:rtl/>
        </w:rPr>
        <w:t xml:space="preserve"> הפליג את המסלול,</w:t>
      </w:r>
      <w:r w:rsidRPr="00962827">
        <w:rPr>
          <w:rFonts w:cstheme="minorBidi"/>
          <w:b w:val="0"/>
          <w:bCs w:val="0"/>
          <w:rtl/>
        </w:rPr>
        <w:t xml:space="preserve"> פרש או נפסל, יקבל במקומו בגמר, נקודות במספר גבוה יותר בנקודה אחת, ממספר גלשני המצנח שנרשמו לסדרה, או, בתחרות בסדרת מיון, מספר גלשני המצנח באותו מקצה.</w:t>
      </w:r>
    </w:p>
    <w:p w14:paraId="74E2B22F" w14:textId="77777777" w:rsidR="00523ECD" w:rsidRPr="00523ECD" w:rsidRDefault="00523ECD" w:rsidP="00523ECD">
      <w:pPr>
        <w:pStyle w:val="AppendixA"/>
        <w:numPr>
          <w:ilvl w:val="0"/>
          <w:numId w:val="0"/>
        </w:numPr>
        <w:ind w:left="1418"/>
        <w:rPr>
          <w:rStyle w:val="CommentReference"/>
        </w:rPr>
      </w:pPr>
    </w:p>
    <w:p w14:paraId="3E0E6DAC" w14:textId="71D77EC3" w:rsidR="00895FC0" w:rsidRPr="00962827" w:rsidRDefault="00895FC0" w:rsidP="00422D37">
      <w:pPr>
        <w:pStyle w:val="AppendixA"/>
        <w:numPr>
          <w:ilvl w:val="5"/>
          <w:numId w:val="635"/>
        </w:numPr>
        <w:rPr>
          <w:rtl/>
        </w:rPr>
      </w:pPr>
      <w:r w:rsidRPr="00962827">
        <w:rPr>
          <w:rtl/>
        </w:rPr>
        <w:t xml:space="preserve">קיצורים לרישומי </w:t>
      </w:r>
      <w:r w:rsidR="00422D37" w:rsidRPr="00B713C7">
        <w:rPr>
          <w:rFonts w:cstheme="minorBidi"/>
          <w:rtl/>
        </w:rPr>
        <w:t>ניקוד</w:t>
      </w:r>
    </w:p>
    <w:p w14:paraId="4A9222D8" w14:textId="010B43AF" w:rsidR="00895FC0" w:rsidRPr="00962827" w:rsidRDefault="00895FC0" w:rsidP="003511A7">
      <w:pPr>
        <w:pStyle w:val="AppendixF"/>
        <w:numPr>
          <w:ilvl w:val="5"/>
          <w:numId w:val="582"/>
        </w:numPr>
        <w:rPr>
          <w:b w:val="0"/>
          <w:bCs w:val="0"/>
          <w:rtl/>
        </w:rPr>
      </w:pPr>
      <w:r w:rsidRPr="00962827">
        <w:rPr>
          <w:b w:val="0"/>
          <w:bCs w:val="0"/>
          <w:rtl/>
        </w:rPr>
        <w:t xml:space="preserve">הוסף לחוק </w:t>
      </w:r>
      <w:r w:rsidRPr="00962827">
        <w:rPr>
          <w:b w:val="0"/>
          <w:bCs w:val="0"/>
        </w:rPr>
        <w:t>A</w:t>
      </w:r>
      <w:r w:rsidRPr="00962827">
        <w:rPr>
          <w:b w:val="0"/>
          <w:bCs w:val="0"/>
          <w:rtl/>
        </w:rPr>
        <w:t>10</w:t>
      </w:r>
    </w:p>
    <w:p w14:paraId="634F9D9F" w14:textId="56ED55C2" w:rsidR="00895FC0" w:rsidRDefault="00895FC0" w:rsidP="003511A7">
      <w:pPr>
        <w:pStyle w:val="AppendixF"/>
        <w:numPr>
          <w:ilvl w:val="5"/>
          <w:numId w:val="582"/>
        </w:numPr>
        <w:rPr>
          <w:b w:val="0"/>
          <w:bCs w:val="0"/>
        </w:rPr>
      </w:pPr>
      <w:r w:rsidRPr="00962827">
        <w:rPr>
          <w:b w:val="0"/>
          <w:bCs w:val="0"/>
        </w:rPr>
        <w:t>DCT</w:t>
      </w:r>
      <w:r w:rsidR="003511A7" w:rsidRPr="00962827">
        <w:rPr>
          <w:rFonts w:hint="cs"/>
          <w:b w:val="0"/>
          <w:bCs w:val="0"/>
          <w:rtl/>
        </w:rPr>
        <w:t xml:space="preserve"> </w:t>
      </w:r>
      <w:r w:rsidRPr="00962827">
        <w:rPr>
          <w:b w:val="0"/>
          <w:bCs w:val="0"/>
          <w:rtl/>
        </w:rPr>
        <w:t>נפסל לאחר שגרם להסתבכות בתקרית.</w:t>
      </w:r>
    </w:p>
    <w:p w14:paraId="3A359912" w14:textId="77777777" w:rsidR="00A20F80" w:rsidRPr="00A20F80" w:rsidRDefault="00A20F80" w:rsidP="003511A7">
      <w:pPr>
        <w:pStyle w:val="AppendixF"/>
        <w:numPr>
          <w:ilvl w:val="5"/>
          <w:numId w:val="582"/>
        </w:numPr>
        <w:rPr>
          <w:rStyle w:val="CommentReference"/>
          <w:rtl/>
        </w:rPr>
      </w:pPr>
    </w:p>
    <w:p w14:paraId="005EBED9" w14:textId="6D9DEBAA" w:rsidR="00895FC0" w:rsidRPr="00962827" w:rsidRDefault="00895FC0" w:rsidP="003511A7">
      <w:pPr>
        <w:pStyle w:val="AppendixF"/>
        <w:rPr>
          <w:rtl/>
        </w:rPr>
      </w:pPr>
      <w:r w:rsidRPr="00962827">
        <w:rPr>
          <w:rtl/>
        </w:rPr>
        <w:t xml:space="preserve">שינויים לנספח </w:t>
      </w:r>
      <w:r w:rsidRPr="00962827">
        <w:t>G</w:t>
      </w:r>
    </w:p>
    <w:p w14:paraId="4DCC3564" w14:textId="44C08D84" w:rsidR="00895FC0" w:rsidRPr="00962827" w:rsidRDefault="00895FC0" w:rsidP="003511A7">
      <w:pPr>
        <w:pStyle w:val="AppendixF"/>
        <w:numPr>
          <w:ilvl w:val="2"/>
          <w:numId w:val="582"/>
        </w:numPr>
        <w:rPr>
          <w:b w:val="0"/>
          <w:bCs w:val="0"/>
          <w:rtl/>
        </w:rPr>
      </w:pPr>
      <w:r w:rsidRPr="00962827">
        <w:rPr>
          <w:b w:val="0"/>
          <w:bCs w:val="0"/>
          <w:rtl/>
        </w:rPr>
        <w:t xml:space="preserve">נספח </w:t>
      </w:r>
      <w:r w:rsidRPr="00962827">
        <w:rPr>
          <w:b w:val="0"/>
          <w:bCs w:val="0"/>
        </w:rPr>
        <w:t xml:space="preserve"> G</w:t>
      </w:r>
      <w:r w:rsidRPr="00962827">
        <w:rPr>
          <w:b w:val="0"/>
          <w:bCs w:val="0"/>
          <w:rtl/>
        </w:rPr>
        <w:t>משתנה ל:</w:t>
      </w:r>
    </w:p>
    <w:p w14:paraId="2E291DC4" w14:textId="7B5AA2C1" w:rsidR="00895FC0" w:rsidRPr="00962827" w:rsidRDefault="00895FC0" w:rsidP="003511A7">
      <w:pPr>
        <w:pStyle w:val="AppendixF"/>
        <w:numPr>
          <w:ilvl w:val="2"/>
          <w:numId w:val="582"/>
        </w:numPr>
        <w:rPr>
          <w:rtl/>
        </w:rPr>
      </w:pPr>
      <w:r w:rsidRPr="00962827">
        <w:rPr>
          <w:rtl/>
        </w:rPr>
        <w:t>נספח</w:t>
      </w:r>
      <w:r w:rsidRPr="00962827">
        <w:t xml:space="preserve">G </w:t>
      </w:r>
      <w:r w:rsidRPr="00962827">
        <w:rPr>
          <w:rtl/>
        </w:rPr>
        <w:t xml:space="preserve"> - זיהוי </w:t>
      </w:r>
    </w:p>
    <w:p w14:paraId="7A67A14C" w14:textId="4FA0B3B0" w:rsidR="00895FC0" w:rsidRPr="00962827" w:rsidRDefault="000238AA" w:rsidP="000238AA">
      <w:pPr>
        <w:pStyle w:val="AppendixF"/>
        <w:numPr>
          <w:ilvl w:val="0"/>
          <w:numId w:val="0"/>
        </w:numPr>
        <w:ind w:left="794"/>
        <w:rPr>
          <w:b w:val="0"/>
          <w:bCs w:val="0"/>
          <w:rtl/>
        </w:rPr>
      </w:pPr>
      <w:r w:rsidRPr="00962827">
        <w:rPr>
          <w:rFonts w:hint="cs"/>
          <w:rtl/>
        </w:rPr>
        <w:t>1</w:t>
      </w:r>
      <w:r w:rsidRPr="00962827">
        <w:rPr>
          <w:rFonts w:hint="cs"/>
        </w:rPr>
        <w:t>G</w:t>
      </w:r>
      <w:r w:rsidRPr="00962827">
        <w:rPr>
          <w:rtl/>
        </w:rPr>
        <w:tab/>
      </w:r>
      <w:r w:rsidR="00895FC0" w:rsidRPr="00962827">
        <w:rPr>
          <w:b w:val="0"/>
          <w:bCs w:val="0"/>
          <w:rtl/>
        </w:rPr>
        <w:t>כל גלשן מצנח יזוהה כדלהלן:</w:t>
      </w:r>
    </w:p>
    <w:p w14:paraId="67CA4660" w14:textId="3ED7828B" w:rsidR="003511A7" w:rsidRPr="00962827" w:rsidRDefault="00895FC0" w:rsidP="003511A7">
      <w:pPr>
        <w:pStyle w:val="AppendixF"/>
        <w:numPr>
          <w:ilvl w:val="8"/>
          <w:numId w:val="582"/>
        </w:numPr>
        <w:rPr>
          <w:b w:val="0"/>
          <w:bCs w:val="0"/>
        </w:rPr>
      </w:pPr>
      <w:r w:rsidRPr="00962827">
        <w:rPr>
          <w:b w:val="0"/>
          <w:bCs w:val="0"/>
          <w:rtl/>
        </w:rPr>
        <w:t>כל מתחרה ילבש גופיה שתסופק לו עם מספר מתחרה אישי, בן לא יותר משלוש ספרות. הגופייה תילבש כראוי, כשמספר המתחרה מוצג בברור.</w:t>
      </w:r>
    </w:p>
    <w:p w14:paraId="74A3CA2E" w14:textId="40019265" w:rsidR="00895FC0" w:rsidRPr="00962827" w:rsidRDefault="00895FC0" w:rsidP="003511A7">
      <w:pPr>
        <w:pStyle w:val="AppendixF"/>
        <w:numPr>
          <w:ilvl w:val="8"/>
          <w:numId w:val="582"/>
        </w:numPr>
        <w:rPr>
          <w:b w:val="0"/>
          <w:bCs w:val="0"/>
          <w:rtl/>
        </w:rPr>
      </w:pPr>
      <w:r w:rsidRPr="00962827">
        <w:rPr>
          <w:b w:val="0"/>
          <w:bCs w:val="0"/>
          <w:rtl/>
        </w:rPr>
        <w:t>המספרים יוצגו גבוה ככל האפשר על חזית, גב ושרוולי הגופיות, ויהיו בגובה של 20 ס"מ בגב, ולפחות בגובה 6 ס"מ בחזית ועל השרוולים.</w:t>
      </w:r>
    </w:p>
    <w:p w14:paraId="27DD7F7B" w14:textId="77777777" w:rsidR="000E5691" w:rsidRDefault="00895FC0" w:rsidP="003511A7">
      <w:pPr>
        <w:pStyle w:val="AppendixF"/>
        <w:numPr>
          <w:ilvl w:val="8"/>
          <w:numId w:val="582"/>
        </w:numPr>
        <w:rPr>
          <w:b w:val="0"/>
          <w:bCs w:val="0"/>
          <w:rtl/>
        </w:rPr>
        <w:sectPr w:rsidR="000E5691" w:rsidSect="00801460">
          <w:headerReference w:type="even" r:id="rId74"/>
          <w:headerReference w:type="default" r:id="rId75"/>
          <w:headerReference w:type="first" r:id="rId76"/>
          <w:pgSz w:w="8400" w:h="11900"/>
          <w:pgMar w:top="720" w:right="794" w:bottom="720" w:left="794" w:header="851" w:footer="851" w:gutter="0"/>
          <w:cols w:space="708"/>
          <w:titlePg/>
          <w:bidi/>
          <w:rtlGutter/>
          <w:docGrid w:linePitch="360"/>
        </w:sectPr>
      </w:pPr>
      <w:r w:rsidRPr="00962827">
        <w:rPr>
          <w:b w:val="0"/>
          <w:bCs w:val="0"/>
          <w:rtl/>
        </w:rPr>
        <w:t xml:space="preserve">הספרות תהיינה ספרות ערביות, כולן באותו צבע מלא, קריאות בברור, ובצורת הדפסה מסחרית נפוצה הנותנת איכות קריאה זהה או טובה יותר מאשר </w:t>
      </w:r>
      <w:r w:rsidR="00F567B0">
        <w:rPr>
          <w:rFonts w:hint="cs"/>
          <w:b w:val="0"/>
          <w:bCs w:val="0"/>
          <w:rtl/>
        </w:rPr>
        <w:t>"</w:t>
      </w:r>
      <w:proofErr w:type="spellStart"/>
      <w:r w:rsidR="003511A7" w:rsidRPr="00962827">
        <w:rPr>
          <w:rFonts w:hint="cs"/>
          <w:b w:val="0"/>
          <w:bCs w:val="0"/>
          <w:rtl/>
        </w:rPr>
        <w:t>הלווטיקה</w:t>
      </w:r>
      <w:proofErr w:type="spellEnd"/>
      <w:r w:rsidR="00F567B0">
        <w:rPr>
          <w:rFonts w:hint="cs"/>
          <w:b w:val="0"/>
          <w:bCs w:val="0"/>
          <w:rtl/>
        </w:rPr>
        <w:t>"</w:t>
      </w:r>
      <w:r w:rsidR="003511A7" w:rsidRPr="00962827">
        <w:rPr>
          <w:rFonts w:hint="cs"/>
          <w:b w:val="0"/>
          <w:bCs w:val="0"/>
          <w:rtl/>
        </w:rPr>
        <w:t xml:space="preserve"> (</w:t>
      </w:r>
      <w:r w:rsidR="003511A7" w:rsidRPr="00962827">
        <w:rPr>
          <w:b w:val="0"/>
          <w:bCs w:val="0"/>
        </w:rPr>
        <w:t>Helvetica</w:t>
      </w:r>
      <w:r w:rsidR="003511A7" w:rsidRPr="00962827">
        <w:rPr>
          <w:rFonts w:hint="cs"/>
          <w:b w:val="0"/>
          <w:bCs w:val="0"/>
          <w:rtl/>
        </w:rPr>
        <w:t>)</w:t>
      </w:r>
      <w:r w:rsidRPr="00962827">
        <w:rPr>
          <w:b w:val="0"/>
          <w:bCs w:val="0"/>
          <w:rtl/>
        </w:rPr>
        <w:t>. צבע הספרות יהיה שונה ובולט מצבע הגופייה.</w:t>
      </w:r>
    </w:p>
    <w:p w14:paraId="50D63633" w14:textId="48CC96AE" w:rsidR="0081137B" w:rsidRPr="00962827" w:rsidRDefault="0081137B" w:rsidP="00C7283E">
      <w:pPr>
        <w:pStyle w:val="Heading1noline"/>
        <w:rPr>
          <w:sz w:val="36"/>
        </w:rPr>
      </w:pPr>
      <w:bookmarkStart w:id="404" w:name="_Toc182696646"/>
      <w:bookmarkEnd w:id="381"/>
      <w:bookmarkEnd w:id="382"/>
      <w:r w:rsidRPr="00962827">
        <w:rPr>
          <w:rFonts w:hint="cs"/>
          <w:rtl/>
        </w:rPr>
        <w:lastRenderedPageBreak/>
        <w:t>נספח</w:t>
      </w:r>
      <w:r w:rsidRPr="00962827">
        <w:rPr>
          <w:rtl/>
        </w:rPr>
        <w:t xml:space="preserve"> </w:t>
      </w:r>
      <w:r w:rsidRPr="007D2FAC">
        <w:rPr>
          <w:sz w:val="28"/>
          <w:szCs w:val="28"/>
        </w:rPr>
        <w:t>G</w:t>
      </w:r>
      <w:bookmarkEnd w:id="404"/>
    </w:p>
    <w:p w14:paraId="44EA1865" w14:textId="4EC14BEE" w:rsidR="0081137B" w:rsidRPr="00962827" w:rsidRDefault="0081137B" w:rsidP="002F2780">
      <w:pPr>
        <w:pStyle w:val="Heading1"/>
        <w:rPr>
          <w:rtl/>
        </w:rPr>
      </w:pPr>
      <w:bookmarkStart w:id="405" w:name="_Toc182696647"/>
      <w:r w:rsidRPr="00962827">
        <w:rPr>
          <w:rFonts w:cs="Arial" w:hint="cs"/>
          <w:rtl/>
        </w:rPr>
        <w:t>זיהוי</w:t>
      </w:r>
      <w:r w:rsidRPr="00962827">
        <w:rPr>
          <w:rFonts w:cs="Arial"/>
          <w:rtl/>
        </w:rPr>
        <w:t xml:space="preserve"> </w:t>
      </w:r>
      <w:r w:rsidRPr="00962827">
        <w:rPr>
          <w:rFonts w:cs="Arial" w:hint="cs"/>
          <w:rtl/>
        </w:rPr>
        <w:t>על</w:t>
      </w:r>
      <w:r w:rsidRPr="00962827">
        <w:rPr>
          <w:rFonts w:cs="Arial"/>
          <w:rtl/>
        </w:rPr>
        <w:t xml:space="preserve"> </w:t>
      </w:r>
      <w:r w:rsidRPr="00962827">
        <w:rPr>
          <w:rFonts w:cs="Arial" w:hint="cs"/>
          <w:rtl/>
        </w:rPr>
        <w:t>מפרשים</w:t>
      </w:r>
      <w:bookmarkEnd w:id="405"/>
    </w:p>
    <w:p w14:paraId="4098085C" w14:textId="77777777" w:rsidR="00092EE4" w:rsidRPr="00962827" w:rsidRDefault="00092EE4" w:rsidP="00B26095">
      <w:pPr>
        <w:pStyle w:val="StylePreambles"/>
        <w:rPr>
          <w:lang w:val="en-US"/>
        </w:rPr>
      </w:pPr>
    </w:p>
    <w:p w14:paraId="75DC18AF" w14:textId="54C213ED" w:rsidR="0081137B" w:rsidRPr="00962827" w:rsidRDefault="00092EE4" w:rsidP="00B26095">
      <w:pPr>
        <w:pStyle w:val="Prambles"/>
        <w:bidi/>
        <w:rPr>
          <w:rtl/>
          <w:lang w:val="en-US"/>
        </w:rPr>
      </w:pPr>
      <w:r w:rsidRPr="00962827">
        <w:rPr>
          <w:rFonts w:hint="cs"/>
          <w:rtl/>
          <w:lang w:val="en-US"/>
        </w:rPr>
        <w:t>ראה חוק 77.</w:t>
      </w:r>
    </w:p>
    <w:p w14:paraId="6FDF107D" w14:textId="77777777" w:rsidR="00092EE4" w:rsidRPr="00962827" w:rsidRDefault="00092EE4" w:rsidP="0081137B">
      <w:pPr>
        <w:rPr>
          <w:rtl/>
          <w:lang w:val="en-US"/>
        </w:rPr>
      </w:pPr>
    </w:p>
    <w:p w14:paraId="56CD13BD" w14:textId="230EDF3C" w:rsidR="00BE3693" w:rsidRPr="00962827" w:rsidRDefault="00092EE4" w:rsidP="00BE3693">
      <w:pPr>
        <w:pStyle w:val="AppendixG"/>
      </w:pPr>
      <w:r w:rsidRPr="00962827">
        <w:rPr>
          <w:rFonts w:hint="cs"/>
          <w:rtl/>
        </w:rPr>
        <w:t>זיהוי</w:t>
      </w:r>
    </w:p>
    <w:p w14:paraId="602A5E82" w14:textId="1BA50EF7" w:rsidR="00092EE4" w:rsidRPr="00962827" w:rsidRDefault="00092EE4" w:rsidP="00B26095">
      <w:pPr>
        <w:pStyle w:val="AppendixG"/>
        <w:numPr>
          <w:ilvl w:val="2"/>
          <w:numId w:val="584"/>
        </w:numPr>
        <w:rPr>
          <w:b w:val="0"/>
          <w:bCs w:val="0"/>
          <w:rtl/>
        </w:rPr>
      </w:pPr>
      <w:r w:rsidRPr="00962827">
        <w:rPr>
          <w:rFonts w:hint="cs"/>
          <w:b w:val="0"/>
          <w:bCs w:val="0"/>
          <w:rtl/>
        </w:rPr>
        <w:t xml:space="preserve">כל מפרשית מדגם הנכלל </w:t>
      </w:r>
      <w:proofErr w:type="spellStart"/>
      <w:r w:rsidRPr="00962827">
        <w:rPr>
          <w:rFonts w:hint="cs"/>
          <w:b w:val="0"/>
          <w:bCs w:val="0"/>
          <w:rtl/>
        </w:rPr>
        <w:t>ב</w:t>
      </w:r>
      <w:r w:rsidRPr="00962827">
        <w:rPr>
          <w:b w:val="0"/>
          <w:bCs w:val="0"/>
          <w:rtl/>
        </w:rPr>
        <w:t>“</w:t>
      </w:r>
      <w:r w:rsidRPr="00962827">
        <w:rPr>
          <w:rFonts w:hint="cs"/>
          <w:b w:val="0"/>
          <w:bCs w:val="0"/>
          <w:rtl/>
        </w:rPr>
        <w:t>שייט</w:t>
      </w:r>
      <w:proofErr w:type="spellEnd"/>
      <w:r w:rsidRPr="00962827">
        <w:rPr>
          <w:rFonts w:hint="cs"/>
          <w:b w:val="0"/>
          <w:bCs w:val="0"/>
          <w:rtl/>
        </w:rPr>
        <w:t xml:space="preserve"> עולמי</w:t>
      </w:r>
      <w:r w:rsidRPr="00962827">
        <w:rPr>
          <w:b w:val="0"/>
          <w:bCs w:val="0"/>
          <w:rtl/>
        </w:rPr>
        <w:t>”</w:t>
      </w:r>
      <w:r w:rsidRPr="00962827">
        <w:rPr>
          <w:rFonts w:hint="cs"/>
          <w:b w:val="0"/>
          <w:bCs w:val="0"/>
          <w:rtl/>
        </w:rPr>
        <w:t xml:space="preserve">, תישא על המפרש הראשי שלה, וכפי שקבוע בחוק </w:t>
      </w:r>
      <w:r w:rsidRPr="00962827">
        <w:rPr>
          <w:b w:val="0"/>
          <w:bCs w:val="0"/>
        </w:rPr>
        <w:t>G1.3</w:t>
      </w:r>
      <w:r w:rsidR="00B26095" w:rsidRPr="00962827">
        <w:rPr>
          <w:b w:val="0"/>
          <w:bCs w:val="0"/>
        </w:rPr>
        <w:t xml:space="preserve"> </w:t>
      </w:r>
      <w:r w:rsidRPr="00962827">
        <w:rPr>
          <w:b w:val="0"/>
          <w:bCs w:val="0"/>
        </w:rPr>
        <w:t>(c)</w:t>
      </w:r>
      <w:r w:rsidRPr="00962827">
        <w:rPr>
          <w:rFonts w:hint="cs"/>
          <w:b w:val="0"/>
          <w:bCs w:val="0"/>
          <w:rtl/>
        </w:rPr>
        <w:t xml:space="preserve"> לאותיות ומספרים בלבד, על </w:t>
      </w:r>
      <w:proofErr w:type="spellStart"/>
      <w:r w:rsidRPr="00962827">
        <w:rPr>
          <w:rFonts w:hint="cs"/>
          <w:b w:val="0"/>
          <w:bCs w:val="0"/>
          <w:rtl/>
        </w:rPr>
        <w:t>הספינקר</w:t>
      </w:r>
      <w:proofErr w:type="spellEnd"/>
      <w:r w:rsidRPr="00962827">
        <w:rPr>
          <w:rFonts w:hint="cs"/>
          <w:b w:val="0"/>
          <w:bCs w:val="0"/>
          <w:rtl/>
        </w:rPr>
        <w:t xml:space="preserve"> והמפרש הקדמי שלה.</w:t>
      </w:r>
    </w:p>
    <w:p w14:paraId="54789165" w14:textId="791C9641" w:rsidR="00092EE4" w:rsidRPr="00962827" w:rsidRDefault="00092EE4" w:rsidP="00B26095">
      <w:pPr>
        <w:pStyle w:val="AppendixG"/>
        <w:numPr>
          <w:ilvl w:val="3"/>
          <w:numId w:val="584"/>
        </w:numPr>
        <w:rPr>
          <w:b w:val="0"/>
          <w:bCs w:val="0"/>
          <w:rtl/>
        </w:rPr>
      </w:pPr>
      <w:r w:rsidRPr="00962827">
        <w:rPr>
          <w:rFonts w:hint="cs"/>
          <w:b w:val="0"/>
          <w:bCs w:val="0"/>
          <w:rtl/>
        </w:rPr>
        <w:t>הסמל המציין את הדגם שלה;</w:t>
      </w:r>
    </w:p>
    <w:p w14:paraId="306EA64F" w14:textId="409AC5B5" w:rsidR="00092EE4" w:rsidRPr="00962827" w:rsidRDefault="00092EE4" w:rsidP="00B26095">
      <w:pPr>
        <w:pStyle w:val="AppendixG"/>
        <w:numPr>
          <w:ilvl w:val="3"/>
          <w:numId w:val="584"/>
        </w:numPr>
        <w:rPr>
          <w:b w:val="0"/>
          <w:bCs w:val="0"/>
          <w:rtl/>
        </w:rPr>
      </w:pPr>
      <w:r w:rsidRPr="00962827">
        <w:rPr>
          <w:rFonts w:hint="cs"/>
          <w:b w:val="0"/>
          <w:bCs w:val="0"/>
          <w:rtl/>
        </w:rPr>
        <w:t xml:space="preserve"> בכל אירוע בינלאומי, למעט כאשר הסירות מסופקות לכל המתחרים, אותיות לאום המציינות את הרשות הלאומית שלה על-פי הטבלה שלהלן. למטרות חוק זה, אירועים בינלאומיים הם אירועי "שייט העולמי", אליפויות עולם ויבשות, ואירועים המתוארים כאירועים בינלאומיים בהודעה לתחרות; ו-</w:t>
      </w:r>
    </w:p>
    <w:p w14:paraId="1FEEFDA4" w14:textId="0C9F826E" w:rsidR="00092EE4" w:rsidRPr="00962827" w:rsidRDefault="00092EE4" w:rsidP="00FD17F1">
      <w:pPr>
        <w:pStyle w:val="AppendixG"/>
        <w:numPr>
          <w:ilvl w:val="3"/>
          <w:numId w:val="584"/>
        </w:numPr>
        <w:pBdr>
          <w:left w:val="single" w:sz="4" w:space="4" w:color="auto"/>
        </w:pBdr>
        <w:rPr>
          <w:b w:val="0"/>
          <w:bCs w:val="0"/>
          <w:rtl/>
        </w:rPr>
      </w:pPr>
      <w:r w:rsidRPr="00962827">
        <w:rPr>
          <w:rFonts w:hint="cs"/>
          <w:b w:val="0"/>
          <w:bCs w:val="0"/>
          <w:rtl/>
        </w:rPr>
        <w:t xml:space="preserve">מספר מפרש בן לא יותר מארבע ספרות המוקצות ע"י הרשות הלאומית שלה, או, כאשר נדרש ע"י חוקי הדגם, ע"י ההתאחדות הבינלאומית של הדגם. מגבלת ארבע הספרות לא חלה על דגמים שחברותם או הכרה בהם של </w:t>
      </w:r>
      <w:r w:rsidRPr="00962827">
        <w:rPr>
          <w:b w:val="0"/>
          <w:bCs w:val="0"/>
          <w:rtl/>
        </w:rPr>
        <w:t>“</w:t>
      </w:r>
      <w:r w:rsidRPr="00962827">
        <w:rPr>
          <w:rFonts w:hint="cs"/>
          <w:b w:val="0"/>
          <w:bCs w:val="0"/>
          <w:rtl/>
        </w:rPr>
        <w:t>שייט עולמי</w:t>
      </w:r>
      <w:r w:rsidRPr="00962827">
        <w:rPr>
          <w:b w:val="0"/>
          <w:bCs w:val="0"/>
          <w:rtl/>
        </w:rPr>
        <w:t>”</w:t>
      </w:r>
      <w:r w:rsidRPr="00962827">
        <w:rPr>
          <w:rFonts w:hint="cs"/>
          <w:b w:val="0"/>
          <w:bCs w:val="0"/>
          <w:rtl/>
        </w:rPr>
        <w:t xml:space="preserve">, קיבלה תוקף לפני  1 באפריל 1997. לחלופין, אם מותר הדבר על פי חוקי הדגם, רשאי בעל מפרשית לקבל מספר מפרש אישי מהרשות המנפיקה הרלוונטית, אשר ניתן להשתמש בכל </w:t>
      </w:r>
      <w:r w:rsidR="00B26095" w:rsidRPr="00962827">
        <w:rPr>
          <w:rFonts w:hint="cs"/>
          <w:b w:val="0"/>
          <w:bCs w:val="0"/>
          <w:rtl/>
        </w:rPr>
        <w:t>ה</w:t>
      </w:r>
      <w:r w:rsidRPr="00962827">
        <w:rPr>
          <w:rFonts w:hint="cs"/>
          <w:b w:val="0"/>
          <w:bCs w:val="0"/>
          <w:rtl/>
        </w:rPr>
        <w:t>מפרשיות</w:t>
      </w:r>
      <w:r w:rsidR="00B26095" w:rsidRPr="00962827">
        <w:rPr>
          <w:rFonts w:hint="cs"/>
          <w:b w:val="0"/>
          <w:bCs w:val="0"/>
          <w:rtl/>
        </w:rPr>
        <w:t xml:space="preserve"> של הבעלים</w:t>
      </w:r>
      <w:r w:rsidRPr="00962827">
        <w:rPr>
          <w:rFonts w:hint="cs"/>
          <w:b w:val="0"/>
          <w:bCs w:val="0"/>
          <w:rtl/>
        </w:rPr>
        <w:t xml:space="preserve"> בדגם זה.</w:t>
      </w:r>
    </w:p>
    <w:p w14:paraId="2E85475C" w14:textId="0C400C49" w:rsidR="00092EE4" w:rsidRPr="00962827" w:rsidRDefault="00092EE4" w:rsidP="00B26095">
      <w:pPr>
        <w:pStyle w:val="AppendixG"/>
        <w:numPr>
          <w:ilvl w:val="2"/>
          <w:numId w:val="584"/>
        </w:numPr>
        <w:rPr>
          <w:b w:val="0"/>
          <w:bCs w:val="0"/>
          <w:rtl/>
        </w:rPr>
      </w:pPr>
      <w:r w:rsidRPr="00962827">
        <w:rPr>
          <w:rFonts w:hint="cs"/>
          <w:b w:val="0"/>
          <w:bCs w:val="0"/>
          <w:rtl/>
        </w:rPr>
        <w:t xml:space="preserve">מפרשים שנמדדו לפני 31 במרץ 1999, ימלאו אחר הוראות חוק </w:t>
      </w:r>
      <w:r w:rsidRPr="00962827">
        <w:rPr>
          <w:b w:val="0"/>
          <w:bCs w:val="0"/>
        </w:rPr>
        <w:t>G1.1</w:t>
      </w:r>
      <w:r w:rsidRPr="00962827">
        <w:rPr>
          <w:rFonts w:hint="cs"/>
          <w:b w:val="0"/>
          <w:bCs w:val="0"/>
          <w:rtl/>
        </w:rPr>
        <w:t xml:space="preserve"> או החוקים התקפים בזמן המדידה.</w:t>
      </w:r>
    </w:p>
    <w:p w14:paraId="3E20B793" w14:textId="37579AED" w:rsidR="005354A7" w:rsidRDefault="00092EE4" w:rsidP="005354A7">
      <w:pPr>
        <w:pStyle w:val="Prambles"/>
        <w:bidi/>
        <w:rPr>
          <w:rtl/>
        </w:rPr>
      </w:pPr>
      <w:r w:rsidRPr="00962827">
        <w:rPr>
          <w:rFonts w:hint="cs"/>
          <w:rtl/>
        </w:rPr>
        <w:t>הערה: גרסה מעודכנת של הטבלה דלהלן, נמצאת באתר האינטרנט של "שייט עולמי</w:t>
      </w:r>
      <w:r w:rsidR="00D4724F">
        <w:rPr>
          <w:rFonts w:hint="cs"/>
          <w:rtl/>
        </w:rPr>
        <w:t>.</w:t>
      </w:r>
    </w:p>
    <w:p w14:paraId="71E34C01" w14:textId="1EC82005" w:rsidR="005354A7" w:rsidRPr="00962827" w:rsidRDefault="005354A7" w:rsidP="00D4724F">
      <w:pPr>
        <w:rPr>
          <w:rtl/>
        </w:rPr>
        <w:sectPr w:rsidR="005354A7" w:rsidRPr="00962827" w:rsidSect="00801460">
          <w:headerReference w:type="first" r:id="rId77"/>
          <w:pgSz w:w="8400" w:h="11900"/>
          <w:pgMar w:top="720" w:right="794" w:bottom="720" w:left="794" w:header="851" w:footer="851" w:gutter="0"/>
          <w:cols w:space="708"/>
          <w:titlePg/>
          <w:bidi/>
          <w:rtlGutter/>
          <w:docGrid w:linePitch="360"/>
        </w:sectPr>
      </w:pPr>
    </w:p>
    <w:p w14:paraId="77B21F3D" w14:textId="77777777" w:rsidR="00D4724F" w:rsidRPr="00D4724F" w:rsidRDefault="00D4724F" w:rsidP="00D4724F">
      <w:pPr>
        <w:pStyle w:val="Prambles"/>
        <w:bidi/>
        <w:rPr>
          <w:i w:val="0"/>
          <w:iCs w:val="0"/>
          <w:rtl/>
          <w:lang w:val="en-US"/>
        </w:rPr>
      </w:pPr>
      <w:r w:rsidRPr="00D4724F">
        <w:rPr>
          <w:rFonts w:hint="cs"/>
          <w:b/>
          <w:bCs/>
          <w:i w:val="0"/>
          <w:iCs w:val="0"/>
          <w:rtl/>
          <w:lang w:val="en-US"/>
        </w:rPr>
        <w:lastRenderedPageBreak/>
        <w:t>אותיות רשות לאומית</w:t>
      </w:r>
    </w:p>
    <w:tbl>
      <w:tblPr>
        <w:tblStyle w:val="TableGrid"/>
        <w:bidiVisual/>
        <w:tblW w:w="2167" w:type="dxa"/>
        <w:tblInd w:w="1494" w:type="dxa"/>
        <w:tblBorders>
          <w:left w:val="none" w:sz="0" w:space="0" w:color="auto"/>
          <w:right w:val="none" w:sz="0" w:space="0" w:color="auto"/>
        </w:tblBorders>
        <w:tblLook w:val="04A0" w:firstRow="1" w:lastRow="0" w:firstColumn="1" w:lastColumn="0" w:noHBand="0" w:noVBand="1"/>
      </w:tblPr>
      <w:tblGrid>
        <w:gridCol w:w="1433"/>
        <w:gridCol w:w="734"/>
      </w:tblGrid>
      <w:tr w:rsidR="00F77C66" w:rsidRPr="001D573E" w14:paraId="00CA86BE" w14:textId="77777777" w:rsidTr="001D573E">
        <w:tc>
          <w:tcPr>
            <w:tcW w:w="1433" w:type="dxa"/>
            <w:tcBorders>
              <w:top w:val="single" w:sz="4" w:space="0" w:color="auto"/>
            </w:tcBorders>
          </w:tcPr>
          <w:p w14:paraId="4BECDC71" w14:textId="752C7C68" w:rsidR="00F77C66" w:rsidRPr="001D573E" w:rsidRDefault="00F77C66" w:rsidP="00F77C66">
            <w:pPr>
              <w:ind w:left="0"/>
              <w:rPr>
                <w:rFonts w:asciiTheme="minorBidi" w:hAnsiTheme="minorBidi"/>
                <w:sz w:val="20"/>
                <w:szCs w:val="20"/>
                <w:rtl/>
              </w:rPr>
            </w:pPr>
            <w:bookmarkStart w:id="406" w:name="_Hlk183808536"/>
            <w:r w:rsidRPr="001D573E">
              <w:rPr>
                <w:rFonts w:asciiTheme="minorBidi" w:hAnsiTheme="minorBidi"/>
                <w:i/>
                <w:iCs/>
                <w:sz w:val="20"/>
                <w:szCs w:val="20"/>
                <w:rtl/>
                <w:lang w:val="en-US"/>
              </w:rPr>
              <w:t>רשות לאומית</w:t>
            </w:r>
          </w:p>
        </w:tc>
        <w:tc>
          <w:tcPr>
            <w:tcW w:w="734" w:type="dxa"/>
            <w:tcBorders>
              <w:top w:val="single" w:sz="4" w:space="0" w:color="auto"/>
            </w:tcBorders>
          </w:tcPr>
          <w:p w14:paraId="58D1B99C" w14:textId="46ADA1E9" w:rsidR="00F77C66" w:rsidRPr="001D573E" w:rsidRDefault="00F77C66" w:rsidP="00F77C66">
            <w:pPr>
              <w:ind w:left="0"/>
              <w:rPr>
                <w:rFonts w:asciiTheme="minorBidi" w:hAnsiTheme="minorBidi"/>
                <w:sz w:val="20"/>
                <w:szCs w:val="20"/>
                <w:lang w:val="en-US"/>
              </w:rPr>
            </w:pPr>
            <w:r w:rsidRPr="001D573E">
              <w:rPr>
                <w:rFonts w:asciiTheme="minorBidi" w:hAnsiTheme="minorBidi"/>
                <w:i/>
                <w:iCs/>
                <w:sz w:val="20"/>
                <w:szCs w:val="20"/>
                <w:rtl/>
                <w:lang w:val="en-US"/>
              </w:rPr>
              <w:t>אותיות</w:t>
            </w:r>
          </w:p>
        </w:tc>
      </w:tr>
      <w:bookmarkEnd w:id="406"/>
      <w:tr w:rsidR="00F77C66" w:rsidRPr="001D573E" w14:paraId="5DA1B453" w14:textId="77777777" w:rsidTr="00C67786">
        <w:tc>
          <w:tcPr>
            <w:tcW w:w="1433" w:type="dxa"/>
          </w:tcPr>
          <w:p w14:paraId="7C1F556F" w14:textId="41733F4C"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rPr>
              <w:t>אלג'יריה</w:t>
            </w:r>
          </w:p>
        </w:tc>
        <w:tc>
          <w:tcPr>
            <w:tcW w:w="734" w:type="dxa"/>
          </w:tcPr>
          <w:p w14:paraId="591D8C71" w14:textId="7D500C4A"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ALG</w:t>
            </w:r>
          </w:p>
        </w:tc>
      </w:tr>
      <w:tr w:rsidR="00F77C66" w:rsidRPr="001D573E" w14:paraId="327C1DD3" w14:textId="77777777" w:rsidTr="00C67786">
        <w:tc>
          <w:tcPr>
            <w:tcW w:w="1433" w:type="dxa"/>
          </w:tcPr>
          <w:p w14:paraId="1F8FB5DC" w14:textId="02F4703E"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rPr>
              <w:t>סמואה האמריקנית</w:t>
            </w:r>
          </w:p>
        </w:tc>
        <w:tc>
          <w:tcPr>
            <w:tcW w:w="734" w:type="dxa"/>
          </w:tcPr>
          <w:p w14:paraId="67408D5D" w14:textId="7682A9A6"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ASA</w:t>
            </w:r>
          </w:p>
        </w:tc>
      </w:tr>
      <w:tr w:rsidR="00F77C66" w:rsidRPr="001D573E" w14:paraId="0BBC0255" w14:textId="77777777" w:rsidTr="00C67786">
        <w:tc>
          <w:tcPr>
            <w:tcW w:w="1433" w:type="dxa"/>
          </w:tcPr>
          <w:p w14:paraId="5E90F6DA" w14:textId="0DB34F2E"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rPr>
              <w:t>אנדורה</w:t>
            </w:r>
          </w:p>
        </w:tc>
        <w:tc>
          <w:tcPr>
            <w:tcW w:w="734" w:type="dxa"/>
          </w:tcPr>
          <w:p w14:paraId="7A5AE2CE" w14:textId="32F14425"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AND</w:t>
            </w:r>
          </w:p>
        </w:tc>
      </w:tr>
      <w:tr w:rsidR="00F77C66" w:rsidRPr="001D573E" w14:paraId="2DE42BD5" w14:textId="77777777" w:rsidTr="00C67786">
        <w:tc>
          <w:tcPr>
            <w:tcW w:w="1433" w:type="dxa"/>
          </w:tcPr>
          <w:p w14:paraId="46B23658" w14:textId="6CD00E43"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rPr>
              <w:t>אנגולה</w:t>
            </w:r>
          </w:p>
        </w:tc>
        <w:tc>
          <w:tcPr>
            <w:tcW w:w="734" w:type="dxa"/>
          </w:tcPr>
          <w:p w14:paraId="3DDBA20A" w14:textId="04C023D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ANG</w:t>
            </w:r>
          </w:p>
        </w:tc>
      </w:tr>
      <w:tr w:rsidR="00F77C66" w:rsidRPr="001D573E" w14:paraId="4C2BD048" w14:textId="77777777" w:rsidTr="00C67786">
        <w:tc>
          <w:tcPr>
            <w:tcW w:w="1433" w:type="dxa"/>
          </w:tcPr>
          <w:p w14:paraId="257247D2" w14:textId="5A2BC08D"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rPr>
              <w:t>אנטיגואה</w:t>
            </w:r>
          </w:p>
        </w:tc>
        <w:tc>
          <w:tcPr>
            <w:tcW w:w="734" w:type="dxa"/>
          </w:tcPr>
          <w:p w14:paraId="2C3A1B08" w14:textId="5B86CC12"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ANT</w:t>
            </w:r>
          </w:p>
        </w:tc>
      </w:tr>
      <w:tr w:rsidR="00F77C66" w:rsidRPr="001D573E" w14:paraId="3086CF4F" w14:textId="77777777" w:rsidTr="00C67786">
        <w:tc>
          <w:tcPr>
            <w:tcW w:w="1433" w:type="dxa"/>
          </w:tcPr>
          <w:p w14:paraId="47E233D8" w14:textId="5D4FA920"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rPr>
              <w:t>ארגנטינה</w:t>
            </w:r>
          </w:p>
        </w:tc>
        <w:tc>
          <w:tcPr>
            <w:tcW w:w="734" w:type="dxa"/>
          </w:tcPr>
          <w:p w14:paraId="4BEBCF91" w14:textId="5418219E"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ARG</w:t>
            </w:r>
          </w:p>
        </w:tc>
      </w:tr>
      <w:tr w:rsidR="00F77C66" w:rsidRPr="001D573E" w14:paraId="0D7AD645" w14:textId="77777777" w:rsidTr="00C67786">
        <w:tc>
          <w:tcPr>
            <w:tcW w:w="1433" w:type="dxa"/>
          </w:tcPr>
          <w:p w14:paraId="3ECBD72D" w14:textId="3CCE80F1"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ארמניה</w:t>
            </w:r>
          </w:p>
        </w:tc>
        <w:tc>
          <w:tcPr>
            <w:tcW w:w="734" w:type="dxa"/>
          </w:tcPr>
          <w:p w14:paraId="2D0AAC25" w14:textId="59356F85"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ARM</w:t>
            </w:r>
          </w:p>
        </w:tc>
      </w:tr>
      <w:tr w:rsidR="00F77C66" w:rsidRPr="001D573E" w14:paraId="4319D433" w14:textId="77777777" w:rsidTr="00C67786">
        <w:tc>
          <w:tcPr>
            <w:tcW w:w="1433" w:type="dxa"/>
          </w:tcPr>
          <w:p w14:paraId="3C7ACBD7" w14:textId="72043694"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ארובה</w:t>
            </w:r>
          </w:p>
        </w:tc>
        <w:tc>
          <w:tcPr>
            <w:tcW w:w="734" w:type="dxa"/>
          </w:tcPr>
          <w:p w14:paraId="4DEAC87A" w14:textId="26AEAFDF"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AUS</w:t>
            </w:r>
          </w:p>
        </w:tc>
      </w:tr>
      <w:tr w:rsidR="00F77C66" w:rsidRPr="001D573E" w14:paraId="083814FB" w14:textId="77777777" w:rsidTr="00C67786">
        <w:tc>
          <w:tcPr>
            <w:tcW w:w="1433" w:type="dxa"/>
          </w:tcPr>
          <w:p w14:paraId="166DE531" w14:textId="169DCB44"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אוסטרליה</w:t>
            </w:r>
          </w:p>
        </w:tc>
        <w:tc>
          <w:tcPr>
            <w:tcW w:w="734" w:type="dxa"/>
          </w:tcPr>
          <w:p w14:paraId="10FE560E" w14:textId="3E8BAD9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AUT</w:t>
            </w:r>
          </w:p>
        </w:tc>
      </w:tr>
      <w:tr w:rsidR="00F77C66" w:rsidRPr="001D573E" w14:paraId="2E65D050" w14:textId="77777777" w:rsidTr="00C67786">
        <w:tc>
          <w:tcPr>
            <w:tcW w:w="1433" w:type="dxa"/>
          </w:tcPr>
          <w:p w14:paraId="06A57C9A" w14:textId="0F8F7B69" w:rsidR="00F77C66" w:rsidRPr="001D573E" w:rsidRDefault="00F77C66" w:rsidP="00F77C66">
            <w:pPr>
              <w:ind w:left="0"/>
              <w:rPr>
                <w:rFonts w:asciiTheme="minorBidi" w:hAnsiTheme="minorBidi"/>
                <w:b/>
                <w:bCs/>
                <w:sz w:val="20"/>
                <w:szCs w:val="20"/>
                <w:rtl/>
                <w:lang w:val="en-US"/>
              </w:rPr>
            </w:pPr>
            <w:proofErr w:type="spellStart"/>
            <w:r w:rsidRPr="001D573E">
              <w:rPr>
                <w:rFonts w:asciiTheme="minorBidi" w:hAnsiTheme="minorBidi"/>
                <w:sz w:val="20"/>
                <w:szCs w:val="20"/>
                <w:rtl/>
                <w:lang w:val="en-US"/>
              </w:rPr>
              <w:t>אזרבייגן</w:t>
            </w:r>
            <w:proofErr w:type="spellEnd"/>
          </w:p>
        </w:tc>
        <w:tc>
          <w:tcPr>
            <w:tcW w:w="734" w:type="dxa"/>
          </w:tcPr>
          <w:p w14:paraId="15A9CE8E" w14:textId="0E7E20CC"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AZE</w:t>
            </w:r>
          </w:p>
        </w:tc>
      </w:tr>
      <w:tr w:rsidR="00F77C66" w:rsidRPr="001D573E" w14:paraId="6C07A3C0" w14:textId="77777777" w:rsidTr="00C67786">
        <w:tc>
          <w:tcPr>
            <w:tcW w:w="1433" w:type="dxa"/>
          </w:tcPr>
          <w:p w14:paraId="38B3AEE3" w14:textId="17695264"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איי בהאמה</w:t>
            </w:r>
          </w:p>
        </w:tc>
        <w:tc>
          <w:tcPr>
            <w:tcW w:w="734" w:type="dxa"/>
          </w:tcPr>
          <w:p w14:paraId="60490312" w14:textId="3E8A794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BAH</w:t>
            </w:r>
          </w:p>
        </w:tc>
      </w:tr>
      <w:tr w:rsidR="00F77C66" w:rsidRPr="001D573E" w14:paraId="04E97A6F" w14:textId="77777777" w:rsidTr="00C67786">
        <w:tc>
          <w:tcPr>
            <w:tcW w:w="1433" w:type="dxa"/>
          </w:tcPr>
          <w:p w14:paraId="2F6AA575" w14:textId="2965E761" w:rsidR="00F77C66" w:rsidRPr="001D573E" w:rsidRDefault="00F77C66" w:rsidP="00F77C66">
            <w:pPr>
              <w:ind w:left="0"/>
              <w:rPr>
                <w:rFonts w:asciiTheme="minorBidi" w:hAnsiTheme="minorBidi"/>
                <w:b/>
                <w:bCs/>
                <w:sz w:val="20"/>
                <w:szCs w:val="20"/>
                <w:lang w:val="en-US"/>
              </w:rPr>
            </w:pPr>
            <w:r w:rsidRPr="001D573E">
              <w:rPr>
                <w:rFonts w:asciiTheme="minorBidi" w:hAnsiTheme="minorBidi"/>
                <w:sz w:val="20"/>
                <w:szCs w:val="20"/>
                <w:rtl/>
                <w:lang w:val="en-US"/>
              </w:rPr>
              <w:t>בחריין</w:t>
            </w:r>
          </w:p>
        </w:tc>
        <w:tc>
          <w:tcPr>
            <w:tcW w:w="734" w:type="dxa"/>
          </w:tcPr>
          <w:p w14:paraId="295A367F" w14:textId="0F406062"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BRN</w:t>
            </w:r>
          </w:p>
        </w:tc>
      </w:tr>
      <w:tr w:rsidR="00F77C66" w:rsidRPr="001D573E" w14:paraId="6BDFB05F" w14:textId="77777777" w:rsidTr="00C67786">
        <w:tc>
          <w:tcPr>
            <w:tcW w:w="1433" w:type="dxa"/>
          </w:tcPr>
          <w:p w14:paraId="19B6DC7B" w14:textId="33BE5B35"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ברבדוס</w:t>
            </w:r>
          </w:p>
        </w:tc>
        <w:tc>
          <w:tcPr>
            <w:tcW w:w="734" w:type="dxa"/>
          </w:tcPr>
          <w:p w14:paraId="17351E7F" w14:textId="28BDBE4C"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BAR</w:t>
            </w:r>
          </w:p>
        </w:tc>
      </w:tr>
      <w:tr w:rsidR="00F77C66" w:rsidRPr="001D573E" w14:paraId="540E1603" w14:textId="77777777" w:rsidTr="00C67786">
        <w:tc>
          <w:tcPr>
            <w:tcW w:w="1433" w:type="dxa"/>
          </w:tcPr>
          <w:p w14:paraId="41F1A38F" w14:textId="123A2C60"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בלארוס</w:t>
            </w:r>
          </w:p>
        </w:tc>
        <w:tc>
          <w:tcPr>
            <w:tcW w:w="734" w:type="dxa"/>
          </w:tcPr>
          <w:p w14:paraId="6E1C7053" w14:textId="5CC50C4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BLR</w:t>
            </w:r>
          </w:p>
        </w:tc>
      </w:tr>
      <w:tr w:rsidR="00F77C66" w:rsidRPr="001D573E" w14:paraId="268D8388" w14:textId="77777777" w:rsidTr="00C67786">
        <w:tc>
          <w:tcPr>
            <w:tcW w:w="1433" w:type="dxa"/>
          </w:tcPr>
          <w:p w14:paraId="19DF234A" w14:textId="0E7502D9"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בלגיה</w:t>
            </w:r>
          </w:p>
        </w:tc>
        <w:tc>
          <w:tcPr>
            <w:tcW w:w="734" w:type="dxa"/>
          </w:tcPr>
          <w:p w14:paraId="20598D46" w14:textId="39FAE665"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BEL</w:t>
            </w:r>
          </w:p>
        </w:tc>
      </w:tr>
      <w:tr w:rsidR="00F77C66" w:rsidRPr="001D573E" w14:paraId="045AC2CB" w14:textId="77777777" w:rsidTr="00C67786">
        <w:tc>
          <w:tcPr>
            <w:tcW w:w="1433" w:type="dxa"/>
          </w:tcPr>
          <w:p w14:paraId="23D8B27B" w14:textId="696586EF"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בליז</w:t>
            </w:r>
          </w:p>
        </w:tc>
        <w:tc>
          <w:tcPr>
            <w:tcW w:w="734" w:type="dxa"/>
          </w:tcPr>
          <w:p w14:paraId="4B43D54D" w14:textId="76F65B4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BIZ</w:t>
            </w:r>
          </w:p>
        </w:tc>
      </w:tr>
      <w:tr w:rsidR="00F77C66" w:rsidRPr="001D573E" w14:paraId="0083DB19" w14:textId="77777777" w:rsidTr="00C67786">
        <w:tc>
          <w:tcPr>
            <w:tcW w:w="1433" w:type="dxa"/>
          </w:tcPr>
          <w:p w14:paraId="74191E2F" w14:textId="6418DEE7"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ברמודה</w:t>
            </w:r>
          </w:p>
        </w:tc>
        <w:tc>
          <w:tcPr>
            <w:tcW w:w="734" w:type="dxa"/>
          </w:tcPr>
          <w:p w14:paraId="02A7F58D" w14:textId="292C269A"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BER</w:t>
            </w:r>
          </w:p>
        </w:tc>
      </w:tr>
      <w:tr w:rsidR="00F77C66" w:rsidRPr="001D573E" w14:paraId="4751FD18" w14:textId="77777777" w:rsidTr="00C67786">
        <w:tc>
          <w:tcPr>
            <w:tcW w:w="1433" w:type="dxa"/>
          </w:tcPr>
          <w:p w14:paraId="4F260D86" w14:textId="1DD19DE4"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ברזיל</w:t>
            </w:r>
          </w:p>
        </w:tc>
        <w:tc>
          <w:tcPr>
            <w:tcW w:w="734" w:type="dxa"/>
          </w:tcPr>
          <w:p w14:paraId="01E19D08" w14:textId="0DA2F34C"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BRA</w:t>
            </w:r>
          </w:p>
        </w:tc>
      </w:tr>
      <w:tr w:rsidR="00F77C66" w:rsidRPr="001D573E" w14:paraId="5C3C8CDC" w14:textId="77777777" w:rsidTr="00C67786">
        <w:tc>
          <w:tcPr>
            <w:tcW w:w="1433" w:type="dxa"/>
          </w:tcPr>
          <w:p w14:paraId="029145EC" w14:textId="3F5C5851" w:rsidR="00F77C66" w:rsidRPr="001D573E" w:rsidRDefault="00F77C66" w:rsidP="00F77C66">
            <w:pPr>
              <w:ind w:left="0"/>
              <w:jc w:val="left"/>
              <w:rPr>
                <w:rFonts w:asciiTheme="minorBidi" w:hAnsiTheme="minorBidi"/>
                <w:b/>
                <w:bCs/>
                <w:sz w:val="20"/>
                <w:szCs w:val="20"/>
                <w:rtl/>
                <w:lang w:val="en-US"/>
              </w:rPr>
            </w:pPr>
            <w:r w:rsidRPr="001D573E">
              <w:rPr>
                <w:rFonts w:asciiTheme="minorBidi" w:hAnsiTheme="minorBidi"/>
                <w:sz w:val="20"/>
                <w:szCs w:val="20"/>
                <w:rtl/>
                <w:lang w:val="en-US"/>
              </w:rPr>
              <w:t>איי הבתולה הבריטיים</w:t>
            </w:r>
          </w:p>
        </w:tc>
        <w:tc>
          <w:tcPr>
            <w:tcW w:w="734" w:type="dxa"/>
          </w:tcPr>
          <w:p w14:paraId="1A341CAB" w14:textId="54B4ED9F"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IVB</w:t>
            </w:r>
          </w:p>
        </w:tc>
      </w:tr>
      <w:tr w:rsidR="00F77C66" w:rsidRPr="001D573E" w14:paraId="43A6FA5F" w14:textId="77777777" w:rsidTr="00C67786">
        <w:tc>
          <w:tcPr>
            <w:tcW w:w="1433" w:type="dxa"/>
          </w:tcPr>
          <w:p w14:paraId="445AB1E9" w14:textId="3C0CD091"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בולגריה</w:t>
            </w:r>
          </w:p>
        </w:tc>
        <w:tc>
          <w:tcPr>
            <w:tcW w:w="734" w:type="dxa"/>
          </w:tcPr>
          <w:p w14:paraId="6668202B" w14:textId="52AA226A"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BUL</w:t>
            </w:r>
          </w:p>
        </w:tc>
      </w:tr>
      <w:tr w:rsidR="00F77C66" w:rsidRPr="001D573E" w14:paraId="5B809BA1" w14:textId="77777777" w:rsidTr="001D573E">
        <w:tc>
          <w:tcPr>
            <w:tcW w:w="1433" w:type="dxa"/>
            <w:tcBorders>
              <w:bottom w:val="single" w:sz="4" w:space="0" w:color="auto"/>
            </w:tcBorders>
          </w:tcPr>
          <w:p w14:paraId="3AF85D42" w14:textId="51466183"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קנדה</w:t>
            </w:r>
          </w:p>
        </w:tc>
        <w:tc>
          <w:tcPr>
            <w:tcW w:w="734" w:type="dxa"/>
            <w:tcBorders>
              <w:bottom w:val="single" w:sz="4" w:space="0" w:color="auto"/>
            </w:tcBorders>
          </w:tcPr>
          <w:p w14:paraId="651E6E76" w14:textId="1417C9F7"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CAN</w:t>
            </w:r>
          </w:p>
        </w:tc>
      </w:tr>
      <w:tr w:rsidR="00F77C66" w:rsidRPr="001D573E" w14:paraId="1CDB7A5A" w14:textId="77777777" w:rsidTr="001D573E">
        <w:tc>
          <w:tcPr>
            <w:tcW w:w="1433" w:type="dxa"/>
            <w:tcBorders>
              <w:bottom w:val="nil"/>
            </w:tcBorders>
          </w:tcPr>
          <w:p w14:paraId="66ED0B7A" w14:textId="6FABC75E"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איי קיימן</w:t>
            </w:r>
          </w:p>
        </w:tc>
        <w:tc>
          <w:tcPr>
            <w:tcW w:w="734" w:type="dxa"/>
            <w:tcBorders>
              <w:bottom w:val="nil"/>
            </w:tcBorders>
          </w:tcPr>
          <w:p w14:paraId="2EDE2FC6" w14:textId="2C0C5BA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CAY</w:t>
            </w:r>
          </w:p>
        </w:tc>
      </w:tr>
      <w:tr w:rsidR="00910746" w:rsidRPr="001D573E" w14:paraId="1DA40B44" w14:textId="77777777" w:rsidTr="001D573E">
        <w:tc>
          <w:tcPr>
            <w:tcW w:w="1433" w:type="dxa"/>
            <w:tcBorders>
              <w:top w:val="nil"/>
              <w:bottom w:val="single" w:sz="4" w:space="0" w:color="auto"/>
              <w:right w:val="nil"/>
            </w:tcBorders>
          </w:tcPr>
          <w:p w14:paraId="32B0F502" w14:textId="53D113D1" w:rsidR="00910746" w:rsidRPr="001D573E" w:rsidRDefault="00910746" w:rsidP="00910746">
            <w:pPr>
              <w:ind w:left="0"/>
              <w:rPr>
                <w:rFonts w:asciiTheme="minorBidi" w:hAnsiTheme="minorBidi"/>
                <w:i/>
                <w:iCs/>
                <w:sz w:val="20"/>
                <w:szCs w:val="20"/>
                <w:rtl/>
                <w:lang w:val="en-US"/>
              </w:rPr>
            </w:pPr>
          </w:p>
        </w:tc>
        <w:tc>
          <w:tcPr>
            <w:tcW w:w="734" w:type="dxa"/>
            <w:tcBorders>
              <w:top w:val="nil"/>
              <w:left w:val="nil"/>
              <w:bottom w:val="single" w:sz="4" w:space="0" w:color="auto"/>
            </w:tcBorders>
          </w:tcPr>
          <w:p w14:paraId="49B41C07" w14:textId="16F22487" w:rsidR="00910746" w:rsidRPr="001D573E" w:rsidRDefault="00910746" w:rsidP="00910746">
            <w:pPr>
              <w:ind w:left="0"/>
              <w:rPr>
                <w:rFonts w:asciiTheme="minorBidi" w:hAnsiTheme="minorBidi"/>
                <w:i/>
                <w:iCs/>
                <w:sz w:val="20"/>
                <w:szCs w:val="20"/>
                <w:rtl/>
                <w:lang w:val="en-US"/>
              </w:rPr>
            </w:pPr>
          </w:p>
        </w:tc>
      </w:tr>
      <w:tr w:rsidR="007D2FAC" w:rsidRPr="001D573E" w14:paraId="1D8C7681" w14:textId="77777777" w:rsidTr="001D573E">
        <w:tc>
          <w:tcPr>
            <w:tcW w:w="1433" w:type="dxa"/>
            <w:tcBorders>
              <w:top w:val="single" w:sz="4" w:space="0" w:color="auto"/>
            </w:tcBorders>
          </w:tcPr>
          <w:p w14:paraId="65525F44" w14:textId="241497CA" w:rsidR="007D2FAC" w:rsidRPr="001D573E" w:rsidRDefault="007D2FAC" w:rsidP="007D2FAC">
            <w:pPr>
              <w:ind w:left="0"/>
              <w:rPr>
                <w:rFonts w:asciiTheme="minorBidi" w:hAnsiTheme="minorBidi"/>
                <w:sz w:val="20"/>
                <w:szCs w:val="20"/>
                <w:rtl/>
                <w:lang w:val="en-US"/>
              </w:rPr>
            </w:pPr>
            <w:r w:rsidRPr="001D573E">
              <w:rPr>
                <w:rFonts w:asciiTheme="minorBidi" w:hAnsiTheme="minorBidi"/>
                <w:i/>
                <w:iCs/>
                <w:sz w:val="20"/>
                <w:szCs w:val="20"/>
                <w:rtl/>
                <w:lang w:val="en-US"/>
              </w:rPr>
              <w:t>רשות לאומית</w:t>
            </w:r>
          </w:p>
        </w:tc>
        <w:tc>
          <w:tcPr>
            <w:tcW w:w="734" w:type="dxa"/>
            <w:tcBorders>
              <w:top w:val="single" w:sz="4" w:space="0" w:color="auto"/>
            </w:tcBorders>
          </w:tcPr>
          <w:p w14:paraId="241D9290" w14:textId="450FDF53" w:rsidR="007D2FAC" w:rsidRPr="001D573E" w:rsidRDefault="007D2FAC" w:rsidP="007D2FAC">
            <w:pPr>
              <w:ind w:left="0"/>
              <w:rPr>
                <w:rFonts w:asciiTheme="minorBidi" w:hAnsiTheme="minorBidi"/>
                <w:sz w:val="20"/>
                <w:szCs w:val="20"/>
                <w:lang w:val="en-US"/>
              </w:rPr>
            </w:pPr>
            <w:r w:rsidRPr="001D573E">
              <w:rPr>
                <w:rFonts w:asciiTheme="minorBidi" w:hAnsiTheme="minorBidi"/>
                <w:i/>
                <w:iCs/>
                <w:sz w:val="20"/>
                <w:szCs w:val="20"/>
                <w:rtl/>
                <w:lang w:val="en-US"/>
              </w:rPr>
              <w:t>אותיות</w:t>
            </w:r>
          </w:p>
        </w:tc>
      </w:tr>
      <w:tr w:rsidR="00F77C66" w:rsidRPr="001D573E" w14:paraId="6190F35E" w14:textId="77777777" w:rsidTr="00C67786">
        <w:tc>
          <w:tcPr>
            <w:tcW w:w="1433" w:type="dxa"/>
          </w:tcPr>
          <w:p w14:paraId="6128ED1F" w14:textId="71251545" w:rsidR="00F77C66" w:rsidRPr="001D573E" w:rsidRDefault="00F77C66" w:rsidP="00F77C66">
            <w:pPr>
              <w:ind w:left="0"/>
              <w:rPr>
                <w:rFonts w:asciiTheme="minorBidi" w:hAnsiTheme="minorBidi"/>
                <w:b/>
                <w:bCs/>
                <w:sz w:val="20"/>
                <w:szCs w:val="20"/>
                <w:rtl/>
                <w:lang w:val="en-US"/>
              </w:rPr>
            </w:pPr>
            <w:bookmarkStart w:id="407" w:name="_Hlk183900524"/>
            <w:r w:rsidRPr="001D573E">
              <w:rPr>
                <w:rFonts w:asciiTheme="minorBidi" w:hAnsiTheme="minorBidi"/>
                <w:sz w:val="20"/>
                <w:szCs w:val="20"/>
                <w:rtl/>
                <w:lang w:val="en-US"/>
              </w:rPr>
              <w:t>צ׳ילה</w:t>
            </w:r>
          </w:p>
        </w:tc>
        <w:tc>
          <w:tcPr>
            <w:tcW w:w="734" w:type="dxa"/>
          </w:tcPr>
          <w:p w14:paraId="7A1DBAB7" w14:textId="36ADDEB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CHI</w:t>
            </w:r>
          </w:p>
        </w:tc>
      </w:tr>
      <w:bookmarkEnd w:id="407"/>
      <w:tr w:rsidR="00F77C66" w:rsidRPr="001D573E" w14:paraId="0140CA26" w14:textId="77777777" w:rsidTr="00C67786">
        <w:tc>
          <w:tcPr>
            <w:tcW w:w="1433" w:type="dxa"/>
          </w:tcPr>
          <w:p w14:paraId="31349E67" w14:textId="20C3DAB2"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 xml:space="preserve">סין, </w:t>
            </w:r>
            <w:r w:rsidRPr="00266060">
              <w:rPr>
                <w:rFonts w:asciiTheme="minorBidi" w:hAnsiTheme="minorBidi"/>
                <w:sz w:val="16"/>
                <w:szCs w:val="16"/>
                <w:lang w:val="en-US"/>
              </w:rPr>
              <w:t>PR</w:t>
            </w:r>
          </w:p>
        </w:tc>
        <w:tc>
          <w:tcPr>
            <w:tcW w:w="734" w:type="dxa"/>
          </w:tcPr>
          <w:p w14:paraId="4AAD9BDA" w14:textId="14A9A626"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CHN</w:t>
            </w:r>
          </w:p>
        </w:tc>
      </w:tr>
      <w:tr w:rsidR="00F77C66" w:rsidRPr="001D573E" w14:paraId="53B2DBDD" w14:textId="77777777" w:rsidTr="00C67786">
        <w:tc>
          <w:tcPr>
            <w:tcW w:w="1433" w:type="dxa"/>
          </w:tcPr>
          <w:p w14:paraId="7E2A1882" w14:textId="00D7EECB" w:rsidR="00F77C66" w:rsidRPr="001D573E" w:rsidRDefault="00F77C66" w:rsidP="00F77C66">
            <w:pPr>
              <w:ind w:left="0"/>
              <w:rPr>
                <w:rFonts w:asciiTheme="minorBidi" w:hAnsiTheme="minorBidi"/>
                <w:b/>
                <w:bCs/>
                <w:sz w:val="20"/>
                <w:szCs w:val="20"/>
                <w:rtl/>
                <w:lang w:val="en-US"/>
              </w:rPr>
            </w:pPr>
            <w:proofErr w:type="spellStart"/>
            <w:r w:rsidRPr="001D573E">
              <w:rPr>
                <w:rFonts w:asciiTheme="minorBidi" w:hAnsiTheme="minorBidi"/>
                <w:sz w:val="20"/>
                <w:szCs w:val="20"/>
                <w:rtl/>
                <w:lang w:val="en-US"/>
              </w:rPr>
              <w:t>טאייפה</w:t>
            </w:r>
            <w:proofErr w:type="spellEnd"/>
            <w:r w:rsidRPr="001D573E">
              <w:rPr>
                <w:rFonts w:asciiTheme="minorBidi" w:hAnsiTheme="minorBidi"/>
                <w:sz w:val="20"/>
                <w:szCs w:val="20"/>
                <w:rtl/>
                <w:lang w:val="en-US"/>
              </w:rPr>
              <w:t xml:space="preserve"> הסינית</w:t>
            </w:r>
          </w:p>
        </w:tc>
        <w:tc>
          <w:tcPr>
            <w:tcW w:w="734" w:type="dxa"/>
          </w:tcPr>
          <w:p w14:paraId="2FFB387D" w14:textId="76F08329"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TPE</w:t>
            </w:r>
          </w:p>
        </w:tc>
      </w:tr>
      <w:tr w:rsidR="00F77C66" w:rsidRPr="001D573E" w14:paraId="250FF6F6" w14:textId="77777777" w:rsidTr="00C67786">
        <w:tc>
          <w:tcPr>
            <w:tcW w:w="1433" w:type="dxa"/>
          </w:tcPr>
          <w:p w14:paraId="509D2ECF" w14:textId="03E4BC8D"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קולומביה</w:t>
            </w:r>
          </w:p>
        </w:tc>
        <w:tc>
          <w:tcPr>
            <w:tcW w:w="734" w:type="dxa"/>
          </w:tcPr>
          <w:p w14:paraId="39199257" w14:textId="79222770"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COL</w:t>
            </w:r>
          </w:p>
        </w:tc>
      </w:tr>
      <w:tr w:rsidR="00F77C66" w:rsidRPr="001D573E" w14:paraId="1FB1B0AA" w14:textId="77777777" w:rsidTr="00C67786">
        <w:tc>
          <w:tcPr>
            <w:tcW w:w="1433" w:type="dxa"/>
          </w:tcPr>
          <w:p w14:paraId="30CFB894" w14:textId="2E4FF910"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איי קוק</w:t>
            </w:r>
          </w:p>
        </w:tc>
        <w:tc>
          <w:tcPr>
            <w:tcW w:w="734" w:type="dxa"/>
          </w:tcPr>
          <w:p w14:paraId="2BE8DEA2" w14:textId="4D129A93"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COK</w:t>
            </w:r>
          </w:p>
        </w:tc>
      </w:tr>
      <w:tr w:rsidR="00F77C66" w:rsidRPr="001D573E" w14:paraId="08FE7645" w14:textId="77777777" w:rsidTr="00C67786">
        <w:tc>
          <w:tcPr>
            <w:tcW w:w="1433" w:type="dxa"/>
          </w:tcPr>
          <w:p w14:paraId="1E1F4985" w14:textId="5DC0E95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קרואטיה</w:t>
            </w:r>
          </w:p>
        </w:tc>
        <w:tc>
          <w:tcPr>
            <w:tcW w:w="734" w:type="dxa"/>
          </w:tcPr>
          <w:p w14:paraId="31544597" w14:textId="4CC4BD0B"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CRO</w:t>
            </w:r>
          </w:p>
        </w:tc>
      </w:tr>
      <w:tr w:rsidR="00F77C66" w:rsidRPr="001D573E" w14:paraId="6257418D" w14:textId="77777777" w:rsidTr="00C67786">
        <w:tc>
          <w:tcPr>
            <w:tcW w:w="1433" w:type="dxa"/>
          </w:tcPr>
          <w:p w14:paraId="2CBD6C16" w14:textId="3295344D"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קובה</w:t>
            </w:r>
          </w:p>
        </w:tc>
        <w:tc>
          <w:tcPr>
            <w:tcW w:w="734" w:type="dxa"/>
          </w:tcPr>
          <w:p w14:paraId="79E85D7B" w14:textId="210437A1"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CUB</w:t>
            </w:r>
          </w:p>
        </w:tc>
      </w:tr>
      <w:tr w:rsidR="00F77C66" w:rsidRPr="001D573E" w14:paraId="0FF71D17" w14:textId="77777777" w:rsidTr="00C67786">
        <w:tc>
          <w:tcPr>
            <w:tcW w:w="1433" w:type="dxa"/>
          </w:tcPr>
          <w:p w14:paraId="43181531" w14:textId="39D6E42B"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קפריסין</w:t>
            </w:r>
          </w:p>
        </w:tc>
        <w:tc>
          <w:tcPr>
            <w:tcW w:w="734" w:type="dxa"/>
          </w:tcPr>
          <w:p w14:paraId="0DF1CAA0" w14:textId="03FC26CF"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CYP</w:t>
            </w:r>
          </w:p>
        </w:tc>
      </w:tr>
      <w:tr w:rsidR="00F77C66" w:rsidRPr="001D573E" w14:paraId="311D89BC" w14:textId="77777777" w:rsidTr="00C67786">
        <w:tc>
          <w:tcPr>
            <w:tcW w:w="1433" w:type="dxa"/>
          </w:tcPr>
          <w:p w14:paraId="75D68FA9" w14:textId="77777777" w:rsidR="00266060" w:rsidRDefault="00266060" w:rsidP="00F77C66">
            <w:pPr>
              <w:ind w:left="0"/>
              <w:rPr>
                <w:rFonts w:asciiTheme="minorBidi" w:hAnsiTheme="minorBidi"/>
                <w:sz w:val="20"/>
                <w:szCs w:val="20"/>
                <w:rtl/>
                <w:lang w:val="en-US"/>
              </w:rPr>
            </w:pPr>
            <w:r>
              <w:rPr>
                <w:rFonts w:asciiTheme="minorBidi" w:hAnsiTheme="minorBidi" w:hint="cs"/>
                <w:sz w:val="20"/>
                <w:szCs w:val="20"/>
                <w:rtl/>
                <w:lang w:val="en-US"/>
              </w:rPr>
              <w:t>צ׳כיה</w:t>
            </w:r>
          </w:p>
          <w:p w14:paraId="0FC73E1C" w14:textId="040CB05D"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 xml:space="preserve"> </w:t>
            </w:r>
          </w:p>
        </w:tc>
        <w:tc>
          <w:tcPr>
            <w:tcW w:w="734" w:type="dxa"/>
          </w:tcPr>
          <w:p w14:paraId="69A66FD7" w14:textId="1801E7CF"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CZE</w:t>
            </w:r>
          </w:p>
        </w:tc>
      </w:tr>
      <w:tr w:rsidR="00F77C66" w:rsidRPr="001D573E" w14:paraId="5652741B" w14:textId="77777777" w:rsidTr="00C67786">
        <w:tc>
          <w:tcPr>
            <w:tcW w:w="1433" w:type="dxa"/>
          </w:tcPr>
          <w:p w14:paraId="217117E3" w14:textId="1C26BCDA"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דנמרק</w:t>
            </w:r>
          </w:p>
        </w:tc>
        <w:tc>
          <w:tcPr>
            <w:tcW w:w="734" w:type="dxa"/>
          </w:tcPr>
          <w:p w14:paraId="0AAE2873" w14:textId="1527CA12"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DEN</w:t>
            </w:r>
          </w:p>
        </w:tc>
      </w:tr>
      <w:tr w:rsidR="00F77C66" w:rsidRPr="001D573E" w14:paraId="05AF1E1D" w14:textId="77777777" w:rsidTr="00C67786">
        <w:tc>
          <w:tcPr>
            <w:tcW w:w="1433" w:type="dxa"/>
          </w:tcPr>
          <w:p w14:paraId="3F022F5B" w14:textId="327FC3F8"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ג׳יבוטי</w:t>
            </w:r>
          </w:p>
        </w:tc>
        <w:tc>
          <w:tcPr>
            <w:tcW w:w="734" w:type="dxa"/>
          </w:tcPr>
          <w:p w14:paraId="51DF7C44" w14:textId="6A8DDA1B"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DJI</w:t>
            </w:r>
          </w:p>
        </w:tc>
      </w:tr>
      <w:tr w:rsidR="00F77C66" w:rsidRPr="001D573E" w14:paraId="62D44D3D" w14:textId="77777777" w:rsidTr="00C67786">
        <w:tc>
          <w:tcPr>
            <w:tcW w:w="1433" w:type="dxa"/>
          </w:tcPr>
          <w:p w14:paraId="21E1E8CC" w14:textId="5EF535EB"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הרפובליקה הדומיניקנית</w:t>
            </w:r>
          </w:p>
        </w:tc>
        <w:tc>
          <w:tcPr>
            <w:tcW w:w="734" w:type="dxa"/>
          </w:tcPr>
          <w:p w14:paraId="72AC9B72" w14:textId="002258BC"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DOM</w:t>
            </w:r>
          </w:p>
        </w:tc>
      </w:tr>
      <w:tr w:rsidR="00F77C66" w:rsidRPr="001D573E" w14:paraId="21474FC9" w14:textId="77777777" w:rsidTr="00C67786">
        <w:tc>
          <w:tcPr>
            <w:tcW w:w="1433" w:type="dxa"/>
          </w:tcPr>
          <w:p w14:paraId="726D4D50" w14:textId="40B2C80A" w:rsidR="00F77C66" w:rsidRPr="001D573E" w:rsidRDefault="00F77C66" w:rsidP="00F77C66">
            <w:pPr>
              <w:ind w:left="0"/>
              <w:rPr>
                <w:rFonts w:asciiTheme="minorBidi" w:hAnsiTheme="minorBidi"/>
                <w:b/>
                <w:bCs/>
                <w:sz w:val="20"/>
                <w:szCs w:val="20"/>
                <w:rtl/>
                <w:lang w:val="en-US"/>
              </w:rPr>
            </w:pPr>
            <w:proofErr w:type="spellStart"/>
            <w:r w:rsidRPr="001D573E">
              <w:rPr>
                <w:rFonts w:asciiTheme="minorBidi" w:hAnsiTheme="minorBidi"/>
                <w:sz w:val="20"/>
                <w:szCs w:val="20"/>
                <w:rtl/>
                <w:lang w:val="en-US"/>
              </w:rPr>
              <w:t>אקוואדור</w:t>
            </w:r>
            <w:proofErr w:type="spellEnd"/>
          </w:p>
        </w:tc>
        <w:tc>
          <w:tcPr>
            <w:tcW w:w="734" w:type="dxa"/>
          </w:tcPr>
          <w:p w14:paraId="663BDAD7" w14:textId="25B0F3C3"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ECU</w:t>
            </w:r>
          </w:p>
        </w:tc>
      </w:tr>
      <w:tr w:rsidR="00F77C66" w:rsidRPr="001D573E" w14:paraId="51D4DF43" w14:textId="77777777" w:rsidTr="00C67786">
        <w:tc>
          <w:tcPr>
            <w:tcW w:w="1433" w:type="dxa"/>
          </w:tcPr>
          <w:p w14:paraId="0B361F5E" w14:textId="05DDC6A4"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מצרים</w:t>
            </w:r>
          </w:p>
        </w:tc>
        <w:tc>
          <w:tcPr>
            <w:tcW w:w="734" w:type="dxa"/>
          </w:tcPr>
          <w:p w14:paraId="365E1192" w14:textId="281A38BA"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EGY</w:t>
            </w:r>
          </w:p>
        </w:tc>
      </w:tr>
      <w:tr w:rsidR="00F77C66" w:rsidRPr="001D573E" w14:paraId="357F9A5C" w14:textId="77777777" w:rsidTr="00C67786">
        <w:tc>
          <w:tcPr>
            <w:tcW w:w="1433" w:type="dxa"/>
          </w:tcPr>
          <w:p w14:paraId="446D77F7" w14:textId="10FF056D"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אל סלבדור</w:t>
            </w:r>
          </w:p>
        </w:tc>
        <w:tc>
          <w:tcPr>
            <w:tcW w:w="734" w:type="dxa"/>
          </w:tcPr>
          <w:p w14:paraId="36A00F81" w14:textId="227FCF83"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ESA</w:t>
            </w:r>
          </w:p>
        </w:tc>
      </w:tr>
      <w:tr w:rsidR="00F77C66" w:rsidRPr="001D573E" w14:paraId="72BDA5B4" w14:textId="77777777" w:rsidTr="00C67786">
        <w:tc>
          <w:tcPr>
            <w:tcW w:w="1433" w:type="dxa"/>
          </w:tcPr>
          <w:p w14:paraId="0C255053" w14:textId="1C488ED0"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אסטוניה</w:t>
            </w:r>
          </w:p>
        </w:tc>
        <w:tc>
          <w:tcPr>
            <w:tcW w:w="734" w:type="dxa"/>
          </w:tcPr>
          <w:p w14:paraId="0E872C5D" w14:textId="269B7A36"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EST</w:t>
            </w:r>
          </w:p>
        </w:tc>
      </w:tr>
      <w:tr w:rsidR="00F77C66" w:rsidRPr="001D573E" w14:paraId="5B087DE0" w14:textId="77777777" w:rsidTr="00C67786">
        <w:tc>
          <w:tcPr>
            <w:tcW w:w="1433" w:type="dxa"/>
          </w:tcPr>
          <w:p w14:paraId="3C29A16C" w14:textId="35AC2962"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פיג׳י</w:t>
            </w:r>
          </w:p>
        </w:tc>
        <w:tc>
          <w:tcPr>
            <w:tcW w:w="734" w:type="dxa"/>
          </w:tcPr>
          <w:p w14:paraId="24228301" w14:textId="28BC5E2F"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FIJ</w:t>
            </w:r>
          </w:p>
        </w:tc>
      </w:tr>
      <w:tr w:rsidR="00F77C66" w:rsidRPr="001D573E" w14:paraId="43F433A9" w14:textId="77777777" w:rsidTr="00C67786">
        <w:tc>
          <w:tcPr>
            <w:tcW w:w="1433" w:type="dxa"/>
          </w:tcPr>
          <w:p w14:paraId="0892EB29" w14:textId="5D75F2C9"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צרפת</w:t>
            </w:r>
          </w:p>
        </w:tc>
        <w:tc>
          <w:tcPr>
            <w:tcW w:w="734" w:type="dxa"/>
          </w:tcPr>
          <w:p w14:paraId="0754314E" w14:textId="10EFEE53"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FRA</w:t>
            </w:r>
          </w:p>
        </w:tc>
      </w:tr>
      <w:tr w:rsidR="00F77C66" w:rsidRPr="001D573E" w14:paraId="56D3D403" w14:textId="77777777" w:rsidTr="00C67786">
        <w:tc>
          <w:tcPr>
            <w:tcW w:w="1433" w:type="dxa"/>
          </w:tcPr>
          <w:p w14:paraId="68D8975E" w14:textId="5F96AFCE"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גיאורגיה</w:t>
            </w:r>
          </w:p>
        </w:tc>
        <w:tc>
          <w:tcPr>
            <w:tcW w:w="734" w:type="dxa"/>
          </w:tcPr>
          <w:p w14:paraId="5833D088" w14:textId="32E360E1"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GEO</w:t>
            </w:r>
          </w:p>
        </w:tc>
      </w:tr>
      <w:tr w:rsidR="00F77C66" w:rsidRPr="001D573E" w14:paraId="033FF663" w14:textId="77777777" w:rsidTr="00C67786">
        <w:tc>
          <w:tcPr>
            <w:tcW w:w="1433" w:type="dxa"/>
          </w:tcPr>
          <w:p w14:paraId="79E7138D" w14:textId="580878EB"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גרמניה</w:t>
            </w:r>
          </w:p>
        </w:tc>
        <w:tc>
          <w:tcPr>
            <w:tcW w:w="734" w:type="dxa"/>
          </w:tcPr>
          <w:p w14:paraId="30E6044E" w14:textId="5813BFC3"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GER</w:t>
            </w:r>
          </w:p>
        </w:tc>
      </w:tr>
      <w:tr w:rsidR="00F77C66" w:rsidRPr="001D573E" w14:paraId="62BF1ED4" w14:textId="77777777" w:rsidTr="00D944F0">
        <w:tc>
          <w:tcPr>
            <w:tcW w:w="1433" w:type="dxa"/>
            <w:tcBorders>
              <w:bottom w:val="single" w:sz="4" w:space="0" w:color="auto"/>
            </w:tcBorders>
          </w:tcPr>
          <w:p w14:paraId="2916DC65" w14:textId="08B0875E"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בריטניה</w:t>
            </w:r>
          </w:p>
        </w:tc>
        <w:tc>
          <w:tcPr>
            <w:tcW w:w="734" w:type="dxa"/>
            <w:tcBorders>
              <w:bottom w:val="single" w:sz="4" w:space="0" w:color="auto"/>
            </w:tcBorders>
          </w:tcPr>
          <w:p w14:paraId="6D11E65B" w14:textId="7745C75C"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GBR</w:t>
            </w:r>
          </w:p>
        </w:tc>
      </w:tr>
      <w:tr w:rsidR="00F77C66" w:rsidRPr="001D573E" w14:paraId="2370506B" w14:textId="77777777" w:rsidTr="001D573E">
        <w:tc>
          <w:tcPr>
            <w:tcW w:w="1433" w:type="dxa"/>
            <w:tcBorders>
              <w:bottom w:val="nil"/>
            </w:tcBorders>
          </w:tcPr>
          <w:p w14:paraId="238FE1EC" w14:textId="4AFE06B0"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גרנדה</w:t>
            </w:r>
          </w:p>
        </w:tc>
        <w:tc>
          <w:tcPr>
            <w:tcW w:w="734" w:type="dxa"/>
            <w:tcBorders>
              <w:bottom w:val="nil"/>
            </w:tcBorders>
          </w:tcPr>
          <w:p w14:paraId="61DAD6D3" w14:textId="0E5367EE"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GRN</w:t>
            </w:r>
          </w:p>
        </w:tc>
      </w:tr>
      <w:tr w:rsidR="001D573E" w:rsidRPr="001D573E" w14:paraId="09F2621E" w14:textId="77777777" w:rsidTr="001D573E">
        <w:tc>
          <w:tcPr>
            <w:tcW w:w="1433" w:type="dxa"/>
            <w:tcBorders>
              <w:top w:val="nil"/>
              <w:bottom w:val="nil"/>
              <w:right w:val="nil"/>
            </w:tcBorders>
          </w:tcPr>
          <w:p w14:paraId="5AB54212" w14:textId="77777777" w:rsidR="001D573E" w:rsidRPr="001D573E" w:rsidRDefault="001D573E" w:rsidP="000E5691">
            <w:pPr>
              <w:ind w:left="0"/>
              <w:rPr>
                <w:rFonts w:asciiTheme="minorBidi" w:hAnsiTheme="minorBidi"/>
                <w:i/>
                <w:iCs/>
                <w:sz w:val="20"/>
                <w:szCs w:val="20"/>
                <w:rtl/>
                <w:lang w:val="en-US"/>
              </w:rPr>
            </w:pPr>
          </w:p>
        </w:tc>
        <w:tc>
          <w:tcPr>
            <w:tcW w:w="734" w:type="dxa"/>
            <w:tcBorders>
              <w:top w:val="nil"/>
              <w:left w:val="nil"/>
              <w:bottom w:val="nil"/>
            </w:tcBorders>
          </w:tcPr>
          <w:p w14:paraId="76B49CDB" w14:textId="77777777" w:rsidR="001D573E" w:rsidRPr="001D573E" w:rsidRDefault="001D573E" w:rsidP="000E5691">
            <w:pPr>
              <w:ind w:left="0"/>
              <w:rPr>
                <w:rFonts w:asciiTheme="minorBidi" w:hAnsiTheme="minorBidi"/>
                <w:i/>
                <w:iCs/>
                <w:sz w:val="20"/>
                <w:szCs w:val="20"/>
                <w:rtl/>
                <w:lang w:val="en-US"/>
              </w:rPr>
            </w:pPr>
          </w:p>
        </w:tc>
      </w:tr>
      <w:tr w:rsidR="000E5691" w:rsidRPr="001D573E" w14:paraId="3C9A0E0E" w14:textId="77777777" w:rsidTr="001D573E">
        <w:tc>
          <w:tcPr>
            <w:tcW w:w="1433" w:type="dxa"/>
            <w:tcBorders>
              <w:top w:val="nil"/>
            </w:tcBorders>
          </w:tcPr>
          <w:p w14:paraId="14632B05" w14:textId="20A02DC6" w:rsidR="000E5691" w:rsidRPr="001D573E" w:rsidRDefault="000E5691" w:rsidP="000E5691">
            <w:pPr>
              <w:ind w:left="0"/>
              <w:rPr>
                <w:rFonts w:asciiTheme="minorBidi" w:hAnsiTheme="minorBidi"/>
                <w:sz w:val="20"/>
                <w:szCs w:val="20"/>
                <w:rtl/>
                <w:lang w:val="en-US"/>
              </w:rPr>
            </w:pPr>
            <w:bookmarkStart w:id="408" w:name="OLE_LINK66"/>
            <w:r w:rsidRPr="001D573E">
              <w:rPr>
                <w:rFonts w:asciiTheme="minorBidi" w:hAnsiTheme="minorBidi"/>
                <w:i/>
                <w:iCs/>
                <w:sz w:val="20"/>
                <w:szCs w:val="20"/>
                <w:rtl/>
                <w:lang w:val="en-US"/>
              </w:rPr>
              <w:t>רשות לאומית</w:t>
            </w:r>
          </w:p>
        </w:tc>
        <w:tc>
          <w:tcPr>
            <w:tcW w:w="734" w:type="dxa"/>
            <w:tcBorders>
              <w:top w:val="nil"/>
            </w:tcBorders>
          </w:tcPr>
          <w:p w14:paraId="3B761896" w14:textId="3C08C3CC" w:rsidR="000E5691" w:rsidRPr="001D573E" w:rsidRDefault="000E5691" w:rsidP="000E5691">
            <w:pPr>
              <w:ind w:left="0"/>
              <w:rPr>
                <w:rFonts w:asciiTheme="minorBidi" w:hAnsiTheme="minorBidi"/>
                <w:sz w:val="20"/>
                <w:szCs w:val="20"/>
                <w:lang w:val="en-US"/>
              </w:rPr>
            </w:pPr>
            <w:r w:rsidRPr="001D573E">
              <w:rPr>
                <w:rFonts w:asciiTheme="minorBidi" w:hAnsiTheme="minorBidi"/>
                <w:i/>
                <w:iCs/>
                <w:sz w:val="20"/>
                <w:szCs w:val="20"/>
                <w:rtl/>
                <w:lang w:val="en-US"/>
              </w:rPr>
              <w:t>אותיות</w:t>
            </w:r>
          </w:p>
        </w:tc>
      </w:tr>
      <w:bookmarkEnd w:id="408"/>
      <w:tr w:rsidR="00F77C66" w:rsidRPr="001D573E" w14:paraId="761D5D5B" w14:textId="77777777" w:rsidTr="00C67786">
        <w:tc>
          <w:tcPr>
            <w:tcW w:w="1433" w:type="dxa"/>
          </w:tcPr>
          <w:p w14:paraId="78EF2237" w14:textId="30C6CEB5"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rtl/>
                <w:lang w:val="en-US"/>
              </w:rPr>
              <w:t>גואם</w:t>
            </w:r>
          </w:p>
        </w:tc>
        <w:tc>
          <w:tcPr>
            <w:tcW w:w="734" w:type="dxa"/>
          </w:tcPr>
          <w:p w14:paraId="0900933E" w14:textId="55F4C6E6" w:rsidR="00F77C66" w:rsidRPr="001D573E" w:rsidRDefault="00F77C66" w:rsidP="00F77C66">
            <w:pPr>
              <w:ind w:left="0"/>
              <w:rPr>
                <w:rFonts w:asciiTheme="minorBidi" w:hAnsiTheme="minorBidi"/>
                <w:b/>
                <w:bCs/>
                <w:sz w:val="20"/>
                <w:szCs w:val="20"/>
                <w:rtl/>
                <w:lang w:val="en-US"/>
              </w:rPr>
            </w:pPr>
            <w:r w:rsidRPr="001D573E">
              <w:rPr>
                <w:rFonts w:asciiTheme="minorBidi" w:hAnsiTheme="minorBidi"/>
                <w:sz w:val="20"/>
                <w:szCs w:val="20"/>
                <w:lang w:val="en-US"/>
              </w:rPr>
              <w:t>GUM</w:t>
            </w:r>
          </w:p>
        </w:tc>
      </w:tr>
      <w:tr w:rsidR="00C67786" w:rsidRPr="001D573E" w14:paraId="49376FDC" w14:textId="77777777" w:rsidTr="00C67786">
        <w:tc>
          <w:tcPr>
            <w:tcW w:w="1433" w:type="dxa"/>
          </w:tcPr>
          <w:p w14:paraId="7722942A" w14:textId="63FA385D"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 xml:space="preserve">גואטמלה </w:t>
            </w:r>
          </w:p>
        </w:tc>
        <w:tc>
          <w:tcPr>
            <w:tcW w:w="734" w:type="dxa"/>
          </w:tcPr>
          <w:p w14:paraId="049AFF0E" w14:textId="1151308A" w:rsidR="00C67786" w:rsidRPr="001D573E" w:rsidRDefault="00C67786" w:rsidP="00C67786">
            <w:pPr>
              <w:ind w:left="0"/>
              <w:rPr>
                <w:rFonts w:asciiTheme="minorBidi" w:hAnsiTheme="minorBidi"/>
                <w:i/>
                <w:iCs/>
                <w:sz w:val="20"/>
                <w:szCs w:val="20"/>
                <w:rtl/>
                <w:lang w:val="en-US"/>
              </w:rPr>
            </w:pPr>
            <w:r w:rsidRPr="001D573E">
              <w:rPr>
                <w:sz w:val="20"/>
                <w:szCs w:val="20"/>
                <w:lang w:val="en-US"/>
              </w:rPr>
              <w:t>GUA</w:t>
            </w:r>
          </w:p>
        </w:tc>
      </w:tr>
      <w:tr w:rsidR="00C67786" w:rsidRPr="001D573E" w14:paraId="58CCB50B" w14:textId="77777777" w:rsidTr="00C67786">
        <w:tc>
          <w:tcPr>
            <w:tcW w:w="1433" w:type="dxa"/>
          </w:tcPr>
          <w:p w14:paraId="03225CCB" w14:textId="72BFCF0F"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הונג קונג, סין</w:t>
            </w:r>
          </w:p>
        </w:tc>
        <w:tc>
          <w:tcPr>
            <w:tcW w:w="734" w:type="dxa"/>
          </w:tcPr>
          <w:p w14:paraId="584E8EE4" w14:textId="437763BE" w:rsidR="00C67786" w:rsidRPr="001D573E" w:rsidRDefault="00C67786" w:rsidP="00C67786">
            <w:pPr>
              <w:ind w:left="0"/>
              <w:rPr>
                <w:rFonts w:asciiTheme="minorBidi" w:hAnsiTheme="minorBidi"/>
                <w:i/>
                <w:iCs/>
                <w:sz w:val="20"/>
                <w:szCs w:val="20"/>
                <w:rtl/>
                <w:lang w:val="en-US"/>
              </w:rPr>
            </w:pPr>
            <w:r w:rsidRPr="001D573E">
              <w:rPr>
                <w:sz w:val="20"/>
                <w:szCs w:val="20"/>
                <w:lang w:val="en-US"/>
              </w:rPr>
              <w:t>HKG</w:t>
            </w:r>
          </w:p>
        </w:tc>
      </w:tr>
      <w:tr w:rsidR="00C67786" w:rsidRPr="001D573E" w14:paraId="5F17DE88" w14:textId="77777777" w:rsidTr="00C67786">
        <w:tc>
          <w:tcPr>
            <w:tcW w:w="1433" w:type="dxa"/>
          </w:tcPr>
          <w:p w14:paraId="31521CC0" w14:textId="563A3C13"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הונגריה</w:t>
            </w:r>
          </w:p>
        </w:tc>
        <w:tc>
          <w:tcPr>
            <w:tcW w:w="734" w:type="dxa"/>
          </w:tcPr>
          <w:p w14:paraId="3625B184" w14:textId="131F8CC2" w:rsidR="00C67786" w:rsidRPr="001D573E" w:rsidRDefault="00C67786" w:rsidP="00C67786">
            <w:pPr>
              <w:ind w:left="0"/>
              <w:rPr>
                <w:rFonts w:asciiTheme="minorBidi" w:hAnsiTheme="minorBidi"/>
                <w:i/>
                <w:iCs/>
                <w:sz w:val="20"/>
                <w:szCs w:val="20"/>
                <w:rtl/>
                <w:lang w:val="en-US"/>
              </w:rPr>
            </w:pPr>
            <w:r w:rsidRPr="001D573E">
              <w:rPr>
                <w:sz w:val="20"/>
                <w:szCs w:val="20"/>
                <w:lang w:val="en-US"/>
              </w:rPr>
              <w:t>HUN</w:t>
            </w:r>
          </w:p>
        </w:tc>
      </w:tr>
      <w:tr w:rsidR="00C67786" w:rsidRPr="001D573E" w14:paraId="742C643D" w14:textId="77777777" w:rsidTr="00C67786">
        <w:tc>
          <w:tcPr>
            <w:tcW w:w="1433" w:type="dxa"/>
          </w:tcPr>
          <w:p w14:paraId="6DD48190" w14:textId="3C679883"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איסלנד</w:t>
            </w:r>
          </w:p>
        </w:tc>
        <w:tc>
          <w:tcPr>
            <w:tcW w:w="734" w:type="dxa"/>
          </w:tcPr>
          <w:p w14:paraId="0C7B605C" w14:textId="6D52AF9B" w:rsidR="00C67786" w:rsidRPr="001D573E" w:rsidRDefault="00C67786" w:rsidP="00C67786">
            <w:pPr>
              <w:ind w:left="0"/>
              <w:rPr>
                <w:rFonts w:asciiTheme="minorBidi" w:hAnsiTheme="minorBidi"/>
                <w:i/>
                <w:iCs/>
                <w:sz w:val="20"/>
                <w:szCs w:val="20"/>
                <w:rtl/>
                <w:lang w:val="en-US"/>
              </w:rPr>
            </w:pPr>
            <w:r w:rsidRPr="001D573E">
              <w:rPr>
                <w:sz w:val="20"/>
                <w:szCs w:val="20"/>
                <w:lang w:val="en-US"/>
              </w:rPr>
              <w:t>ISL</w:t>
            </w:r>
          </w:p>
        </w:tc>
      </w:tr>
      <w:tr w:rsidR="00C67786" w:rsidRPr="001D573E" w14:paraId="40207AC4" w14:textId="77777777" w:rsidTr="00C67786">
        <w:tc>
          <w:tcPr>
            <w:tcW w:w="1433" w:type="dxa"/>
          </w:tcPr>
          <w:p w14:paraId="60676FF6" w14:textId="1827BB3B"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הודו</w:t>
            </w:r>
          </w:p>
        </w:tc>
        <w:tc>
          <w:tcPr>
            <w:tcW w:w="734" w:type="dxa"/>
          </w:tcPr>
          <w:p w14:paraId="7B3F22A1" w14:textId="47468BE4" w:rsidR="00C67786" w:rsidRPr="001D573E" w:rsidRDefault="00C67786" w:rsidP="00C67786">
            <w:pPr>
              <w:ind w:left="0"/>
              <w:rPr>
                <w:rFonts w:asciiTheme="minorBidi" w:hAnsiTheme="minorBidi"/>
                <w:i/>
                <w:iCs/>
                <w:sz w:val="20"/>
                <w:szCs w:val="20"/>
                <w:rtl/>
                <w:lang w:val="en-US"/>
              </w:rPr>
            </w:pPr>
            <w:r w:rsidRPr="001D573E">
              <w:rPr>
                <w:sz w:val="20"/>
                <w:szCs w:val="20"/>
                <w:lang w:val="en-US"/>
              </w:rPr>
              <w:t>IND</w:t>
            </w:r>
          </w:p>
        </w:tc>
      </w:tr>
      <w:tr w:rsidR="00C67786" w:rsidRPr="001D573E" w14:paraId="333BC9C7" w14:textId="77777777" w:rsidTr="00C67786">
        <w:tc>
          <w:tcPr>
            <w:tcW w:w="1433" w:type="dxa"/>
          </w:tcPr>
          <w:p w14:paraId="65D93942" w14:textId="78719246"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אינדונזיה</w:t>
            </w:r>
          </w:p>
        </w:tc>
        <w:tc>
          <w:tcPr>
            <w:tcW w:w="734" w:type="dxa"/>
          </w:tcPr>
          <w:p w14:paraId="59768792" w14:textId="38058F93" w:rsidR="00C67786" w:rsidRPr="001D573E" w:rsidRDefault="00C67786" w:rsidP="00C67786">
            <w:pPr>
              <w:ind w:left="0"/>
              <w:rPr>
                <w:rFonts w:asciiTheme="minorBidi" w:hAnsiTheme="minorBidi"/>
                <w:i/>
                <w:iCs/>
                <w:sz w:val="20"/>
                <w:szCs w:val="20"/>
                <w:rtl/>
                <w:lang w:val="en-US"/>
              </w:rPr>
            </w:pPr>
            <w:r w:rsidRPr="001D573E">
              <w:rPr>
                <w:sz w:val="20"/>
                <w:szCs w:val="20"/>
                <w:lang w:val="en-US"/>
              </w:rPr>
              <w:t>INA</w:t>
            </w:r>
          </w:p>
        </w:tc>
      </w:tr>
      <w:tr w:rsidR="00C67786" w:rsidRPr="001D573E" w14:paraId="05B6F972" w14:textId="77777777" w:rsidTr="00C67786">
        <w:tc>
          <w:tcPr>
            <w:tcW w:w="1433" w:type="dxa"/>
          </w:tcPr>
          <w:p w14:paraId="58E32B8A" w14:textId="4861D5E4"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אירלנד</w:t>
            </w:r>
          </w:p>
        </w:tc>
        <w:tc>
          <w:tcPr>
            <w:tcW w:w="734" w:type="dxa"/>
          </w:tcPr>
          <w:p w14:paraId="1E0A2194" w14:textId="6C575D59" w:rsidR="00C67786" w:rsidRPr="001D573E" w:rsidRDefault="00C67786" w:rsidP="00C67786">
            <w:pPr>
              <w:ind w:left="0"/>
              <w:rPr>
                <w:rFonts w:asciiTheme="minorBidi" w:hAnsiTheme="minorBidi"/>
                <w:i/>
                <w:iCs/>
                <w:sz w:val="20"/>
                <w:szCs w:val="20"/>
                <w:rtl/>
                <w:lang w:val="en-US"/>
              </w:rPr>
            </w:pPr>
            <w:r w:rsidRPr="001D573E">
              <w:rPr>
                <w:sz w:val="20"/>
                <w:szCs w:val="20"/>
                <w:lang w:val="en-US"/>
              </w:rPr>
              <w:t>IRL</w:t>
            </w:r>
          </w:p>
        </w:tc>
      </w:tr>
      <w:tr w:rsidR="00C67786" w:rsidRPr="001D573E" w14:paraId="68021B70" w14:textId="77777777" w:rsidTr="00C67786">
        <w:tc>
          <w:tcPr>
            <w:tcW w:w="1433" w:type="dxa"/>
          </w:tcPr>
          <w:p w14:paraId="12AFBC6B" w14:textId="6EA51125"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ישראל</w:t>
            </w:r>
          </w:p>
        </w:tc>
        <w:tc>
          <w:tcPr>
            <w:tcW w:w="734" w:type="dxa"/>
          </w:tcPr>
          <w:p w14:paraId="7ADC1442" w14:textId="4D8FB559" w:rsidR="00C67786" w:rsidRPr="001D573E" w:rsidRDefault="00C67786" w:rsidP="00C67786">
            <w:pPr>
              <w:ind w:left="0"/>
              <w:rPr>
                <w:rFonts w:asciiTheme="minorBidi" w:hAnsiTheme="minorBidi"/>
                <w:i/>
                <w:iCs/>
                <w:sz w:val="20"/>
                <w:szCs w:val="20"/>
                <w:rtl/>
                <w:lang w:val="en-US"/>
              </w:rPr>
            </w:pPr>
            <w:r w:rsidRPr="001D573E">
              <w:rPr>
                <w:sz w:val="20"/>
                <w:szCs w:val="20"/>
                <w:lang w:val="en-US"/>
              </w:rPr>
              <w:t>ISR</w:t>
            </w:r>
          </w:p>
        </w:tc>
      </w:tr>
      <w:tr w:rsidR="00C67786" w:rsidRPr="001D573E" w14:paraId="2CD958DE" w14:textId="77777777" w:rsidTr="00C67786">
        <w:tc>
          <w:tcPr>
            <w:tcW w:w="1433" w:type="dxa"/>
          </w:tcPr>
          <w:p w14:paraId="111F1BEC" w14:textId="1D2CE962"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איטליה</w:t>
            </w:r>
          </w:p>
        </w:tc>
        <w:tc>
          <w:tcPr>
            <w:tcW w:w="734" w:type="dxa"/>
          </w:tcPr>
          <w:p w14:paraId="717EE9B9" w14:textId="5F02041B" w:rsidR="00C67786" w:rsidRPr="001D573E" w:rsidRDefault="00C67786" w:rsidP="00C67786">
            <w:pPr>
              <w:ind w:left="0"/>
              <w:rPr>
                <w:rFonts w:asciiTheme="minorBidi" w:hAnsiTheme="minorBidi"/>
                <w:i/>
                <w:iCs/>
                <w:sz w:val="20"/>
                <w:szCs w:val="20"/>
                <w:rtl/>
                <w:lang w:val="en-US"/>
              </w:rPr>
            </w:pPr>
            <w:r w:rsidRPr="001D573E">
              <w:rPr>
                <w:sz w:val="20"/>
                <w:szCs w:val="20"/>
                <w:lang w:val="en-US"/>
              </w:rPr>
              <w:t>ITA</w:t>
            </w:r>
          </w:p>
        </w:tc>
      </w:tr>
      <w:tr w:rsidR="00C67786" w:rsidRPr="001D573E" w14:paraId="715CF880" w14:textId="77777777" w:rsidTr="00C67786">
        <w:tc>
          <w:tcPr>
            <w:tcW w:w="1433" w:type="dxa"/>
          </w:tcPr>
          <w:p w14:paraId="3EF0568A" w14:textId="6B645FCA"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ג׳מייקה</w:t>
            </w:r>
          </w:p>
        </w:tc>
        <w:tc>
          <w:tcPr>
            <w:tcW w:w="734" w:type="dxa"/>
          </w:tcPr>
          <w:p w14:paraId="2534B052" w14:textId="04BBBC60" w:rsidR="00C67786" w:rsidRPr="001D573E" w:rsidRDefault="00C67786" w:rsidP="00C67786">
            <w:pPr>
              <w:ind w:left="0"/>
              <w:rPr>
                <w:rFonts w:asciiTheme="minorBidi" w:hAnsiTheme="minorBidi"/>
                <w:i/>
                <w:iCs/>
                <w:sz w:val="20"/>
                <w:szCs w:val="20"/>
                <w:rtl/>
                <w:lang w:val="en-US"/>
              </w:rPr>
            </w:pPr>
            <w:r w:rsidRPr="001D573E">
              <w:rPr>
                <w:sz w:val="20"/>
                <w:szCs w:val="20"/>
                <w:lang w:val="en-US"/>
              </w:rPr>
              <w:t>JAM</w:t>
            </w:r>
          </w:p>
        </w:tc>
      </w:tr>
      <w:tr w:rsidR="00C67786" w:rsidRPr="001D573E" w14:paraId="02C4C0EE" w14:textId="77777777" w:rsidTr="00C67786">
        <w:tc>
          <w:tcPr>
            <w:tcW w:w="1433" w:type="dxa"/>
          </w:tcPr>
          <w:p w14:paraId="541DFC58" w14:textId="5107D716"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יפן</w:t>
            </w:r>
          </w:p>
        </w:tc>
        <w:tc>
          <w:tcPr>
            <w:tcW w:w="734" w:type="dxa"/>
          </w:tcPr>
          <w:p w14:paraId="1D669091" w14:textId="34D35151" w:rsidR="00C67786" w:rsidRPr="001D573E" w:rsidRDefault="00C67786" w:rsidP="00C67786">
            <w:pPr>
              <w:ind w:left="0"/>
              <w:rPr>
                <w:rFonts w:asciiTheme="minorBidi" w:hAnsiTheme="minorBidi"/>
                <w:i/>
                <w:iCs/>
                <w:sz w:val="20"/>
                <w:szCs w:val="20"/>
                <w:rtl/>
                <w:lang w:val="en-US"/>
              </w:rPr>
            </w:pPr>
            <w:r w:rsidRPr="001D573E">
              <w:rPr>
                <w:sz w:val="20"/>
                <w:szCs w:val="20"/>
                <w:lang w:val="en-US"/>
              </w:rPr>
              <w:t>JPN</w:t>
            </w:r>
          </w:p>
        </w:tc>
      </w:tr>
      <w:tr w:rsidR="00C67786" w:rsidRPr="001D573E" w14:paraId="43DF4B15" w14:textId="77777777" w:rsidTr="00C67786">
        <w:tc>
          <w:tcPr>
            <w:tcW w:w="1433" w:type="dxa"/>
          </w:tcPr>
          <w:p w14:paraId="20C018DF" w14:textId="29E3609A" w:rsidR="00C67786" w:rsidRPr="001D573E" w:rsidRDefault="00C67786" w:rsidP="00C67786">
            <w:pPr>
              <w:ind w:left="0"/>
              <w:rPr>
                <w:rFonts w:asciiTheme="minorBidi" w:hAnsiTheme="minorBidi"/>
                <w:i/>
                <w:iCs/>
                <w:sz w:val="20"/>
                <w:szCs w:val="20"/>
                <w:rtl/>
                <w:lang w:val="en-US"/>
              </w:rPr>
            </w:pPr>
            <w:proofErr w:type="spellStart"/>
            <w:r w:rsidRPr="001D573E">
              <w:rPr>
                <w:rFonts w:hint="cs"/>
                <w:sz w:val="20"/>
                <w:szCs w:val="20"/>
                <w:rtl/>
                <w:lang w:val="en-US"/>
              </w:rPr>
              <w:t>קזחסטאו</w:t>
            </w:r>
            <w:proofErr w:type="spellEnd"/>
          </w:p>
        </w:tc>
        <w:tc>
          <w:tcPr>
            <w:tcW w:w="734" w:type="dxa"/>
          </w:tcPr>
          <w:p w14:paraId="0486D67E" w14:textId="12FDB510" w:rsidR="00C67786" w:rsidRPr="001D573E" w:rsidRDefault="00C67786" w:rsidP="00C67786">
            <w:pPr>
              <w:ind w:left="0"/>
              <w:rPr>
                <w:rFonts w:asciiTheme="minorBidi" w:hAnsiTheme="minorBidi"/>
                <w:i/>
                <w:iCs/>
                <w:sz w:val="20"/>
                <w:szCs w:val="20"/>
                <w:rtl/>
                <w:lang w:val="en-US"/>
              </w:rPr>
            </w:pPr>
            <w:r w:rsidRPr="001D573E">
              <w:rPr>
                <w:sz w:val="20"/>
                <w:szCs w:val="20"/>
                <w:lang w:val="en-US"/>
              </w:rPr>
              <w:t>KAZ</w:t>
            </w:r>
          </w:p>
        </w:tc>
      </w:tr>
      <w:tr w:rsidR="00C67786" w:rsidRPr="001D573E" w14:paraId="36348A74" w14:textId="77777777" w:rsidTr="00C67786">
        <w:tc>
          <w:tcPr>
            <w:tcW w:w="1433" w:type="dxa"/>
          </w:tcPr>
          <w:p w14:paraId="58D5B5BF" w14:textId="2A17D45F"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קניה</w:t>
            </w:r>
          </w:p>
        </w:tc>
        <w:tc>
          <w:tcPr>
            <w:tcW w:w="734" w:type="dxa"/>
          </w:tcPr>
          <w:p w14:paraId="19AA52BB" w14:textId="6F3B04C5" w:rsidR="00C67786" w:rsidRPr="001D573E" w:rsidRDefault="00C67786" w:rsidP="00C67786">
            <w:pPr>
              <w:ind w:left="0"/>
              <w:rPr>
                <w:rFonts w:asciiTheme="minorBidi" w:hAnsiTheme="minorBidi"/>
                <w:i/>
                <w:iCs/>
                <w:sz w:val="20"/>
                <w:szCs w:val="20"/>
                <w:rtl/>
                <w:lang w:val="en-US"/>
              </w:rPr>
            </w:pPr>
            <w:r w:rsidRPr="001D573E">
              <w:rPr>
                <w:sz w:val="20"/>
                <w:szCs w:val="20"/>
                <w:lang w:val="en-US"/>
              </w:rPr>
              <w:t>KEN</w:t>
            </w:r>
          </w:p>
        </w:tc>
      </w:tr>
      <w:tr w:rsidR="00C67786" w:rsidRPr="001D573E" w14:paraId="2C654A6B" w14:textId="77777777" w:rsidTr="00C67786">
        <w:tc>
          <w:tcPr>
            <w:tcW w:w="1433" w:type="dxa"/>
          </w:tcPr>
          <w:p w14:paraId="5D6E47B6" w14:textId="4632E59D"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 xml:space="preserve">קוריאה, </w:t>
            </w:r>
            <w:r w:rsidRPr="001D573E">
              <w:rPr>
                <w:sz w:val="20"/>
                <w:szCs w:val="20"/>
                <w:lang w:val="en-US"/>
              </w:rPr>
              <w:t>DPR</w:t>
            </w:r>
          </w:p>
        </w:tc>
        <w:tc>
          <w:tcPr>
            <w:tcW w:w="734" w:type="dxa"/>
          </w:tcPr>
          <w:p w14:paraId="6AC1EB1B" w14:textId="299F8F07" w:rsidR="00C67786" w:rsidRPr="001D573E" w:rsidRDefault="00C67786" w:rsidP="00C67786">
            <w:pPr>
              <w:ind w:left="0"/>
              <w:rPr>
                <w:rFonts w:asciiTheme="minorBidi" w:hAnsiTheme="minorBidi"/>
                <w:i/>
                <w:iCs/>
                <w:sz w:val="20"/>
                <w:szCs w:val="20"/>
                <w:rtl/>
                <w:lang w:val="en-US"/>
              </w:rPr>
            </w:pPr>
            <w:r w:rsidRPr="001D573E">
              <w:rPr>
                <w:sz w:val="20"/>
                <w:szCs w:val="20"/>
                <w:lang w:val="en-US"/>
              </w:rPr>
              <w:t>PRK</w:t>
            </w:r>
          </w:p>
        </w:tc>
      </w:tr>
      <w:tr w:rsidR="00C67786" w:rsidRPr="001D573E" w14:paraId="6B1C8A7A" w14:textId="77777777" w:rsidTr="00C67786">
        <w:tc>
          <w:tcPr>
            <w:tcW w:w="1433" w:type="dxa"/>
          </w:tcPr>
          <w:p w14:paraId="2C8F6275" w14:textId="693ED4F6"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קוריאה, הרפובליקה של</w:t>
            </w:r>
          </w:p>
        </w:tc>
        <w:tc>
          <w:tcPr>
            <w:tcW w:w="734" w:type="dxa"/>
          </w:tcPr>
          <w:p w14:paraId="13C0EBA3" w14:textId="2A7CBDE8" w:rsidR="00C67786" w:rsidRPr="001D573E" w:rsidRDefault="00C67786" w:rsidP="00C67786">
            <w:pPr>
              <w:ind w:left="0"/>
              <w:rPr>
                <w:rFonts w:asciiTheme="minorBidi" w:hAnsiTheme="minorBidi"/>
                <w:i/>
                <w:iCs/>
                <w:sz w:val="20"/>
                <w:szCs w:val="20"/>
                <w:rtl/>
                <w:lang w:val="en-US"/>
              </w:rPr>
            </w:pPr>
            <w:r w:rsidRPr="001D573E">
              <w:rPr>
                <w:sz w:val="20"/>
                <w:szCs w:val="20"/>
                <w:lang w:val="en-US"/>
              </w:rPr>
              <w:t>KOR</w:t>
            </w:r>
          </w:p>
        </w:tc>
      </w:tr>
      <w:tr w:rsidR="00C67786" w:rsidRPr="001D573E" w14:paraId="6957CA65" w14:textId="77777777" w:rsidTr="00C67786">
        <w:tc>
          <w:tcPr>
            <w:tcW w:w="1433" w:type="dxa"/>
          </w:tcPr>
          <w:p w14:paraId="174E1F42" w14:textId="0E8E2D46"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קוסובו</w:t>
            </w:r>
          </w:p>
        </w:tc>
        <w:tc>
          <w:tcPr>
            <w:tcW w:w="734" w:type="dxa"/>
          </w:tcPr>
          <w:p w14:paraId="2B11EA57" w14:textId="7F6B8E8C" w:rsidR="00C67786" w:rsidRPr="001D573E" w:rsidRDefault="00C67786" w:rsidP="00C67786">
            <w:pPr>
              <w:ind w:left="0"/>
              <w:rPr>
                <w:rFonts w:asciiTheme="minorBidi" w:hAnsiTheme="minorBidi"/>
                <w:i/>
                <w:iCs/>
                <w:sz w:val="20"/>
                <w:szCs w:val="20"/>
                <w:rtl/>
                <w:lang w:val="en-US"/>
              </w:rPr>
            </w:pPr>
            <w:r w:rsidRPr="001D573E">
              <w:rPr>
                <w:sz w:val="20"/>
                <w:szCs w:val="20"/>
                <w:lang w:val="en-US"/>
              </w:rPr>
              <w:t>KOS</w:t>
            </w:r>
          </w:p>
        </w:tc>
      </w:tr>
      <w:tr w:rsidR="00C67786" w:rsidRPr="001D573E" w14:paraId="3D82BE52" w14:textId="77777777" w:rsidTr="00C67786">
        <w:tc>
          <w:tcPr>
            <w:tcW w:w="1433" w:type="dxa"/>
          </w:tcPr>
          <w:p w14:paraId="5E7EADA0" w14:textId="5C4892EF"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כווית</w:t>
            </w:r>
          </w:p>
        </w:tc>
        <w:tc>
          <w:tcPr>
            <w:tcW w:w="734" w:type="dxa"/>
          </w:tcPr>
          <w:p w14:paraId="3CD7CA90" w14:textId="6739C140" w:rsidR="00C67786" w:rsidRPr="001D573E" w:rsidRDefault="00C67786" w:rsidP="00C67786">
            <w:pPr>
              <w:ind w:left="0"/>
              <w:rPr>
                <w:rFonts w:asciiTheme="minorBidi" w:hAnsiTheme="minorBidi"/>
                <w:i/>
                <w:iCs/>
                <w:sz w:val="20"/>
                <w:szCs w:val="20"/>
                <w:rtl/>
                <w:lang w:val="en-US"/>
              </w:rPr>
            </w:pPr>
            <w:r w:rsidRPr="001D573E">
              <w:rPr>
                <w:sz w:val="20"/>
                <w:szCs w:val="20"/>
                <w:lang w:val="en-US"/>
              </w:rPr>
              <w:t>KUW</w:t>
            </w:r>
          </w:p>
        </w:tc>
      </w:tr>
      <w:tr w:rsidR="00C67786" w:rsidRPr="001D573E" w14:paraId="72C31960" w14:textId="77777777" w:rsidTr="00C67786">
        <w:tc>
          <w:tcPr>
            <w:tcW w:w="1433" w:type="dxa"/>
          </w:tcPr>
          <w:p w14:paraId="0F8C341B" w14:textId="2DB799B4" w:rsidR="00C67786" w:rsidRPr="001D573E" w:rsidRDefault="00C67786" w:rsidP="00C67786">
            <w:pPr>
              <w:ind w:left="0"/>
              <w:rPr>
                <w:rFonts w:asciiTheme="minorBidi" w:hAnsiTheme="minorBidi"/>
                <w:i/>
                <w:iCs/>
                <w:sz w:val="20"/>
                <w:szCs w:val="20"/>
                <w:rtl/>
                <w:lang w:val="en-US"/>
              </w:rPr>
            </w:pPr>
            <w:proofErr w:type="spellStart"/>
            <w:r w:rsidRPr="001D573E">
              <w:rPr>
                <w:rFonts w:hint="cs"/>
                <w:sz w:val="20"/>
                <w:szCs w:val="20"/>
                <w:rtl/>
                <w:lang w:val="en-US"/>
              </w:rPr>
              <w:t>קירגיסטאו</w:t>
            </w:r>
            <w:proofErr w:type="spellEnd"/>
          </w:p>
        </w:tc>
        <w:tc>
          <w:tcPr>
            <w:tcW w:w="734" w:type="dxa"/>
          </w:tcPr>
          <w:p w14:paraId="10B7B5B8" w14:textId="779065FB" w:rsidR="00C67786" w:rsidRPr="001D573E" w:rsidRDefault="00C67786" w:rsidP="00C67786">
            <w:pPr>
              <w:ind w:left="0"/>
              <w:rPr>
                <w:rFonts w:asciiTheme="minorBidi" w:hAnsiTheme="minorBidi"/>
                <w:i/>
                <w:iCs/>
                <w:sz w:val="20"/>
                <w:szCs w:val="20"/>
                <w:rtl/>
                <w:lang w:val="en-US"/>
              </w:rPr>
            </w:pPr>
            <w:r w:rsidRPr="001D573E">
              <w:rPr>
                <w:sz w:val="20"/>
                <w:szCs w:val="20"/>
                <w:lang w:val="en-US"/>
              </w:rPr>
              <w:t>KGZ</w:t>
            </w:r>
          </w:p>
        </w:tc>
      </w:tr>
      <w:tr w:rsidR="00C67786" w:rsidRPr="001D573E" w14:paraId="4C9740A6" w14:textId="77777777" w:rsidTr="00C67786">
        <w:tc>
          <w:tcPr>
            <w:tcW w:w="1433" w:type="dxa"/>
          </w:tcPr>
          <w:p w14:paraId="6D24D0F0" w14:textId="79A534FB"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 xml:space="preserve">לטביה </w:t>
            </w:r>
          </w:p>
        </w:tc>
        <w:tc>
          <w:tcPr>
            <w:tcW w:w="734" w:type="dxa"/>
          </w:tcPr>
          <w:p w14:paraId="38707076" w14:textId="51EE897A" w:rsidR="00C67786" w:rsidRPr="001D573E" w:rsidRDefault="00C67786" w:rsidP="00C67786">
            <w:pPr>
              <w:ind w:left="0"/>
              <w:rPr>
                <w:rFonts w:asciiTheme="minorBidi" w:hAnsiTheme="minorBidi"/>
                <w:i/>
                <w:iCs/>
                <w:sz w:val="20"/>
                <w:szCs w:val="20"/>
                <w:rtl/>
                <w:lang w:val="en-US"/>
              </w:rPr>
            </w:pPr>
            <w:r w:rsidRPr="001D573E">
              <w:rPr>
                <w:sz w:val="20"/>
                <w:szCs w:val="20"/>
                <w:lang w:val="en-US"/>
              </w:rPr>
              <w:t>LAT</w:t>
            </w:r>
          </w:p>
        </w:tc>
      </w:tr>
      <w:tr w:rsidR="00C67786" w:rsidRPr="001D573E" w14:paraId="4D5E14A7" w14:textId="77777777" w:rsidTr="00D944F0">
        <w:tc>
          <w:tcPr>
            <w:tcW w:w="1433" w:type="dxa"/>
            <w:tcBorders>
              <w:bottom w:val="single" w:sz="4" w:space="0" w:color="auto"/>
            </w:tcBorders>
          </w:tcPr>
          <w:p w14:paraId="1036F4A2" w14:textId="471CF6BF"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לבנון</w:t>
            </w:r>
          </w:p>
        </w:tc>
        <w:tc>
          <w:tcPr>
            <w:tcW w:w="734" w:type="dxa"/>
            <w:tcBorders>
              <w:bottom w:val="single" w:sz="4" w:space="0" w:color="auto"/>
            </w:tcBorders>
          </w:tcPr>
          <w:p w14:paraId="27539A95" w14:textId="3D32C6AB" w:rsidR="00C67786" w:rsidRPr="001D573E" w:rsidRDefault="00C67786" w:rsidP="00C67786">
            <w:pPr>
              <w:ind w:left="0"/>
              <w:rPr>
                <w:rFonts w:asciiTheme="minorBidi" w:hAnsiTheme="minorBidi"/>
                <w:i/>
                <w:iCs/>
                <w:sz w:val="20"/>
                <w:szCs w:val="20"/>
                <w:rtl/>
                <w:lang w:val="en-US"/>
              </w:rPr>
            </w:pPr>
            <w:r w:rsidRPr="001D573E">
              <w:rPr>
                <w:sz w:val="20"/>
                <w:szCs w:val="20"/>
                <w:lang w:val="en-US"/>
              </w:rPr>
              <w:t>LIB</w:t>
            </w:r>
          </w:p>
        </w:tc>
      </w:tr>
      <w:tr w:rsidR="00C67786" w:rsidRPr="001D573E" w14:paraId="1B3836BA" w14:textId="77777777" w:rsidTr="00D944F0">
        <w:tc>
          <w:tcPr>
            <w:tcW w:w="1433" w:type="dxa"/>
            <w:tcBorders>
              <w:bottom w:val="nil"/>
            </w:tcBorders>
          </w:tcPr>
          <w:p w14:paraId="69624CD3" w14:textId="003D7299"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לוב</w:t>
            </w:r>
          </w:p>
        </w:tc>
        <w:tc>
          <w:tcPr>
            <w:tcW w:w="734" w:type="dxa"/>
            <w:tcBorders>
              <w:bottom w:val="nil"/>
            </w:tcBorders>
          </w:tcPr>
          <w:p w14:paraId="7B2A2772" w14:textId="50620716" w:rsidR="00C67786" w:rsidRPr="001D573E" w:rsidRDefault="00C67786" w:rsidP="00C67786">
            <w:pPr>
              <w:ind w:left="0"/>
              <w:rPr>
                <w:rFonts w:asciiTheme="minorBidi" w:hAnsiTheme="minorBidi"/>
                <w:i/>
                <w:iCs/>
                <w:sz w:val="20"/>
                <w:szCs w:val="20"/>
                <w:rtl/>
                <w:lang w:val="en-US"/>
              </w:rPr>
            </w:pPr>
            <w:r w:rsidRPr="001D573E">
              <w:rPr>
                <w:sz w:val="20"/>
                <w:szCs w:val="20"/>
                <w:lang w:val="en-US"/>
              </w:rPr>
              <w:t>LBA</w:t>
            </w:r>
          </w:p>
        </w:tc>
      </w:tr>
      <w:tr w:rsidR="00C67786" w:rsidRPr="001D573E" w14:paraId="1B2E2700" w14:textId="77777777" w:rsidTr="00D944F0">
        <w:tc>
          <w:tcPr>
            <w:tcW w:w="1433" w:type="dxa"/>
            <w:tcBorders>
              <w:top w:val="nil"/>
              <w:bottom w:val="nil"/>
              <w:right w:val="nil"/>
            </w:tcBorders>
          </w:tcPr>
          <w:p w14:paraId="35E8FDD0" w14:textId="2C3E7C18" w:rsidR="00C67786" w:rsidRPr="001D573E" w:rsidRDefault="00C67786" w:rsidP="00C67786">
            <w:pPr>
              <w:ind w:left="0"/>
              <w:rPr>
                <w:rFonts w:asciiTheme="minorBidi" w:hAnsiTheme="minorBidi"/>
                <w:i/>
                <w:iCs/>
                <w:sz w:val="20"/>
                <w:szCs w:val="20"/>
                <w:rtl/>
                <w:lang w:val="en-US"/>
              </w:rPr>
            </w:pPr>
          </w:p>
        </w:tc>
        <w:tc>
          <w:tcPr>
            <w:tcW w:w="734" w:type="dxa"/>
            <w:tcBorders>
              <w:top w:val="nil"/>
              <w:left w:val="nil"/>
              <w:bottom w:val="nil"/>
            </w:tcBorders>
          </w:tcPr>
          <w:p w14:paraId="465DE52F" w14:textId="09CD839B" w:rsidR="00C67786" w:rsidRPr="001D573E" w:rsidRDefault="00C67786" w:rsidP="00C67786">
            <w:pPr>
              <w:ind w:left="0"/>
              <w:rPr>
                <w:rFonts w:asciiTheme="minorBidi" w:hAnsiTheme="minorBidi"/>
                <w:i/>
                <w:iCs/>
                <w:sz w:val="20"/>
                <w:szCs w:val="20"/>
                <w:rtl/>
                <w:lang w:val="en-US"/>
              </w:rPr>
            </w:pPr>
          </w:p>
        </w:tc>
      </w:tr>
      <w:tr w:rsidR="00C67786" w:rsidRPr="001D573E" w14:paraId="293DAD4F" w14:textId="77777777" w:rsidTr="00D944F0">
        <w:tc>
          <w:tcPr>
            <w:tcW w:w="1433" w:type="dxa"/>
            <w:tcBorders>
              <w:top w:val="nil"/>
              <w:bottom w:val="nil"/>
              <w:right w:val="nil"/>
            </w:tcBorders>
          </w:tcPr>
          <w:p w14:paraId="5707E766" w14:textId="3A1BE13D" w:rsidR="00C67786" w:rsidRPr="001D573E" w:rsidRDefault="00C67786" w:rsidP="00C67786">
            <w:pPr>
              <w:ind w:left="0"/>
              <w:rPr>
                <w:rFonts w:asciiTheme="minorBidi" w:hAnsiTheme="minorBidi"/>
                <w:i/>
                <w:iCs/>
                <w:sz w:val="20"/>
                <w:szCs w:val="20"/>
                <w:rtl/>
                <w:lang w:val="en-US"/>
              </w:rPr>
            </w:pPr>
          </w:p>
        </w:tc>
        <w:tc>
          <w:tcPr>
            <w:tcW w:w="734" w:type="dxa"/>
            <w:tcBorders>
              <w:top w:val="nil"/>
              <w:left w:val="nil"/>
              <w:bottom w:val="nil"/>
              <w:right w:val="nil"/>
            </w:tcBorders>
          </w:tcPr>
          <w:p w14:paraId="654528DE" w14:textId="70E5C74E" w:rsidR="00C67786" w:rsidRPr="001D573E" w:rsidRDefault="00C67786" w:rsidP="00C67786">
            <w:pPr>
              <w:ind w:left="0"/>
              <w:rPr>
                <w:rFonts w:asciiTheme="minorBidi" w:hAnsiTheme="minorBidi"/>
                <w:i/>
                <w:iCs/>
                <w:sz w:val="20"/>
                <w:szCs w:val="20"/>
                <w:rtl/>
                <w:lang w:val="en-US"/>
              </w:rPr>
            </w:pPr>
          </w:p>
        </w:tc>
      </w:tr>
      <w:tr w:rsidR="00910746" w:rsidRPr="001D573E" w14:paraId="5E611B67" w14:textId="77777777" w:rsidTr="00D944F0">
        <w:tc>
          <w:tcPr>
            <w:tcW w:w="1433" w:type="dxa"/>
            <w:tcBorders>
              <w:top w:val="nil"/>
            </w:tcBorders>
          </w:tcPr>
          <w:p w14:paraId="7A5EDCD4" w14:textId="2FC59F1E" w:rsidR="00910746" w:rsidRPr="001D573E" w:rsidRDefault="00910746" w:rsidP="00910746">
            <w:pPr>
              <w:ind w:left="0"/>
              <w:rPr>
                <w:sz w:val="20"/>
                <w:szCs w:val="20"/>
                <w:rtl/>
                <w:lang w:val="en-US"/>
              </w:rPr>
            </w:pPr>
            <w:r w:rsidRPr="001D573E">
              <w:rPr>
                <w:rFonts w:asciiTheme="minorBidi" w:hAnsiTheme="minorBidi"/>
                <w:i/>
                <w:iCs/>
                <w:sz w:val="20"/>
                <w:szCs w:val="20"/>
                <w:rtl/>
                <w:lang w:val="en-US"/>
              </w:rPr>
              <w:t>רשות לאומית</w:t>
            </w:r>
          </w:p>
        </w:tc>
        <w:tc>
          <w:tcPr>
            <w:tcW w:w="734" w:type="dxa"/>
            <w:tcBorders>
              <w:top w:val="nil"/>
            </w:tcBorders>
          </w:tcPr>
          <w:p w14:paraId="244AA322" w14:textId="4B760DBA" w:rsidR="00910746" w:rsidRPr="001D573E" w:rsidRDefault="00910746" w:rsidP="00910746">
            <w:pPr>
              <w:ind w:left="0"/>
              <w:rPr>
                <w:sz w:val="20"/>
                <w:szCs w:val="20"/>
                <w:lang w:val="en-US"/>
              </w:rPr>
            </w:pPr>
            <w:r w:rsidRPr="001D573E">
              <w:rPr>
                <w:rFonts w:asciiTheme="minorBidi" w:hAnsiTheme="minorBidi"/>
                <w:i/>
                <w:iCs/>
                <w:sz w:val="20"/>
                <w:szCs w:val="20"/>
                <w:rtl/>
                <w:lang w:val="en-US"/>
              </w:rPr>
              <w:t>אותיות</w:t>
            </w:r>
          </w:p>
        </w:tc>
      </w:tr>
      <w:tr w:rsidR="00910746" w:rsidRPr="001D573E" w14:paraId="6AD58F78" w14:textId="77777777" w:rsidTr="00C67786">
        <w:tc>
          <w:tcPr>
            <w:tcW w:w="1433" w:type="dxa"/>
          </w:tcPr>
          <w:p w14:paraId="652FD85F" w14:textId="2E3E5F54" w:rsidR="00910746" w:rsidRPr="001D573E" w:rsidRDefault="00910746" w:rsidP="00910746">
            <w:pPr>
              <w:ind w:left="0"/>
              <w:rPr>
                <w:sz w:val="20"/>
                <w:szCs w:val="20"/>
                <w:rtl/>
                <w:lang w:val="en-US"/>
              </w:rPr>
            </w:pPr>
            <w:r w:rsidRPr="001D573E">
              <w:rPr>
                <w:rFonts w:hint="cs"/>
                <w:sz w:val="20"/>
                <w:szCs w:val="20"/>
                <w:rtl/>
                <w:lang w:val="en-US"/>
              </w:rPr>
              <w:t>ליכטנשטיין</w:t>
            </w:r>
          </w:p>
        </w:tc>
        <w:tc>
          <w:tcPr>
            <w:tcW w:w="734" w:type="dxa"/>
          </w:tcPr>
          <w:p w14:paraId="778CACFE" w14:textId="29DBD5FC" w:rsidR="00910746" w:rsidRPr="001D573E" w:rsidRDefault="00910746" w:rsidP="00910746">
            <w:pPr>
              <w:ind w:left="0"/>
              <w:rPr>
                <w:sz w:val="20"/>
                <w:szCs w:val="20"/>
                <w:lang w:val="en-US"/>
              </w:rPr>
            </w:pPr>
            <w:r w:rsidRPr="001D573E">
              <w:rPr>
                <w:sz w:val="20"/>
                <w:szCs w:val="20"/>
                <w:lang w:val="en-US"/>
              </w:rPr>
              <w:t>LIE</w:t>
            </w:r>
          </w:p>
        </w:tc>
      </w:tr>
      <w:tr w:rsidR="00910746" w:rsidRPr="001D573E" w14:paraId="67144970" w14:textId="77777777" w:rsidTr="00C67786">
        <w:tc>
          <w:tcPr>
            <w:tcW w:w="1433" w:type="dxa"/>
          </w:tcPr>
          <w:p w14:paraId="41CBCABD" w14:textId="32066D2A" w:rsidR="00910746" w:rsidRPr="001D573E" w:rsidRDefault="00910746" w:rsidP="00910746">
            <w:pPr>
              <w:ind w:left="0"/>
              <w:rPr>
                <w:sz w:val="20"/>
                <w:szCs w:val="20"/>
                <w:rtl/>
                <w:lang w:val="en-US"/>
              </w:rPr>
            </w:pPr>
            <w:proofErr w:type="spellStart"/>
            <w:r w:rsidRPr="001D573E">
              <w:rPr>
                <w:rFonts w:hint="cs"/>
                <w:sz w:val="20"/>
                <w:szCs w:val="20"/>
                <w:rtl/>
                <w:lang w:val="en-US"/>
              </w:rPr>
              <w:t>ליטה</w:t>
            </w:r>
            <w:proofErr w:type="spellEnd"/>
          </w:p>
        </w:tc>
        <w:tc>
          <w:tcPr>
            <w:tcW w:w="734" w:type="dxa"/>
          </w:tcPr>
          <w:p w14:paraId="422D8356" w14:textId="3B96AFF0" w:rsidR="00910746" w:rsidRPr="001D573E" w:rsidRDefault="00910746" w:rsidP="00910746">
            <w:pPr>
              <w:ind w:left="0"/>
              <w:rPr>
                <w:sz w:val="20"/>
                <w:szCs w:val="20"/>
                <w:lang w:val="en-US"/>
              </w:rPr>
            </w:pPr>
            <w:r w:rsidRPr="001D573E">
              <w:rPr>
                <w:sz w:val="20"/>
                <w:szCs w:val="20"/>
                <w:lang w:val="en-US"/>
              </w:rPr>
              <w:t>LTU</w:t>
            </w:r>
          </w:p>
        </w:tc>
      </w:tr>
      <w:tr w:rsidR="00C67786" w:rsidRPr="001D573E" w14:paraId="4A6089E2" w14:textId="77777777" w:rsidTr="00C67786">
        <w:tc>
          <w:tcPr>
            <w:tcW w:w="1433" w:type="dxa"/>
          </w:tcPr>
          <w:p w14:paraId="73E3431E" w14:textId="44DDBAB7" w:rsidR="00C67786" w:rsidRPr="001D573E" w:rsidRDefault="00C67786" w:rsidP="00C67786">
            <w:pPr>
              <w:ind w:left="0"/>
              <w:rPr>
                <w:sz w:val="20"/>
                <w:szCs w:val="20"/>
                <w:rtl/>
                <w:lang w:val="en-US"/>
              </w:rPr>
            </w:pPr>
            <w:r w:rsidRPr="001D573E">
              <w:rPr>
                <w:rFonts w:hint="cs"/>
                <w:sz w:val="20"/>
                <w:szCs w:val="20"/>
                <w:rtl/>
                <w:lang w:val="en-US"/>
              </w:rPr>
              <w:t>לוקסמבורג</w:t>
            </w:r>
          </w:p>
        </w:tc>
        <w:tc>
          <w:tcPr>
            <w:tcW w:w="734" w:type="dxa"/>
          </w:tcPr>
          <w:p w14:paraId="7092CA1C" w14:textId="0950E3F0" w:rsidR="00C67786" w:rsidRPr="001D573E" w:rsidRDefault="00C67786" w:rsidP="00C67786">
            <w:pPr>
              <w:ind w:left="0"/>
              <w:rPr>
                <w:sz w:val="20"/>
                <w:szCs w:val="20"/>
                <w:lang w:val="en-US"/>
              </w:rPr>
            </w:pPr>
            <w:r w:rsidRPr="001D573E">
              <w:rPr>
                <w:sz w:val="20"/>
                <w:szCs w:val="20"/>
                <w:lang w:val="en-US"/>
              </w:rPr>
              <w:t>LUX</w:t>
            </w:r>
          </w:p>
        </w:tc>
      </w:tr>
      <w:tr w:rsidR="00C67786" w:rsidRPr="001D573E" w14:paraId="706DDEAA" w14:textId="77777777" w:rsidTr="00C67786">
        <w:tc>
          <w:tcPr>
            <w:tcW w:w="1433" w:type="dxa"/>
          </w:tcPr>
          <w:p w14:paraId="0FC4A0A5" w14:textId="134717BA" w:rsidR="00C67786" w:rsidRPr="00266060" w:rsidRDefault="00266060" w:rsidP="00C67786">
            <w:pPr>
              <w:ind w:left="0"/>
              <w:rPr>
                <w:rFonts w:asciiTheme="minorBidi" w:hAnsiTheme="minorBidi"/>
                <w:i/>
                <w:iCs/>
                <w:sz w:val="20"/>
                <w:szCs w:val="20"/>
                <w:rtl/>
                <w:lang w:val="en-US"/>
              </w:rPr>
            </w:pPr>
            <w:r w:rsidRPr="00266060">
              <w:rPr>
                <w:rFonts w:hint="cs"/>
                <w:sz w:val="20"/>
                <w:szCs w:val="20"/>
                <w:rtl/>
                <w:lang w:val="en-US"/>
              </w:rPr>
              <w:t>צפון מקדוניה</w:t>
            </w:r>
          </w:p>
        </w:tc>
        <w:tc>
          <w:tcPr>
            <w:tcW w:w="734" w:type="dxa"/>
          </w:tcPr>
          <w:p w14:paraId="055386FA" w14:textId="294B8FA3" w:rsidR="00C67786" w:rsidRPr="001D573E" w:rsidRDefault="00C67786" w:rsidP="00C67786">
            <w:pPr>
              <w:ind w:left="0"/>
              <w:rPr>
                <w:rFonts w:asciiTheme="minorBidi" w:hAnsiTheme="minorBidi"/>
                <w:i/>
                <w:iCs/>
                <w:sz w:val="20"/>
                <w:szCs w:val="20"/>
                <w:rtl/>
                <w:lang w:val="en-US"/>
              </w:rPr>
            </w:pPr>
            <w:r w:rsidRPr="001D573E">
              <w:rPr>
                <w:sz w:val="20"/>
                <w:szCs w:val="20"/>
                <w:lang w:val="en-US"/>
              </w:rPr>
              <w:t>MKD</w:t>
            </w:r>
          </w:p>
        </w:tc>
      </w:tr>
      <w:tr w:rsidR="00C67786" w:rsidRPr="001D573E" w14:paraId="7ACD8A9C" w14:textId="77777777" w:rsidTr="00C67786">
        <w:tc>
          <w:tcPr>
            <w:tcW w:w="1433" w:type="dxa"/>
          </w:tcPr>
          <w:p w14:paraId="484B5631" w14:textId="64D94A77"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מדגסקר</w:t>
            </w:r>
          </w:p>
        </w:tc>
        <w:tc>
          <w:tcPr>
            <w:tcW w:w="734" w:type="dxa"/>
          </w:tcPr>
          <w:p w14:paraId="0D366501" w14:textId="55941861" w:rsidR="00C67786" w:rsidRPr="001D573E" w:rsidRDefault="00C67786" w:rsidP="00C67786">
            <w:pPr>
              <w:ind w:left="0"/>
              <w:rPr>
                <w:rFonts w:asciiTheme="minorBidi" w:hAnsiTheme="minorBidi"/>
                <w:i/>
                <w:iCs/>
                <w:sz w:val="20"/>
                <w:szCs w:val="20"/>
                <w:rtl/>
                <w:lang w:val="en-US"/>
              </w:rPr>
            </w:pPr>
            <w:r w:rsidRPr="001D573E">
              <w:rPr>
                <w:sz w:val="20"/>
                <w:szCs w:val="20"/>
                <w:lang w:val="en-US"/>
              </w:rPr>
              <w:t xml:space="preserve"> MAD</w:t>
            </w:r>
          </w:p>
        </w:tc>
      </w:tr>
      <w:tr w:rsidR="00C67786" w:rsidRPr="001D573E" w14:paraId="1ED6E989" w14:textId="77777777" w:rsidTr="00C67786">
        <w:tc>
          <w:tcPr>
            <w:tcW w:w="1433" w:type="dxa"/>
          </w:tcPr>
          <w:p w14:paraId="49FBD910" w14:textId="75CA47E1"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מלזיה</w:t>
            </w:r>
          </w:p>
        </w:tc>
        <w:tc>
          <w:tcPr>
            <w:tcW w:w="734" w:type="dxa"/>
          </w:tcPr>
          <w:p w14:paraId="5DC30D02" w14:textId="359BA8C8" w:rsidR="00C67786" w:rsidRPr="001D573E" w:rsidRDefault="00C67786" w:rsidP="00C67786">
            <w:pPr>
              <w:ind w:left="0"/>
              <w:rPr>
                <w:rFonts w:asciiTheme="minorBidi" w:hAnsiTheme="minorBidi"/>
                <w:i/>
                <w:iCs/>
                <w:sz w:val="20"/>
                <w:szCs w:val="20"/>
                <w:rtl/>
                <w:lang w:val="en-US"/>
              </w:rPr>
            </w:pPr>
            <w:r w:rsidRPr="001D573E">
              <w:rPr>
                <w:sz w:val="20"/>
                <w:szCs w:val="20"/>
                <w:lang w:val="en-US"/>
              </w:rPr>
              <w:t>MAS</w:t>
            </w:r>
          </w:p>
        </w:tc>
      </w:tr>
      <w:tr w:rsidR="00C67786" w:rsidRPr="001D573E" w14:paraId="19262CCD" w14:textId="77777777" w:rsidTr="00C67786">
        <w:tc>
          <w:tcPr>
            <w:tcW w:w="1433" w:type="dxa"/>
          </w:tcPr>
          <w:p w14:paraId="16318C67" w14:textId="2D9D9CE2"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מלטה</w:t>
            </w:r>
          </w:p>
        </w:tc>
        <w:tc>
          <w:tcPr>
            <w:tcW w:w="734" w:type="dxa"/>
          </w:tcPr>
          <w:p w14:paraId="05E40F28" w14:textId="76765D50" w:rsidR="00C67786" w:rsidRPr="001D573E" w:rsidRDefault="00C67786" w:rsidP="00C67786">
            <w:pPr>
              <w:ind w:left="0"/>
              <w:rPr>
                <w:rFonts w:asciiTheme="minorBidi" w:hAnsiTheme="minorBidi"/>
                <w:i/>
                <w:iCs/>
                <w:sz w:val="20"/>
                <w:szCs w:val="20"/>
                <w:rtl/>
                <w:lang w:val="en-US"/>
              </w:rPr>
            </w:pPr>
            <w:r w:rsidRPr="001D573E">
              <w:rPr>
                <w:sz w:val="20"/>
                <w:szCs w:val="20"/>
                <w:lang w:val="en-US"/>
              </w:rPr>
              <w:t>MLT</w:t>
            </w:r>
          </w:p>
        </w:tc>
      </w:tr>
      <w:tr w:rsidR="00C67786" w:rsidRPr="001D573E" w14:paraId="3BC0DE20" w14:textId="77777777" w:rsidTr="00C67786">
        <w:tc>
          <w:tcPr>
            <w:tcW w:w="1433" w:type="dxa"/>
          </w:tcPr>
          <w:p w14:paraId="107C19BB" w14:textId="6FE10100"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מאוריציוס</w:t>
            </w:r>
          </w:p>
        </w:tc>
        <w:tc>
          <w:tcPr>
            <w:tcW w:w="734" w:type="dxa"/>
          </w:tcPr>
          <w:p w14:paraId="03F3D1B6" w14:textId="10BE8ADE" w:rsidR="00C67786" w:rsidRPr="001D573E" w:rsidRDefault="00C67786" w:rsidP="00C67786">
            <w:pPr>
              <w:ind w:left="0"/>
              <w:rPr>
                <w:rFonts w:asciiTheme="minorBidi" w:hAnsiTheme="minorBidi"/>
                <w:i/>
                <w:iCs/>
                <w:sz w:val="20"/>
                <w:szCs w:val="20"/>
                <w:rtl/>
                <w:lang w:val="en-US"/>
              </w:rPr>
            </w:pPr>
            <w:r w:rsidRPr="001D573E">
              <w:rPr>
                <w:sz w:val="20"/>
                <w:szCs w:val="20"/>
                <w:lang w:val="en-US"/>
              </w:rPr>
              <w:t>MRI</w:t>
            </w:r>
          </w:p>
        </w:tc>
      </w:tr>
      <w:tr w:rsidR="00C67786" w:rsidRPr="001D573E" w14:paraId="367592D6" w14:textId="77777777" w:rsidTr="00C67786">
        <w:tc>
          <w:tcPr>
            <w:tcW w:w="1433" w:type="dxa"/>
          </w:tcPr>
          <w:p w14:paraId="6FB115A7" w14:textId="1752D54E"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מקסיקו</w:t>
            </w:r>
          </w:p>
        </w:tc>
        <w:tc>
          <w:tcPr>
            <w:tcW w:w="734" w:type="dxa"/>
          </w:tcPr>
          <w:p w14:paraId="7798A818" w14:textId="764E96D9" w:rsidR="00C67786" w:rsidRPr="001D573E" w:rsidRDefault="00C67786" w:rsidP="00C67786">
            <w:pPr>
              <w:ind w:left="0"/>
              <w:rPr>
                <w:rFonts w:asciiTheme="minorBidi" w:hAnsiTheme="minorBidi"/>
                <w:i/>
                <w:iCs/>
                <w:sz w:val="20"/>
                <w:szCs w:val="20"/>
                <w:rtl/>
                <w:lang w:val="en-US"/>
              </w:rPr>
            </w:pPr>
            <w:r w:rsidRPr="001D573E">
              <w:rPr>
                <w:sz w:val="20"/>
                <w:szCs w:val="20"/>
                <w:lang w:val="en-US"/>
              </w:rPr>
              <w:t>MEX</w:t>
            </w:r>
          </w:p>
        </w:tc>
      </w:tr>
      <w:tr w:rsidR="00C67786" w:rsidRPr="001D573E" w14:paraId="525EF473" w14:textId="77777777" w:rsidTr="00C67786">
        <w:tc>
          <w:tcPr>
            <w:tcW w:w="1433" w:type="dxa"/>
          </w:tcPr>
          <w:p w14:paraId="00F143FC" w14:textId="0F347D1B"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מולדובה</w:t>
            </w:r>
          </w:p>
        </w:tc>
        <w:tc>
          <w:tcPr>
            <w:tcW w:w="734" w:type="dxa"/>
          </w:tcPr>
          <w:p w14:paraId="42C9CA34" w14:textId="6087A45F" w:rsidR="00C67786" w:rsidRPr="001D573E" w:rsidRDefault="00C67786" w:rsidP="00C67786">
            <w:pPr>
              <w:ind w:left="0"/>
              <w:rPr>
                <w:rFonts w:asciiTheme="minorBidi" w:hAnsiTheme="minorBidi"/>
                <w:i/>
                <w:iCs/>
                <w:sz w:val="20"/>
                <w:szCs w:val="20"/>
                <w:rtl/>
                <w:lang w:val="en-US"/>
              </w:rPr>
            </w:pPr>
            <w:r w:rsidRPr="001D573E">
              <w:rPr>
                <w:sz w:val="20"/>
                <w:szCs w:val="20"/>
                <w:lang w:val="en-US"/>
              </w:rPr>
              <w:t>MDA</w:t>
            </w:r>
          </w:p>
        </w:tc>
      </w:tr>
      <w:tr w:rsidR="00C67786" w:rsidRPr="001D573E" w14:paraId="6B097669" w14:textId="77777777" w:rsidTr="00C67786">
        <w:tc>
          <w:tcPr>
            <w:tcW w:w="1433" w:type="dxa"/>
          </w:tcPr>
          <w:p w14:paraId="42C44D0D" w14:textId="44AF0605"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מונקו</w:t>
            </w:r>
          </w:p>
        </w:tc>
        <w:tc>
          <w:tcPr>
            <w:tcW w:w="734" w:type="dxa"/>
          </w:tcPr>
          <w:p w14:paraId="7FCCB35A" w14:textId="14EAEF95" w:rsidR="00C67786" w:rsidRPr="001D573E" w:rsidRDefault="00C67786" w:rsidP="00C67786">
            <w:pPr>
              <w:ind w:left="0"/>
              <w:rPr>
                <w:rFonts w:asciiTheme="minorBidi" w:hAnsiTheme="minorBidi"/>
                <w:i/>
                <w:iCs/>
                <w:sz w:val="20"/>
                <w:szCs w:val="20"/>
                <w:rtl/>
                <w:lang w:val="en-US"/>
              </w:rPr>
            </w:pPr>
            <w:r w:rsidRPr="001D573E">
              <w:rPr>
                <w:sz w:val="20"/>
                <w:szCs w:val="20"/>
                <w:lang w:val="en-US"/>
              </w:rPr>
              <w:t>MON</w:t>
            </w:r>
          </w:p>
        </w:tc>
      </w:tr>
      <w:tr w:rsidR="00C67786" w:rsidRPr="001D573E" w14:paraId="2062156D" w14:textId="77777777" w:rsidTr="00C67786">
        <w:tc>
          <w:tcPr>
            <w:tcW w:w="1433" w:type="dxa"/>
          </w:tcPr>
          <w:p w14:paraId="779B645A" w14:textId="5B79AAD7"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מונטנגרו</w:t>
            </w:r>
          </w:p>
        </w:tc>
        <w:tc>
          <w:tcPr>
            <w:tcW w:w="734" w:type="dxa"/>
          </w:tcPr>
          <w:p w14:paraId="1F65D326" w14:textId="26A2F6A4" w:rsidR="00C67786" w:rsidRPr="001D573E" w:rsidRDefault="00C67786" w:rsidP="00C67786">
            <w:pPr>
              <w:ind w:left="0"/>
              <w:rPr>
                <w:rFonts w:asciiTheme="minorBidi" w:hAnsiTheme="minorBidi"/>
                <w:i/>
                <w:iCs/>
                <w:sz w:val="20"/>
                <w:szCs w:val="20"/>
                <w:rtl/>
                <w:lang w:val="en-US"/>
              </w:rPr>
            </w:pPr>
            <w:r w:rsidRPr="001D573E">
              <w:rPr>
                <w:sz w:val="20"/>
                <w:szCs w:val="20"/>
                <w:lang w:val="en-US"/>
              </w:rPr>
              <w:t>MNE</w:t>
            </w:r>
          </w:p>
        </w:tc>
      </w:tr>
      <w:tr w:rsidR="00C67786" w:rsidRPr="001D573E" w14:paraId="69188023" w14:textId="77777777" w:rsidTr="00C67786">
        <w:tc>
          <w:tcPr>
            <w:tcW w:w="1433" w:type="dxa"/>
          </w:tcPr>
          <w:p w14:paraId="2365F1D2" w14:textId="2FF9D8A8"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מרוקו</w:t>
            </w:r>
          </w:p>
        </w:tc>
        <w:tc>
          <w:tcPr>
            <w:tcW w:w="734" w:type="dxa"/>
          </w:tcPr>
          <w:p w14:paraId="18FAD05F" w14:textId="6120E9BD" w:rsidR="00C67786" w:rsidRPr="001D573E" w:rsidRDefault="00C67786" w:rsidP="00C67786">
            <w:pPr>
              <w:ind w:left="0"/>
              <w:rPr>
                <w:rFonts w:asciiTheme="minorBidi" w:hAnsiTheme="minorBidi"/>
                <w:i/>
                <w:iCs/>
                <w:sz w:val="20"/>
                <w:szCs w:val="20"/>
                <w:rtl/>
                <w:lang w:val="en-US"/>
              </w:rPr>
            </w:pPr>
            <w:r w:rsidRPr="001D573E">
              <w:rPr>
                <w:sz w:val="20"/>
                <w:szCs w:val="20"/>
                <w:lang w:val="en-US"/>
              </w:rPr>
              <w:t>MAR</w:t>
            </w:r>
          </w:p>
        </w:tc>
      </w:tr>
      <w:tr w:rsidR="00C67786" w:rsidRPr="001D573E" w14:paraId="61112DEE" w14:textId="77777777" w:rsidTr="00C67786">
        <w:tc>
          <w:tcPr>
            <w:tcW w:w="1433" w:type="dxa"/>
          </w:tcPr>
          <w:p w14:paraId="67C50405" w14:textId="7DF150B7"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מוזמביק</w:t>
            </w:r>
          </w:p>
        </w:tc>
        <w:tc>
          <w:tcPr>
            <w:tcW w:w="734" w:type="dxa"/>
          </w:tcPr>
          <w:p w14:paraId="0C3825DC" w14:textId="35713FC9" w:rsidR="00C67786" w:rsidRPr="001D573E" w:rsidRDefault="00C67786" w:rsidP="00C67786">
            <w:pPr>
              <w:ind w:left="0"/>
              <w:rPr>
                <w:rFonts w:asciiTheme="minorBidi" w:hAnsiTheme="minorBidi"/>
                <w:i/>
                <w:iCs/>
                <w:sz w:val="20"/>
                <w:szCs w:val="20"/>
                <w:rtl/>
                <w:lang w:val="en-US"/>
              </w:rPr>
            </w:pPr>
            <w:r w:rsidRPr="001D573E">
              <w:rPr>
                <w:sz w:val="20"/>
                <w:szCs w:val="20"/>
                <w:lang w:val="en-US"/>
              </w:rPr>
              <w:t>MOZ</w:t>
            </w:r>
          </w:p>
        </w:tc>
      </w:tr>
      <w:tr w:rsidR="00C67786" w:rsidRPr="001D573E" w14:paraId="1A21B96F" w14:textId="77777777" w:rsidTr="00C67786">
        <w:tc>
          <w:tcPr>
            <w:tcW w:w="1433" w:type="dxa"/>
          </w:tcPr>
          <w:p w14:paraId="4D85C91D" w14:textId="6AD6D1CF"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מיאנמר</w:t>
            </w:r>
          </w:p>
        </w:tc>
        <w:tc>
          <w:tcPr>
            <w:tcW w:w="734" w:type="dxa"/>
          </w:tcPr>
          <w:p w14:paraId="20814430" w14:textId="6C704F5B" w:rsidR="00C67786" w:rsidRPr="001D573E" w:rsidRDefault="00C67786" w:rsidP="00C67786">
            <w:pPr>
              <w:ind w:left="0"/>
              <w:rPr>
                <w:rFonts w:asciiTheme="minorBidi" w:hAnsiTheme="minorBidi"/>
                <w:i/>
                <w:iCs/>
                <w:sz w:val="20"/>
                <w:szCs w:val="20"/>
                <w:rtl/>
                <w:lang w:val="en-US"/>
              </w:rPr>
            </w:pPr>
            <w:r w:rsidRPr="001D573E">
              <w:rPr>
                <w:sz w:val="20"/>
                <w:szCs w:val="20"/>
                <w:lang w:val="en-US"/>
              </w:rPr>
              <w:t>MYA</w:t>
            </w:r>
          </w:p>
        </w:tc>
      </w:tr>
      <w:tr w:rsidR="00C67786" w:rsidRPr="001D573E" w14:paraId="512BCB08" w14:textId="77777777" w:rsidTr="00C67786">
        <w:tc>
          <w:tcPr>
            <w:tcW w:w="1433" w:type="dxa"/>
          </w:tcPr>
          <w:p w14:paraId="308A002C" w14:textId="64C818EB"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נמיביה</w:t>
            </w:r>
          </w:p>
        </w:tc>
        <w:tc>
          <w:tcPr>
            <w:tcW w:w="734" w:type="dxa"/>
          </w:tcPr>
          <w:p w14:paraId="393569E2" w14:textId="64B26272" w:rsidR="00C67786" w:rsidRPr="001D573E" w:rsidRDefault="00C67786" w:rsidP="00C67786">
            <w:pPr>
              <w:ind w:left="0"/>
              <w:rPr>
                <w:rFonts w:asciiTheme="minorBidi" w:hAnsiTheme="minorBidi"/>
                <w:i/>
                <w:iCs/>
                <w:sz w:val="20"/>
                <w:szCs w:val="20"/>
                <w:rtl/>
                <w:lang w:val="en-US"/>
              </w:rPr>
            </w:pPr>
            <w:r w:rsidRPr="001D573E">
              <w:rPr>
                <w:sz w:val="20"/>
                <w:szCs w:val="20"/>
                <w:lang w:val="en-US"/>
              </w:rPr>
              <w:t>NAM</w:t>
            </w:r>
          </w:p>
        </w:tc>
      </w:tr>
      <w:tr w:rsidR="00C67786" w:rsidRPr="001D573E" w14:paraId="7E8E057A" w14:textId="77777777" w:rsidTr="00C67786">
        <w:tc>
          <w:tcPr>
            <w:tcW w:w="1433" w:type="dxa"/>
          </w:tcPr>
          <w:p w14:paraId="0308F3DA" w14:textId="4A266E43"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הולנד</w:t>
            </w:r>
          </w:p>
        </w:tc>
        <w:tc>
          <w:tcPr>
            <w:tcW w:w="734" w:type="dxa"/>
          </w:tcPr>
          <w:p w14:paraId="097F9544" w14:textId="03F4CD7D" w:rsidR="00C67786" w:rsidRPr="001D573E" w:rsidRDefault="00C67786" w:rsidP="00C67786">
            <w:pPr>
              <w:ind w:left="0"/>
              <w:rPr>
                <w:rFonts w:asciiTheme="minorBidi" w:hAnsiTheme="minorBidi"/>
                <w:i/>
                <w:iCs/>
                <w:sz w:val="20"/>
                <w:szCs w:val="20"/>
                <w:rtl/>
                <w:lang w:val="en-US"/>
              </w:rPr>
            </w:pPr>
            <w:r w:rsidRPr="001D573E">
              <w:rPr>
                <w:sz w:val="20"/>
                <w:szCs w:val="20"/>
                <w:lang w:val="en-US"/>
              </w:rPr>
              <w:t>NED</w:t>
            </w:r>
          </w:p>
        </w:tc>
      </w:tr>
      <w:tr w:rsidR="00C67786" w:rsidRPr="001D573E" w14:paraId="4B9F71C7" w14:textId="77777777" w:rsidTr="00C67786">
        <w:tc>
          <w:tcPr>
            <w:tcW w:w="1433" w:type="dxa"/>
          </w:tcPr>
          <w:p w14:paraId="6DC4816C" w14:textId="677098AC" w:rsidR="00C67786" w:rsidRPr="001D573E" w:rsidRDefault="00C67786" w:rsidP="00C67786">
            <w:pPr>
              <w:ind w:left="0"/>
              <w:rPr>
                <w:rFonts w:asciiTheme="minorBidi" w:hAnsiTheme="minorBidi"/>
                <w:i/>
                <w:iCs/>
                <w:sz w:val="20"/>
                <w:szCs w:val="20"/>
                <w:rtl/>
                <w:lang w:val="en-US"/>
              </w:rPr>
            </w:pPr>
            <w:proofErr w:type="spellStart"/>
            <w:r w:rsidRPr="001D573E">
              <w:rPr>
                <w:rFonts w:hint="cs"/>
                <w:sz w:val="20"/>
                <w:szCs w:val="20"/>
                <w:rtl/>
                <w:lang w:val="en-US"/>
              </w:rPr>
              <w:t>האנטיליים</w:t>
            </w:r>
            <w:proofErr w:type="spellEnd"/>
            <w:r w:rsidRPr="001D573E">
              <w:rPr>
                <w:rFonts w:hint="cs"/>
                <w:sz w:val="20"/>
                <w:szCs w:val="20"/>
                <w:rtl/>
                <w:lang w:val="en-US"/>
              </w:rPr>
              <w:t xml:space="preserve"> ההולנדים</w:t>
            </w:r>
          </w:p>
        </w:tc>
        <w:tc>
          <w:tcPr>
            <w:tcW w:w="734" w:type="dxa"/>
          </w:tcPr>
          <w:p w14:paraId="26A60F23" w14:textId="769A1621" w:rsidR="00C67786" w:rsidRPr="001D573E" w:rsidRDefault="00C67786" w:rsidP="00C67786">
            <w:pPr>
              <w:ind w:left="0"/>
              <w:rPr>
                <w:rFonts w:asciiTheme="minorBidi" w:hAnsiTheme="minorBidi"/>
                <w:i/>
                <w:iCs/>
                <w:sz w:val="20"/>
                <w:szCs w:val="20"/>
                <w:rtl/>
                <w:lang w:val="en-US"/>
              </w:rPr>
            </w:pPr>
            <w:r w:rsidRPr="001D573E">
              <w:rPr>
                <w:sz w:val="20"/>
                <w:szCs w:val="20"/>
                <w:lang w:val="en-US"/>
              </w:rPr>
              <w:t>AHO</w:t>
            </w:r>
          </w:p>
        </w:tc>
      </w:tr>
      <w:tr w:rsidR="00C67786" w:rsidRPr="001D573E" w14:paraId="29A687A7" w14:textId="77777777" w:rsidTr="00C67786">
        <w:tc>
          <w:tcPr>
            <w:tcW w:w="1433" w:type="dxa"/>
          </w:tcPr>
          <w:p w14:paraId="34D01F9F" w14:textId="61F2C542"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ניו זילנד</w:t>
            </w:r>
          </w:p>
        </w:tc>
        <w:tc>
          <w:tcPr>
            <w:tcW w:w="734" w:type="dxa"/>
          </w:tcPr>
          <w:p w14:paraId="2F59F8B2" w14:textId="734AB9E9" w:rsidR="00C67786" w:rsidRPr="001D573E" w:rsidRDefault="00C67786" w:rsidP="00C67786">
            <w:pPr>
              <w:ind w:left="0"/>
              <w:rPr>
                <w:rFonts w:asciiTheme="minorBidi" w:hAnsiTheme="minorBidi"/>
                <w:i/>
                <w:iCs/>
                <w:sz w:val="20"/>
                <w:szCs w:val="20"/>
                <w:rtl/>
                <w:lang w:val="en-US"/>
              </w:rPr>
            </w:pPr>
            <w:r w:rsidRPr="001D573E">
              <w:rPr>
                <w:sz w:val="20"/>
                <w:szCs w:val="20"/>
                <w:lang w:val="en-US"/>
              </w:rPr>
              <w:t>NZL</w:t>
            </w:r>
          </w:p>
        </w:tc>
      </w:tr>
      <w:tr w:rsidR="00C67786" w:rsidRPr="001D573E" w14:paraId="03DE97D7" w14:textId="77777777" w:rsidTr="00C67786">
        <w:tc>
          <w:tcPr>
            <w:tcW w:w="1433" w:type="dxa"/>
          </w:tcPr>
          <w:p w14:paraId="14AA8E47" w14:textId="4DABCF5C"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ניקרגואה</w:t>
            </w:r>
          </w:p>
        </w:tc>
        <w:tc>
          <w:tcPr>
            <w:tcW w:w="734" w:type="dxa"/>
          </w:tcPr>
          <w:p w14:paraId="6E21058B" w14:textId="2D807093" w:rsidR="00C67786" w:rsidRPr="001D573E" w:rsidRDefault="00C67786" w:rsidP="00C67786">
            <w:pPr>
              <w:ind w:left="0"/>
              <w:rPr>
                <w:rFonts w:asciiTheme="minorBidi" w:hAnsiTheme="minorBidi"/>
                <w:i/>
                <w:iCs/>
                <w:sz w:val="20"/>
                <w:szCs w:val="20"/>
                <w:rtl/>
                <w:lang w:val="en-US"/>
              </w:rPr>
            </w:pPr>
            <w:r w:rsidRPr="001D573E">
              <w:rPr>
                <w:sz w:val="20"/>
                <w:szCs w:val="20"/>
                <w:lang w:val="en-US"/>
              </w:rPr>
              <w:t>NCA</w:t>
            </w:r>
          </w:p>
        </w:tc>
      </w:tr>
      <w:tr w:rsidR="00C67786" w:rsidRPr="001D573E" w14:paraId="34EE7607" w14:textId="77777777" w:rsidTr="00D944F0">
        <w:tc>
          <w:tcPr>
            <w:tcW w:w="1433" w:type="dxa"/>
            <w:tcBorders>
              <w:bottom w:val="single" w:sz="4" w:space="0" w:color="auto"/>
            </w:tcBorders>
          </w:tcPr>
          <w:p w14:paraId="6F5D5A95" w14:textId="3BC7A1B6"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ניגריה</w:t>
            </w:r>
          </w:p>
        </w:tc>
        <w:tc>
          <w:tcPr>
            <w:tcW w:w="734" w:type="dxa"/>
            <w:tcBorders>
              <w:bottom w:val="single" w:sz="4" w:space="0" w:color="auto"/>
            </w:tcBorders>
          </w:tcPr>
          <w:p w14:paraId="6B68F791" w14:textId="5D949933" w:rsidR="00C67786" w:rsidRPr="001D573E" w:rsidRDefault="00C67786" w:rsidP="00C67786">
            <w:pPr>
              <w:ind w:left="0"/>
              <w:rPr>
                <w:rFonts w:asciiTheme="minorBidi" w:hAnsiTheme="minorBidi"/>
                <w:i/>
                <w:iCs/>
                <w:sz w:val="20"/>
                <w:szCs w:val="20"/>
                <w:rtl/>
                <w:lang w:val="en-US"/>
              </w:rPr>
            </w:pPr>
            <w:r w:rsidRPr="001D573E">
              <w:rPr>
                <w:sz w:val="20"/>
                <w:szCs w:val="20"/>
                <w:lang w:val="en-US"/>
              </w:rPr>
              <w:t>NGR</w:t>
            </w:r>
          </w:p>
        </w:tc>
      </w:tr>
      <w:tr w:rsidR="00C67786" w:rsidRPr="001D573E" w14:paraId="540BAF7D" w14:textId="77777777" w:rsidTr="00D944F0">
        <w:tc>
          <w:tcPr>
            <w:tcW w:w="1433" w:type="dxa"/>
            <w:tcBorders>
              <w:bottom w:val="nil"/>
            </w:tcBorders>
          </w:tcPr>
          <w:p w14:paraId="543F5B4A" w14:textId="56319D28"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נורבגיה</w:t>
            </w:r>
          </w:p>
        </w:tc>
        <w:tc>
          <w:tcPr>
            <w:tcW w:w="734" w:type="dxa"/>
            <w:tcBorders>
              <w:bottom w:val="nil"/>
            </w:tcBorders>
          </w:tcPr>
          <w:p w14:paraId="1D9E1155" w14:textId="321F5A4D" w:rsidR="00C67786" w:rsidRPr="001D573E" w:rsidRDefault="00C67786" w:rsidP="00C67786">
            <w:pPr>
              <w:ind w:left="0"/>
              <w:rPr>
                <w:rFonts w:asciiTheme="minorBidi" w:hAnsiTheme="minorBidi"/>
                <w:i/>
                <w:iCs/>
                <w:sz w:val="20"/>
                <w:szCs w:val="20"/>
                <w:rtl/>
                <w:lang w:val="en-US"/>
              </w:rPr>
            </w:pPr>
            <w:r w:rsidRPr="001D573E">
              <w:rPr>
                <w:sz w:val="20"/>
                <w:szCs w:val="20"/>
                <w:lang w:val="en-US"/>
              </w:rPr>
              <w:t>NOR</w:t>
            </w:r>
          </w:p>
        </w:tc>
      </w:tr>
      <w:tr w:rsidR="00910746" w:rsidRPr="001D573E" w14:paraId="10534358" w14:textId="77777777" w:rsidTr="00D944F0">
        <w:tc>
          <w:tcPr>
            <w:tcW w:w="1433" w:type="dxa"/>
            <w:tcBorders>
              <w:top w:val="nil"/>
              <w:bottom w:val="nil"/>
              <w:right w:val="nil"/>
            </w:tcBorders>
          </w:tcPr>
          <w:p w14:paraId="56631425" w14:textId="77777777" w:rsidR="00910746" w:rsidRPr="001D573E" w:rsidRDefault="00910746" w:rsidP="00C67786">
            <w:pPr>
              <w:ind w:left="0"/>
              <w:rPr>
                <w:sz w:val="20"/>
                <w:szCs w:val="20"/>
                <w:rtl/>
                <w:lang w:val="en-US"/>
              </w:rPr>
            </w:pPr>
          </w:p>
        </w:tc>
        <w:tc>
          <w:tcPr>
            <w:tcW w:w="734" w:type="dxa"/>
            <w:tcBorders>
              <w:top w:val="nil"/>
              <w:left w:val="nil"/>
              <w:bottom w:val="nil"/>
            </w:tcBorders>
          </w:tcPr>
          <w:p w14:paraId="3208A29E" w14:textId="77777777" w:rsidR="00910746" w:rsidRPr="001D573E" w:rsidRDefault="00910746" w:rsidP="00C67786">
            <w:pPr>
              <w:ind w:left="0"/>
              <w:rPr>
                <w:sz w:val="20"/>
                <w:szCs w:val="20"/>
                <w:lang w:val="en-US"/>
              </w:rPr>
            </w:pPr>
          </w:p>
        </w:tc>
      </w:tr>
      <w:tr w:rsidR="00D944F0" w:rsidRPr="001D573E" w14:paraId="0A4A53DE" w14:textId="77777777" w:rsidTr="00D944F0">
        <w:tc>
          <w:tcPr>
            <w:tcW w:w="1433" w:type="dxa"/>
            <w:tcBorders>
              <w:top w:val="nil"/>
            </w:tcBorders>
          </w:tcPr>
          <w:p w14:paraId="02C01A95" w14:textId="7DCE3105" w:rsidR="00D944F0" w:rsidRPr="001D573E" w:rsidRDefault="00D944F0" w:rsidP="00D944F0">
            <w:pPr>
              <w:ind w:left="0"/>
              <w:rPr>
                <w:sz w:val="20"/>
                <w:szCs w:val="20"/>
                <w:rtl/>
                <w:lang w:val="en-US"/>
              </w:rPr>
            </w:pPr>
            <w:r w:rsidRPr="001D573E">
              <w:rPr>
                <w:rFonts w:asciiTheme="minorBidi" w:hAnsiTheme="minorBidi"/>
                <w:i/>
                <w:iCs/>
                <w:sz w:val="20"/>
                <w:szCs w:val="20"/>
                <w:rtl/>
                <w:lang w:val="en-US"/>
              </w:rPr>
              <w:lastRenderedPageBreak/>
              <w:t>רשות לאומית</w:t>
            </w:r>
          </w:p>
        </w:tc>
        <w:tc>
          <w:tcPr>
            <w:tcW w:w="734" w:type="dxa"/>
            <w:tcBorders>
              <w:top w:val="nil"/>
            </w:tcBorders>
          </w:tcPr>
          <w:p w14:paraId="1EC86EAB" w14:textId="6A3B86CC" w:rsidR="00D944F0" w:rsidRPr="001D573E" w:rsidRDefault="00D944F0" w:rsidP="00D944F0">
            <w:pPr>
              <w:ind w:left="0"/>
              <w:rPr>
                <w:sz w:val="20"/>
                <w:szCs w:val="20"/>
                <w:lang w:val="en-US"/>
              </w:rPr>
            </w:pPr>
            <w:r w:rsidRPr="001D573E">
              <w:rPr>
                <w:rFonts w:asciiTheme="minorBidi" w:hAnsiTheme="minorBidi"/>
                <w:i/>
                <w:iCs/>
                <w:sz w:val="20"/>
                <w:szCs w:val="20"/>
                <w:rtl/>
                <w:lang w:val="en-US"/>
              </w:rPr>
              <w:t>אותיות</w:t>
            </w:r>
          </w:p>
        </w:tc>
      </w:tr>
      <w:tr w:rsidR="00C67786" w:rsidRPr="001D573E" w14:paraId="3330B59C" w14:textId="77777777" w:rsidTr="00C67786">
        <w:tc>
          <w:tcPr>
            <w:tcW w:w="1433" w:type="dxa"/>
          </w:tcPr>
          <w:p w14:paraId="217B3773" w14:textId="343D471A" w:rsidR="00C67786" w:rsidRPr="001D573E" w:rsidRDefault="00C67786" w:rsidP="00C67786">
            <w:pPr>
              <w:ind w:left="0"/>
              <w:rPr>
                <w:rFonts w:asciiTheme="minorBidi" w:hAnsiTheme="minorBidi"/>
                <w:i/>
                <w:iCs/>
                <w:sz w:val="20"/>
                <w:szCs w:val="20"/>
                <w:rtl/>
                <w:lang w:val="en-US"/>
              </w:rPr>
            </w:pPr>
            <w:proofErr w:type="spellStart"/>
            <w:r w:rsidRPr="001D573E">
              <w:rPr>
                <w:rFonts w:hint="cs"/>
                <w:sz w:val="20"/>
                <w:szCs w:val="20"/>
                <w:rtl/>
                <w:lang w:val="en-US"/>
              </w:rPr>
              <w:t>אומאן</w:t>
            </w:r>
            <w:proofErr w:type="spellEnd"/>
          </w:p>
        </w:tc>
        <w:tc>
          <w:tcPr>
            <w:tcW w:w="734" w:type="dxa"/>
          </w:tcPr>
          <w:p w14:paraId="0F0AFA4B" w14:textId="26AD2897" w:rsidR="00C67786" w:rsidRPr="001D573E" w:rsidRDefault="00C67786" w:rsidP="00C67786">
            <w:pPr>
              <w:ind w:left="0"/>
              <w:rPr>
                <w:rFonts w:asciiTheme="minorBidi" w:hAnsiTheme="minorBidi"/>
                <w:i/>
                <w:iCs/>
                <w:sz w:val="20"/>
                <w:szCs w:val="20"/>
                <w:rtl/>
                <w:lang w:val="en-US"/>
              </w:rPr>
            </w:pPr>
            <w:r w:rsidRPr="001D573E">
              <w:rPr>
                <w:sz w:val="20"/>
                <w:szCs w:val="20"/>
                <w:lang w:val="en-US"/>
              </w:rPr>
              <w:t>OMA</w:t>
            </w:r>
          </w:p>
        </w:tc>
      </w:tr>
      <w:tr w:rsidR="00C67786" w:rsidRPr="001D573E" w14:paraId="655659A5" w14:textId="77777777" w:rsidTr="00C67786">
        <w:tc>
          <w:tcPr>
            <w:tcW w:w="1433" w:type="dxa"/>
          </w:tcPr>
          <w:p w14:paraId="5791BDBA" w14:textId="45925022"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פקיסטאן</w:t>
            </w:r>
          </w:p>
        </w:tc>
        <w:tc>
          <w:tcPr>
            <w:tcW w:w="734" w:type="dxa"/>
          </w:tcPr>
          <w:p w14:paraId="0D287D2A" w14:textId="6E0BB3C4" w:rsidR="00C67786" w:rsidRPr="001D573E" w:rsidRDefault="00C67786" w:rsidP="00C67786">
            <w:pPr>
              <w:ind w:left="0"/>
              <w:rPr>
                <w:rFonts w:asciiTheme="minorBidi" w:hAnsiTheme="minorBidi"/>
                <w:i/>
                <w:iCs/>
                <w:sz w:val="20"/>
                <w:szCs w:val="20"/>
                <w:rtl/>
                <w:lang w:val="en-US"/>
              </w:rPr>
            </w:pPr>
            <w:r w:rsidRPr="001D573E">
              <w:rPr>
                <w:sz w:val="20"/>
                <w:szCs w:val="20"/>
                <w:lang w:val="en-US"/>
              </w:rPr>
              <w:t>PAK</w:t>
            </w:r>
          </w:p>
        </w:tc>
      </w:tr>
      <w:tr w:rsidR="00C67786" w:rsidRPr="001D573E" w14:paraId="5FAF447B" w14:textId="77777777" w:rsidTr="00C67786">
        <w:tc>
          <w:tcPr>
            <w:tcW w:w="1433" w:type="dxa"/>
          </w:tcPr>
          <w:p w14:paraId="31A7F30C" w14:textId="5377D541" w:rsidR="00C67786" w:rsidRPr="001D573E" w:rsidRDefault="00C67786" w:rsidP="00C67786">
            <w:pPr>
              <w:ind w:left="0"/>
              <w:rPr>
                <w:rFonts w:asciiTheme="minorBidi" w:hAnsiTheme="minorBidi"/>
                <w:i/>
                <w:iCs/>
                <w:sz w:val="20"/>
                <w:szCs w:val="20"/>
                <w:rtl/>
                <w:lang w:val="en-US"/>
              </w:rPr>
            </w:pPr>
            <w:r w:rsidRPr="001D573E">
              <w:rPr>
                <w:rFonts w:hint="cs"/>
                <w:sz w:val="20"/>
                <w:szCs w:val="20"/>
                <w:rtl/>
                <w:lang w:val="en-US"/>
              </w:rPr>
              <w:t>פלסטין</w:t>
            </w:r>
          </w:p>
        </w:tc>
        <w:tc>
          <w:tcPr>
            <w:tcW w:w="734" w:type="dxa"/>
          </w:tcPr>
          <w:p w14:paraId="1323CE55" w14:textId="373CF502" w:rsidR="00C67786" w:rsidRPr="001D573E" w:rsidRDefault="00C67786" w:rsidP="00C67786">
            <w:pPr>
              <w:ind w:left="0"/>
              <w:rPr>
                <w:rFonts w:asciiTheme="minorBidi" w:hAnsiTheme="minorBidi"/>
                <w:i/>
                <w:iCs/>
                <w:sz w:val="20"/>
                <w:szCs w:val="20"/>
                <w:rtl/>
                <w:lang w:val="en-US"/>
              </w:rPr>
            </w:pPr>
            <w:r w:rsidRPr="001D573E">
              <w:rPr>
                <w:sz w:val="20"/>
                <w:szCs w:val="20"/>
                <w:lang w:val="en-US"/>
              </w:rPr>
              <w:t>PLE</w:t>
            </w:r>
          </w:p>
        </w:tc>
      </w:tr>
      <w:tr w:rsidR="00D944F0" w:rsidRPr="001D573E" w14:paraId="3635806B" w14:textId="77777777" w:rsidTr="009E67AA">
        <w:tc>
          <w:tcPr>
            <w:tcW w:w="1433" w:type="dxa"/>
            <w:tcBorders>
              <w:bottom w:val="single" w:sz="4" w:space="0" w:color="auto"/>
            </w:tcBorders>
          </w:tcPr>
          <w:p w14:paraId="4590FA78" w14:textId="538F940A" w:rsidR="00D944F0" w:rsidRPr="001D573E" w:rsidRDefault="00D944F0" w:rsidP="000E5691">
            <w:pPr>
              <w:ind w:left="0"/>
              <w:rPr>
                <w:sz w:val="20"/>
                <w:szCs w:val="20"/>
                <w:rtl/>
                <w:lang w:val="en-US"/>
              </w:rPr>
            </w:pPr>
            <w:r w:rsidRPr="001D573E">
              <w:rPr>
                <w:rFonts w:hint="cs"/>
                <w:sz w:val="20"/>
                <w:szCs w:val="20"/>
                <w:rtl/>
                <w:lang w:val="en-US"/>
              </w:rPr>
              <w:t>פנמה</w:t>
            </w:r>
          </w:p>
        </w:tc>
        <w:tc>
          <w:tcPr>
            <w:tcW w:w="734" w:type="dxa"/>
            <w:tcBorders>
              <w:bottom w:val="single" w:sz="4" w:space="0" w:color="auto"/>
            </w:tcBorders>
          </w:tcPr>
          <w:p w14:paraId="65E5A69B" w14:textId="462F1BE6" w:rsidR="00D944F0" w:rsidRPr="001D573E" w:rsidRDefault="00D944F0" w:rsidP="000E5691">
            <w:pPr>
              <w:ind w:left="0"/>
              <w:rPr>
                <w:sz w:val="20"/>
                <w:szCs w:val="20"/>
                <w:lang w:val="en-US"/>
              </w:rPr>
            </w:pPr>
            <w:r w:rsidRPr="001D573E">
              <w:rPr>
                <w:sz w:val="20"/>
                <w:szCs w:val="20"/>
                <w:lang w:val="en-US"/>
              </w:rPr>
              <w:t>PAN</w:t>
            </w:r>
          </w:p>
        </w:tc>
      </w:tr>
      <w:tr w:rsidR="00D944F0" w:rsidRPr="001D573E" w14:paraId="6E237740" w14:textId="77777777" w:rsidTr="00603617">
        <w:tc>
          <w:tcPr>
            <w:tcW w:w="1433" w:type="dxa"/>
          </w:tcPr>
          <w:p w14:paraId="1E9B1D13" w14:textId="0815562D" w:rsidR="00D944F0" w:rsidRPr="001D573E" w:rsidRDefault="00D944F0" w:rsidP="00C67786">
            <w:pPr>
              <w:ind w:left="0"/>
              <w:rPr>
                <w:rFonts w:asciiTheme="minorBidi" w:hAnsiTheme="minorBidi"/>
                <w:i/>
                <w:iCs/>
                <w:sz w:val="20"/>
                <w:szCs w:val="20"/>
                <w:rtl/>
                <w:lang w:val="en-US"/>
              </w:rPr>
            </w:pPr>
            <w:r w:rsidRPr="001D573E">
              <w:rPr>
                <w:rFonts w:hint="cs"/>
                <w:sz w:val="20"/>
                <w:szCs w:val="20"/>
                <w:rtl/>
                <w:lang w:val="en-US"/>
              </w:rPr>
              <w:t xml:space="preserve">פפואה </w:t>
            </w:r>
            <w:proofErr w:type="spellStart"/>
            <w:r w:rsidRPr="001D573E">
              <w:rPr>
                <w:rFonts w:hint="cs"/>
                <w:sz w:val="20"/>
                <w:szCs w:val="20"/>
                <w:rtl/>
                <w:lang w:val="en-US"/>
              </w:rPr>
              <w:t>גיניאה</w:t>
            </w:r>
            <w:proofErr w:type="spellEnd"/>
            <w:r w:rsidRPr="001D573E">
              <w:rPr>
                <w:rFonts w:hint="cs"/>
                <w:sz w:val="20"/>
                <w:szCs w:val="20"/>
                <w:rtl/>
                <w:lang w:val="en-US"/>
              </w:rPr>
              <w:t xml:space="preserve"> החדשה</w:t>
            </w:r>
          </w:p>
        </w:tc>
        <w:tc>
          <w:tcPr>
            <w:tcW w:w="734" w:type="dxa"/>
          </w:tcPr>
          <w:p w14:paraId="3FB71813" w14:textId="1A1562BD" w:rsidR="00D944F0" w:rsidRPr="001D573E" w:rsidRDefault="00D944F0" w:rsidP="00C67786">
            <w:pPr>
              <w:ind w:left="0"/>
              <w:rPr>
                <w:rFonts w:asciiTheme="minorBidi" w:hAnsiTheme="minorBidi"/>
                <w:i/>
                <w:iCs/>
                <w:sz w:val="20"/>
                <w:szCs w:val="20"/>
                <w:rtl/>
                <w:lang w:val="en-US"/>
              </w:rPr>
            </w:pPr>
            <w:r w:rsidRPr="001D573E">
              <w:rPr>
                <w:sz w:val="20"/>
                <w:szCs w:val="20"/>
                <w:lang w:val="en-US"/>
              </w:rPr>
              <w:t>PNG</w:t>
            </w:r>
          </w:p>
        </w:tc>
      </w:tr>
      <w:tr w:rsidR="00D944F0" w:rsidRPr="001D573E" w14:paraId="7653138E" w14:textId="77777777" w:rsidTr="00C67786">
        <w:tc>
          <w:tcPr>
            <w:tcW w:w="1433" w:type="dxa"/>
          </w:tcPr>
          <w:p w14:paraId="5A67FE10" w14:textId="718875D1" w:rsidR="00D944F0" w:rsidRPr="001D573E" w:rsidRDefault="00D944F0" w:rsidP="009E67AA">
            <w:pPr>
              <w:ind w:left="0"/>
              <w:rPr>
                <w:sz w:val="20"/>
                <w:szCs w:val="20"/>
                <w:rtl/>
                <w:lang w:val="en-US"/>
              </w:rPr>
            </w:pPr>
            <w:bookmarkStart w:id="409" w:name="_Hlk183809860"/>
            <w:r w:rsidRPr="001D573E">
              <w:rPr>
                <w:rFonts w:hint="cs"/>
                <w:sz w:val="20"/>
                <w:szCs w:val="20"/>
                <w:rtl/>
                <w:lang w:val="en-US"/>
              </w:rPr>
              <w:t>פרגוואי</w:t>
            </w:r>
          </w:p>
        </w:tc>
        <w:tc>
          <w:tcPr>
            <w:tcW w:w="734" w:type="dxa"/>
          </w:tcPr>
          <w:p w14:paraId="628A7FBB" w14:textId="38FC8BD8" w:rsidR="00D944F0" w:rsidRPr="001D573E" w:rsidRDefault="00D944F0" w:rsidP="009E67AA">
            <w:pPr>
              <w:ind w:left="0"/>
              <w:rPr>
                <w:sz w:val="20"/>
                <w:szCs w:val="20"/>
                <w:lang w:val="en-US"/>
              </w:rPr>
            </w:pPr>
            <w:r w:rsidRPr="001D573E">
              <w:rPr>
                <w:sz w:val="20"/>
                <w:szCs w:val="20"/>
                <w:lang w:val="en-US"/>
              </w:rPr>
              <w:t>PAR</w:t>
            </w:r>
          </w:p>
        </w:tc>
      </w:tr>
      <w:bookmarkEnd w:id="409"/>
      <w:tr w:rsidR="00D944F0" w:rsidRPr="001D573E" w14:paraId="2375EDCB" w14:textId="77777777" w:rsidTr="00C67786">
        <w:tc>
          <w:tcPr>
            <w:tcW w:w="1433" w:type="dxa"/>
          </w:tcPr>
          <w:p w14:paraId="010BDFAC" w14:textId="14D8593B" w:rsidR="00D944F0" w:rsidRPr="001D573E" w:rsidRDefault="00D944F0" w:rsidP="00C67786">
            <w:pPr>
              <w:ind w:left="0"/>
              <w:rPr>
                <w:rFonts w:asciiTheme="minorBidi" w:hAnsiTheme="minorBidi"/>
                <w:i/>
                <w:iCs/>
                <w:sz w:val="20"/>
                <w:szCs w:val="20"/>
                <w:rtl/>
                <w:lang w:val="en-US"/>
              </w:rPr>
            </w:pPr>
            <w:r w:rsidRPr="001D573E">
              <w:rPr>
                <w:rFonts w:hint="cs"/>
                <w:sz w:val="20"/>
                <w:szCs w:val="20"/>
                <w:rtl/>
                <w:lang w:val="en-US"/>
              </w:rPr>
              <w:t>פרו</w:t>
            </w:r>
          </w:p>
        </w:tc>
        <w:tc>
          <w:tcPr>
            <w:tcW w:w="734" w:type="dxa"/>
          </w:tcPr>
          <w:p w14:paraId="3F907219" w14:textId="23E395E1" w:rsidR="00D944F0" w:rsidRPr="001D573E" w:rsidRDefault="00D944F0" w:rsidP="00C67786">
            <w:pPr>
              <w:ind w:left="0"/>
              <w:rPr>
                <w:rFonts w:asciiTheme="minorBidi" w:hAnsiTheme="minorBidi"/>
                <w:i/>
                <w:iCs/>
                <w:sz w:val="20"/>
                <w:szCs w:val="20"/>
                <w:rtl/>
                <w:lang w:val="en-US"/>
              </w:rPr>
            </w:pPr>
            <w:r w:rsidRPr="001D573E">
              <w:rPr>
                <w:sz w:val="20"/>
                <w:szCs w:val="20"/>
                <w:lang w:val="en-US"/>
              </w:rPr>
              <w:t>PER</w:t>
            </w:r>
          </w:p>
        </w:tc>
      </w:tr>
      <w:tr w:rsidR="00D944F0" w:rsidRPr="001D573E" w14:paraId="79A4FD53" w14:textId="77777777" w:rsidTr="00C67786">
        <w:tc>
          <w:tcPr>
            <w:tcW w:w="1433" w:type="dxa"/>
          </w:tcPr>
          <w:p w14:paraId="784C9A4C" w14:textId="3D5C81F4" w:rsidR="00D944F0" w:rsidRPr="001D573E" w:rsidRDefault="00D944F0" w:rsidP="00C67786">
            <w:pPr>
              <w:ind w:left="0"/>
              <w:rPr>
                <w:rFonts w:asciiTheme="minorBidi" w:hAnsiTheme="minorBidi"/>
                <w:i/>
                <w:iCs/>
                <w:sz w:val="20"/>
                <w:szCs w:val="20"/>
                <w:rtl/>
                <w:lang w:val="en-US"/>
              </w:rPr>
            </w:pPr>
            <w:r w:rsidRPr="001D573E">
              <w:rPr>
                <w:rFonts w:hint="cs"/>
                <w:sz w:val="20"/>
                <w:szCs w:val="20"/>
                <w:rtl/>
                <w:lang w:val="en-US"/>
              </w:rPr>
              <w:t>פיליפינים</w:t>
            </w:r>
          </w:p>
        </w:tc>
        <w:tc>
          <w:tcPr>
            <w:tcW w:w="734" w:type="dxa"/>
          </w:tcPr>
          <w:p w14:paraId="2DC85656" w14:textId="094B4FC2" w:rsidR="00D944F0" w:rsidRPr="001D573E" w:rsidRDefault="00D944F0" w:rsidP="00C67786">
            <w:pPr>
              <w:ind w:left="0"/>
              <w:rPr>
                <w:rFonts w:asciiTheme="minorBidi" w:hAnsiTheme="minorBidi"/>
                <w:i/>
                <w:iCs/>
                <w:sz w:val="20"/>
                <w:szCs w:val="20"/>
                <w:rtl/>
                <w:lang w:val="en-US"/>
              </w:rPr>
            </w:pPr>
            <w:r w:rsidRPr="001D573E">
              <w:rPr>
                <w:sz w:val="20"/>
                <w:szCs w:val="20"/>
                <w:lang w:val="en-US"/>
              </w:rPr>
              <w:t>PHI</w:t>
            </w:r>
          </w:p>
        </w:tc>
      </w:tr>
      <w:tr w:rsidR="00D944F0" w:rsidRPr="001D573E" w14:paraId="63ED1F19" w14:textId="77777777" w:rsidTr="00C67786">
        <w:tc>
          <w:tcPr>
            <w:tcW w:w="1433" w:type="dxa"/>
          </w:tcPr>
          <w:p w14:paraId="78CF3855" w14:textId="00FF121D" w:rsidR="00D944F0" w:rsidRPr="001D573E" w:rsidRDefault="00D944F0" w:rsidP="00C67786">
            <w:pPr>
              <w:ind w:left="0"/>
              <w:rPr>
                <w:sz w:val="20"/>
                <w:szCs w:val="20"/>
                <w:rtl/>
                <w:lang w:val="en-US"/>
              </w:rPr>
            </w:pPr>
            <w:r w:rsidRPr="001D573E">
              <w:rPr>
                <w:rFonts w:hint="cs"/>
                <w:sz w:val="20"/>
                <w:szCs w:val="20"/>
                <w:rtl/>
                <w:lang w:val="en-US"/>
              </w:rPr>
              <w:t>פולין</w:t>
            </w:r>
          </w:p>
        </w:tc>
        <w:tc>
          <w:tcPr>
            <w:tcW w:w="734" w:type="dxa"/>
          </w:tcPr>
          <w:p w14:paraId="40B1112F" w14:textId="7D2B930E" w:rsidR="00D944F0" w:rsidRPr="001D573E" w:rsidRDefault="00D944F0" w:rsidP="00C67786">
            <w:pPr>
              <w:ind w:left="0"/>
              <w:rPr>
                <w:sz w:val="20"/>
                <w:szCs w:val="20"/>
                <w:lang w:val="en-US"/>
              </w:rPr>
            </w:pPr>
            <w:r w:rsidRPr="001D573E">
              <w:rPr>
                <w:sz w:val="20"/>
                <w:szCs w:val="20"/>
                <w:lang w:val="en-US"/>
              </w:rPr>
              <w:t>POL</w:t>
            </w:r>
          </w:p>
        </w:tc>
      </w:tr>
      <w:tr w:rsidR="00D944F0" w:rsidRPr="001D573E" w14:paraId="40D8A53D" w14:textId="77777777" w:rsidTr="00C67786">
        <w:tc>
          <w:tcPr>
            <w:tcW w:w="1433" w:type="dxa"/>
          </w:tcPr>
          <w:p w14:paraId="5657622C" w14:textId="4C01D453" w:rsidR="00D944F0" w:rsidRPr="001D573E" w:rsidRDefault="00D944F0" w:rsidP="00C67786">
            <w:pPr>
              <w:ind w:left="0"/>
              <w:rPr>
                <w:sz w:val="20"/>
                <w:szCs w:val="20"/>
                <w:rtl/>
                <w:lang w:val="en-US"/>
              </w:rPr>
            </w:pPr>
            <w:r w:rsidRPr="001D573E">
              <w:rPr>
                <w:rFonts w:hint="cs"/>
                <w:sz w:val="20"/>
                <w:szCs w:val="20"/>
                <w:rtl/>
                <w:lang w:val="en-US"/>
              </w:rPr>
              <w:t>פורטוגל</w:t>
            </w:r>
          </w:p>
        </w:tc>
        <w:tc>
          <w:tcPr>
            <w:tcW w:w="734" w:type="dxa"/>
          </w:tcPr>
          <w:p w14:paraId="715E11AA" w14:textId="65D00A97" w:rsidR="00D944F0" w:rsidRPr="001D573E" w:rsidRDefault="00D944F0" w:rsidP="00C67786">
            <w:pPr>
              <w:ind w:left="0"/>
              <w:rPr>
                <w:sz w:val="20"/>
                <w:szCs w:val="20"/>
                <w:lang w:val="en-US"/>
              </w:rPr>
            </w:pPr>
            <w:r w:rsidRPr="001D573E">
              <w:rPr>
                <w:sz w:val="20"/>
                <w:szCs w:val="20"/>
                <w:lang w:val="en-US"/>
              </w:rPr>
              <w:t>POR</w:t>
            </w:r>
          </w:p>
        </w:tc>
      </w:tr>
      <w:tr w:rsidR="00D944F0" w:rsidRPr="001D573E" w14:paraId="29D3405B" w14:textId="77777777" w:rsidTr="00C67786">
        <w:tc>
          <w:tcPr>
            <w:tcW w:w="1433" w:type="dxa"/>
          </w:tcPr>
          <w:p w14:paraId="708F2BE5" w14:textId="3E8F28E6" w:rsidR="00D944F0" w:rsidRPr="001D573E" w:rsidRDefault="00D944F0" w:rsidP="00C67786">
            <w:pPr>
              <w:ind w:left="0"/>
              <w:rPr>
                <w:sz w:val="20"/>
                <w:szCs w:val="20"/>
                <w:rtl/>
                <w:lang w:val="en-US"/>
              </w:rPr>
            </w:pPr>
            <w:r w:rsidRPr="001D573E">
              <w:rPr>
                <w:rFonts w:hint="cs"/>
                <w:sz w:val="20"/>
                <w:szCs w:val="20"/>
                <w:rtl/>
                <w:lang w:val="en-US"/>
              </w:rPr>
              <w:t>פורטו ריקו</w:t>
            </w:r>
          </w:p>
        </w:tc>
        <w:tc>
          <w:tcPr>
            <w:tcW w:w="734" w:type="dxa"/>
          </w:tcPr>
          <w:p w14:paraId="3F93F2B8" w14:textId="262461AE" w:rsidR="00D944F0" w:rsidRPr="001D573E" w:rsidRDefault="00D944F0" w:rsidP="00C67786">
            <w:pPr>
              <w:ind w:left="0"/>
              <w:rPr>
                <w:sz w:val="20"/>
                <w:szCs w:val="20"/>
                <w:lang w:val="en-US"/>
              </w:rPr>
            </w:pPr>
            <w:r w:rsidRPr="001D573E">
              <w:rPr>
                <w:sz w:val="20"/>
                <w:szCs w:val="20"/>
                <w:lang w:val="en-US"/>
              </w:rPr>
              <w:t>PUR</w:t>
            </w:r>
          </w:p>
        </w:tc>
      </w:tr>
      <w:tr w:rsidR="00D944F0" w:rsidRPr="001D573E" w14:paraId="7E46FFAC" w14:textId="77777777" w:rsidTr="00C67786">
        <w:tc>
          <w:tcPr>
            <w:tcW w:w="1433" w:type="dxa"/>
          </w:tcPr>
          <w:p w14:paraId="5C93D6E5" w14:textId="67DC7C73" w:rsidR="00D944F0" w:rsidRPr="001D573E" w:rsidRDefault="00D944F0" w:rsidP="00C67786">
            <w:pPr>
              <w:ind w:left="0"/>
              <w:rPr>
                <w:sz w:val="20"/>
                <w:szCs w:val="20"/>
                <w:rtl/>
                <w:lang w:val="en-US"/>
              </w:rPr>
            </w:pPr>
            <w:proofErr w:type="spellStart"/>
            <w:r w:rsidRPr="001D573E">
              <w:rPr>
                <w:rFonts w:hint="cs"/>
                <w:sz w:val="20"/>
                <w:szCs w:val="20"/>
                <w:rtl/>
                <w:lang w:val="en-US"/>
              </w:rPr>
              <w:t>קאטר</w:t>
            </w:r>
            <w:proofErr w:type="spellEnd"/>
          </w:p>
        </w:tc>
        <w:tc>
          <w:tcPr>
            <w:tcW w:w="734" w:type="dxa"/>
          </w:tcPr>
          <w:p w14:paraId="2EA8014F" w14:textId="48F84119" w:rsidR="00D944F0" w:rsidRPr="001D573E" w:rsidRDefault="00D944F0" w:rsidP="00C67786">
            <w:pPr>
              <w:ind w:left="0"/>
              <w:rPr>
                <w:sz w:val="20"/>
                <w:szCs w:val="20"/>
                <w:lang w:val="en-US"/>
              </w:rPr>
            </w:pPr>
            <w:r w:rsidRPr="001D573E">
              <w:rPr>
                <w:sz w:val="20"/>
                <w:szCs w:val="20"/>
                <w:lang w:val="en-US"/>
              </w:rPr>
              <w:t>QAT</w:t>
            </w:r>
          </w:p>
        </w:tc>
      </w:tr>
      <w:tr w:rsidR="00D944F0" w:rsidRPr="001D573E" w14:paraId="0C042BDD" w14:textId="77777777" w:rsidTr="00C67786">
        <w:tc>
          <w:tcPr>
            <w:tcW w:w="1433" w:type="dxa"/>
          </w:tcPr>
          <w:p w14:paraId="6246CC46" w14:textId="78B53025" w:rsidR="00D944F0" w:rsidRPr="001D573E" w:rsidRDefault="00D944F0" w:rsidP="00C67786">
            <w:pPr>
              <w:ind w:left="0"/>
              <w:rPr>
                <w:sz w:val="20"/>
                <w:szCs w:val="20"/>
                <w:rtl/>
                <w:lang w:val="en-US"/>
              </w:rPr>
            </w:pPr>
            <w:r w:rsidRPr="001D573E">
              <w:rPr>
                <w:rFonts w:hint="cs"/>
                <w:sz w:val="20"/>
                <w:szCs w:val="20"/>
                <w:rtl/>
                <w:lang w:val="en-US"/>
              </w:rPr>
              <w:t>רומניה</w:t>
            </w:r>
          </w:p>
        </w:tc>
        <w:tc>
          <w:tcPr>
            <w:tcW w:w="734" w:type="dxa"/>
          </w:tcPr>
          <w:p w14:paraId="51177584" w14:textId="0AE949B2" w:rsidR="00D944F0" w:rsidRPr="001D573E" w:rsidRDefault="00D944F0" w:rsidP="00C67786">
            <w:pPr>
              <w:ind w:left="0"/>
              <w:rPr>
                <w:sz w:val="20"/>
                <w:szCs w:val="20"/>
                <w:lang w:val="en-US"/>
              </w:rPr>
            </w:pPr>
            <w:r w:rsidRPr="001D573E">
              <w:rPr>
                <w:sz w:val="20"/>
                <w:szCs w:val="20"/>
                <w:lang w:val="en-US"/>
              </w:rPr>
              <w:t>ROU</w:t>
            </w:r>
          </w:p>
        </w:tc>
      </w:tr>
      <w:tr w:rsidR="00D944F0" w:rsidRPr="001D573E" w14:paraId="7FEC7FAE" w14:textId="77777777" w:rsidTr="00C67786">
        <w:tc>
          <w:tcPr>
            <w:tcW w:w="1433" w:type="dxa"/>
          </w:tcPr>
          <w:p w14:paraId="700CDE9D" w14:textId="11902032" w:rsidR="00D944F0" w:rsidRPr="001D573E" w:rsidRDefault="00D944F0" w:rsidP="00C67786">
            <w:pPr>
              <w:ind w:left="0"/>
              <w:rPr>
                <w:sz w:val="20"/>
                <w:szCs w:val="20"/>
                <w:rtl/>
                <w:lang w:val="en-US"/>
              </w:rPr>
            </w:pPr>
            <w:r w:rsidRPr="001D573E">
              <w:rPr>
                <w:rFonts w:hint="cs"/>
                <w:sz w:val="20"/>
                <w:szCs w:val="20"/>
                <w:rtl/>
                <w:lang w:val="en-US"/>
              </w:rPr>
              <w:t>רוסיה</w:t>
            </w:r>
          </w:p>
        </w:tc>
        <w:tc>
          <w:tcPr>
            <w:tcW w:w="734" w:type="dxa"/>
          </w:tcPr>
          <w:p w14:paraId="38C530C3" w14:textId="04369EFC" w:rsidR="00D944F0" w:rsidRPr="001D573E" w:rsidRDefault="00D944F0" w:rsidP="00C67786">
            <w:pPr>
              <w:ind w:left="0"/>
              <w:rPr>
                <w:sz w:val="20"/>
                <w:szCs w:val="20"/>
                <w:lang w:val="en-US"/>
              </w:rPr>
            </w:pPr>
            <w:r w:rsidRPr="001D573E">
              <w:rPr>
                <w:sz w:val="20"/>
                <w:szCs w:val="20"/>
                <w:lang w:val="en-US"/>
              </w:rPr>
              <w:t>RUS</w:t>
            </w:r>
          </w:p>
        </w:tc>
      </w:tr>
      <w:tr w:rsidR="00D944F0" w:rsidRPr="001D573E" w14:paraId="3D7DFCA5" w14:textId="77777777" w:rsidTr="00C67786">
        <w:tc>
          <w:tcPr>
            <w:tcW w:w="1433" w:type="dxa"/>
          </w:tcPr>
          <w:p w14:paraId="2B9243E9" w14:textId="7D7B2203" w:rsidR="00D944F0" w:rsidRPr="001D573E" w:rsidRDefault="00D944F0" w:rsidP="00C67786">
            <w:pPr>
              <w:ind w:left="0"/>
              <w:rPr>
                <w:sz w:val="20"/>
                <w:szCs w:val="20"/>
                <w:rtl/>
                <w:lang w:val="en-US"/>
              </w:rPr>
            </w:pPr>
            <w:r w:rsidRPr="001D573E">
              <w:rPr>
                <w:rFonts w:hint="cs"/>
                <w:sz w:val="20"/>
                <w:szCs w:val="20"/>
                <w:rtl/>
                <w:lang w:val="en-US"/>
              </w:rPr>
              <w:t>סמואה</w:t>
            </w:r>
          </w:p>
        </w:tc>
        <w:tc>
          <w:tcPr>
            <w:tcW w:w="734" w:type="dxa"/>
          </w:tcPr>
          <w:p w14:paraId="254404EF" w14:textId="39926AE5" w:rsidR="00D944F0" w:rsidRPr="001D573E" w:rsidRDefault="00D944F0" w:rsidP="00C67786">
            <w:pPr>
              <w:ind w:left="0"/>
              <w:rPr>
                <w:sz w:val="20"/>
                <w:szCs w:val="20"/>
                <w:lang w:val="en-US"/>
              </w:rPr>
            </w:pPr>
            <w:r w:rsidRPr="001D573E">
              <w:rPr>
                <w:sz w:val="20"/>
                <w:szCs w:val="20"/>
                <w:lang w:val="en-US"/>
              </w:rPr>
              <w:t>SAM</w:t>
            </w:r>
          </w:p>
        </w:tc>
      </w:tr>
      <w:tr w:rsidR="00D944F0" w:rsidRPr="001D573E" w14:paraId="303BC606" w14:textId="77777777" w:rsidTr="00C67786">
        <w:tc>
          <w:tcPr>
            <w:tcW w:w="1433" w:type="dxa"/>
          </w:tcPr>
          <w:p w14:paraId="05D488F1" w14:textId="5AB08145" w:rsidR="00D944F0" w:rsidRPr="001D573E" w:rsidRDefault="00D944F0" w:rsidP="00C67786">
            <w:pPr>
              <w:ind w:left="0"/>
              <w:rPr>
                <w:sz w:val="20"/>
                <w:szCs w:val="20"/>
                <w:rtl/>
                <w:lang w:val="en-US"/>
              </w:rPr>
            </w:pPr>
            <w:r w:rsidRPr="001D573E">
              <w:rPr>
                <w:rFonts w:hint="cs"/>
                <w:sz w:val="20"/>
                <w:szCs w:val="20"/>
                <w:rtl/>
                <w:lang w:val="en-US"/>
              </w:rPr>
              <w:t>סאן מרינו</w:t>
            </w:r>
          </w:p>
        </w:tc>
        <w:tc>
          <w:tcPr>
            <w:tcW w:w="734" w:type="dxa"/>
          </w:tcPr>
          <w:p w14:paraId="459640AB" w14:textId="2A3764CB" w:rsidR="00D944F0" w:rsidRPr="001D573E" w:rsidRDefault="00D944F0" w:rsidP="00C67786">
            <w:pPr>
              <w:ind w:left="0"/>
              <w:rPr>
                <w:sz w:val="20"/>
                <w:szCs w:val="20"/>
                <w:lang w:val="en-US"/>
              </w:rPr>
            </w:pPr>
            <w:r w:rsidRPr="001D573E">
              <w:rPr>
                <w:sz w:val="20"/>
                <w:szCs w:val="20"/>
                <w:lang w:val="en-US"/>
              </w:rPr>
              <w:t>SMR</w:t>
            </w:r>
          </w:p>
        </w:tc>
      </w:tr>
      <w:tr w:rsidR="00D944F0" w:rsidRPr="001D573E" w14:paraId="4C542002" w14:textId="77777777" w:rsidTr="00C67786">
        <w:tc>
          <w:tcPr>
            <w:tcW w:w="1433" w:type="dxa"/>
          </w:tcPr>
          <w:p w14:paraId="46E3C0DA" w14:textId="0C3CE33D" w:rsidR="00D944F0" w:rsidRPr="001D573E" w:rsidRDefault="00D944F0" w:rsidP="00C67786">
            <w:pPr>
              <w:ind w:left="0"/>
              <w:rPr>
                <w:sz w:val="20"/>
                <w:szCs w:val="20"/>
                <w:rtl/>
                <w:lang w:val="en-US"/>
              </w:rPr>
            </w:pPr>
            <w:r w:rsidRPr="001D573E">
              <w:rPr>
                <w:rFonts w:hint="cs"/>
                <w:sz w:val="20"/>
                <w:szCs w:val="20"/>
                <w:rtl/>
                <w:lang w:val="en-US"/>
              </w:rPr>
              <w:t>סעודיה</w:t>
            </w:r>
          </w:p>
        </w:tc>
        <w:tc>
          <w:tcPr>
            <w:tcW w:w="734" w:type="dxa"/>
          </w:tcPr>
          <w:p w14:paraId="2A6A5538" w14:textId="1AB4684A" w:rsidR="00D944F0" w:rsidRPr="001D573E" w:rsidRDefault="00D944F0" w:rsidP="00C67786">
            <w:pPr>
              <w:ind w:left="0"/>
              <w:rPr>
                <w:sz w:val="20"/>
                <w:szCs w:val="20"/>
                <w:lang w:val="en-US"/>
              </w:rPr>
            </w:pPr>
            <w:r w:rsidRPr="001D573E">
              <w:rPr>
                <w:sz w:val="20"/>
                <w:szCs w:val="20"/>
                <w:lang w:val="en-US"/>
              </w:rPr>
              <w:t>KSA</w:t>
            </w:r>
          </w:p>
        </w:tc>
      </w:tr>
      <w:tr w:rsidR="00D944F0" w:rsidRPr="001D573E" w14:paraId="6AA58B49" w14:textId="77777777" w:rsidTr="00C67786">
        <w:tc>
          <w:tcPr>
            <w:tcW w:w="1433" w:type="dxa"/>
          </w:tcPr>
          <w:p w14:paraId="0B7A377E" w14:textId="3BBE1E5F" w:rsidR="00D944F0" w:rsidRPr="001D573E" w:rsidRDefault="00D944F0" w:rsidP="00C67786">
            <w:pPr>
              <w:ind w:left="0"/>
              <w:rPr>
                <w:sz w:val="20"/>
                <w:szCs w:val="20"/>
                <w:rtl/>
                <w:lang w:val="en-US"/>
              </w:rPr>
            </w:pPr>
            <w:proofErr w:type="spellStart"/>
            <w:r w:rsidRPr="001D573E">
              <w:rPr>
                <w:rFonts w:hint="cs"/>
                <w:sz w:val="20"/>
                <w:szCs w:val="20"/>
                <w:rtl/>
                <w:lang w:val="en-US"/>
              </w:rPr>
              <w:t>סנגאל</w:t>
            </w:r>
            <w:proofErr w:type="spellEnd"/>
          </w:p>
        </w:tc>
        <w:tc>
          <w:tcPr>
            <w:tcW w:w="734" w:type="dxa"/>
          </w:tcPr>
          <w:p w14:paraId="6AAF859B" w14:textId="1C3141F2" w:rsidR="00D944F0" w:rsidRPr="001D573E" w:rsidRDefault="00D944F0" w:rsidP="00C67786">
            <w:pPr>
              <w:ind w:left="0"/>
              <w:rPr>
                <w:sz w:val="20"/>
                <w:szCs w:val="20"/>
                <w:lang w:val="en-US"/>
              </w:rPr>
            </w:pPr>
            <w:r w:rsidRPr="001D573E">
              <w:rPr>
                <w:sz w:val="20"/>
                <w:szCs w:val="20"/>
                <w:lang w:val="en-US"/>
              </w:rPr>
              <w:t>SEN</w:t>
            </w:r>
          </w:p>
        </w:tc>
      </w:tr>
      <w:tr w:rsidR="00D944F0" w:rsidRPr="001D573E" w14:paraId="0AE30563" w14:textId="77777777" w:rsidTr="00C67786">
        <w:tc>
          <w:tcPr>
            <w:tcW w:w="1433" w:type="dxa"/>
          </w:tcPr>
          <w:p w14:paraId="67E9888F" w14:textId="3E699B50" w:rsidR="00D944F0" w:rsidRPr="001D573E" w:rsidRDefault="00D944F0" w:rsidP="00C67786">
            <w:pPr>
              <w:ind w:left="0"/>
              <w:rPr>
                <w:sz w:val="20"/>
                <w:szCs w:val="20"/>
                <w:rtl/>
                <w:lang w:val="en-US"/>
              </w:rPr>
            </w:pPr>
            <w:r w:rsidRPr="001D573E">
              <w:rPr>
                <w:rFonts w:hint="cs"/>
                <w:sz w:val="20"/>
                <w:szCs w:val="20"/>
                <w:rtl/>
                <w:lang w:val="en-US"/>
              </w:rPr>
              <w:t>סרביה</w:t>
            </w:r>
          </w:p>
        </w:tc>
        <w:tc>
          <w:tcPr>
            <w:tcW w:w="734" w:type="dxa"/>
          </w:tcPr>
          <w:p w14:paraId="0528D794" w14:textId="3EBAB2F4" w:rsidR="00D944F0" w:rsidRPr="001D573E" w:rsidRDefault="00D944F0" w:rsidP="00C67786">
            <w:pPr>
              <w:ind w:left="0"/>
              <w:rPr>
                <w:sz w:val="20"/>
                <w:szCs w:val="20"/>
                <w:lang w:val="en-US"/>
              </w:rPr>
            </w:pPr>
            <w:r w:rsidRPr="001D573E">
              <w:rPr>
                <w:sz w:val="20"/>
                <w:szCs w:val="20"/>
                <w:lang w:val="en-US"/>
              </w:rPr>
              <w:t>SRB</w:t>
            </w:r>
          </w:p>
        </w:tc>
      </w:tr>
      <w:tr w:rsidR="00D944F0" w:rsidRPr="001D573E" w14:paraId="1CDE691D" w14:textId="77777777" w:rsidTr="00C67786">
        <w:tc>
          <w:tcPr>
            <w:tcW w:w="1433" w:type="dxa"/>
          </w:tcPr>
          <w:p w14:paraId="539CE4FD" w14:textId="3732F452" w:rsidR="00D944F0" w:rsidRPr="001D573E" w:rsidRDefault="00D944F0" w:rsidP="00C67786">
            <w:pPr>
              <w:ind w:left="0"/>
              <w:rPr>
                <w:sz w:val="20"/>
                <w:szCs w:val="20"/>
                <w:rtl/>
                <w:lang w:val="en-US"/>
              </w:rPr>
            </w:pPr>
            <w:r w:rsidRPr="001D573E">
              <w:rPr>
                <w:rFonts w:hint="cs"/>
                <w:sz w:val="20"/>
                <w:szCs w:val="20"/>
                <w:rtl/>
                <w:lang w:val="en-US"/>
              </w:rPr>
              <w:t>סיישל</w:t>
            </w:r>
          </w:p>
        </w:tc>
        <w:tc>
          <w:tcPr>
            <w:tcW w:w="734" w:type="dxa"/>
          </w:tcPr>
          <w:p w14:paraId="45099D25" w14:textId="2DB59326" w:rsidR="00D944F0" w:rsidRPr="001D573E" w:rsidRDefault="00D944F0" w:rsidP="00C67786">
            <w:pPr>
              <w:ind w:left="0"/>
              <w:rPr>
                <w:sz w:val="20"/>
                <w:szCs w:val="20"/>
                <w:lang w:val="en-US"/>
              </w:rPr>
            </w:pPr>
            <w:r w:rsidRPr="001D573E">
              <w:rPr>
                <w:sz w:val="20"/>
                <w:szCs w:val="20"/>
                <w:lang w:val="en-US"/>
              </w:rPr>
              <w:t>SEY</w:t>
            </w:r>
          </w:p>
        </w:tc>
      </w:tr>
      <w:tr w:rsidR="00D944F0" w:rsidRPr="001D573E" w14:paraId="4CFDD59E" w14:textId="77777777" w:rsidTr="00C67786">
        <w:tc>
          <w:tcPr>
            <w:tcW w:w="1433" w:type="dxa"/>
          </w:tcPr>
          <w:p w14:paraId="29A4E51E" w14:textId="4B4BA746" w:rsidR="00D944F0" w:rsidRPr="001D573E" w:rsidRDefault="00D944F0" w:rsidP="00C67786">
            <w:pPr>
              <w:ind w:left="0"/>
              <w:rPr>
                <w:sz w:val="20"/>
                <w:szCs w:val="20"/>
                <w:rtl/>
                <w:lang w:val="en-US"/>
              </w:rPr>
            </w:pPr>
            <w:r w:rsidRPr="001D573E">
              <w:rPr>
                <w:rFonts w:hint="cs"/>
                <w:sz w:val="20"/>
                <w:szCs w:val="20"/>
                <w:rtl/>
                <w:lang w:val="en-US"/>
              </w:rPr>
              <w:t>סינגפור</w:t>
            </w:r>
          </w:p>
        </w:tc>
        <w:tc>
          <w:tcPr>
            <w:tcW w:w="734" w:type="dxa"/>
          </w:tcPr>
          <w:p w14:paraId="35F6829F" w14:textId="7C8B92F5" w:rsidR="00D944F0" w:rsidRPr="001D573E" w:rsidRDefault="00D944F0" w:rsidP="00C67786">
            <w:pPr>
              <w:ind w:left="0"/>
              <w:rPr>
                <w:sz w:val="20"/>
                <w:szCs w:val="20"/>
                <w:lang w:val="en-US"/>
              </w:rPr>
            </w:pPr>
            <w:r w:rsidRPr="001D573E">
              <w:rPr>
                <w:sz w:val="20"/>
                <w:szCs w:val="20"/>
                <w:lang w:val="en-US"/>
              </w:rPr>
              <w:t>SIN</w:t>
            </w:r>
          </w:p>
        </w:tc>
      </w:tr>
      <w:tr w:rsidR="00D944F0" w:rsidRPr="001D573E" w14:paraId="46132CDF" w14:textId="77777777" w:rsidTr="00C67786">
        <w:tc>
          <w:tcPr>
            <w:tcW w:w="1433" w:type="dxa"/>
          </w:tcPr>
          <w:p w14:paraId="02F14423" w14:textId="1F0167C3" w:rsidR="00D944F0" w:rsidRPr="001D573E" w:rsidRDefault="00D944F0" w:rsidP="00C67786">
            <w:pPr>
              <w:ind w:left="0"/>
              <w:rPr>
                <w:sz w:val="20"/>
                <w:szCs w:val="20"/>
                <w:rtl/>
                <w:lang w:val="en-US"/>
              </w:rPr>
            </w:pPr>
            <w:r w:rsidRPr="001D573E">
              <w:rPr>
                <w:rFonts w:hint="cs"/>
                <w:sz w:val="20"/>
                <w:szCs w:val="20"/>
                <w:rtl/>
                <w:lang w:val="en-US"/>
              </w:rPr>
              <w:t>הרפובליקה הסלובקית</w:t>
            </w:r>
          </w:p>
        </w:tc>
        <w:tc>
          <w:tcPr>
            <w:tcW w:w="734" w:type="dxa"/>
          </w:tcPr>
          <w:p w14:paraId="7CCFAC55" w14:textId="700A075B" w:rsidR="00D944F0" w:rsidRPr="001D573E" w:rsidRDefault="00D944F0" w:rsidP="00C67786">
            <w:pPr>
              <w:ind w:left="0"/>
              <w:rPr>
                <w:sz w:val="20"/>
                <w:szCs w:val="20"/>
                <w:lang w:val="en-US"/>
              </w:rPr>
            </w:pPr>
            <w:r w:rsidRPr="001D573E">
              <w:rPr>
                <w:sz w:val="20"/>
                <w:szCs w:val="20"/>
                <w:lang w:val="en-US"/>
              </w:rPr>
              <w:t>SVK</w:t>
            </w:r>
          </w:p>
        </w:tc>
      </w:tr>
      <w:tr w:rsidR="00D944F0" w:rsidRPr="001D573E" w14:paraId="3C45CAD8" w14:textId="77777777" w:rsidTr="00D944F0">
        <w:tc>
          <w:tcPr>
            <w:tcW w:w="1433" w:type="dxa"/>
            <w:tcBorders>
              <w:bottom w:val="nil"/>
            </w:tcBorders>
          </w:tcPr>
          <w:p w14:paraId="2ED6384B" w14:textId="00DDE80F" w:rsidR="00D944F0" w:rsidRPr="001D573E" w:rsidRDefault="00D944F0" w:rsidP="00C67786">
            <w:pPr>
              <w:ind w:left="0"/>
              <w:rPr>
                <w:sz w:val="20"/>
                <w:szCs w:val="20"/>
                <w:rtl/>
                <w:lang w:val="en-US"/>
              </w:rPr>
            </w:pPr>
            <w:r w:rsidRPr="001D573E">
              <w:rPr>
                <w:rFonts w:hint="cs"/>
                <w:sz w:val="20"/>
                <w:szCs w:val="20"/>
                <w:rtl/>
                <w:lang w:val="en-US"/>
              </w:rPr>
              <w:t>סלובניה</w:t>
            </w:r>
          </w:p>
        </w:tc>
        <w:tc>
          <w:tcPr>
            <w:tcW w:w="734" w:type="dxa"/>
            <w:tcBorders>
              <w:bottom w:val="nil"/>
            </w:tcBorders>
          </w:tcPr>
          <w:p w14:paraId="6B3A7274" w14:textId="406C9A86" w:rsidR="00D944F0" w:rsidRPr="001D573E" w:rsidRDefault="00D944F0" w:rsidP="00C67786">
            <w:pPr>
              <w:ind w:left="0"/>
              <w:rPr>
                <w:sz w:val="20"/>
                <w:szCs w:val="20"/>
                <w:lang w:val="en-US"/>
              </w:rPr>
            </w:pPr>
            <w:r w:rsidRPr="001D573E">
              <w:rPr>
                <w:sz w:val="20"/>
                <w:szCs w:val="20"/>
                <w:lang w:val="en-US"/>
              </w:rPr>
              <w:t>SLO</w:t>
            </w:r>
          </w:p>
        </w:tc>
      </w:tr>
      <w:tr w:rsidR="00D944F0" w:rsidRPr="001D573E" w14:paraId="057916ED" w14:textId="77777777" w:rsidTr="00D944F0">
        <w:tc>
          <w:tcPr>
            <w:tcW w:w="1433" w:type="dxa"/>
            <w:tcBorders>
              <w:top w:val="nil"/>
            </w:tcBorders>
          </w:tcPr>
          <w:p w14:paraId="07B1E315" w14:textId="3EE62C78" w:rsidR="00D944F0" w:rsidRPr="001D573E" w:rsidRDefault="00D944F0" w:rsidP="00D944F0">
            <w:pPr>
              <w:ind w:left="0"/>
              <w:rPr>
                <w:sz w:val="20"/>
                <w:szCs w:val="20"/>
                <w:rtl/>
                <w:lang w:val="en-US"/>
              </w:rPr>
            </w:pPr>
            <w:r w:rsidRPr="001D573E">
              <w:rPr>
                <w:rFonts w:hint="cs"/>
                <w:i/>
                <w:iCs/>
                <w:sz w:val="20"/>
                <w:szCs w:val="20"/>
                <w:rtl/>
                <w:lang w:val="en-US"/>
              </w:rPr>
              <w:t>רשות לאומית</w:t>
            </w:r>
          </w:p>
        </w:tc>
        <w:tc>
          <w:tcPr>
            <w:tcW w:w="734" w:type="dxa"/>
            <w:tcBorders>
              <w:top w:val="nil"/>
            </w:tcBorders>
          </w:tcPr>
          <w:p w14:paraId="4E614AA2" w14:textId="1F44D5A2" w:rsidR="00D944F0" w:rsidRPr="001D573E" w:rsidRDefault="00D944F0" w:rsidP="00D944F0">
            <w:pPr>
              <w:ind w:left="0"/>
              <w:rPr>
                <w:sz w:val="20"/>
                <w:szCs w:val="20"/>
                <w:lang w:val="en-US"/>
              </w:rPr>
            </w:pPr>
            <w:r w:rsidRPr="001D573E">
              <w:rPr>
                <w:rFonts w:hint="cs"/>
                <w:i/>
                <w:iCs/>
                <w:sz w:val="20"/>
                <w:szCs w:val="20"/>
                <w:rtl/>
                <w:lang w:val="en-US"/>
              </w:rPr>
              <w:t>אותיות</w:t>
            </w:r>
          </w:p>
        </w:tc>
      </w:tr>
      <w:tr w:rsidR="00D944F0" w:rsidRPr="001D573E" w14:paraId="067E5FB8" w14:textId="77777777" w:rsidTr="00C67786">
        <w:tc>
          <w:tcPr>
            <w:tcW w:w="1433" w:type="dxa"/>
          </w:tcPr>
          <w:p w14:paraId="44071F28" w14:textId="0198E90C" w:rsidR="00D944F0" w:rsidRPr="001D573E" w:rsidRDefault="00D944F0" w:rsidP="00D944F0">
            <w:pPr>
              <w:ind w:left="0"/>
              <w:rPr>
                <w:sz w:val="20"/>
                <w:szCs w:val="20"/>
                <w:rtl/>
                <w:lang w:val="en-US"/>
              </w:rPr>
            </w:pPr>
            <w:r w:rsidRPr="001D573E">
              <w:rPr>
                <w:rFonts w:hint="cs"/>
                <w:sz w:val="20"/>
                <w:szCs w:val="20"/>
                <w:rtl/>
                <w:lang w:val="en-US"/>
              </w:rPr>
              <w:t>דרום אפריקה</w:t>
            </w:r>
          </w:p>
        </w:tc>
        <w:tc>
          <w:tcPr>
            <w:tcW w:w="734" w:type="dxa"/>
          </w:tcPr>
          <w:p w14:paraId="6043075D" w14:textId="0F8A9802" w:rsidR="00D944F0" w:rsidRPr="001D573E" w:rsidRDefault="00D944F0" w:rsidP="00D944F0">
            <w:pPr>
              <w:ind w:left="0"/>
              <w:rPr>
                <w:sz w:val="20"/>
                <w:szCs w:val="20"/>
                <w:lang w:val="en-US"/>
              </w:rPr>
            </w:pPr>
            <w:r w:rsidRPr="001D573E">
              <w:rPr>
                <w:sz w:val="20"/>
                <w:szCs w:val="20"/>
                <w:lang w:val="en-US"/>
              </w:rPr>
              <w:t>RSA</w:t>
            </w:r>
          </w:p>
        </w:tc>
      </w:tr>
      <w:tr w:rsidR="00D944F0" w:rsidRPr="001D573E" w14:paraId="26547B49" w14:textId="77777777" w:rsidTr="00C67786">
        <w:tc>
          <w:tcPr>
            <w:tcW w:w="1433" w:type="dxa"/>
          </w:tcPr>
          <w:p w14:paraId="50C040BC" w14:textId="4CE4FCE5" w:rsidR="00D944F0" w:rsidRPr="001D573E" w:rsidRDefault="00D944F0" w:rsidP="00D944F0">
            <w:pPr>
              <w:ind w:left="0"/>
              <w:rPr>
                <w:sz w:val="20"/>
                <w:szCs w:val="20"/>
                <w:rtl/>
                <w:lang w:val="en-US"/>
              </w:rPr>
            </w:pPr>
            <w:r w:rsidRPr="001D573E">
              <w:rPr>
                <w:rFonts w:hint="cs"/>
                <w:sz w:val="20"/>
                <w:szCs w:val="20"/>
                <w:rtl/>
                <w:lang w:val="en-US"/>
              </w:rPr>
              <w:t>ספרד</w:t>
            </w:r>
          </w:p>
        </w:tc>
        <w:tc>
          <w:tcPr>
            <w:tcW w:w="734" w:type="dxa"/>
          </w:tcPr>
          <w:p w14:paraId="7A8047EE" w14:textId="6F4E49B8" w:rsidR="00D944F0" w:rsidRPr="001D573E" w:rsidRDefault="00D944F0" w:rsidP="00D944F0">
            <w:pPr>
              <w:ind w:left="0"/>
              <w:rPr>
                <w:sz w:val="20"/>
                <w:szCs w:val="20"/>
                <w:lang w:val="en-US"/>
              </w:rPr>
            </w:pPr>
            <w:r w:rsidRPr="001D573E">
              <w:rPr>
                <w:sz w:val="20"/>
                <w:szCs w:val="20"/>
                <w:lang w:val="en-US"/>
              </w:rPr>
              <w:t>ESP</w:t>
            </w:r>
          </w:p>
        </w:tc>
      </w:tr>
      <w:tr w:rsidR="00D944F0" w:rsidRPr="001D573E" w14:paraId="3977555F" w14:textId="77777777" w:rsidTr="00C67786">
        <w:tc>
          <w:tcPr>
            <w:tcW w:w="1433" w:type="dxa"/>
          </w:tcPr>
          <w:p w14:paraId="7C39D720" w14:textId="25060107" w:rsidR="00D944F0" w:rsidRPr="001D573E" w:rsidRDefault="00D944F0" w:rsidP="00D944F0">
            <w:pPr>
              <w:ind w:left="0"/>
              <w:rPr>
                <w:sz w:val="20"/>
                <w:szCs w:val="20"/>
                <w:rtl/>
                <w:lang w:val="en-US"/>
              </w:rPr>
            </w:pPr>
            <w:r w:rsidRPr="001D573E">
              <w:rPr>
                <w:rFonts w:hint="cs"/>
                <w:sz w:val="20"/>
                <w:szCs w:val="20"/>
                <w:rtl/>
                <w:lang w:val="en-US"/>
              </w:rPr>
              <w:t>סרי לנקה</w:t>
            </w:r>
          </w:p>
        </w:tc>
        <w:tc>
          <w:tcPr>
            <w:tcW w:w="734" w:type="dxa"/>
          </w:tcPr>
          <w:p w14:paraId="51FEDD29" w14:textId="39AF729A" w:rsidR="00D944F0" w:rsidRPr="001D573E" w:rsidRDefault="00D944F0" w:rsidP="00D944F0">
            <w:pPr>
              <w:ind w:left="0"/>
              <w:rPr>
                <w:sz w:val="20"/>
                <w:szCs w:val="20"/>
                <w:lang w:val="en-US"/>
              </w:rPr>
            </w:pPr>
            <w:r w:rsidRPr="001D573E">
              <w:rPr>
                <w:sz w:val="20"/>
                <w:szCs w:val="20"/>
                <w:lang w:val="en-US"/>
              </w:rPr>
              <w:t>SRI</w:t>
            </w:r>
          </w:p>
        </w:tc>
      </w:tr>
      <w:tr w:rsidR="00D944F0" w:rsidRPr="001D573E" w14:paraId="1FF2FF1A" w14:textId="77777777" w:rsidTr="00E86D9C">
        <w:tc>
          <w:tcPr>
            <w:tcW w:w="1433" w:type="dxa"/>
            <w:tcBorders>
              <w:top w:val="nil"/>
            </w:tcBorders>
          </w:tcPr>
          <w:p w14:paraId="6DC1872C" w14:textId="4301C4D2" w:rsidR="00D944F0" w:rsidRPr="001D573E" w:rsidRDefault="00D944F0" w:rsidP="00D944F0">
            <w:pPr>
              <w:ind w:left="0"/>
              <w:rPr>
                <w:sz w:val="20"/>
                <w:szCs w:val="20"/>
                <w:rtl/>
                <w:lang w:val="en-US"/>
              </w:rPr>
            </w:pPr>
            <w:proofErr w:type="spellStart"/>
            <w:r w:rsidRPr="001D573E">
              <w:rPr>
                <w:rFonts w:hint="cs"/>
                <w:sz w:val="20"/>
                <w:szCs w:val="20"/>
                <w:rtl/>
                <w:lang w:val="en-US"/>
              </w:rPr>
              <w:t>סיינט</w:t>
            </w:r>
            <w:proofErr w:type="spellEnd"/>
            <w:r w:rsidRPr="001D573E">
              <w:rPr>
                <w:rFonts w:hint="cs"/>
                <w:sz w:val="20"/>
                <w:szCs w:val="20"/>
                <w:rtl/>
                <w:lang w:val="en-US"/>
              </w:rPr>
              <w:t xml:space="preserve"> </w:t>
            </w:r>
            <w:proofErr w:type="spellStart"/>
            <w:r w:rsidRPr="001D573E">
              <w:rPr>
                <w:rFonts w:hint="cs"/>
                <w:sz w:val="20"/>
                <w:szCs w:val="20"/>
                <w:rtl/>
                <w:lang w:val="en-US"/>
              </w:rPr>
              <w:t>לוצ׳יה</w:t>
            </w:r>
            <w:proofErr w:type="spellEnd"/>
          </w:p>
        </w:tc>
        <w:tc>
          <w:tcPr>
            <w:tcW w:w="734" w:type="dxa"/>
            <w:tcBorders>
              <w:top w:val="nil"/>
            </w:tcBorders>
          </w:tcPr>
          <w:p w14:paraId="346BA057" w14:textId="35E89185" w:rsidR="00D944F0" w:rsidRPr="001D573E" w:rsidRDefault="00D944F0" w:rsidP="00D944F0">
            <w:pPr>
              <w:ind w:left="0"/>
              <w:rPr>
                <w:sz w:val="20"/>
                <w:szCs w:val="20"/>
                <w:lang w:val="en-US"/>
              </w:rPr>
            </w:pPr>
            <w:r w:rsidRPr="001D573E">
              <w:rPr>
                <w:sz w:val="20"/>
                <w:szCs w:val="20"/>
                <w:lang w:val="en-US"/>
              </w:rPr>
              <w:t>LCA</w:t>
            </w:r>
          </w:p>
        </w:tc>
      </w:tr>
      <w:tr w:rsidR="00D944F0" w:rsidRPr="001D573E" w14:paraId="34AC31F3" w14:textId="77777777" w:rsidTr="00E86D9C">
        <w:tc>
          <w:tcPr>
            <w:tcW w:w="1433" w:type="dxa"/>
          </w:tcPr>
          <w:p w14:paraId="3CB2B058" w14:textId="6714F54B" w:rsidR="00D944F0" w:rsidRPr="001D573E" w:rsidRDefault="00D944F0" w:rsidP="00D944F0">
            <w:pPr>
              <w:ind w:left="0"/>
              <w:rPr>
                <w:i/>
                <w:iCs/>
                <w:sz w:val="20"/>
                <w:szCs w:val="20"/>
                <w:rtl/>
                <w:lang w:val="en-US"/>
              </w:rPr>
            </w:pPr>
            <w:bookmarkStart w:id="410" w:name="_Hlk183816635"/>
            <w:proofErr w:type="spellStart"/>
            <w:r w:rsidRPr="001D573E">
              <w:rPr>
                <w:rFonts w:hint="cs"/>
                <w:sz w:val="20"/>
                <w:szCs w:val="20"/>
                <w:rtl/>
                <w:lang w:val="en-US"/>
              </w:rPr>
              <w:t>סיינט</w:t>
            </w:r>
            <w:proofErr w:type="spellEnd"/>
            <w:r w:rsidRPr="001D573E">
              <w:rPr>
                <w:rFonts w:hint="cs"/>
                <w:sz w:val="20"/>
                <w:szCs w:val="20"/>
                <w:rtl/>
                <w:lang w:val="en-US"/>
              </w:rPr>
              <w:t xml:space="preserve"> וינסנט </w:t>
            </w:r>
          </w:p>
        </w:tc>
        <w:tc>
          <w:tcPr>
            <w:tcW w:w="734" w:type="dxa"/>
          </w:tcPr>
          <w:p w14:paraId="2E23F64A" w14:textId="0D40F6BB" w:rsidR="00D944F0" w:rsidRPr="001D573E" w:rsidRDefault="00D944F0" w:rsidP="00D944F0">
            <w:pPr>
              <w:ind w:left="0"/>
              <w:rPr>
                <w:i/>
                <w:iCs/>
                <w:sz w:val="20"/>
                <w:szCs w:val="20"/>
                <w:rtl/>
                <w:lang w:val="en-US"/>
              </w:rPr>
            </w:pPr>
            <w:r w:rsidRPr="001D573E">
              <w:rPr>
                <w:sz w:val="20"/>
                <w:szCs w:val="20"/>
                <w:lang w:val="en-US"/>
              </w:rPr>
              <w:t>VIN</w:t>
            </w:r>
          </w:p>
        </w:tc>
      </w:tr>
      <w:tr w:rsidR="00D944F0" w:rsidRPr="001D573E" w14:paraId="4A2EB4F8" w14:textId="77777777" w:rsidTr="00603617">
        <w:tc>
          <w:tcPr>
            <w:tcW w:w="1433" w:type="dxa"/>
          </w:tcPr>
          <w:p w14:paraId="40493111" w14:textId="6BFA08F1" w:rsidR="00D944F0" w:rsidRPr="001D573E" w:rsidRDefault="00D944F0" w:rsidP="00D944F0">
            <w:pPr>
              <w:ind w:left="0"/>
              <w:rPr>
                <w:sz w:val="20"/>
                <w:szCs w:val="20"/>
                <w:rtl/>
                <w:lang w:val="en-US"/>
              </w:rPr>
            </w:pPr>
            <w:bookmarkStart w:id="411" w:name="_Hlk183816641"/>
            <w:bookmarkEnd w:id="410"/>
            <w:r w:rsidRPr="001D573E">
              <w:rPr>
                <w:rFonts w:hint="cs"/>
                <w:sz w:val="20"/>
                <w:szCs w:val="20"/>
                <w:rtl/>
                <w:lang w:val="en-US"/>
              </w:rPr>
              <w:t>סודן</w:t>
            </w:r>
          </w:p>
        </w:tc>
        <w:tc>
          <w:tcPr>
            <w:tcW w:w="734" w:type="dxa"/>
          </w:tcPr>
          <w:p w14:paraId="52EC315E" w14:textId="1E146873" w:rsidR="00D944F0" w:rsidRPr="001D573E" w:rsidRDefault="00D944F0" w:rsidP="00D944F0">
            <w:pPr>
              <w:ind w:left="0"/>
              <w:rPr>
                <w:sz w:val="20"/>
                <w:szCs w:val="20"/>
                <w:lang w:val="en-US"/>
              </w:rPr>
            </w:pPr>
            <w:r w:rsidRPr="001D573E">
              <w:rPr>
                <w:sz w:val="20"/>
                <w:szCs w:val="20"/>
                <w:lang w:val="en-US"/>
              </w:rPr>
              <w:t>SUD</w:t>
            </w:r>
          </w:p>
        </w:tc>
      </w:tr>
      <w:tr w:rsidR="00D944F0" w:rsidRPr="001D573E" w14:paraId="4BA5A01C" w14:textId="77777777" w:rsidTr="00C67786">
        <w:tc>
          <w:tcPr>
            <w:tcW w:w="1433" w:type="dxa"/>
          </w:tcPr>
          <w:p w14:paraId="0C5E0ED9" w14:textId="316B5A2D" w:rsidR="00D944F0" w:rsidRPr="001D573E" w:rsidRDefault="00D944F0" w:rsidP="00D944F0">
            <w:pPr>
              <w:ind w:left="0"/>
              <w:rPr>
                <w:sz w:val="20"/>
                <w:szCs w:val="20"/>
                <w:rtl/>
                <w:lang w:val="en-US"/>
              </w:rPr>
            </w:pPr>
            <w:bookmarkStart w:id="412" w:name="_Hlk183809990"/>
            <w:bookmarkEnd w:id="411"/>
            <w:r w:rsidRPr="001D573E">
              <w:rPr>
                <w:rFonts w:hint="cs"/>
                <w:sz w:val="20"/>
                <w:szCs w:val="20"/>
                <w:rtl/>
                <w:lang w:val="en-US"/>
              </w:rPr>
              <w:t>שוודיה</w:t>
            </w:r>
          </w:p>
        </w:tc>
        <w:tc>
          <w:tcPr>
            <w:tcW w:w="734" w:type="dxa"/>
          </w:tcPr>
          <w:p w14:paraId="0F6C5FD8" w14:textId="0EA6234D" w:rsidR="00D944F0" w:rsidRPr="001D573E" w:rsidRDefault="00D944F0" w:rsidP="00D944F0">
            <w:pPr>
              <w:ind w:left="0"/>
              <w:rPr>
                <w:sz w:val="20"/>
                <w:szCs w:val="20"/>
                <w:lang w:val="en-US"/>
              </w:rPr>
            </w:pPr>
            <w:r w:rsidRPr="001D573E">
              <w:rPr>
                <w:sz w:val="20"/>
                <w:szCs w:val="20"/>
                <w:lang w:val="en-US"/>
              </w:rPr>
              <w:t>SWE</w:t>
            </w:r>
          </w:p>
        </w:tc>
      </w:tr>
      <w:bookmarkEnd w:id="412"/>
      <w:tr w:rsidR="00D944F0" w:rsidRPr="001D573E" w14:paraId="5109821A" w14:textId="77777777" w:rsidTr="00C67786">
        <w:tc>
          <w:tcPr>
            <w:tcW w:w="1433" w:type="dxa"/>
          </w:tcPr>
          <w:p w14:paraId="33A6E28A" w14:textId="540B9160" w:rsidR="00D944F0" w:rsidRPr="001D573E" w:rsidRDefault="00D944F0" w:rsidP="00D944F0">
            <w:pPr>
              <w:ind w:left="0"/>
              <w:rPr>
                <w:sz w:val="20"/>
                <w:szCs w:val="20"/>
                <w:rtl/>
                <w:lang w:val="en-US"/>
              </w:rPr>
            </w:pPr>
            <w:proofErr w:type="spellStart"/>
            <w:r w:rsidRPr="001D573E">
              <w:rPr>
                <w:rFonts w:hint="cs"/>
                <w:sz w:val="20"/>
                <w:szCs w:val="20"/>
                <w:rtl/>
                <w:lang w:val="en-US"/>
              </w:rPr>
              <w:t>שוייץ</w:t>
            </w:r>
            <w:proofErr w:type="spellEnd"/>
          </w:p>
        </w:tc>
        <w:tc>
          <w:tcPr>
            <w:tcW w:w="734" w:type="dxa"/>
          </w:tcPr>
          <w:p w14:paraId="244DA040" w14:textId="37168C22" w:rsidR="00D944F0" w:rsidRPr="001D573E" w:rsidRDefault="00D944F0" w:rsidP="00D944F0">
            <w:pPr>
              <w:ind w:left="0"/>
              <w:rPr>
                <w:sz w:val="20"/>
                <w:szCs w:val="20"/>
                <w:lang w:val="en-US"/>
              </w:rPr>
            </w:pPr>
            <w:r w:rsidRPr="001D573E">
              <w:rPr>
                <w:sz w:val="20"/>
                <w:szCs w:val="20"/>
                <w:lang w:val="en-US"/>
              </w:rPr>
              <w:t>SUI</w:t>
            </w:r>
          </w:p>
        </w:tc>
      </w:tr>
      <w:tr w:rsidR="00D944F0" w:rsidRPr="001D573E" w14:paraId="21E528F8" w14:textId="77777777" w:rsidTr="00C67786">
        <w:tc>
          <w:tcPr>
            <w:tcW w:w="1433" w:type="dxa"/>
          </w:tcPr>
          <w:p w14:paraId="08A1E83F" w14:textId="73D18844" w:rsidR="00D944F0" w:rsidRPr="001D573E" w:rsidRDefault="00D944F0" w:rsidP="00D944F0">
            <w:pPr>
              <w:ind w:left="0"/>
              <w:rPr>
                <w:sz w:val="20"/>
                <w:szCs w:val="20"/>
                <w:rtl/>
                <w:lang w:val="en-US"/>
              </w:rPr>
            </w:pPr>
            <w:r w:rsidRPr="001D573E">
              <w:rPr>
                <w:rFonts w:hint="cs"/>
                <w:sz w:val="20"/>
                <w:szCs w:val="20"/>
                <w:rtl/>
                <w:lang w:val="en-US"/>
              </w:rPr>
              <w:t>טהיטי</w:t>
            </w:r>
          </w:p>
        </w:tc>
        <w:tc>
          <w:tcPr>
            <w:tcW w:w="734" w:type="dxa"/>
          </w:tcPr>
          <w:p w14:paraId="465765B2" w14:textId="78973CD7" w:rsidR="00D944F0" w:rsidRPr="001D573E" w:rsidRDefault="00D944F0" w:rsidP="00D944F0">
            <w:pPr>
              <w:ind w:left="0"/>
              <w:rPr>
                <w:sz w:val="20"/>
                <w:szCs w:val="20"/>
                <w:lang w:val="en-US"/>
              </w:rPr>
            </w:pPr>
            <w:r w:rsidRPr="001D573E">
              <w:rPr>
                <w:sz w:val="20"/>
                <w:szCs w:val="20"/>
                <w:lang w:val="en-US"/>
              </w:rPr>
              <w:t>TAH</w:t>
            </w:r>
          </w:p>
        </w:tc>
      </w:tr>
      <w:tr w:rsidR="00D944F0" w:rsidRPr="001D573E" w14:paraId="3CC84FE7" w14:textId="77777777" w:rsidTr="00C67786">
        <w:tc>
          <w:tcPr>
            <w:tcW w:w="1433" w:type="dxa"/>
          </w:tcPr>
          <w:p w14:paraId="7B0D6091" w14:textId="4B33789F" w:rsidR="00D944F0" w:rsidRPr="001D573E" w:rsidRDefault="00D944F0" w:rsidP="00D944F0">
            <w:pPr>
              <w:ind w:left="0"/>
              <w:rPr>
                <w:sz w:val="20"/>
                <w:szCs w:val="20"/>
                <w:rtl/>
                <w:lang w:val="en-US"/>
              </w:rPr>
            </w:pPr>
            <w:r w:rsidRPr="001D573E">
              <w:rPr>
                <w:rFonts w:hint="cs"/>
                <w:sz w:val="20"/>
                <w:szCs w:val="20"/>
                <w:rtl/>
                <w:lang w:val="en-US"/>
              </w:rPr>
              <w:t>טנזניה</w:t>
            </w:r>
          </w:p>
        </w:tc>
        <w:tc>
          <w:tcPr>
            <w:tcW w:w="734" w:type="dxa"/>
          </w:tcPr>
          <w:p w14:paraId="4B3EA18C" w14:textId="7B6B1F05" w:rsidR="00D944F0" w:rsidRPr="001D573E" w:rsidRDefault="00D944F0" w:rsidP="00D944F0">
            <w:pPr>
              <w:ind w:left="0"/>
              <w:rPr>
                <w:sz w:val="20"/>
                <w:szCs w:val="20"/>
                <w:lang w:val="en-US"/>
              </w:rPr>
            </w:pPr>
            <w:r w:rsidRPr="001D573E">
              <w:rPr>
                <w:sz w:val="20"/>
                <w:szCs w:val="20"/>
                <w:lang w:val="en-US"/>
              </w:rPr>
              <w:t>TAN</w:t>
            </w:r>
          </w:p>
        </w:tc>
      </w:tr>
      <w:tr w:rsidR="00D944F0" w:rsidRPr="001D573E" w14:paraId="5E292FDB" w14:textId="77777777" w:rsidTr="00C67786">
        <w:tc>
          <w:tcPr>
            <w:tcW w:w="1433" w:type="dxa"/>
          </w:tcPr>
          <w:p w14:paraId="714C274D" w14:textId="175F8A6E" w:rsidR="00D944F0" w:rsidRPr="001D573E" w:rsidRDefault="00D944F0" w:rsidP="00D944F0">
            <w:pPr>
              <w:ind w:left="0"/>
              <w:rPr>
                <w:sz w:val="20"/>
                <w:szCs w:val="20"/>
                <w:rtl/>
                <w:lang w:val="en-US"/>
              </w:rPr>
            </w:pPr>
            <w:r w:rsidRPr="001D573E">
              <w:rPr>
                <w:rFonts w:hint="cs"/>
                <w:sz w:val="20"/>
                <w:szCs w:val="20"/>
                <w:rtl/>
                <w:lang w:val="en-US"/>
              </w:rPr>
              <w:t>תאילנד</w:t>
            </w:r>
          </w:p>
        </w:tc>
        <w:tc>
          <w:tcPr>
            <w:tcW w:w="734" w:type="dxa"/>
          </w:tcPr>
          <w:p w14:paraId="118CB5DA" w14:textId="26097FA9" w:rsidR="00D944F0" w:rsidRPr="001D573E" w:rsidRDefault="00D944F0" w:rsidP="00D944F0">
            <w:pPr>
              <w:ind w:left="0"/>
              <w:rPr>
                <w:sz w:val="20"/>
                <w:szCs w:val="20"/>
                <w:lang w:val="en-US"/>
              </w:rPr>
            </w:pPr>
            <w:r w:rsidRPr="001D573E">
              <w:rPr>
                <w:sz w:val="20"/>
                <w:szCs w:val="20"/>
                <w:lang w:val="en-US"/>
              </w:rPr>
              <w:t>THA</w:t>
            </w:r>
          </w:p>
        </w:tc>
      </w:tr>
      <w:tr w:rsidR="00D944F0" w:rsidRPr="001D573E" w14:paraId="742774EB" w14:textId="77777777" w:rsidTr="00C67786">
        <w:tc>
          <w:tcPr>
            <w:tcW w:w="1433" w:type="dxa"/>
          </w:tcPr>
          <w:p w14:paraId="40E0E5D5" w14:textId="3E28810A" w:rsidR="00D944F0" w:rsidRPr="001D573E" w:rsidRDefault="00D944F0" w:rsidP="00D944F0">
            <w:pPr>
              <w:ind w:left="0"/>
              <w:rPr>
                <w:sz w:val="20"/>
                <w:szCs w:val="20"/>
                <w:rtl/>
                <w:lang w:val="en-US"/>
              </w:rPr>
            </w:pPr>
            <w:r w:rsidRPr="001D573E">
              <w:rPr>
                <w:rFonts w:hint="cs"/>
                <w:sz w:val="20"/>
                <w:szCs w:val="20"/>
                <w:rtl/>
                <w:lang w:val="en-US"/>
              </w:rPr>
              <w:t xml:space="preserve">טרינידד </w:t>
            </w:r>
            <w:proofErr w:type="spellStart"/>
            <w:r w:rsidRPr="001D573E">
              <w:rPr>
                <w:rFonts w:hint="cs"/>
                <w:sz w:val="20"/>
                <w:szCs w:val="20"/>
                <w:rtl/>
                <w:lang w:val="en-US"/>
              </w:rPr>
              <w:t>וטובגו</w:t>
            </w:r>
            <w:proofErr w:type="spellEnd"/>
          </w:p>
        </w:tc>
        <w:tc>
          <w:tcPr>
            <w:tcW w:w="734" w:type="dxa"/>
          </w:tcPr>
          <w:p w14:paraId="0EDDF5B2" w14:textId="016DD5F9" w:rsidR="00D944F0" w:rsidRPr="001D573E" w:rsidRDefault="00D944F0" w:rsidP="00D944F0">
            <w:pPr>
              <w:ind w:left="0"/>
              <w:rPr>
                <w:sz w:val="20"/>
                <w:szCs w:val="20"/>
                <w:lang w:val="en-US"/>
              </w:rPr>
            </w:pPr>
            <w:r w:rsidRPr="001D573E">
              <w:rPr>
                <w:sz w:val="20"/>
                <w:szCs w:val="20"/>
                <w:lang w:val="en-US"/>
              </w:rPr>
              <w:t>TTO</w:t>
            </w:r>
          </w:p>
        </w:tc>
      </w:tr>
      <w:tr w:rsidR="00D944F0" w:rsidRPr="001D573E" w14:paraId="251469A2" w14:textId="77777777" w:rsidTr="00C67786">
        <w:tc>
          <w:tcPr>
            <w:tcW w:w="1433" w:type="dxa"/>
          </w:tcPr>
          <w:p w14:paraId="0634F6D6" w14:textId="0A4ACAFE" w:rsidR="00D944F0" w:rsidRPr="001D573E" w:rsidRDefault="00D944F0" w:rsidP="00D944F0">
            <w:pPr>
              <w:ind w:left="0"/>
              <w:rPr>
                <w:sz w:val="20"/>
                <w:szCs w:val="20"/>
                <w:rtl/>
                <w:lang w:val="en-US"/>
              </w:rPr>
            </w:pPr>
            <w:r w:rsidRPr="001D573E">
              <w:rPr>
                <w:rFonts w:hint="cs"/>
                <w:sz w:val="20"/>
                <w:szCs w:val="20"/>
                <w:rtl/>
                <w:lang w:val="en-US"/>
              </w:rPr>
              <w:t>טוניסיה</w:t>
            </w:r>
          </w:p>
        </w:tc>
        <w:tc>
          <w:tcPr>
            <w:tcW w:w="734" w:type="dxa"/>
          </w:tcPr>
          <w:p w14:paraId="38EE3282" w14:textId="05D49A88" w:rsidR="00D944F0" w:rsidRPr="001D573E" w:rsidRDefault="00D944F0" w:rsidP="00D944F0">
            <w:pPr>
              <w:ind w:left="0"/>
              <w:rPr>
                <w:sz w:val="20"/>
                <w:szCs w:val="20"/>
                <w:lang w:val="en-US"/>
              </w:rPr>
            </w:pPr>
            <w:r w:rsidRPr="001D573E">
              <w:rPr>
                <w:sz w:val="20"/>
                <w:szCs w:val="20"/>
                <w:lang w:val="en-US"/>
              </w:rPr>
              <w:t>TUN</w:t>
            </w:r>
          </w:p>
        </w:tc>
      </w:tr>
      <w:tr w:rsidR="00D944F0" w:rsidRPr="001D573E" w14:paraId="2530C804" w14:textId="77777777" w:rsidTr="00C67786">
        <w:tc>
          <w:tcPr>
            <w:tcW w:w="1433" w:type="dxa"/>
          </w:tcPr>
          <w:p w14:paraId="6DB86C12" w14:textId="4EF21BF6" w:rsidR="00D944F0" w:rsidRPr="001D573E" w:rsidRDefault="00D944F0" w:rsidP="00D944F0">
            <w:pPr>
              <w:ind w:left="0"/>
              <w:rPr>
                <w:sz w:val="20"/>
                <w:szCs w:val="20"/>
                <w:rtl/>
                <w:lang w:val="en-US"/>
              </w:rPr>
            </w:pPr>
            <w:r w:rsidRPr="001D573E">
              <w:rPr>
                <w:rFonts w:hint="cs"/>
                <w:sz w:val="20"/>
                <w:szCs w:val="20"/>
                <w:rtl/>
                <w:lang w:val="en-US"/>
              </w:rPr>
              <w:t>טורקיה</w:t>
            </w:r>
          </w:p>
        </w:tc>
        <w:tc>
          <w:tcPr>
            <w:tcW w:w="734" w:type="dxa"/>
          </w:tcPr>
          <w:p w14:paraId="5716EA8B" w14:textId="3F1D50DA" w:rsidR="00D944F0" w:rsidRPr="001D573E" w:rsidRDefault="00D944F0" w:rsidP="00D944F0">
            <w:pPr>
              <w:ind w:left="0"/>
              <w:rPr>
                <w:sz w:val="20"/>
                <w:szCs w:val="20"/>
                <w:lang w:val="en-US"/>
              </w:rPr>
            </w:pPr>
            <w:r w:rsidRPr="001D573E">
              <w:rPr>
                <w:sz w:val="20"/>
                <w:szCs w:val="20"/>
                <w:lang w:val="en-US"/>
              </w:rPr>
              <w:t>TUR</w:t>
            </w:r>
          </w:p>
        </w:tc>
      </w:tr>
      <w:tr w:rsidR="00D944F0" w:rsidRPr="001D573E" w14:paraId="1B9CF30F" w14:textId="77777777" w:rsidTr="00C67786">
        <w:tc>
          <w:tcPr>
            <w:tcW w:w="1433" w:type="dxa"/>
          </w:tcPr>
          <w:p w14:paraId="0AF8DD5C" w14:textId="2068F4EC" w:rsidR="00D944F0" w:rsidRPr="001D573E" w:rsidRDefault="00D944F0" w:rsidP="00D944F0">
            <w:pPr>
              <w:ind w:left="0"/>
              <w:rPr>
                <w:sz w:val="20"/>
                <w:szCs w:val="20"/>
                <w:rtl/>
                <w:lang w:val="en-US"/>
              </w:rPr>
            </w:pPr>
            <w:r w:rsidRPr="001D573E">
              <w:rPr>
                <w:rFonts w:hint="cs"/>
                <w:sz w:val="20"/>
                <w:szCs w:val="20"/>
                <w:rtl/>
                <w:lang w:val="en-US"/>
              </w:rPr>
              <w:t>אוגנדה</w:t>
            </w:r>
          </w:p>
        </w:tc>
        <w:tc>
          <w:tcPr>
            <w:tcW w:w="734" w:type="dxa"/>
          </w:tcPr>
          <w:p w14:paraId="0850B784" w14:textId="1D98F0DF" w:rsidR="00D944F0" w:rsidRPr="001D573E" w:rsidRDefault="00D944F0" w:rsidP="00D944F0">
            <w:pPr>
              <w:ind w:left="0"/>
              <w:rPr>
                <w:sz w:val="20"/>
                <w:szCs w:val="20"/>
                <w:lang w:val="en-US"/>
              </w:rPr>
            </w:pPr>
            <w:r w:rsidRPr="001D573E">
              <w:rPr>
                <w:sz w:val="20"/>
                <w:szCs w:val="20"/>
                <w:lang w:val="en-US"/>
              </w:rPr>
              <w:t>UGA</w:t>
            </w:r>
          </w:p>
        </w:tc>
      </w:tr>
      <w:tr w:rsidR="00D944F0" w:rsidRPr="001D573E" w14:paraId="656F1E0C" w14:textId="77777777" w:rsidTr="00C67786">
        <w:tc>
          <w:tcPr>
            <w:tcW w:w="1433" w:type="dxa"/>
          </w:tcPr>
          <w:p w14:paraId="3103E2A0" w14:textId="0B480FB0" w:rsidR="00D944F0" w:rsidRPr="001D573E" w:rsidRDefault="00D944F0" w:rsidP="00D944F0">
            <w:pPr>
              <w:ind w:left="0"/>
              <w:rPr>
                <w:sz w:val="20"/>
                <w:szCs w:val="20"/>
                <w:rtl/>
                <w:lang w:val="en-US"/>
              </w:rPr>
            </w:pPr>
            <w:r w:rsidRPr="001D573E">
              <w:rPr>
                <w:rFonts w:hint="cs"/>
                <w:sz w:val="20"/>
                <w:szCs w:val="20"/>
                <w:rtl/>
                <w:lang w:val="en-US"/>
              </w:rPr>
              <w:t>אוקראינה</w:t>
            </w:r>
          </w:p>
        </w:tc>
        <w:tc>
          <w:tcPr>
            <w:tcW w:w="734" w:type="dxa"/>
          </w:tcPr>
          <w:p w14:paraId="7D19E4E5" w14:textId="040F6A76" w:rsidR="00D944F0" w:rsidRPr="001D573E" w:rsidRDefault="00D944F0" w:rsidP="00D944F0">
            <w:pPr>
              <w:ind w:left="0"/>
              <w:rPr>
                <w:sz w:val="20"/>
                <w:szCs w:val="20"/>
                <w:lang w:val="en-US"/>
              </w:rPr>
            </w:pPr>
            <w:r w:rsidRPr="001D573E">
              <w:rPr>
                <w:sz w:val="20"/>
                <w:szCs w:val="20"/>
                <w:lang w:val="en-US"/>
              </w:rPr>
              <w:t>UKR</w:t>
            </w:r>
          </w:p>
        </w:tc>
      </w:tr>
      <w:tr w:rsidR="00D944F0" w:rsidRPr="001D573E" w14:paraId="43D8FA0C" w14:textId="77777777" w:rsidTr="00C67786">
        <w:tc>
          <w:tcPr>
            <w:tcW w:w="1433" w:type="dxa"/>
          </w:tcPr>
          <w:p w14:paraId="5FDE9497" w14:textId="1E429EB2" w:rsidR="00D944F0" w:rsidRPr="001D573E" w:rsidRDefault="00D944F0" w:rsidP="00D944F0">
            <w:pPr>
              <w:ind w:left="0"/>
              <w:rPr>
                <w:sz w:val="20"/>
                <w:szCs w:val="20"/>
                <w:rtl/>
                <w:lang w:val="en-US"/>
              </w:rPr>
            </w:pPr>
            <w:r w:rsidRPr="001D573E">
              <w:rPr>
                <w:rFonts w:hint="cs"/>
                <w:sz w:val="20"/>
                <w:szCs w:val="20"/>
                <w:rtl/>
                <w:lang w:val="en-US"/>
              </w:rPr>
              <w:t>ברית האמירויות הערביות</w:t>
            </w:r>
          </w:p>
        </w:tc>
        <w:tc>
          <w:tcPr>
            <w:tcW w:w="734" w:type="dxa"/>
          </w:tcPr>
          <w:p w14:paraId="78F75731" w14:textId="267F8321" w:rsidR="00D944F0" w:rsidRPr="001D573E" w:rsidRDefault="00D944F0" w:rsidP="00D944F0">
            <w:pPr>
              <w:ind w:left="0"/>
              <w:rPr>
                <w:sz w:val="20"/>
                <w:szCs w:val="20"/>
                <w:lang w:val="en-US"/>
              </w:rPr>
            </w:pPr>
            <w:r w:rsidRPr="001D573E">
              <w:rPr>
                <w:sz w:val="20"/>
                <w:szCs w:val="20"/>
                <w:lang w:val="en-US"/>
              </w:rPr>
              <w:t>UAE</w:t>
            </w:r>
          </w:p>
        </w:tc>
      </w:tr>
      <w:tr w:rsidR="00D944F0" w:rsidRPr="001D573E" w14:paraId="07851182" w14:textId="77777777" w:rsidTr="00C67786">
        <w:tc>
          <w:tcPr>
            <w:tcW w:w="1433" w:type="dxa"/>
          </w:tcPr>
          <w:p w14:paraId="21619F93" w14:textId="2A30AF06" w:rsidR="00D944F0" w:rsidRPr="001D573E" w:rsidRDefault="00D944F0" w:rsidP="00D944F0">
            <w:pPr>
              <w:ind w:left="0"/>
              <w:rPr>
                <w:sz w:val="20"/>
                <w:szCs w:val="20"/>
                <w:rtl/>
                <w:lang w:val="en-US"/>
              </w:rPr>
            </w:pPr>
            <w:r w:rsidRPr="001D573E">
              <w:rPr>
                <w:rFonts w:hint="cs"/>
                <w:sz w:val="20"/>
                <w:szCs w:val="20"/>
                <w:rtl/>
                <w:lang w:val="en-US"/>
              </w:rPr>
              <w:t xml:space="preserve">ארה״ב </w:t>
            </w:r>
          </w:p>
        </w:tc>
        <w:tc>
          <w:tcPr>
            <w:tcW w:w="734" w:type="dxa"/>
          </w:tcPr>
          <w:p w14:paraId="39337E67" w14:textId="1A9FC803" w:rsidR="00D944F0" w:rsidRPr="001D573E" w:rsidRDefault="00D944F0" w:rsidP="00D944F0">
            <w:pPr>
              <w:ind w:left="0"/>
              <w:rPr>
                <w:sz w:val="20"/>
                <w:szCs w:val="20"/>
                <w:lang w:val="en-US"/>
              </w:rPr>
            </w:pPr>
            <w:r w:rsidRPr="001D573E">
              <w:rPr>
                <w:sz w:val="20"/>
                <w:szCs w:val="20"/>
                <w:lang w:val="en-US"/>
              </w:rPr>
              <w:t>USA</w:t>
            </w:r>
          </w:p>
        </w:tc>
      </w:tr>
      <w:tr w:rsidR="00D944F0" w:rsidRPr="001D573E" w14:paraId="27976460" w14:textId="77777777" w:rsidTr="00C67786">
        <w:tc>
          <w:tcPr>
            <w:tcW w:w="1433" w:type="dxa"/>
          </w:tcPr>
          <w:p w14:paraId="7E097DF8" w14:textId="77F72A5D" w:rsidR="00D944F0" w:rsidRPr="001D573E" w:rsidRDefault="00D944F0" w:rsidP="00D944F0">
            <w:pPr>
              <w:ind w:left="0"/>
              <w:rPr>
                <w:sz w:val="20"/>
                <w:szCs w:val="20"/>
                <w:rtl/>
                <w:lang w:val="en-US"/>
              </w:rPr>
            </w:pPr>
            <w:r w:rsidRPr="001D573E">
              <w:rPr>
                <w:rFonts w:hint="cs"/>
                <w:sz w:val="20"/>
                <w:szCs w:val="20"/>
                <w:rtl/>
                <w:lang w:val="en-US"/>
              </w:rPr>
              <w:t>אורוגואי</w:t>
            </w:r>
          </w:p>
        </w:tc>
        <w:tc>
          <w:tcPr>
            <w:tcW w:w="734" w:type="dxa"/>
          </w:tcPr>
          <w:p w14:paraId="4D328EA6" w14:textId="72821FEF" w:rsidR="00D944F0" w:rsidRPr="001D573E" w:rsidRDefault="00D944F0" w:rsidP="00D944F0">
            <w:pPr>
              <w:ind w:left="0"/>
              <w:rPr>
                <w:sz w:val="20"/>
                <w:szCs w:val="20"/>
                <w:lang w:val="en-US"/>
              </w:rPr>
            </w:pPr>
            <w:r w:rsidRPr="001D573E">
              <w:rPr>
                <w:sz w:val="20"/>
                <w:szCs w:val="20"/>
                <w:lang w:val="en-US"/>
              </w:rPr>
              <w:t>URU</w:t>
            </w:r>
          </w:p>
        </w:tc>
      </w:tr>
      <w:tr w:rsidR="00D944F0" w:rsidRPr="001D573E" w14:paraId="4B962DC2" w14:textId="77777777" w:rsidTr="00C67786">
        <w:tc>
          <w:tcPr>
            <w:tcW w:w="1433" w:type="dxa"/>
          </w:tcPr>
          <w:p w14:paraId="17BA4B26" w14:textId="4A70DE82" w:rsidR="00D944F0" w:rsidRPr="001D573E" w:rsidRDefault="00D944F0" w:rsidP="00D944F0">
            <w:pPr>
              <w:ind w:left="0"/>
              <w:rPr>
                <w:sz w:val="20"/>
                <w:szCs w:val="20"/>
                <w:rtl/>
                <w:lang w:val="en-US"/>
              </w:rPr>
            </w:pPr>
            <w:r w:rsidRPr="001D573E">
              <w:rPr>
                <w:rFonts w:hint="cs"/>
                <w:sz w:val="20"/>
                <w:szCs w:val="20"/>
                <w:rtl/>
                <w:lang w:val="en-US"/>
              </w:rPr>
              <w:t>איי הבתולה</w:t>
            </w:r>
          </w:p>
        </w:tc>
        <w:tc>
          <w:tcPr>
            <w:tcW w:w="734" w:type="dxa"/>
          </w:tcPr>
          <w:p w14:paraId="60E1A57A" w14:textId="127CD471" w:rsidR="00D944F0" w:rsidRPr="001D573E" w:rsidRDefault="00D944F0" w:rsidP="00D944F0">
            <w:pPr>
              <w:ind w:left="0"/>
              <w:rPr>
                <w:sz w:val="20"/>
                <w:szCs w:val="20"/>
                <w:lang w:val="en-US"/>
              </w:rPr>
            </w:pPr>
            <w:r w:rsidRPr="001D573E">
              <w:rPr>
                <w:sz w:val="20"/>
                <w:szCs w:val="20"/>
                <w:lang w:val="en-US"/>
              </w:rPr>
              <w:t>ISV</w:t>
            </w:r>
          </w:p>
        </w:tc>
      </w:tr>
      <w:tr w:rsidR="00D944F0" w:rsidRPr="001D573E" w14:paraId="620D759E" w14:textId="77777777" w:rsidTr="00C67786">
        <w:tc>
          <w:tcPr>
            <w:tcW w:w="1433" w:type="dxa"/>
          </w:tcPr>
          <w:p w14:paraId="58B1DB62" w14:textId="32A58428" w:rsidR="00D944F0" w:rsidRPr="001D573E" w:rsidRDefault="00D944F0" w:rsidP="00D944F0">
            <w:pPr>
              <w:ind w:left="0"/>
              <w:rPr>
                <w:sz w:val="20"/>
                <w:szCs w:val="20"/>
                <w:rtl/>
                <w:lang w:val="en-US"/>
              </w:rPr>
            </w:pPr>
            <w:r w:rsidRPr="001D573E">
              <w:rPr>
                <w:rFonts w:hint="cs"/>
                <w:sz w:val="20"/>
                <w:szCs w:val="20"/>
                <w:rtl/>
                <w:lang w:val="en-US"/>
              </w:rPr>
              <w:t>ונואטו</w:t>
            </w:r>
          </w:p>
        </w:tc>
        <w:tc>
          <w:tcPr>
            <w:tcW w:w="734" w:type="dxa"/>
          </w:tcPr>
          <w:p w14:paraId="3A3A1A3D" w14:textId="2E721570" w:rsidR="00D944F0" w:rsidRPr="001D573E" w:rsidRDefault="00D944F0" w:rsidP="00D944F0">
            <w:pPr>
              <w:ind w:left="0"/>
              <w:rPr>
                <w:sz w:val="20"/>
                <w:szCs w:val="20"/>
                <w:lang w:val="en-US"/>
              </w:rPr>
            </w:pPr>
            <w:r w:rsidRPr="001D573E">
              <w:rPr>
                <w:sz w:val="20"/>
                <w:szCs w:val="20"/>
                <w:lang w:val="en-US"/>
              </w:rPr>
              <w:t>VAN</w:t>
            </w:r>
          </w:p>
        </w:tc>
      </w:tr>
      <w:tr w:rsidR="00D944F0" w:rsidRPr="001D573E" w14:paraId="58023EFD" w14:textId="77777777" w:rsidTr="00C67786">
        <w:tc>
          <w:tcPr>
            <w:tcW w:w="1433" w:type="dxa"/>
          </w:tcPr>
          <w:p w14:paraId="074BEAD0" w14:textId="33302FD1" w:rsidR="00D944F0" w:rsidRPr="001D573E" w:rsidRDefault="00D944F0" w:rsidP="00D944F0">
            <w:pPr>
              <w:ind w:left="0"/>
              <w:rPr>
                <w:sz w:val="20"/>
                <w:szCs w:val="20"/>
                <w:rtl/>
                <w:lang w:val="en-US"/>
              </w:rPr>
            </w:pPr>
            <w:r w:rsidRPr="001D573E">
              <w:rPr>
                <w:rFonts w:hint="cs"/>
                <w:sz w:val="20"/>
                <w:szCs w:val="20"/>
                <w:rtl/>
                <w:lang w:val="en-US"/>
              </w:rPr>
              <w:t>וונצואלה</w:t>
            </w:r>
          </w:p>
        </w:tc>
        <w:tc>
          <w:tcPr>
            <w:tcW w:w="734" w:type="dxa"/>
          </w:tcPr>
          <w:p w14:paraId="067BD760" w14:textId="5AEF3018" w:rsidR="00D944F0" w:rsidRPr="001D573E" w:rsidRDefault="00D944F0" w:rsidP="00D944F0">
            <w:pPr>
              <w:ind w:left="0"/>
              <w:rPr>
                <w:sz w:val="20"/>
                <w:szCs w:val="20"/>
                <w:lang w:val="en-US"/>
              </w:rPr>
            </w:pPr>
            <w:r w:rsidRPr="001D573E">
              <w:rPr>
                <w:sz w:val="20"/>
                <w:szCs w:val="20"/>
                <w:lang w:val="en-US"/>
              </w:rPr>
              <w:t>VEN</w:t>
            </w:r>
          </w:p>
        </w:tc>
      </w:tr>
      <w:tr w:rsidR="00D944F0" w:rsidRPr="001D573E" w14:paraId="51814E4C" w14:textId="77777777" w:rsidTr="00D944F0">
        <w:tc>
          <w:tcPr>
            <w:tcW w:w="1433" w:type="dxa"/>
            <w:tcBorders>
              <w:bottom w:val="single" w:sz="4" w:space="0" w:color="auto"/>
            </w:tcBorders>
          </w:tcPr>
          <w:p w14:paraId="02358744" w14:textId="2CE57DE4" w:rsidR="00D944F0" w:rsidRPr="001D573E" w:rsidRDefault="00D944F0" w:rsidP="00D944F0">
            <w:pPr>
              <w:ind w:left="0"/>
              <w:rPr>
                <w:sz w:val="20"/>
                <w:szCs w:val="20"/>
                <w:rtl/>
                <w:lang w:val="en-US"/>
              </w:rPr>
            </w:pPr>
            <w:proofErr w:type="spellStart"/>
            <w:r w:rsidRPr="001D573E">
              <w:rPr>
                <w:rFonts w:hint="cs"/>
                <w:sz w:val="20"/>
                <w:szCs w:val="20"/>
                <w:rtl/>
                <w:lang w:val="en-US"/>
              </w:rPr>
              <w:t>וויאטנם</w:t>
            </w:r>
            <w:proofErr w:type="spellEnd"/>
          </w:p>
        </w:tc>
        <w:tc>
          <w:tcPr>
            <w:tcW w:w="734" w:type="dxa"/>
            <w:tcBorders>
              <w:bottom w:val="single" w:sz="4" w:space="0" w:color="auto"/>
            </w:tcBorders>
          </w:tcPr>
          <w:p w14:paraId="5A92EC55" w14:textId="639C09B3" w:rsidR="00D944F0" w:rsidRPr="001D573E" w:rsidRDefault="00D944F0" w:rsidP="00D944F0">
            <w:pPr>
              <w:ind w:left="0"/>
              <w:rPr>
                <w:sz w:val="20"/>
                <w:szCs w:val="20"/>
                <w:lang w:val="en-US"/>
              </w:rPr>
            </w:pPr>
            <w:r w:rsidRPr="001D573E">
              <w:rPr>
                <w:sz w:val="20"/>
                <w:szCs w:val="20"/>
                <w:lang w:val="en-US"/>
              </w:rPr>
              <w:t>VIE</w:t>
            </w:r>
          </w:p>
        </w:tc>
      </w:tr>
      <w:tr w:rsidR="00D944F0" w14:paraId="7F358426" w14:textId="77777777" w:rsidTr="00D944F0">
        <w:tc>
          <w:tcPr>
            <w:tcW w:w="1433" w:type="dxa"/>
            <w:tcBorders>
              <w:bottom w:val="nil"/>
            </w:tcBorders>
          </w:tcPr>
          <w:p w14:paraId="3FD619AA" w14:textId="7F18F759" w:rsidR="00D944F0" w:rsidRPr="00962827" w:rsidRDefault="00D944F0" w:rsidP="00D944F0">
            <w:pPr>
              <w:ind w:left="0"/>
              <w:rPr>
                <w:sz w:val="20"/>
                <w:szCs w:val="20"/>
                <w:rtl/>
                <w:lang w:val="en-US"/>
              </w:rPr>
            </w:pPr>
            <w:r w:rsidRPr="00962827">
              <w:rPr>
                <w:rFonts w:hint="cs"/>
                <w:sz w:val="20"/>
                <w:szCs w:val="20"/>
                <w:rtl/>
                <w:lang w:val="en-US"/>
              </w:rPr>
              <w:t>זימבבווה</w:t>
            </w:r>
          </w:p>
        </w:tc>
        <w:tc>
          <w:tcPr>
            <w:tcW w:w="734" w:type="dxa"/>
            <w:tcBorders>
              <w:bottom w:val="nil"/>
            </w:tcBorders>
          </w:tcPr>
          <w:p w14:paraId="13A36A66" w14:textId="5B57E9F3" w:rsidR="00D944F0" w:rsidRPr="009E67AA" w:rsidRDefault="00D944F0" w:rsidP="00D944F0">
            <w:pPr>
              <w:ind w:left="0"/>
              <w:rPr>
                <w:sz w:val="18"/>
                <w:szCs w:val="18"/>
                <w:lang w:val="en-US"/>
              </w:rPr>
            </w:pPr>
            <w:r w:rsidRPr="009E67AA">
              <w:rPr>
                <w:sz w:val="18"/>
                <w:szCs w:val="18"/>
                <w:lang w:val="en-US"/>
              </w:rPr>
              <w:t>ZIM</w:t>
            </w:r>
          </w:p>
        </w:tc>
      </w:tr>
    </w:tbl>
    <w:p w14:paraId="0802250E" w14:textId="77777777" w:rsidR="00E957FC" w:rsidRPr="00E957FC" w:rsidRDefault="00E957FC" w:rsidP="0081137B">
      <w:pPr>
        <w:rPr>
          <w:b/>
          <w:bCs/>
          <w:rtl/>
          <w:lang w:val="en-US"/>
        </w:rPr>
        <w:sectPr w:rsidR="00E957FC" w:rsidRPr="00E957FC" w:rsidSect="00801460">
          <w:headerReference w:type="even" r:id="rId78"/>
          <w:headerReference w:type="default" r:id="rId79"/>
          <w:headerReference w:type="first" r:id="rId80"/>
          <w:pgSz w:w="8400" w:h="11900"/>
          <w:pgMar w:top="720" w:right="794" w:bottom="720" w:left="794" w:header="851" w:footer="851" w:gutter="0"/>
          <w:cols w:num="2" w:space="708"/>
          <w:titlePg/>
          <w:bidi/>
          <w:rtlGutter/>
          <w:docGrid w:linePitch="360"/>
        </w:sectPr>
      </w:pPr>
    </w:p>
    <w:p w14:paraId="7FBE20D9" w14:textId="6C6E2D77" w:rsidR="00592C1D" w:rsidRPr="00962827" w:rsidRDefault="00FD4460" w:rsidP="00FD4460">
      <w:pPr>
        <w:pStyle w:val="AppendixG"/>
        <w:numPr>
          <w:ilvl w:val="1"/>
          <w:numId w:val="584"/>
        </w:numPr>
      </w:pPr>
      <w:r w:rsidRPr="00962827">
        <w:rPr>
          <w:rtl/>
        </w:rPr>
        <w:lastRenderedPageBreak/>
        <w:t>מפרטים</w:t>
      </w:r>
    </w:p>
    <w:p w14:paraId="7E18D760" w14:textId="6FE95895" w:rsidR="00FD4460" w:rsidRPr="00962827" w:rsidRDefault="00FD4460" w:rsidP="00FD4460">
      <w:pPr>
        <w:pStyle w:val="AppendixG"/>
        <w:numPr>
          <w:ilvl w:val="3"/>
          <w:numId w:val="584"/>
        </w:numPr>
        <w:rPr>
          <w:b w:val="0"/>
          <w:bCs w:val="0"/>
        </w:rPr>
      </w:pPr>
      <w:r w:rsidRPr="00962827">
        <w:rPr>
          <w:b w:val="0"/>
          <w:bCs w:val="0"/>
          <w:rtl/>
        </w:rPr>
        <w:t>אותיות לאום ומספרי מפרש יהיו:</w:t>
      </w:r>
    </w:p>
    <w:p w14:paraId="49E50B80" w14:textId="467FD95C" w:rsidR="00FD4460" w:rsidRPr="00962827" w:rsidRDefault="00FD4460" w:rsidP="00FD4460">
      <w:pPr>
        <w:pStyle w:val="AppendixG"/>
        <w:numPr>
          <w:ilvl w:val="4"/>
          <w:numId w:val="584"/>
        </w:numPr>
        <w:rPr>
          <w:b w:val="0"/>
          <w:bCs w:val="0"/>
        </w:rPr>
      </w:pPr>
      <w:r w:rsidRPr="00962827">
        <w:rPr>
          <w:b w:val="0"/>
          <w:bCs w:val="0"/>
          <w:position w:val="2"/>
          <w:rtl/>
        </w:rPr>
        <w:t>באותיות דפוס גדולות וספרות ערביות,</w:t>
      </w:r>
    </w:p>
    <w:p w14:paraId="1728760E" w14:textId="77FE20FB" w:rsidR="00FD4460" w:rsidRPr="00962827" w:rsidRDefault="00FD4460" w:rsidP="00FD4460">
      <w:pPr>
        <w:pStyle w:val="AppendixG"/>
        <w:numPr>
          <w:ilvl w:val="4"/>
          <w:numId w:val="584"/>
        </w:numPr>
        <w:rPr>
          <w:b w:val="0"/>
          <w:bCs w:val="0"/>
        </w:rPr>
      </w:pPr>
      <w:r w:rsidRPr="00962827">
        <w:rPr>
          <w:b w:val="0"/>
          <w:bCs w:val="0"/>
          <w:position w:val="2"/>
          <w:rtl/>
        </w:rPr>
        <w:t>באותו צבע,</w:t>
      </w:r>
    </w:p>
    <w:p w14:paraId="1AF38AA2" w14:textId="13B5B55A" w:rsidR="00FD4460" w:rsidRPr="00962827" w:rsidRDefault="00FD4460" w:rsidP="00FD4460">
      <w:pPr>
        <w:pStyle w:val="AppendixG"/>
        <w:numPr>
          <w:ilvl w:val="4"/>
          <w:numId w:val="584"/>
        </w:numPr>
        <w:rPr>
          <w:b w:val="0"/>
          <w:bCs w:val="0"/>
        </w:rPr>
      </w:pPr>
      <w:r w:rsidRPr="00962827">
        <w:rPr>
          <w:b w:val="0"/>
          <w:bCs w:val="0"/>
          <w:position w:val="2"/>
          <w:rtl/>
        </w:rPr>
        <w:t>בצבע נוגד לגוף המפרש, ו-</w:t>
      </w:r>
    </w:p>
    <w:p w14:paraId="1497167A" w14:textId="4EC3842E" w:rsidR="00FD4460" w:rsidRPr="00962827" w:rsidRDefault="00FD4460" w:rsidP="00FD4460">
      <w:pPr>
        <w:pStyle w:val="AppendixG"/>
        <w:numPr>
          <w:ilvl w:val="4"/>
          <w:numId w:val="584"/>
        </w:numPr>
        <w:rPr>
          <w:b w:val="0"/>
          <w:bCs w:val="0"/>
        </w:rPr>
      </w:pPr>
      <w:r w:rsidRPr="00962827">
        <w:rPr>
          <w:b w:val="0"/>
          <w:bCs w:val="0"/>
          <w:position w:val="2"/>
          <w:rtl/>
        </w:rPr>
        <w:t xml:space="preserve">מטיפוס </w:t>
      </w:r>
      <w:r w:rsidRPr="00962827">
        <w:rPr>
          <w:b w:val="0"/>
          <w:bCs w:val="0"/>
          <w:position w:val="2"/>
        </w:rPr>
        <w:t>sans-serif</w:t>
      </w:r>
      <w:r w:rsidRPr="00962827">
        <w:rPr>
          <w:b w:val="0"/>
          <w:bCs w:val="0"/>
          <w:position w:val="2"/>
          <w:rtl/>
        </w:rPr>
        <w:t>.</w:t>
      </w:r>
    </w:p>
    <w:p w14:paraId="1BCCC1F9" w14:textId="083B288B" w:rsidR="00FD4460" w:rsidRPr="00962827" w:rsidRDefault="00FD4460" w:rsidP="00FD4460">
      <w:pPr>
        <w:pStyle w:val="AppendixG"/>
        <w:numPr>
          <w:ilvl w:val="5"/>
          <w:numId w:val="584"/>
        </w:numPr>
        <w:rPr>
          <w:b w:val="0"/>
          <w:bCs w:val="0"/>
        </w:rPr>
      </w:pPr>
      <w:r w:rsidRPr="00962827">
        <w:rPr>
          <w:b w:val="0"/>
          <w:bCs w:val="0"/>
          <w:position w:val="2"/>
          <w:rtl/>
        </w:rPr>
        <w:t>בנוסף, האותיות והמספרים המזהים את המפרשית, יהיו קריאים בברור כאשר המפרש מורם.</w:t>
      </w:r>
    </w:p>
    <w:p w14:paraId="70B7A5D0" w14:textId="512658C7" w:rsidR="00FD4460" w:rsidRPr="00962827" w:rsidRDefault="00FD4460" w:rsidP="00FD4460">
      <w:pPr>
        <w:pStyle w:val="AppendixG"/>
        <w:numPr>
          <w:ilvl w:val="3"/>
          <w:numId w:val="584"/>
        </w:numPr>
        <w:rPr>
          <w:b w:val="0"/>
          <w:bCs w:val="0"/>
        </w:rPr>
      </w:pPr>
      <w:r w:rsidRPr="00962827">
        <w:rPr>
          <w:b w:val="0"/>
          <w:bCs w:val="0"/>
          <w:position w:val="2"/>
          <w:rtl/>
        </w:rPr>
        <w:t>גובה האותיות והספרות, והמרווחים בין אותיות וספרות סמוכות, באותם הצדדים ובצדדים הנגדיים של המפרש, יהיה יחסי לאורך הכללי של המפרשית, כדלהלן:</w:t>
      </w:r>
    </w:p>
    <w:tbl>
      <w:tblPr>
        <w:tblStyle w:val="TableGrid"/>
        <w:bidiVisual/>
        <w:tblW w:w="5810" w:type="dxa"/>
        <w:tblInd w:w="1501" w:type="dxa"/>
        <w:tblLook w:val="04A0" w:firstRow="1" w:lastRow="0" w:firstColumn="1" w:lastColumn="0" w:noHBand="0" w:noVBand="1"/>
      </w:tblPr>
      <w:tblGrid>
        <w:gridCol w:w="1700"/>
        <w:gridCol w:w="1704"/>
        <w:gridCol w:w="2406"/>
      </w:tblGrid>
      <w:tr w:rsidR="0048086B" w:rsidRPr="00962827" w14:paraId="304070D9" w14:textId="77777777" w:rsidTr="00C67786">
        <w:tc>
          <w:tcPr>
            <w:tcW w:w="1700" w:type="dxa"/>
            <w:tcBorders>
              <w:top w:val="nil"/>
              <w:left w:val="nil"/>
              <w:bottom w:val="single" w:sz="4" w:space="0" w:color="auto"/>
            </w:tcBorders>
          </w:tcPr>
          <w:p w14:paraId="716460D4" w14:textId="46122E5F" w:rsidR="0048086B" w:rsidRPr="007D2FAC" w:rsidRDefault="0048086B" w:rsidP="0048086B">
            <w:pPr>
              <w:pStyle w:val="Rulesreference"/>
              <w:ind w:left="0"/>
              <w:jc w:val="center"/>
              <w:rPr>
                <w:i/>
                <w:iCs/>
                <w:color w:val="auto"/>
                <w:sz w:val="20"/>
                <w:szCs w:val="20"/>
                <w:rtl/>
              </w:rPr>
            </w:pPr>
            <w:r w:rsidRPr="007D2FAC">
              <w:rPr>
                <w:i/>
                <w:iCs/>
                <w:color w:val="auto"/>
                <w:sz w:val="20"/>
                <w:szCs w:val="20"/>
                <w:rtl/>
              </w:rPr>
              <w:t>אורך כללי</w:t>
            </w:r>
          </w:p>
        </w:tc>
        <w:tc>
          <w:tcPr>
            <w:tcW w:w="1704" w:type="dxa"/>
            <w:tcBorders>
              <w:top w:val="nil"/>
              <w:bottom w:val="single" w:sz="4" w:space="0" w:color="auto"/>
            </w:tcBorders>
          </w:tcPr>
          <w:p w14:paraId="32E3A957" w14:textId="6246679B" w:rsidR="0048086B" w:rsidRPr="007D2FAC" w:rsidRDefault="0048086B" w:rsidP="0048086B">
            <w:pPr>
              <w:pStyle w:val="Rulesreference"/>
              <w:ind w:left="0"/>
              <w:jc w:val="center"/>
              <w:rPr>
                <w:i/>
                <w:iCs/>
                <w:color w:val="auto"/>
                <w:sz w:val="20"/>
                <w:szCs w:val="20"/>
                <w:rtl/>
              </w:rPr>
            </w:pPr>
            <w:r w:rsidRPr="007D2FAC">
              <w:rPr>
                <w:i/>
                <w:iCs/>
                <w:color w:val="auto"/>
                <w:sz w:val="20"/>
                <w:szCs w:val="20"/>
                <w:rtl/>
              </w:rPr>
              <w:t xml:space="preserve">גובה </w:t>
            </w:r>
            <w:proofErr w:type="spellStart"/>
            <w:r w:rsidRPr="007D2FAC">
              <w:rPr>
                <w:i/>
                <w:iCs/>
                <w:color w:val="auto"/>
                <w:sz w:val="20"/>
                <w:szCs w:val="20"/>
                <w:rtl/>
              </w:rPr>
              <w:t>מינמלי</w:t>
            </w:r>
            <w:proofErr w:type="spellEnd"/>
          </w:p>
        </w:tc>
        <w:tc>
          <w:tcPr>
            <w:tcW w:w="2406" w:type="dxa"/>
            <w:tcBorders>
              <w:top w:val="nil"/>
              <w:bottom w:val="single" w:sz="4" w:space="0" w:color="auto"/>
              <w:right w:val="nil"/>
            </w:tcBorders>
          </w:tcPr>
          <w:p w14:paraId="62E43FE7" w14:textId="30FC629E" w:rsidR="0048086B" w:rsidRPr="007D2FAC" w:rsidRDefault="0048086B" w:rsidP="0048086B">
            <w:pPr>
              <w:pStyle w:val="Rulesreference"/>
              <w:ind w:left="0"/>
              <w:jc w:val="left"/>
              <w:rPr>
                <w:i/>
                <w:iCs/>
                <w:color w:val="auto"/>
                <w:sz w:val="20"/>
                <w:szCs w:val="20"/>
                <w:rtl/>
              </w:rPr>
            </w:pPr>
            <w:r w:rsidRPr="007D2FAC">
              <w:rPr>
                <w:i/>
                <w:iCs/>
                <w:color w:val="auto"/>
                <w:sz w:val="20"/>
                <w:szCs w:val="20"/>
                <w:rtl/>
              </w:rPr>
              <w:t>מרווח מינימלי בין התווים ומקצה המפרש</w:t>
            </w:r>
          </w:p>
        </w:tc>
      </w:tr>
      <w:tr w:rsidR="0048086B" w:rsidRPr="00962827" w14:paraId="770A4B86" w14:textId="77777777" w:rsidTr="00C67786">
        <w:tc>
          <w:tcPr>
            <w:tcW w:w="1700" w:type="dxa"/>
            <w:tcBorders>
              <w:top w:val="single" w:sz="4" w:space="0" w:color="auto"/>
              <w:left w:val="nil"/>
              <w:bottom w:val="single" w:sz="4" w:space="0" w:color="auto"/>
            </w:tcBorders>
          </w:tcPr>
          <w:p w14:paraId="3335FEB6" w14:textId="45BEC239" w:rsidR="0048086B" w:rsidRPr="007D2FAC" w:rsidRDefault="0048086B" w:rsidP="0048086B">
            <w:pPr>
              <w:pStyle w:val="Rulesreference"/>
              <w:ind w:left="0"/>
              <w:jc w:val="center"/>
              <w:rPr>
                <w:color w:val="auto"/>
                <w:sz w:val="20"/>
                <w:szCs w:val="20"/>
                <w:rtl/>
              </w:rPr>
            </w:pPr>
            <w:r w:rsidRPr="007D2FAC">
              <w:rPr>
                <w:color w:val="auto"/>
                <w:sz w:val="20"/>
                <w:szCs w:val="20"/>
                <w:rtl/>
              </w:rPr>
              <w:t>מתחת 3.5 מ׳</w:t>
            </w:r>
          </w:p>
        </w:tc>
        <w:tc>
          <w:tcPr>
            <w:tcW w:w="1704" w:type="dxa"/>
            <w:tcBorders>
              <w:top w:val="single" w:sz="4" w:space="0" w:color="auto"/>
              <w:bottom w:val="single" w:sz="4" w:space="0" w:color="auto"/>
            </w:tcBorders>
          </w:tcPr>
          <w:p w14:paraId="397969B4" w14:textId="351D4945" w:rsidR="0048086B" w:rsidRPr="007D2FAC" w:rsidRDefault="0048086B" w:rsidP="0048086B">
            <w:pPr>
              <w:pStyle w:val="Rulesreference"/>
              <w:ind w:left="0"/>
              <w:jc w:val="center"/>
              <w:rPr>
                <w:color w:val="auto"/>
                <w:sz w:val="20"/>
                <w:szCs w:val="20"/>
                <w:rtl/>
              </w:rPr>
            </w:pPr>
            <w:r w:rsidRPr="007D2FAC">
              <w:rPr>
                <w:color w:val="auto"/>
                <w:sz w:val="20"/>
                <w:szCs w:val="20"/>
                <w:rtl/>
              </w:rPr>
              <w:t>230 מ״מ</w:t>
            </w:r>
          </w:p>
        </w:tc>
        <w:tc>
          <w:tcPr>
            <w:tcW w:w="2406" w:type="dxa"/>
            <w:tcBorders>
              <w:top w:val="single" w:sz="4" w:space="0" w:color="auto"/>
              <w:bottom w:val="single" w:sz="4" w:space="0" w:color="auto"/>
              <w:right w:val="nil"/>
            </w:tcBorders>
          </w:tcPr>
          <w:p w14:paraId="01D8F337" w14:textId="38E403D4" w:rsidR="0048086B" w:rsidRPr="007D2FAC" w:rsidRDefault="0048086B" w:rsidP="0048086B">
            <w:pPr>
              <w:pStyle w:val="Rulesreference"/>
              <w:ind w:left="0"/>
              <w:jc w:val="center"/>
              <w:rPr>
                <w:color w:val="auto"/>
                <w:sz w:val="20"/>
                <w:szCs w:val="20"/>
                <w:rtl/>
              </w:rPr>
            </w:pPr>
            <w:r w:rsidRPr="007D2FAC">
              <w:rPr>
                <w:color w:val="auto"/>
                <w:sz w:val="20"/>
                <w:szCs w:val="20"/>
                <w:rtl/>
              </w:rPr>
              <w:t>45 מ״מ</w:t>
            </w:r>
          </w:p>
        </w:tc>
      </w:tr>
      <w:tr w:rsidR="0048086B" w:rsidRPr="00962827" w14:paraId="504A3C96" w14:textId="77777777" w:rsidTr="00C67786">
        <w:tc>
          <w:tcPr>
            <w:tcW w:w="1700" w:type="dxa"/>
            <w:tcBorders>
              <w:left w:val="nil"/>
            </w:tcBorders>
          </w:tcPr>
          <w:p w14:paraId="61004618" w14:textId="48D0D1B9" w:rsidR="0048086B" w:rsidRPr="007D2FAC" w:rsidRDefault="0048086B" w:rsidP="0048086B">
            <w:pPr>
              <w:pStyle w:val="Rulesreference"/>
              <w:ind w:left="0"/>
              <w:jc w:val="center"/>
              <w:rPr>
                <w:color w:val="auto"/>
                <w:sz w:val="20"/>
                <w:szCs w:val="20"/>
                <w:rtl/>
              </w:rPr>
            </w:pPr>
            <w:r w:rsidRPr="007D2FAC">
              <w:rPr>
                <w:color w:val="auto"/>
                <w:sz w:val="20"/>
                <w:szCs w:val="20"/>
                <w:rtl/>
              </w:rPr>
              <w:t>8.5 מ׳ – 3.5 מ׳</w:t>
            </w:r>
          </w:p>
        </w:tc>
        <w:tc>
          <w:tcPr>
            <w:tcW w:w="1704" w:type="dxa"/>
          </w:tcPr>
          <w:p w14:paraId="628DEEA4" w14:textId="0F1F6A6C" w:rsidR="0048086B" w:rsidRPr="007D2FAC" w:rsidRDefault="0048086B" w:rsidP="0048086B">
            <w:pPr>
              <w:pStyle w:val="Rulesreference"/>
              <w:ind w:left="0"/>
              <w:jc w:val="center"/>
              <w:rPr>
                <w:color w:val="auto"/>
                <w:sz w:val="20"/>
                <w:szCs w:val="20"/>
                <w:rtl/>
              </w:rPr>
            </w:pPr>
            <w:r w:rsidRPr="007D2FAC">
              <w:rPr>
                <w:color w:val="auto"/>
                <w:sz w:val="20"/>
                <w:szCs w:val="20"/>
                <w:rtl/>
              </w:rPr>
              <w:t>300 מ״מ</w:t>
            </w:r>
          </w:p>
        </w:tc>
        <w:tc>
          <w:tcPr>
            <w:tcW w:w="2406" w:type="dxa"/>
            <w:tcBorders>
              <w:right w:val="nil"/>
            </w:tcBorders>
          </w:tcPr>
          <w:p w14:paraId="7A09074E" w14:textId="3F115B24" w:rsidR="0048086B" w:rsidRPr="007D2FAC" w:rsidRDefault="0048086B" w:rsidP="0048086B">
            <w:pPr>
              <w:pStyle w:val="Rulesreference"/>
              <w:ind w:left="0"/>
              <w:jc w:val="center"/>
              <w:rPr>
                <w:color w:val="auto"/>
                <w:sz w:val="20"/>
                <w:szCs w:val="20"/>
                <w:rtl/>
              </w:rPr>
            </w:pPr>
            <w:r w:rsidRPr="007D2FAC">
              <w:rPr>
                <w:color w:val="auto"/>
                <w:sz w:val="20"/>
                <w:szCs w:val="20"/>
                <w:rtl/>
              </w:rPr>
              <w:t>60 מ״מ</w:t>
            </w:r>
          </w:p>
        </w:tc>
      </w:tr>
      <w:tr w:rsidR="0048086B" w:rsidRPr="00962827" w14:paraId="2E13AB42" w14:textId="77777777" w:rsidTr="00C67786">
        <w:tc>
          <w:tcPr>
            <w:tcW w:w="1700" w:type="dxa"/>
            <w:tcBorders>
              <w:left w:val="nil"/>
            </w:tcBorders>
          </w:tcPr>
          <w:p w14:paraId="4B0335AF" w14:textId="4C2ACAE0" w:rsidR="0048086B" w:rsidRPr="007D2FAC" w:rsidRDefault="0048086B" w:rsidP="0048086B">
            <w:pPr>
              <w:pStyle w:val="Rulesreference"/>
              <w:ind w:left="0"/>
              <w:jc w:val="center"/>
              <w:rPr>
                <w:color w:val="auto"/>
                <w:sz w:val="20"/>
                <w:szCs w:val="20"/>
                <w:rtl/>
              </w:rPr>
            </w:pPr>
            <w:r w:rsidRPr="007D2FAC">
              <w:rPr>
                <w:color w:val="auto"/>
                <w:sz w:val="20"/>
                <w:szCs w:val="20"/>
                <w:rtl/>
              </w:rPr>
              <w:t>11 מ׳ – 8.5 מ׳</w:t>
            </w:r>
          </w:p>
        </w:tc>
        <w:tc>
          <w:tcPr>
            <w:tcW w:w="1704" w:type="dxa"/>
          </w:tcPr>
          <w:p w14:paraId="552F69B1" w14:textId="7FF62AA4" w:rsidR="0048086B" w:rsidRPr="007D2FAC" w:rsidRDefault="009B0898" w:rsidP="0048086B">
            <w:pPr>
              <w:pStyle w:val="Rulesreference"/>
              <w:ind w:left="0"/>
              <w:jc w:val="center"/>
              <w:rPr>
                <w:color w:val="auto"/>
                <w:sz w:val="20"/>
                <w:szCs w:val="20"/>
                <w:rtl/>
              </w:rPr>
            </w:pPr>
            <w:r w:rsidRPr="007D2FAC">
              <w:rPr>
                <w:color w:val="auto"/>
                <w:sz w:val="20"/>
                <w:szCs w:val="20"/>
                <w:rtl/>
              </w:rPr>
              <w:t>375 מ״מ</w:t>
            </w:r>
          </w:p>
        </w:tc>
        <w:tc>
          <w:tcPr>
            <w:tcW w:w="2406" w:type="dxa"/>
            <w:tcBorders>
              <w:right w:val="nil"/>
            </w:tcBorders>
          </w:tcPr>
          <w:p w14:paraId="16F69374" w14:textId="4BCFD666" w:rsidR="0048086B" w:rsidRPr="007D2FAC" w:rsidRDefault="009B0898" w:rsidP="0048086B">
            <w:pPr>
              <w:pStyle w:val="Rulesreference"/>
              <w:ind w:left="0"/>
              <w:jc w:val="center"/>
              <w:rPr>
                <w:color w:val="auto"/>
                <w:sz w:val="20"/>
                <w:szCs w:val="20"/>
                <w:rtl/>
              </w:rPr>
            </w:pPr>
            <w:r w:rsidRPr="007D2FAC">
              <w:rPr>
                <w:color w:val="auto"/>
                <w:sz w:val="20"/>
                <w:szCs w:val="20"/>
                <w:rtl/>
              </w:rPr>
              <w:t>75 מ״מ</w:t>
            </w:r>
          </w:p>
        </w:tc>
      </w:tr>
      <w:tr w:rsidR="0048086B" w:rsidRPr="00962827" w14:paraId="25F139AC" w14:textId="77777777" w:rsidTr="00C67786">
        <w:tc>
          <w:tcPr>
            <w:tcW w:w="1700" w:type="dxa"/>
            <w:tcBorders>
              <w:left w:val="nil"/>
            </w:tcBorders>
          </w:tcPr>
          <w:p w14:paraId="439DCC08" w14:textId="0AEAB73A" w:rsidR="0048086B" w:rsidRPr="007D2FAC" w:rsidRDefault="0048086B" w:rsidP="0048086B">
            <w:pPr>
              <w:pStyle w:val="Rulesreference"/>
              <w:ind w:left="0"/>
              <w:jc w:val="center"/>
              <w:rPr>
                <w:color w:val="auto"/>
                <w:sz w:val="20"/>
                <w:szCs w:val="20"/>
                <w:rtl/>
              </w:rPr>
            </w:pPr>
            <w:r w:rsidRPr="007D2FAC">
              <w:rPr>
                <w:color w:val="auto"/>
                <w:sz w:val="20"/>
                <w:szCs w:val="20"/>
                <w:rtl/>
              </w:rPr>
              <w:t>מעל 11 מ׳</w:t>
            </w:r>
          </w:p>
        </w:tc>
        <w:tc>
          <w:tcPr>
            <w:tcW w:w="1704" w:type="dxa"/>
          </w:tcPr>
          <w:p w14:paraId="17A92C92" w14:textId="586C6C0B" w:rsidR="0048086B" w:rsidRPr="007D2FAC" w:rsidRDefault="009B0898" w:rsidP="0048086B">
            <w:pPr>
              <w:pStyle w:val="Rulesreference"/>
              <w:ind w:left="0"/>
              <w:jc w:val="center"/>
              <w:rPr>
                <w:color w:val="auto"/>
                <w:sz w:val="20"/>
                <w:szCs w:val="20"/>
                <w:rtl/>
              </w:rPr>
            </w:pPr>
            <w:r w:rsidRPr="007D2FAC">
              <w:rPr>
                <w:color w:val="auto"/>
                <w:sz w:val="20"/>
                <w:szCs w:val="20"/>
                <w:rtl/>
              </w:rPr>
              <w:t>450 מ״מ</w:t>
            </w:r>
          </w:p>
        </w:tc>
        <w:tc>
          <w:tcPr>
            <w:tcW w:w="2406" w:type="dxa"/>
            <w:tcBorders>
              <w:right w:val="nil"/>
            </w:tcBorders>
          </w:tcPr>
          <w:p w14:paraId="501F9276" w14:textId="55A2A42B" w:rsidR="0048086B" w:rsidRPr="007D2FAC" w:rsidRDefault="009B0898" w:rsidP="0048086B">
            <w:pPr>
              <w:pStyle w:val="Rulesreference"/>
              <w:ind w:left="0"/>
              <w:jc w:val="center"/>
              <w:rPr>
                <w:color w:val="auto"/>
                <w:sz w:val="20"/>
                <w:szCs w:val="20"/>
                <w:rtl/>
              </w:rPr>
            </w:pPr>
            <w:r w:rsidRPr="007D2FAC">
              <w:rPr>
                <w:color w:val="auto"/>
                <w:sz w:val="20"/>
                <w:szCs w:val="20"/>
                <w:rtl/>
              </w:rPr>
              <w:t>90 מ״מ</w:t>
            </w:r>
          </w:p>
        </w:tc>
      </w:tr>
    </w:tbl>
    <w:p w14:paraId="54CDB6A2" w14:textId="77777777" w:rsidR="00D944F0" w:rsidRPr="00D944F0" w:rsidRDefault="00D944F0" w:rsidP="00D944F0">
      <w:pPr>
        <w:pStyle w:val="AppendixG"/>
        <w:numPr>
          <w:ilvl w:val="0"/>
          <w:numId w:val="0"/>
        </w:numPr>
        <w:ind w:left="794"/>
        <w:rPr>
          <w:sz w:val="16"/>
          <w:szCs w:val="16"/>
        </w:rPr>
      </w:pPr>
    </w:p>
    <w:p w14:paraId="06029793" w14:textId="060A50E3" w:rsidR="00FD4460" w:rsidRPr="00962827" w:rsidRDefault="00FD4460" w:rsidP="00FD4460">
      <w:pPr>
        <w:pStyle w:val="AppendixG"/>
        <w:numPr>
          <w:ilvl w:val="1"/>
          <w:numId w:val="584"/>
        </w:numPr>
      </w:pPr>
      <w:r w:rsidRPr="00962827">
        <w:rPr>
          <w:rtl/>
        </w:rPr>
        <w:t>מיקום</w:t>
      </w:r>
    </w:p>
    <w:p w14:paraId="459133DD" w14:textId="77777777" w:rsidR="009B0898" w:rsidRPr="00962827" w:rsidRDefault="009B0898" w:rsidP="009B0898">
      <w:pPr>
        <w:pStyle w:val="AppendixG"/>
        <w:numPr>
          <w:ilvl w:val="2"/>
          <w:numId w:val="584"/>
        </w:numPr>
        <w:rPr>
          <w:b w:val="0"/>
          <w:bCs w:val="0"/>
          <w:rtl/>
        </w:rPr>
      </w:pPr>
      <w:r w:rsidRPr="00962827">
        <w:rPr>
          <w:b w:val="0"/>
          <w:bCs w:val="0"/>
          <w:rtl/>
        </w:rPr>
        <w:t>סמל דגם, אותיות לאום ומספרי מפרשים, ימוקמו כדלהלן:</w:t>
      </w:r>
    </w:p>
    <w:p w14:paraId="4E8FE855" w14:textId="32BAFC4C" w:rsidR="009B0898" w:rsidRPr="00962827" w:rsidRDefault="009B0898" w:rsidP="009B0898">
      <w:pPr>
        <w:pStyle w:val="AppendixG"/>
        <w:numPr>
          <w:ilvl w:val="3"/>
          <w:numId w:val="584"/>
        </w:numPr>
        <w:rPr>
          <w:b w:val="0"/>
          <w:bCs w:val="0"/>
        </w:rPr>
      </w:pPr>
      <w:r w:rsidRPr="00962827">
        <w:rPr>
          <w:b w:val="0"/>
          <w:bCs w:val="0"/>
          <w:rtl/>
        </w:rPr>
        <w:t>כללי</w:t>
      </w:r>
    </w:p>
    <w:p w14:paraId="09923E22" w14:textId="77777777" w:rsidR="00FD4460" w:rsidRPr="00962827" w:rsidRDefault="009B0898" w:rsidP="007C54DC">
      <w:pPr>
        <w:pStyle w:val="AppendixG"/>
        <w:numPr>
          <w:ilvl w:val="4"/>
          <w:numId w:val="584"/>
        </w:numPr>
        <w:rPr>
          <w:b w:val="0"/>
          <w:bCs w:val="0"/>
        </w:rPr>
      </w:pPr>
      <w:r w:rsidRPr="00962827">
        <w:rPr>
          <w:b w:val="0"/>
          <w:bCs w:val="0"/>
          <w:position w:val="2"/>
          <w:rtl/>
        </w:rPr>
        <w:t>סמלי דגם, אותיות לאום ומספרי מפרש, כאשר ניתן, ימוקמו בשני צידי המפרש, כשאלה שבצד ימין, גבוהים יותר.</w:t>
      </w:r>
    </w:p>
    <w:p w14:paraId="73D11E7F" w14:textId="7F62A5E7" w:rsidR="007C54DC" w:rsidRPr="00962827" w:rsidRDefault="007C54DC" w:rsidP="007C54DC">
      <w:pPr>
        <w:pStyle w:val="AppendixG"/>
        <w:numPr>
          <w:ilvl w:val="4"/>
          <w:numId w:val="584"/>
        </w:numPr>
        <w:rPr>
          <w:b w:val="0"/>
          <w:bCs w:val="0"/>
        </w:rPr>
      </w:pPr>
      <w:r w:rsidRPr="00962827">
        <w:rPr>
          <w:b w:val="0"/>
          <w:bCs w:val="0"/>
          <w:position w:val="2"/>
          <w:rtl/>
        </w:rPr>
        <w:t>אותיות לאום תמוקמנה מעל מספרי המפרש, בכל כל צד של המפרש.</w:t>
      </w:r>
    </w:p>
    <w:p w14:paraId="717AD71D" w14:textId="50322CBD" w:rsidR="007C54DC" w:rsidRPr="00962827" w:rsidRDefault="007C54DC" w:rsidP="007C54DC">
      <w:pPr>
        <w:pStyle w:val="AppendixG"/>
        <w:numPr>
          <w:ilvl w:val="3"/>
          <w:numId w:val="584"/>
        </w:numPr>
        <w:rPr>
          <w:b w:val="0"/>
          <w:bCs w:val="0"/>
        </w:rPr>
      </w:pPr>
      <w:r w:rsidRPr="00962827">
        <w:rPr>
          <w:b w:val="0"/>
          <w:bCs w:val="0"/>
          <w:rtl/>
        </w:rPr>
        <w:t>מפרשים ראשיים</w:t>
      </w:r>
    </w:p>
    <w:p w14:paraId="44EA97B8" w14:textId="689985A9" w:rsidR="007C54DC" w:rsidRPr="00962827" w:rsidRDefault="007C54DC" w:rsidP="007C54DC">
      <w:pPr>
        <w:pStyle w:val="AppendixG"/>
        <w:numPr>
          <w:ilvl w:val="4"/>
          <w:numId w:val="584"/>
        </w:numPr>
        <w:rPr>
          <w:b w:val="0"/>
          <w:bCs w:val="0"/>
        </w:rPr>
      </w:pPr>
      <w:r w:rsidRPr="00962827">
        <w:rPr>
          <w:b w:val="0"/>
          <w:bCs w:val="0"/>
          <w:rtl/>
        </w:rPr>
        <w:lastRenderedPageBreak/>
        <w:t xml:space="preserve">סמלי </w:t>
      </w:r>
      <w:r w:rsidRPr="00962827">
        <w:rPr>
          <w:b w:val="0"/>
          <w:bCs w:val="0"/>
          <w:position w:val="2"/>
          <w:rtl/>
        </w:rPr>
        <w:t>דגם, אותיות לאום ומספרי מפרשים יהיו, אם אפשר, בשלמותם מעל לקשת שמרכזה ראש המפרש, והרדיוס שלה הוא 60% מאורך השפה האחורית</w:t>
      </w:r>
      <w:r w:rsidRPr="00962827">
        <w:rPr>
          <w:position w:val="2"/>
          <w:rtl/>
        </w:rPr>
        <w:t>.</w:t>
      </w:r>
    </w:p>
    <w:p w14:paraId="4F0121AE" w14:textId="135C8F56" w:rsidR="007C54DC" w:rsidRPr="00962827" w:rsidRDefault="007C54DC" w:rsidP="007C54DC">
      <w:pPr>
        <w:pStyle w:val="AppendixG"/>
        <w:numPr>
          <w:ilvl w:val="4"/>
          <w:numId w:val="584"/>
        </w:numPr>
        <w:rPr>
          <w:b w:val="0"/>
          <w:bCs w:val="0"/>
        </w:rPr>
      </w:pPr>
      <w:r w:rsidRPr="00962827">
        <w:rPr>
          <w:b w:val="0"/>
          <w:bCs w:val="0"/>
          <w:position w:val="2"/>
          <w:rtl/>
        </w:rPr>
        <w:t xml:space="preserve">סמל הדגם ימוקם מעל אותיות הלאום. אם סמל הדגם מעוצב כך שניתן למקמו </w:t>
      </w:r>
      <w:r w:rsidR="00F567B0">
        <w:rPr>
          <w:rFonts w:hint="cs"/>
          <w:b w:val="0"/>
          <w:bCs w:val="0"/>
          <w:position w:val="2"/>
          <w:rtl/>
        </w:rPr>
        <w:t>"</w:t>
      </w:r>
      <w:r w:rsidRPr="00962827">
        <w:rPr>
          <w:b w:val="0"/>
          <w:bCs w:val="0"/>
          <w:position w:val="2"/>
          <w:rtl/>
        </w:rPr>
        <w:t>גב לגב</w:t>
      </w:r>
      <w:r w:rsidR="00F567B0">
        <w:rPr>
          <w:rFonts w:hint="cs"/>
          <w:b w:val="0"/>
          <w:bCs w:val="0"/>
          <w:position w:val="2"/>
          <w:rtl/>
        </w:rPr>
        <w:t>"</w:t>
      </w:r>
      <w:r w:rsidRPr="00962827">
        <w:rPr>
          <w:b w:val="0"/>
          <w:bCs w:val="0"/>
          <w:position w:val="2"/>
          <w:rtl/>
        </w:rPr>
        <w:t xml:space="preserve"> בשני צידי המפרש, אפשר לעשות זאת כך.</w:t>
      </w:r>
    </w:p>
    <w:p w14:paraId="63B19B75" w14:textId="76631DB9" w:rsidR="007C54DC" w:rsidRPr="00962827" w:rsidRDefault="007C54DC" w:rsidP="007C54DC">
      <w:pPr>
        <w:pStyle w:val="AppendixG"/>
        <w:numPr>
          <w:ilvl w:val="3"/>
          <w:numId w:val="584"/>
        </w:numPr>
        <w:rPr>
          <w:b w:val="0"/>
          <w:bCs w:val="0"/>
        </w:rPr>
      </w:pPr>
      <w:r w:rsidRPr="00962827">
        <w:rPr>
          <w:b w:val="0"/>
          <w:bCs w:val="0"/>
          <w:rtl/>
        </w:rPr>
        <w:t xml:space="preserve">מפרשים קדמיים </w:t>
      </w:r>
      <w:proofErr w:type="spellStart"/>
      <w:r w:rsidRPr="00962827">
        <w:rPr>
          <w:b w:val="0"/>
          <w:bCs w:val="0"/>
          <w:rtl/>
        </w:rPr>
        <w:t>וספינקרים</w:t>
      </w:r>
      <w:proofErr w:type="spellEnd"/>
    </w:p>
    <w:p w14:paraId="76879B27" w14:textId="5FBC27E7" w:rsidR="007C54DC" w:rsidRPr="00962827" w:rsidRDefault="007C54DC" w:rsidP="00C408E8">
      <w:pPr>
        <w:pStyle w:val="AppendixG"/>
        <w:numPr>
          <w:ilvl w:val="4"/>
          <w:numId w:val="584"/>
        </w:numPr>
        <w:rPr>
          <w:b w:val="0"/>
          <w:bCs w:val="0"/>
        </w:rPr>
      </w:pPr>
      <w:r w:rsidRPr="00962827">
        <w:rPr>
          <w:b w:val="0"/>
          <w:bCs w:val="0"/>
          <w:rtl/>
        </w:rPr>
        <w:t>אותיות לאום ומספרי מפרש נדרשים רק במפרש קדמי שאורך השפה התחתונה שלו גדול</w:t>
      </w:r>
      <w:r w:rsidR="00283EE1" w:rsidRPr="00962827">
        <w:rPr>
          <w:b w:val="0"/>
          <w:bCs w:val="0"/>
          <w:rtl/>
        </w:rPr>
        <w:t xml:space="preserve"> </w:t>
      </w:r>
      <w:r w:rsidRPr="00962827">
        <w:rPr>
          <w:b w:val="0"/>
          <w:bCs w:val="0"/>
          <w:rtl/>
        </w:rPr>
        <w:t>מפי 1.3 מבסיס המשולש.</w:t>
      </w:r>
    </w:p>
    <w:p w14:paraId="42A2749C" w14:textId="61C04EC2" w:rsidR="00283EE1" w:rsidRPr="00962827" w:rsidRDefault="00283EE1" w:rsidP="00C408E8">
      <w:pPr>
        <w:pStyle w:val="AppendixG"/>
        <w:numPr>
          <w:ilvl w:val="4"/>
          <w:numId w:val="584"/>
        </w:numPr>
        <w:rPr>
          <w:b w:val="0"/>
          <w:bCs w:val="0"/>
        </w:rPr>
      </w:pPr>
      <w:r w:rsidRPr="00962827">
        <w:rPr>
          <w:b w:val="0"/>
          <w:bCs w:val="0"/>
          <w:position w:val="2"/>
          <w:rtl/>
        </w:rPr>
        <w:t>אותיות הלאום ומספר המפרש של מפרשים קדמיים, ימוקמו במלואם מתחת לקשת שמרכזה הוא ראש המפרש, והרדיוס שלה הוא 50% מאורך השפה הקדמית, ואם אפשר, במלואם מעל קשת שהרדיוס שלה הוא 75% מאורך השפה הקדמית</w:t>
      </w:r>
    </w:p>
    <w:p w14:paraId="4A1E598A" w14:textId="4582046C" w:rsidR="00283EE1" w:rsidRPr="00A20F80" w:rsidRDefault="00283EE1" w:rsidP="00C408E8">
      <w:pPr>
        <w:pStyle w:val="AppendixG"/>
        <w:numPr>
          <w:ilvl w:val="4"/>
          <w:numId w:val="584"/>
        </w:numPr>
        <w:rPr>
          <w:b w:val="0"/>
          <w:bCs w:val="0"/>
        </w:rPr>
      </w:pPr>
      <w:bookmarkStart w:id="416" w:name="OLE_LINK225"/>
      <w:bookmarkStart w:id="417" w:name="OLE_LINK226"/>
      <w:r w:rsidRPr="00962827">
        <w:rPr>
          <w:b w:val="0"/>
          <w:bCs w:val="0"/>
          <w:position w:val="2"/>
          <w:rtl/>
        </w:rPr>
        <w:t xml:space="preserve">אותיות הלאום ומספרי המפרש יוצגו על הצד הקדמי של </w:t>
      </w:r>
      <w:proofErr w:type="spellStart"/>
      <w:r w:rsidRPr="00962827">
        <w:rPr>
          <w:b w:val="0"/>
          <w:bCs w:val="0"/>
          <w:position w:val="2"/>
          <w:rtl/>
        </w:rPr>
        <w:t>ספינקר</w:t>
      </w:r>
      <w:proofErr w:type="spellEnd"/>
      <w:r w:rsidRPr="00962827">
        <w:rPr>
          <w:b w:val="0"/>
          <w:bCs w:val="0"/>
          <w:position w:val="2"/>
          <w:rtl/>
        </w:rPr>
        <w:t>, אך מותר להציגם בשני הצדדים. הם ימוקמו במלואם מתחת לקשת שמרכזה הוא ראש המפרש, והרדיוס שלה הוא 40% של הקו שנמתח בין ראש המפרש לאמצע השפה התחתונה, ואם אפשר, במלואם מעל לקשת שהרדיוס שלה הוא 60% של הקו שנמתח בין ראש המפרש לאמצע השפה התחתונה.</w:t>
      </w:r>
      <w:bookmarkEnd w:id="416"/>
      <w:bookmarkEnd w:id="417"/>
    </w:p>
    <w:p w14:paraId="04591A16" w14:textId="77777777" w:rsidR="00A20F80" w:rsidRPr="00A20F80" w:rsidRDefault="00A20F80" w:rsidP="00A20F80">
      <w:pPr>
        <w:pStyle w:val="AppendixG"/>
        <w:numPr>
          <w:ilvl w:val="0"/>
          <w:numId w:val="0"/>
        </w:numPr>
        <w:ind w:left="1985"/>
        <w:rPr>
          <w:rStyle w:val="CommentReference"/>
        </w:rPr>
      </w:pPr>
    </w:p>
    <w:p w14:paraId="07F0BC46" w14:textId="0B6B89E0" w:rsidR="00283EE1" w:rsidRPr="00962827" w:rsidRDefault="00283EE1" w:rsidP="00283EE1">
      <w:pPr>
        <w:pStyle w:val="AppendixG"/>
      </w:pPr>
      <w:r w:rsidRPr="00962827">
        <w:rPr>
          <w:rtl/>
        </w:rPr>
        <w:t>מפרשיות אחרות</w:t>
      </w:r>
    </w:p>
    <w:p w14:paraId="4F97B6B8" w14:textId="1E188C3C" w:rsidR="00F22C58" w:rsidRDefault="00283EE1" w:rsidP="00283EE1">
      <w:pPr>
        <w:pStyle w:val="AppendixG"/>
        <w:numPr>
          <w:ilvl w:val="2"/>
          <w:numId w:val="584"/>
        </w:numPr>
        <w:rPr>
          <w:b w:val="0"/>
          <w:bCs w:val="0"/>
          <w:rtl/>
        </w:rPr>
      </w:pPr>
      <w:r w:rsidRPr="00962827">
        <w:rPr>
          <w:b w:val="0"/>
          <w:bCs w:val="0"/>
          <w:rtl/>
        </w:rPr>
        <w:t>מפרשיות אחרות תמלאנה אחר חוקי הרשות הלאומית שלהן או חוקי התאחדות הדגם בהקשר להקצאה, מיקום וגודל סמל הדגם, אותיות ומספרים. חוקים כאלה, יתאימו במידת האפשר, לדרישות דלעיל.</w:t>
      </w:r>
    </w:p>
    <w:p w14:paraId="2EC88E66" w14:textId="77777777" w:rsidR="00F22C58" w:rsidRDefault="00F22C58">
      <w:pPr>
        <w:bidi w:val="0"/>
        <w:spacing w:before="0" w:after="160" w:line="278" w:lineRule="auto"/>
        <w:ind w:left="0"/>
        <w:jc w:val="left"/>
        <w:rPr>
          <w:rFonts w:asciiTheme="minorBidi" w:eastAsiaTheme="minorEastAsia" w:hAnsiTheme="minorBidi"/>
          <w:color w:val="000000"/>
          <w:rtl/>
          <w:lang w:val="en-US"/>
        </w:rPr>
      </w:pPr>
      <w:r>
        <w:rPr>
          <w:b/>
          <w:bCs/>
          <w:rtl/>
        </w:rPr>
        <w:br w:type="page"/>
      </w:r>
    </w:p>
    <w:p w14:paraId="4166C175" w14:textId="77777777" w:rsidR="00283EE1" w:rsidRPr="00F22C58" w:rsidRDefault="00283EE1" w:rsidP="00283EE1">
      <w:pPr>
        <w:pStyle w:val="AppendixG"/>
        <w:numPr>
          <w:ilvl w:val="2"/>
          <w:numId w:val="584"/>
        </w:numPr>
        <w:rPr>
          <w:b w:val="0"/>
          <w:bCs w:val="0"/>
          <w:sz w:val="16"/>
          <w:szCs w:val="16"/>
        </w:rPr>
      </w:pPr>
    </w:p>
    <w:p w14:paraId="31C82D7F" w14:textId="507C7DA7" w:rsidR="00283EE1" w:rsidRPr="00962827" w:rsidRDefault="00283EE1" w:rsidP="00283EE1">
      <w:pPr>
        <w:pStyle w:val="AppendixG"/>
      </w:pPr>
      <w:r w:rsidRPr="00962827">
        <w:rPr>
          <w:rtl/>
        </w:rPr>
        <w:t>מפרשיות מושכרות או מושאלות</w:t>
      </w:r>
    </w:p>
    <w:p w14:paraId="566A233E" w14:textId="7E58AFFB" w:rsidR="00283EE1" w:rsidRPr="00A20F80" w:rsidRDefault="00283EE1" w:rsidP="00283EE1">
      <w:pPr>
        <w:pStyle w:val="AppendixG"/>
        <w:numPr>
          <w:ilvl w:val="2"/>
          <w:numId w:val="584"/>
        </w:numPr>
        <w:rPr>
          <w:b w:val="0"/>
          <w:bCs w:val="0"/>
        </w:rPr>
      </w:pPr>
      <w:r w:rsidRPr="00962827">
        <w:rPr>
          <w:b w:val="0"/>
          <w:bCs w:val="0"/>
          <w:position w:val="2"/>
          <w:rtl/>
        </w:rPr>
        <w:t>כאשר צוין כך בהודעה על התחרות או בהוראות השייט, מפרשית המושכרת או מושאלת לאירוע, רשאית לשאת אותיות לאום או מספרי מפרש בסתירה לחוקי הדגם שלה.</w:t>
      </w:r>
    </w:p>
    <w:p w14:paraId="1AD49185" w14:textId="77777777" w:rsidR="00A20F80" w:rsidRPr="00A20F80" w:rsidRDefault="00A20F80" w:rsidP="00283EE1">
      <w:pPr>
        <w:pStyle w:val="AppendixG"/>
        <w:numPr>
          <w:ilvl w:val="2"/>
          <w:numId w:val="584"/>
        </w:numPr>
        <w:rPr>
          <w:rStyle w:val="CommentReference"/>
        </w:rPr>
      </w:pPr>
    </w:p>
    <w:p w14:paraId="006581AB" w14:textId="181D9624" w:rsidR="00283EE1" w:rsidRPr="00962827" w:rsidRDefault="00283EE1" w:rsidP="00283EE1">
      <w:pPr>
        <w:pStyle w:val="AppendixG"/>
      </w:pPr>
      <w:r w:rsidRPr="00962827">
        <w:rPr>
          <w:position w:val="2"/>
          <w:rtl/>
        </w:rPr>
        <w:t>אזהרות ועונשים</w:t>
      </w:r>
    </w:p>
    <w:p w14:paraId="4CFBC73C" w14:textId="4CEF6486" w:rsidR="00283EE1" w:rsidRPr="00A20F80" w:rsidRDefault="00283EE1" w:rsidP="00A20F80">
      <w:pPr>
        <w:pStyle w:val="AppendixG"/>
        <w:numPr>
          <w:ilvl w:val="2"/>
          <w:numId w:val="584"/>
        </w:numPr>
        <w:rPr>
          <w:b w:val="0"/>
          <w:bCs w:val="0"/>
        </w:rPr>
      </w:pPr>
      <w:r w:rsidRPr="00962827">
        <w:rPr>
          <w:b w:val="0"/>
          <w:bCs w:val="0"/>
          <w:position w:val="2"/>
          <w:rtl/>
        </w:rPr>
        <w:t>כאשר ועדת ערעורים מוצאת שמפרשית הפרה חוק של נספח זה, היא - או שתזהיר אותה ותיתן לה  זמן לעמוד בהוראות החוק, או שתעניש אותה.</w:t>
      </w:r>
    </w:p>
    <w:p w14:paraId="6472D23E" w14:textId="77777777" w:rsidR="00A20F80" w:rsidRPr="00A20F80" w:rsidRDefault="00A20F80" w:rsidP="00A20F80">
      <w:pPr>
        <w:pStyle w:val="AppendixG"/>
        <w:numPr>
          <w:ilvl w:val="2"/>
          <w:numId w:val="584"/>
        </w:numPr>
        <w:rPr>
          <w:rStyle w:val="CommentReference"/>
        </w:rPr>
      </w:pPr>
    </w:p>
    <w:p w14:paraId="5E572402" w14:textId="578FF531" w:rsidR="00A20F80" w:rsidRDefault="00A20F80" w:rsidP="00A20F80">
      <w:pPr>
        <w:pStyle w:val="AppendixG"/>
      </w:pPr>
      <w:r>
        <w:rPr>
          <w:rFonts w:hint="cs"/>
          <w:rtl/>
        </w:rPr>
        <w:t>שינויים על ידי חוקי דגם</w:t>
      </w:r>
    </w:p>
    <w:p w14:paraId="42B25A5F" w14:textId="0FBF2723" w:rsidR="00A20F80" w:rsidRPr="00A20F80" w:rsidRDefault="00A20F80" w:rsidP="00A20F80">
      <w:pPr>
        <w:pStyle w:val="AppendixG"/>
        <w:numPr>
          <w:ilvl w:val="2"/>
          <w:numId w:val="584"/>
        </w:numPr>
        <w:rPr>
          <w:b w:val="0"/>
          <w:bCs w:val="0"/>
        </w:rPr>
      </w:pPr>
      <w:r w:rsidRPr="00A20F80">
        <w:rPr>
          <w:rFonts w:hint="cs"/>
          <w:b w:val="0"/>
          <w:bCs w:val="0"/>
          <w:rtl/>
        </w:rPr>
        <w:t xml:space="preserve">דגמי </w:t>
      </w:r>
      <w:bookmarkStart w:id="418" w:name="OLE_LINK65"/>
      <w:r w:rsidRPr="00A20F80">
        <w:rPr>
          <w:rFonts w:hint="cs"/>
          <w:b w:val="0"/>
          <w:bCs w:val="0"/>
          <w:rtl/>
        </w:rPr>
        <w:t xml:space="preserve">"שייט עולמי" </w:t>
      </w:r>
      <w:bookmarkEnd w:id="418"/>
      <w:r w:rsidRPr="00A20F80">
        <w:rPr>
          <w:rFonts w:hint="cs"/>
          <w:b w:val="0"/>
          <w:bCs w:val="0"/>
          <w:rtl/>
        </w:rPr>
        <w:t>רשאים לשנות חוקים בנספח זה ובתנאי שהשינויים קודם לכן אושרו על ידי "שייט עולמי".</w:t>
      </w:r>
    </w:p>
    <w:p w14:paraId="7FD0519F" w14:textId="77777777" w:rsidR="007C54DC" w:rsidRPr="00962827" w:rsidRDefault="007C54DC" w:rsidP="007C54DC">
      <w:pPr>
        <w:pStyle w:val="AppendixG"/>
        <w:numPr>
          <w:ilvl w:val="0"/>
          <w:numId w:val="0"/>
        </w:numPr>
        <w:ind w:left="794" w:hanging="397"/>
        <w:rPr>
          <w:rtl/>
        </w:rPr>
      </w:pPr>
    </w:p>
    <w:p w14:paraId="0B0D89EC" w14:textId="77777777" w:rsidR="007C54DC" w:rsidRPr="00962827" w:rsidRDefault="007C54DC" w:rsidP="007C54DC">
      <w:pPr>
        <w:pStyle w:val="AppendixG"/>
        <w:numPr>
          <w:ilvl w:val="0"/>
          <w:numId w:val="0"/>
        </w:numPr>
        <w:ind w:left="794" w:hanging="397"/>
      </w:pPr>
    </w:p>
    <w:p w14:paraId="7CA75E5E" w14:textId="64B59C03" w:rsidR="007C54DC" w:rsidRPr="00962827" w:rsidRDefault="007C54DC" w:rsidP="007C54DC">
      <w:pPr>
        <w:pStyle w:val="AppendixG"/>
        <w:numPr>
          <w:ilvl w:val="3"/>
          <w:numId w:val="584"/>
        </w:numPr>
        <w:sectPr w:rsidR="007C54DC" w:rsidRPr="00962827" w:rsidSect="00801460">
          <w:footerReference w:type="first" r:id="rId81"/>
          <w:pgSz w:w="8400" w:h="11900"/>
          <w:pgMar w:top="720" w:right="794" w:bottom="720" w:left="794" w:header="851" w:footer="851" w:gutter="0"/>
          <w:cols w:space="708"/>
          <w:titlePg/>
          <w:bidi/>
          <w:rtlGutter/>
          <w:docGrid w:linePitch="360"/>
        </w:sectPr>
      </w:pPr>
    </w:p>
    <w:p w14:paraId="302DDEBB" w14:textId="225305B4" w:rsidR="0081137B" w:rsidRPr="00962827" w:rsidRDefault="0081137B" w:rsidP="00C7283E">
      <w:pPr>
        <w:pStyle w:val="Heading1noline"/>
        <w:rPr>
          <w:sz w:val="36"/>
          <w:rtl/>
        </w:rPr>
      </w:pPr>
      <w:bookmarkStart w:id="419" w:name="_Toc182696648"/>
      <w:bookmarkStart w:id="420" w:name="OLE_LINK329"/>
      <w:bookmarkStart w:id="421" w:name="OLE_LINK330"/>
      <w:bookmarkStart w:id="422" w:name="OLE_LINK327"/>
      <w:bookmarkStart w:id="423" w:name="OLE_LINK328"/>
      <w:r w:rsidRPr="00962827">
        <w:rPr>
          <w:rFonts w:hint="cs"/>
          <w:rtl/>
        </w:rPr>
        <w:lastRenderedPageBreak/>
        <w:t>נספח</w:t>
      </w:r>
      <w:r w:rsidRPr="00962827">
        <w:rPr>
          <w:rtl/>
        </w:rPr>
        <w:t xml:space="preserve"> </w:t>
      </w:r>
      <w:r w:rsidRPr="00F22C58">
        <w:rPr>
          <w:sz w:val="28"/>
          <w:szCs w:val="24"/>
        </w:rPr>
        <w:t>H</w:t>
      </w:r>
      <w:bookmarkEnd w:id="419"/>
    </w:p>
    <w:p w14:paraId="6AC6707E" w14:textId="5FE6D8D8" w:rsidR="0081137B" w:rsidRPr="00962827" w:rsidRDefault="0081137B" w:rsidP="002F2780">
      <w:pPr>
        <w:pStyle w:val="Heading1"/>
        <w:rPr>
          <w:rtl/>
        </w:rPr>
      </w:pPr>
      <w:bookmarkStart w:id="424" w:name="_Toc182696649"/>
      <w:r w:rsidRPr="00962827">
        <w:rPr>
          <w:rFonts w:cs="Arial" w:hint="cs"/>
          <w:rtl/>
        </w:rPr>
        <w:t>שקילת ביגוד וציוד</w:t>
      </w:r>
      <w:bookmarkEnd w:id="424"/>
    </w:p>
    <w:p w14:paraId="59D67354" w14:textId="77777777" w:rsidR="0081137B" w:rsidRPr="00962827" w:rsidRDefault="0081137B" w:rsidP="0081137B">
      <w:pPr>
        <w:rPr>
          <w:lang w:val="en-US"/>
        </w:rPr>
      </w:pPr>
    </w:p>
    <w:p w14:paraId="13134A64" w14:textId="0ECDE924" w:rsidR="0081137B" w:rsidRPr="00962827" w:rsidRDefault="00B26095" w:rsidP="00B26095">
      <w:pPr>
        <w:pStyle w:val="Prambles"/>
        <w:bidi/>
        <w:rPr>
          <w:rtl/>
        </w:rPr>
      </w:pPr>
      <w:r w:rsidRPr="00962827">
        <w:rPr>
          <w:rFonts w:hint="cs"/>
          <w:rtl/>
          <w:lang w:val="en-US"/>
        </w:rPr>
        <w:t xml:space="preserve">ראה חוק 50. </w:t>
      </w:r>
      <w:r w:rsidRPr="00962827">
        <w:rPr>
          <w:rtl/>
        </w:rPr>
        <w:t>נספח זה לא יש</w:t>
      </w:r>
      <w:r w:rsidRPr="00962827">
        <w:rPr>
          <w:rFonts w:hint="cs"/>
          <w:rtl/>
        </w:rPr>
        <w:t>ונה</w:t>
      </w:r>
      <w:r w:rsidRPr="00962827">
        <w:rPr>
          <w:rtl/>
        </w:rPr>
        <w:t xml:space="preserve"> ע"י ההודעה על התחרות,</w:t>
      </w:r>
      <w:r w:rsidRPr="00962827">
        <w:rPr>
          <w:rFonts w:hint="cs"/>
          <w:rtl/>
        </w:rPr>
        <w:t xml:space="preserve"> </w:t>
      </w:r>
      <w:r w:rsidRPr="00962827">
        <w:rPr>
          <w:rtl/>
        </w:rPr>
        <w:t>הוראות שייט או הנחיות רשויות לאומיות</w:t>
      </w:r>
      <w:r w:rsidRPr="00962827">
        <w:rPr>
          <w:rFonts w:hint="cs"/>
          <w:rtl/>
        </w:rPr>
        <w:t>.</w:t>
      </w:r>
    </w:p>
    <w:p w14:paraId="2E81C521" w14:textId="77777777" w:rsidR="008C5AF8" w:rsidRPr="00962827" w:rsidRDefault="008C5AF8" w:rsidP="00B26095">
      <w:pPr>
        <w:pStyle w:val="Prambles"/>
        <w:bidi/>
        <w:rPr>
          <w:lang w:val="en-US"/>
        </w:rPr>
      </w:pPr>
    </w:p>
    <w:bookmarkEnd w:id="420"/>
    <w:bookmarkEnd w:id="421"/>
    <w:p w14:paraId="4A806DA9" w14:textId="2D2A53BA" w:rsidR="00B26095" w:rsidRDefault="00B26095" w:rsidP="008C5AF8">
      <w:pPr>
        <w:pStyle w:val="AppendixH"/>
        <w:rPr>
          <w:b w:val="0"/>
          <w:bCs w:val="0"/>
          <w:lang w:eastAsia="he-IL"/>
        </w:rPr>
      </w:pPr>
      <w:r w:rsidRPr="00962827">
        <w:rPr>
          <w:rFonts w:hint="cs"/>
          <w:b w:val="0"/>
          <w:bCs w:val="0"/>
          <w:rtl/>
          <w:lang w:eastAsia="he-IL"/>
        </w:rPr>
        <w:t>פריטי לבוש וציוד האמורים להישקל, יונחו על מתלה. אחרי שייספגו במים</w:t>
      </w:r>
      <w:r w:rsidR="008C5AF8" w:rsidRPr="00962827">
        <w:rPr>
          <w:rFonts w:hint="cs"/>
          <w:b w:val="0"/>
          <w:bCs w:val="0"/>
          <w:rtl/>
          <w:lang w:eastAsia="he-IL"/>
        </w:rPr>
        <w:t xml:space="preserve"> מתוקים</w:t>
      </w:r>
      <w:r w:rsidRPr="00962827">
        <w:rPr>
          <w:rFonts w:hint="cs"/>
          <w:b w:val="0"/>
          <w:bCs w:val="0"/>
          <w:rtl/>
          <w:lang w:eastAsia="he-IL"/>
        </w:rPr>
        <w:t>, יאפשרו לפריטים להתנקז באופן חופשי במשך דקה אחת בטרם יישקלו. המתלה חייב לאפשר לפריטים להיתלות כמו שיתלו מקולבים, כך שיאפשרו למים להתנקז באופן חופשי. כיסים שיש להם חורי ניקוז שלא ניתן לסוגרם, יהיו ריקים, אבל כיסים או פריטים שיכולים להחזיק מים, יהיו מלאים.</w:t>
      </w:r>
    </w:p>
    <w:p w14:paraId="3FDFFD5B" w14:textId="77777777" w:rsidR="00A20F80" w:rsidRPr="00A20F80" w:rsidRDefault="00A20F80" w:rsidP="00A20F80">
      <w:pPr>
        <w:pStyle w:val="AppendixH"/>
        <w:numPr>
          <w:ilvl w:val="0"/>
          <w:numId w:val="0"/>
        </w:numPr>
        <w:ind w:left="794"/>
        <w:rPr>
          <w:rStyle w:val="CommentReference"/>
        </w:rPr>
      </w:pPr>
    </w:p>
    <w:p w14:paraId="652D1BD2" w14:textId="73B90D17" w:rsidR="008C5AF8" w:rsidRDefault="008C5AF8" w:rsidP="008C5AF8">
      <w:pPr>
        <w:pStyle w:val="AppendixH"/>
        <w:rPr>
          <w:b w:val="0"/>
          <w:bCs w:val="0"/>
          <w:lang w:eastAsia="he-IL"/>
        </w:rPr>
      </w:pPr>
      <w:r w:rsidRPr="00962827">
        <w:rPr>
          <w:b w:val="0"/>
          <w:bCs w:val="0"/>
          <w:rtl/>
        </w:rPr>
        <w:t>כאשר המשקל שנמדד עולה על המידה המותרת, המתחרה רשאי לסדר מחדש את הפריטים על המתלה, וחבר ה</w:t>
      </w:r>
      <w:r w:rsidR="009224AD">
        <w:rPr>
          <w:rFonts w:hint="cs"/>
          <w:b w:val="0"/>
          <w:bCs w:val="0"/>
          <w:rtl/>
        </w:rPr>
        <w:t>ו</w:t>
      </w:r>
      <w:r w:rsidRPr="00962827">
        <w:rPr>
          <w:b w:val="0"/>
          <w:bCs w:val="0"/>
          <w:rtl/>
        </w:rPr>
        <w:t>ועדה הטכנית האחראי, ישרה אותם שנית במים וישקול אותם. אפשר לחזור על הליך זה פעם שניה אם המשקל עדיין עולה על המידה המותרת.</w:t>
      </w:r>
    </w:p>
    <w:p w14:paraId="5A0B0C37" w14:textId="77777777" w:rsidR="00A20F80" w:rsidRPr="00A20F80" w:rsidRDefault="00A20F80" w:rsidP="00A20F80">
      <w:pPr>
        <w:pStyle w:val="AppendixH"/>
        <w:numPr>
          <w:ilvl w:val="0"/>
          <w:numId w:val="0"/>
        </w:numPr>
        <w:ind w:left="794"/>
        <w:rPr>
          <w:rStyle w:val="CommentReference"/>
        </w:rPr>
      </w:pPr>
    </w:p>
    <w:p w14:paraId="6B37DD7B" w14:textId="4B3E5691" w:rsidR="008C5AF8" w:rsidRPr="00962827" w:rsidRDefault="008C5AF8" w:rsidP="008C5AF8">
      <w:pPr>
        <w:pStyle w:val="AppendixH"/>
        <w:rPr>
          <w:b w:val="0"/>
          <w:bCs w:val="0"/>
          <w:lang w:eastAsia="he-IL"/>
        </w:rPr>
      </w:pPr>
      <w:r w:rsidRPr="00962827">
        <w:rPr>
          <w:rFonts w:cs="Arial" w:hint="cs"/>
          <w:b w:val="0"/>
          <w:bCs w:val="0"/>
          <w:rtl/>
          <w:lang w:eastAsia="he-IL"/>
        </w:rPr>
        <w:t>מתחרה</w:t>
      </w:r>
      <w:r w:rsidRPr="00962827">
        <w:rPr>
          <w:rFonts w:cs="Arial"/>
          <w:b w:val="0"/>
          <w:bCs w:val="0"/>
          <w:rtl/>
          <w:lang w:eastAsia="he-IL"/>
        </w:rPr>
        <w:t xml:space="preserve"> </w:t>
      </w:r>
      <w:r w:rsidRPr="00962827">
        <w:rPr>
          <w:rFonts w:cs="Arial" w:hint="cs"/>
          <w:b w:val="0"/>
          <w:bCs w:val="0"/>
          <w:rtl/>
          <w:lang w:eastAsia="he-IL"/>
        </w:rPr>
        <w:t>הלובש</w:t>
      </w:r>
      <w:r w:rsidRPr="00962827">
        <w:rPr>
          <w:rFonts w:cs="Arial"/>
          <w:b w:val="0"/>
          <w:bCs w:val="0"/>
          <w:rtl/>
          <w:lang w:eastAsia="he-IL"/>
        </w:rPr>
        <w:t xml:space="preserve"> </w:t>
      </w:r>
      <w:r w:rsidRPr="00962827">
        <w:rPr>
          <w:rFonts w:cs="Arial" w:hint="cs"/>
          <w:b w:val="0"/>
          <w:bCs w:val="0"/>
          <w:rtl/>
          <w:lang w:eastAsia="he-IL"/>
        </w:rPr>
        <w:t>חליפה</w:t>
      </w:r>
      <w:r w:rsidRPr="00962827">
        <w:rPr>
          <w:rFonts w:cs="Arial"/>
          <w:b w:val="0"/>
          <w:bCs w:val="0"/>
          <w:rtl/>
          <w:lang w:eastAsia="he-IL"/>
        </w:rPr>
        <w:t xml:space="preserve"> </w:t>
      </w:r>
      <w:r w:rsidRPr="00962827">
        <w:rPr>
          <w:rFonts w:cs="Arial" w:hint="cs"/>
          <w:b w:val="0"/>
          <w:bCs w:val="0"/>
          <w:rtl/>
          <w:lang w:eastAsia="he-IL"/>
        </w:rPr>
        <w:t>יבשה</w:t>
      </w:r>
      <w:r w:rsidRPr="00962827">
        <w:rPr>
          <w:rFonts w:cs="Arial"/>
          <w:b w:val="0"/>
          <w:bCs w:val="0"/>
          <w:rtl/>
          <w:lang w:eastAsia="he-IL"/>
        </w:rPr>
        <w:t xml:space="preserve">, </w:t>
      </w:r>
      <w:r w:rsidRPr="00962827">
        <w:rPr>
          <w:rFonts w:cs="Arial" w:hint="cs"/>
          <w:b w:val="0"/>
          <w:bCs w:val="0"/>
          <w:rtl/>
          <w:lang w:eastAsia="he-IL"/>
        </w:rPr>
        <w:t>רשאי</w:t>
      </w:r>
      <w:r w:rsidRPr="00962827">
        <w:rPr>
          <w:rFonts w:cs="Arial"/>
          <w:b w:val="0"/>
          <w:bCs w:val="0"/>
          <w:rtl/>
          <w:lang w:eastAsia="he-IL"/>
        </w:rPr>
        <w:t xml:space="preserve"> </w:t>
      </w:r>
      <w:r w:rsidRPr="00962827">
        <w:rPr>
          <w:rFonts w:cs="Arial" w:hint="cs"/>
          <w:b w:val="0"/>
          <w:bCs w:val="0"/>
          <w:rtl/>
          <w:lang w:eastAsia="he-IL"/>
        </w:rPr>
        <w:t>לבחור</w:t>
      </w:r>
      <w:r w:rsidRPr="00962827">
        <w:rPr>
          <w:rFonts w:cs="Arial"/>
          <w:b w:val="0"/>
          <w:bCs w:val="0"/>
          <w:rtl/>
          <w:lang w:eastAsia="he-IL"/>
        </w:rPr>
        <w:t xml:space="preserve"> </w:t>
      </w:r>
      <w:r w:rsidRPr="00962827">
        <w:rPr>
          <w:rFonts w:cs="Arial" w:hint="cs"/>
          <w:b w:val="0"/>
          <w:bCs w:val="0"/>
          <w:rtl/>
          <w:lang w:eastAsia="he-IL"/>
        </w:rPr>
        <w:t>אמצעים</w:t>
      </w:r>
      <w:r w:rsidRPr="00962827">
        <w:rPr>
          <w:rFonts w:cs="Arial"/>
          <w:b w:val="0"/>
          <w:bCs w:val="0"/>
          <w:rtl/>
          <w:lang w:eastAsia="he-IL"/>
        </w:rPr>
        <w:t xml:space="preserve"> </w:t>
      </w:r>
      <w:r w:rsidRPr="00962827">
        <w:rPr>
          <w:rFonts w:cs="Arial" w:hint="cs"/>
          <w:b w:val="0"/>
          <w:bCs w:val="0"/>
          <w:rtl/>
          <w:lang w:eastAsia="he-IL"/>
        </w:rPr>
        <w:t>חלופיים</w:t>
      </w:r>
      <w:r w:rsidRPr="00962827">
        <w:rPr>
          <w:rFonts w:cs="Arial"/>
          <w:b w:val="0"/>
          <w:bCs w:val="0"/>
          <w:rtl/>
          <w:lang w:eastAsia="he-IL"/>
        </w:rPr>
        <w:t xml:space="preserve"> </w:t>
      </w:r>
      <w:r w:rsidRPr="00962827">
        <w:rPr>
          <w:rFonts w:cs="Arial" w:hint="cs"/>
          <w:b w:val="0"/>
          <w:bCs w:val="0"/>
          <w:rtl/>
          <w:lang w:eastAsia="he-IL"/>
        </w:rPr>
        <w:t>לשקילת</w:t>
      </w:r>
      <w:r w:rsidRPr="00962827">
        <w:rPr>
          <w:rFonts w:cs="Arial"/>
          <w:b w:val="0"/>
          <w:bCs w:val="0"/>
          <w:rtl/>
          <w:lang w:eastAsia="he-IL"/>
        </w:rPr>
        <w:t xml:space="preserve"> </w:t>
      </w:r>
      <w:r w:rsidRPr="00962827">
        <w:rPr>
          <w:rFonts w:cs="Arial" w:hint="cs"/>
          <w:b w:val="0"/>
          <w:bCs w:val="0"/>
          <w:rtl/>
          <w:lang w:eastAsia="he-IL"/>
        </w:rPr>
        <w:t>הפריטים</w:t>
      </w:r>
      <w:r w:rsidRPr="00962827">
        <w:rPr>
          <w:rFonts w:cs="Arial"/>
          <w:b w:val="0"/>
          <w:bCs w:val="0"/>
          <w:rtl/>
          <w:lang w:eastAsia="he-IL"/>
        </w:rPr>
        <w:t>.</w:t>
      </w:r>
    </w:p>
    <w:p w14:paraId="3EE53B3A" w14:textId="7622FA7B" w:rsidR="008C5AF8" w:rsidRPr="00962827" w:rsidRDefault="008C5AF8" w:rsidP="008C5AF8">
      <w:pPr>
        <w:pStyle w:val="AppendixH"/>
        <w:numPr>
          <w:ilvl w:val="3"/>
          <w:numId w:val="586"/>
        </w:numPr>
        <w:rPr>
          <w:b w:val="0"/>
          <w:bCs w:val="0"/>
          <w:lang w:eastAsia="he-IL"/>
        </w:rPr>
      </w:pPr>
      <w:r w:rsidRPr="00962827">
        <w:rPr>
          <w:b w:val="0"/>
          <w:bCs w:val="0"/>
          <w:rtl/>
        </w:rPr>
        <w:t>החליפה היבשה ופריטי הלבוש והציוד הנלבשים מעל לחליפה היבשה, ישקלו כמפורט לעיל.</w:t>
      </w:r>
    </w:p>
    <w:p w14:paraId="6369E661" w14:textId="76A23572" w:rsidR="008C5AF8" w:rsidRPr="00962827" w:rsidRDefault="008C5AF8" w:rsidP="008C5AF8">
      <w:pPr>
        <w:pStyle w:val="AppendixH"/>
        <w:numPr>
          <w:ilvl w:val="3"/>
          <w:numId w:val="586"/>
        </w:numPr>
        <w:rPr>
          <w:b w:val="0"/>
          <w:bCs w:val="0"/>
          <w:lang w:eastAsia="he-IL"/>
        </w:rPr>
      </w:pPr>
      <w:r w:rsidRPr="00962827">
        <w:rPr>
          <w:b w:val="0"/>
          <w:bCs w:val="0"/>
          <w:rtl/>
        </w:rPr>
        <w:t xml:space="preserve">בגדים הנלבשים מתחת לחליפה היבשה, ישקלו כמו שהם נלבשים בזמן </w:t>
      </w:r>
      <w:r w:rsidRPr="00962827">
        <w:rPr>
          <w:b w:val="0"/>
          <w:bCs w:val="0"/>
          <w:i/>
          <w:iCs/>
          <w:rtl/>
        </w:rPr>
        <w:t>התחרות</w:t>
      </w:r>
      <w:r w:rsidRPr="00962827">
        <w:rPr>
          <w:b w:val="0"/>
          <w:bCs w:val="0"/>
          <w:rtl/>
        </w:rPr>
        <w:t>, ניקוז.</w:t>
      </w:r>
    </w:p>
    <w:p w14:paraId="60CEEC44" w14:textId="395307E5" w:rsidR="008C5AF8" w:rsidRPr="00962827" w:rsidRDefault="008C5AF8" w:rsidP="008C5AF8">
      <w:pPr>
        <w:pStyle w:val="AppendixH"/>
        <w:numPr>
          <w:ilvl w:val="3"/>
          <w:numId w:val="586"/>
        </w:numPr>
        <w:rPr>
          <w:b w:val="0"/>
          <w:bCs w:val="0"/>
          <w:rtl/>
          <w:lang w:eastAsia="he-IL"/>
        </w:rPr>
      </w:pPr>
      <w:r w:rsidRPr="00962827">
        <w:rPr>
          <w:b w:val="0"/>
          <w:bCs w:val="0"/>
          <w:rtl/>
          <w:lang w:eastAsia="he-IL"/>
        </w:rPr>
        <w:t>שני המשקלים יחוברו יחדיו.</w:t>
      </w:r>
    </w:p>
    <w:p w14:paraId="0A8B075E" w14:textId="77777777" w:rsidR="0081137B" w:rsidRPr="00962827" w:rsidRDefault="0081137B" w:rsidP="0081137B">
      <w:pPr>
        <w:rPr>
          <w:rtl/>
          <w:lang w:val="en-US"/>
        </w:rPr>
      </w:pPr>
    </w:p>
    <w:p w14:paraId="270B616C" w14:textId="77777777" w:rsidR="0081137B" w:rsidRPr="00962827" w:rsidRDefault="0081137B" w:rsidP="0081137B">
      <w:pPr>
        <w:rPr>
          <w:rtl/>
          <w:lang w:val="en-US"/>
        </w:rPr>
        <w:sectPr w:rsidR="0081137B" w:rsidRPr="00962827" w:rsidSect="00801460">
          <w:headerReference w:type="first" r:id="rId82"/>
          <w:pgSz w:w="8400" w:h="11900"/>
          <w:pgMar w:top="720" w:right="794" w:bottom="720" w:left="794" w:header="851" w:footer="851" w:gutter="0"/>
          <w:cols w:space="708"/>
          <w:titlePg/>
          <w:bidi/>
          <w:rtlGutter/>
          <w:docGrid w:linePitch="360"/>
        </w:sectPr>
      </w:pPr>
    </w:p>
    <w:p w14:paraId="7EC62ACF" w14:textId="77777777" w:rsidR="0081137B" w:rsidRPr="00962827" w:rsidRDefault="0081137B" w:rsidP="00C7283E">
      <w:pPr>
        <w:pStyle w:val="Heading1noline"/>
        <w:rPr>
          <w:sz w:val="36"/>
          <w:rtl/>
        </w:rPr>
      </w:pPr>
      <w:bookmarkStart w:id="425" w:name="_Toc182696650"/>
      <w:bookmarkStart w:id="426" w:name="OLE_LINK331"/>
      <w:bookmarkStart w:id="427" w:name="OLE_LINK332"/>
      <w:bookmarkEnd w:id="422"/>
      <w:bookmarkEnd w:id="423"/>
      <w:r w:rsidRPr="00962827">
        <w:rPr>
          <w:rFonts w:hint="cs"/>
          <w:rtl/>
        </w:rPr>
        <w:lastRenderedPageBreak/>
        <w:t>נספח</w:t>
      </w:r>
      <w:r w:rsidRPr="00962827">
        <w:rPr>
          <w:rtl/>
        </w:rPr>
        <w:t xml:space="preserve"> </w:t>
      </w:r>
      <w:r w:rsidRPr="00F22C58">
        <w:rPr>
          <w:sz w:val="28"/>
          <w:szCs w:val="24"/>
        </w:rPr>
        <w:t>J</w:t>
      </w:r>
      <w:bookmarkEnd w:id="425"/>
    </w:p>
    <w:p w14:paraId="13653A38" w14:textId="77777777" w:rsidR="0081137B" w:rsidRPr="00962827" w:rsidRDefault="0081137B" w:rsidP="002F2780">
      <w:pPr>
        <w:pStyle w:val="Heading1"/>
        <w:rPr>
          <w:rtl/>
        </w:rPr>
      </w:pPr>
      <w:bookmarkStart w:id="428" w:name="_Toc182696651"/>
      <w:bookmarkStart w:id="429" w:name="OLE_LINK362"/>
      <w:bookmarkStart w:id="430" w:name="OLE_LINK363"/>
      <w:r w:rsidRPr="00962827">
        <w:rPr>
          <w:rFonts w:cs="Arial" w:hint="cs"/>
          <w:rtl/>
        </w:rPr>
        <w:t>הודעה על תחרות והוראות שייט</w:t>
      </w:r>
      <w:bookmarkEnd w:id="428"/>
    </w:p>
    <w:bookmarkEnd w:id="429"/>
    <w:bookmarkEnd w:id="430"/>
    <w:p w14:paraId="2D7722ED" w14:textId="77777777" w:rsidR="0081137B" w:rsidRPr="00962827" w:rsidRDefault="0081137B" w:rsidP="0081137B">
      <w:pPr>
        <w:rPr>
          <w:lang w:val="en-US"/>
        </w:rPr>
      </w:pPr>
    </w:p>
    <w:p w14:paraId="34A2B6ED" w14:textId="77777777" w:rsidR="008A7FBA" w:rsidRPr="00962827" w:rsidRDefault="008A7FBA" w:rsidP="008A7FBA">
      <w:pPr>
        <w:pStyle w:val="StylePreambles"/>
        <w:rPr>
          <w:rtl/>
          <w:lang w:val="en-US"/>
        </w:rPr>
      </w:pPr>
      <w:r w:rsidRPr="00962827">
        <w:rPr>
          <w:rFonts w:hint="cs"/>
          <w:rtl/>
          <w:lang w:val="en-US"/>
        </w:rPr>
        <w:t xml:space="preserve">ראה חוקים </w:t>
      </w:r>
      <w:r w:rsidRPr="00962827">
        <w:rPr>
          <w:lang w:val="en-US"/>
        </w:rPr>
        <w:t>89.2</w:t>
      </w:r>
      <w:r w:rsidRPr="00962827">
        <w:rPr>
          <w:rFonts w:hint="cs"/>
          <w:rtl/>
          <w:lang w:val="en-US"/>
        </w:rPr>
        <w:t xml:space="preserve"> ו- 90.2. בנספח זה, המונח "</w:t>
      </w:r>
      <w:proofErr w:type="spellStart"/>
      <w:r w:rsidRPr="00962827">
        <w:rPr>
          <w:rFonts w:hint="cs"/>
          <w:rtl/>
          <w:lang w:val="en-US"/>
        </w:rPr>
        <w:t>ארוע</w:t>
      </w:r>
      <w:proofErr w:type="spellEnd"/>
      <w:r w:rsidRPr="00962827">
        <w:rPr>
          <w:rFonts w:hint="cs"/>
          <w:rtl/>
          <w:lang w:val="en-US"/>
        </w:rPr>
        <w:t>" כולל תחרות או סדרת תחרויות.</w:t>
      </w:r>
    </w:p>
    <w:p w14:paraId="61506B73" w14:textId="77777777" w:rsidR="008A7FBA" w:rsidRPr="00962827" w:rsidRDefault="008A7FBA" w:rsidP="008A7FBA">
      <w:pPr>
        <w:pStyle w:val="StylePreambles"/>
        <w:rPr>
          <w:i w:val="0"/>
          <w:iCs w:val="0"/>
          <w:rtl/>
          <w:lang w:val="en-US"/>
        </w:rPr>
      </w:pPr>
      <w:r w:rsidRPr="00962827">
        <w:rPr>
          <w:rFonts w:hint="cs"/>
          <w:i w:val="0"/>
          <w:iCs w:val="0"/>
          <w:rtl/>
          <w:lang w:val="en-US"/>
        </w:rPr>
        <w:t>לא נדרש לחזור על חוק מההודעה על תחרות בהוראות השייט.</w:t>
      </w:r>
    </w:p>
    <w:p w14:paraId="6537144F" w14:textId="77777777" w:rsidR="008A7FBA" w:rsidRPr="00962827" w:rsidRDefault="008A7FBA" w:rsidP="008A7FBA">
      <w:pPr>
        <w:pStyle w:val="StylePreambles"/>
        <w:rPr>
          <w:i w:val="0"/>
          <w:iCs w:val="0"/>
          <w:rtl/>
          <w:lang w:val="en-US"/>
        </w:rPr>
      </w:pPr>
      <w:r w:rsidRPr="00962827">
        <w:rPr>
          <w:rFonts w:hint="cs"/>
          <w:i w:val="0"/>
          <w:iCs w:val="0"/>
          <w:rtl/>
          <w:lang w:val="en-US"/>
        </w:rPr>
        <w:t xml:space="preserve">יש לדאוג לכך שלא יהיו סתירות בין החוקים בהודעה על התחרות, הוראות השייט וכל מסמך אחר אשר מנהל את </w:t>
      </w:r>
      <w:proofErr w:type="spellStart"/>
      <w:r w:rsidRPr="00962827">
        <w:rPr>
          <w:rFonts w:hint="cs"/>
          <w:i w:val="0"/>
          <w:iCs w:val="0"/>
          <w:rtl/>
          <w:lang w:val="en-US"/>
        </w:rPr>
        <w:t>הארוע</w:t>
      </w:r>
      <w:proofErr w:type="spellEnd"/>
      <w:r w:rsidRPr="00962827">
        <w:rPr>
          <w:rFonts w:hint="cs"/>
          <w:i w:val="0"/>
          <w:iCs w:val="0"/>
          <w:rtl/>
          <w:lang w:val="en-US"/>
        </w:rPr>
        <w:t>.</w:t>
      </w:r>
    </w:p>
    <w:p w14:paraId="5C42E87C" w14:textId="77777777" w:rsidR="000D1877" w:rsidRPr="00962827" w:rsidRDefault="000D1877" w:rsidP="008A7FBA">
      <w:pPr>
        <w:pStyle w:val="StylePreambles"/>
        <w:rPr>
          <w:i w:val="0"/>
          <w:iCs w:val="0"/>
          <w:rtl/>
          <w:lang w:val="en-US"/>
        </w:rPr>
      </w:pPr>
    </w:p>
    <w:p w14:paraId="0D130C5E" w14:textId="77777777" w:rsidR="008A7FBA" w:rsidRPr="00962827" w:rsidRDefault="008A7FBA" w:rsidP="008A7FBA">
      <w:pPr>
        <w:pStyle w:val="AppendixJ"/>
        <w:rPr>
          <w:b/>
          <w:bCs/>
        </w:rPr>
      </w:pPr>
      <w:r w:rsidRPr="00962827">
        <w:rPr>
          <w:rFonts w:hint="cs"/>
          <w:b/>
          <w:bCs/>
          <w:rtl/>
        </w:rPr>
        <w:t>תוכן ההודעה על תחרות</w:t>
      </w:r>
    </w:p>
    <w:p w14:paraId="2ECE3AAE" w14:textId="77777777" w:rsidR="008A7FBA" w:rsidRPr="00962827" w:rsidRDefault="008A7FBA" w:rsidP="008A7FBA">
      <w:pPr>
        <w:pStyle w:val="AppendixJ"/>
        <w:numPr>
          <w:ilvl w:val="1"/>
          <w:numId w:val="588"/>
        </w:numPr>
      </w:pPr>
      <w:r w:rsidRPr="00962827">
        <w:rPr>
          <w:rFonts w:hint="cs"/>
          <w:rtl/>
        </w:rPr>
        <w:t>ההודעה על התחרות תכלול את הפרטים הבאים:</w:t>
      </w:r>
    </w:p>
    <w:p w14:paraId="38ADF875" w14:textId="0B0A5AC4" w:rsidR="008A7FBA" w:rsidRPr="00962827" w:rsidRDefault="008A7FBA" w:rsidP="008A7FBA">
      <w:pPr>
        <w:pStyle w:val="AppendixJ"/>
        <w:numPr>
          <w:ilvl w:val="3"/>
          <w:numId w:val="588"/>
        </w:numPr>
      </w:pPr>
      <w:r w:rsidRPr="00962827">
        <w:rPr>
          <w:rFonts w:hint="cs"/>
          <w:rtl/>
        </w:rPr>
        <w:t xml:space="preserve">כותרת, מקום, ותאריכי </w:t>
      </w:r>
      <w:proofErr w:type="spellStart"/>
      <w:r w:rsidRPr="00962827">
        <w:rPr>
          <w:rFonts w:hint="cs"/>
          <w:rtl/>
        </w:rPr>
        <w:t>הארוע</w:t>
      </w:r>
      <w:proofErr w:type="spellEnd"/>
      <w:r w:rsidRPr="00962827">
        <w:rPr>
          <w:rFonts w:hint="cs"/>
          <w:rtl/>
        </w:rPr>
        <w:t xml:space="preserve"> וש</w:t>
      </w:r>
      <w:r w:rsidR="00723EB0" w:rsidRPr="00962827">
        <w:rPr>
          <w:rFonts w:hint="cs"/>
          <w:rtl/>
        </w:rPr>
        <w:t>ם</w:t>
      </w:r>
      <w:r w:rsidRPr="00962827">
        <w:rPr>
          <w:rFonts w:hint="cs"/>
          <w:rtl/>
        </w:rPr>
        <w:t xml:space="preserve"> הרשות המארגנת;</w:t>
      </w:r>
    </w:p>
    <w:p w14:paraId="052172C7" w14:textId="77777777" w:rsidR="008A7FBA" w:rsidRPr="00962827" w:rsidRDefault="008A7FBA" w:rsidP="008A7FBA">
      <w:pPr>
        <w:pStyle w:val="AppendixJ"/>
        <w:numPr>
          <w:ilvl w:val="3"/>
          <w:numId w:val="588"/>
        </w:numPr>
      </w:pPr>
      <w:bookmarkStart w:id="431" w:name="OLE_LINK388"/>
      <w:bookmarkStart w:id="432" w:name="OLE_LINK391"/>
      <w:r w:rsidRPr="00962827">
        <w:rPr>
          <w:rFonts w:hint="cs"/>
          <w:rtl/>
        </w:rPr>
        <w:t xml:space="preserve">כי </w:t>
      </w:r>
      <w:proofErr w:type="spellStart"/>
      <w:r w:rsidRPr="00962827">
        <w:rPr>
          <w:rFonts w:hint="cs"/>
          <w:rtl/>
        </w:rPr>
        <w:t>הארוע</w:t>
      </w:r>
      <w:proofErr w:type="spellEnd"/>
      <w:r w:rsidRPr="00962827">
        <w:rPr>
          <w:rFonts w:hint="cs"/>
          <w:rtl/>
        </w:rPr>
        <w:t xml:space="preserve"> ינוהל על פי ה</w:t>
      </w:r>
      <w:r w:rsidRPr="00962827">
        <w:rPr>
          <w:rFonts w:hint="cs"/>
          <w:i/>
          <w:iCs/>
          <w:rtl/>
        </w:rPr>
        <w:t xml:space="preserve">חוקים </w:t>
      </w:r>
      <w:r w:rsidRPr="00962827">
        <w:rPr>
          <w:rFonts w:hint="cs"/>
          <w:rtl/>
        </w:rPr>
        <w:t>כפי שהוגדרו ב</w:t>
      </w:r>
      <w:r w:rsidRPr="00962827">
        <w:rPr>
          <w:rFonts w:hint="cs"/>
          <w:i/>
          <w:iCs/>
          <w:rtl/>
        </w:rPr>
        <w:t>חוקי תחרויות השייט</w:t>
      </w:r>
      <w:bookmarkEnd w:id="431"/>
      <w:bookmarkEnd w:id="432"/>
      <w:r w:rsidRPr="00962827">
        <w:rPr>
          <w:rFonts w:hint="cs"/>
          <w:i/>
          <w:iCs/>
          <w:rtl/>
        </w:rPr>
        <w:t>;</w:t>
      </w:r>
    </w:p>
    <w:p w14:paraId="6F3D00B3" w14:textId="77777777" w:rsidR="008A7FBA" w:rsidRPr="00962827" w:rsidRDefault="008A7FBA" w:rsidP="008A7FBA">
      <w:pPr>
        <w:pStyle w:val="AppendixJ"/>
        <w:numPr>
          <w:ilvl w:val="3"/>
          <w:numId w:val="588"/>
        </w:numPr>
      </w:pPr>
      <w:r w:rsidRPr="00962827">
        <w:rPr>
          <w:rFonts w:hint="cs"/>
          <w:rtl/>
        </w:rPr>
        <w:t xml:space="preserve">רשימה של מסמכים אחרים אשר ינהלו את </w:t>
      </w:r>
      <w:proofErr w:type="spellStart"/>
      <w:r w:rsidRPr="00962827">
        <w:rPr>
          <w:rFonts w:hint="cs"/>
          <w:rtl/>
        </w:rPr>
        <w:t>הארוע</w:t>
      </w:r>
      <w:proofErr w:type="spellEnd"/>
      <w:r w:rsidRPr="00962827">
        <w:rPr>
          <w:rFonts w:hint="cs"/>
          <w:rtl/>
        </w:rPr>
        <w:t xml:space="preserve"> (לדוגמא, </w:t>
      </w:r>
      <w:r w:rsidRPr="00962827">
        <w:rPr>
          <w:rFonts w:hint="cs"/>
          <w:i/>
          <w:iCs/>
          <w:rtl/>
        </w:rPr>
        <w:t xml:space="preserve">חוקי ציוד השייט, </w:t>
      </w:r>
      <w:r w:rsidRPr="00962827">
        <w:rPr>
          <w:rFonts w:hint="cs"/>
          <w:rtl/>
        </w:rPr>
        <w:t>ככל שיחולו</w:t>
      </w:r>
      <w:r w:rsidRPr="00962827">
        <w:rPr>
          <w:rFonts w:hint="cs"/>
          <w:i/>
          <w:iCs/>
          <w:rtl/>
        </w:rPr>
        <w:t xml:space="preserve">), </w:t>
      </w:r>
      <w:r w:rsidRPr="00962827">
        <w:rPr>
          <w:rFonts w:hint="cs"/>
          <w:rtl/>
        </w:rPr>
        <w:t>תוך ציון היכן וכיצד ניתן לקבל כל מסמך או עותק אלקטרוני שלו;</w:t>
      </w:r>
    </w:p>
    <w:p w14:paraId="1250CD04" w14:textId="7AC631B6" w:rsidR="008A7FBA" w:rsidRPr="00962827" w:rsidRDefault="008A7FBA" w:rsidP="008A7FBA">
      <w:pPr>
        <w:pStyle w:val="AppendixJ"/>
        <w:numPr>
          <w:ilvl w:val="3"/>
          <w:numId w:val="588"/>
        </w:numPr>
      </w:pPr>
      <w:r w:rsidRPr="00962827">
        <w:rPr>
          <w:rFonts w:hint="cs"/>
          <w:rtl/>
        </w:rPr>
        <w:t xml:space="preserve">הדגמים אשר יתחרו, מגבלה או שיטת דירוג </w:t>
      </w:r>
      <w:r w:rsidR="00723EB0" w:rsidRPr="00962827">
        <w:rPr>
          <w:rFonts w:hint="cs"/>
          <w:rtl/>
        </w:rPr>
        <w:t xml:space="preserve">אשר </w:t>
      </w:r>
      <w:r w:rsidRPr="00962827">
        <w:rPr>
          <w:rFonts w:hint="cs"/>
          <w:rtl/>
        </w:rPr>
        <w:t xml:space="preserve">תהיה בשימוש, והדגמים עליהם היא </w:t>
      </w:r>
      <w:r w:rsidR="00723EB0" w:rsidRPr="00962827">
        <w:rPr>
          <w:rFonts w:hint="cs"/>
          <w:rtl/>
        </w:rPr>
        <w:t>תחול</w:t>
      </w:r>
      <w:r w:rsidRPr="00962827">
        <w:rPr>
          <w:rFonts w:hint="cs"/>
          <w:rtl/>
        </w:rPr>
        <w:t>; תנאים ומגבלות על ההרשמה;</w:t>
      </w:r>
    </w:p>
    <w:p w14:paraId="40D5BAD7" w14:textId="77777777" w:rsidR="008A7FBA" w:rsidRPr="00962827" w:rsidRDefault="008A7FBA" w:rsidP="008A7FBA">
      <w:pPr>
        <w:pStyle w:val="AppendixJ"/>
        <w:numPr>
          <w:ilvl w:val="3"/>
          <w:numId w:val="588"/>
        </w:numPr>
      </w:pPr>
      <w:proofErr w:type="spellStart"/>
      <w:r w:rsidRPr="00962827">
        <w:rPr>
          <w:rFonts w:hint="cs"/>
          <w:rtl/>
        </w:rPr>
        <w:t>נוהלים</w:t>
      </w:r>
      <w:proofErr w:type="spellEnd"/>
      <w:r w:rsidRPr="00962827">
        <w:rPr>
          <w:rFonts w:hint="cs"/>
          <w:rtl/>
        </w:rPr>
        <w:t xml:space="preserve"> וזמנים להרשמה והשתתפות, כולל דמי ההרשמה ומועדי הסגירה;</w:t>
      </w:r>
    </w:p>
    <w:p w14:paraId="626DA045" w14:textId="77777777" w:rsidR="008A7FBA" w:rsidRPr="00962827" w:rsidRDefault="008A7FBA" w:rsidP="008A7FBA">
      <w:pPr>
        <w:pStyle w:val="AppendixJ"/>
        <w:numPr>
          <w:ilvl w:val="3"/>
          <w:numId w:val="588"/>
        </w:numPr>
      </w:pPr>
      <w:r w:rsidRPr="00962827">
        <w:rPr>
          <w:rFonts w:hint="cs"/>
          <w:rtl/>
        </w:rPr>
        <w:t>זמני אותות ההתראה לתחרות התרגול, אם תוכננה, לתחרות הראשונה ולתחרויות העוקבות במידה והם ידועים.</w:t>
      </w:r>
    </w:p>
    <w:p w14:paraId="22AA72ED" w14:textId="77777777" w:rsidR="008A7FBA" w:rsidRPr="00962827" w:rsidRDefault="008A7FBA" w:rsidP="008A7FBA">
      <w:pPr>
        <w:pStyle w:val="AppendixJ"/>
        <w:numPr>
          <w:ilvl w:val="1"/>
          <w:numId w:val="588"/>
        </w:numPr>
      </w:pPr>
      <w:r w:rsidRPr="00962827">
        <w:rPr>
          <w:rFonts w:hint="cs"/>
          <w:rtl/>
        </w:rPr>
        <w:t>ההודעה על התחרות תכלול כל אחד מהפרטים הבאים במידה והם חלים:</w:t>
      </w:r>
    </w:p>
    <w:p w14:paraId="0007AB3E" w14:textId="77777777" w:rsidR="008A7FBA" w:rsidRPr="00962827" w:rsidRDefault="008A7FBA" w:rsidP="008A7FBA">
      <w:pPr>
        <w:pStyle w:val="AppendixJ"/>
        <w:numPr>
          <w:ilvl w:val="3"/>
          <w:numId w:val="588"/>
        </w:numPr>
      </w:pPr>
      <w:r w:rsidRPr="00962827">
        <w:rPr>
          <w:rFonts w:hint="cs"/>
          <w:rtl/>
        </w:rPr>
        <w:t xml:space="preserve">זמנים ונוהלי בדיקות הציוד או מדידות </w:t>
      </w:r>
      <w:proofErr w:type="spellStart"/>
      <w:r w:rsidRPr="00962827">
        <w:rPr>
          <w:rFonts w:hint="cs"/>
          <w:rtl/>
        </w:rPr>
        <w:t>האארוע</w:t>
      </w:r>
      <w:proofErr w:type="spellEnd"/>
      <w:r w:rsidRPr="00962827">
        <w:rPr>
          <w:rFonts w:hint="cs"/>
          <w:rtl/>
        </w:rPr>
        <w:t>, או דרישות מדידה או אישורי דירוג;</w:t>
      </w:r>
    </w:p>
    <w:p w14:paraId="41412564" w14:textId="77777777" w:rsidR="008A7FBA" w:rsidRPr="00962827" w:rsidRDefault="008A7FBA" w:rsidP="008A7FBA">
      <w:pPr>
        <w:pStyle w:val="AppendixJ"/>
        <w:numPr>
          <w:ilvl w:val="3"/>
          <w:numId w:val="588"/>
        </w:numPr>
      </w:pPr>
      <w:r w:rsidRPr="00962827">
        <w:rPr>
          <w:rFonts w:hint="cs"/>
          <w:rtl/>
        </w:rPr>
        <w:lastRenderedPageBreak/>
        <w:t xml:space="preserve">שינויים לחוקי התחרויות שאושרו על ידי </w:t>
      </w:r>
      <w:bookmarkStart w:id="433" w:name="OLE_LINK353"/>
      <w:bookmarkStart w:id="434" w:name="OLE_LINK354"/>
      <w:bookmarkStart w:id="435" w:name="OLE_LINK357"/>
      <w:r w:rsidRPr="00962827">
        <w:rPr>
          <w:rFonts w:hint="cs"/>
          <w:rtl/>
        </w:rPr>
        <w:t xml:space="preserve">"שייט עולמי" </w:t>
      </w:r>
      <w:bookmarkEnd w:id="433"/>
      <w:bookmarkEnd w:id="434"/>
      <w:bookmarkEnd w:id="435"/>
      <w:r w:rsidRPr="00962827">
        <w:rPr>
          <w:rFonts w:hint="cs"/>
          <w:rtl/>
        </w:rPr>
        <w:t xml:space="preserve">על פי חוק </w:t>
      </w:r>
      <w:r w:rsidRPr="00962827">
        <w:t>86.2</w:t>
      </w:r>
      <w:r w:rsidRPr="00962827">
        <w:rPr>
          <w:rFonts w:hint="cs"/>
          <w:rtl/>
        </w:rPr>
        <w:t>, בהתייחסות פרטנית לכל חוק ובציון השנוי (יש לצרף את הצהרת "שייט עולמי" המאשרת את השינויים);</w:t>
      </w:r>
    </w:p>
    <w:p w14:paraId="7B444C2F" w14:textId="77777777" w:rsidR="008A7FBA" w:rsidRPr="00962827" w:rsidRDefault="008A7FBA" w:rsidP="008A7FBA">
      <w:pPr>
        <w:pStyle w:val="AppendixJ"/>
        <w:numPr>
          <w:ilvl w:val="3"/>
          <w:numId w:val="588"/>
        </w:numPr>
      </w:pPr>
      <w:r w:rsidRPr="00962827">
        <w:rPr>
          <w:rFonts w:hint="cs"/>
          <w:rtl/>
        </w:rPr>
        <w:t xml:space="preserve">שינויים לחוקי דגם, כפי שהם מותרים על פי חוק 87, </w:t>
      </w:r>
      <w:bookmarkStart w:id="436" w:name="OLE_LINK358"/>
      <w:bookmarkStart w:id="437" w:name="OLE_LINK359"/>
      <w:r w:rsidRPr="00962827">
        <w:rPr>
          <w:rFonts w:hint="cs"/>
          <w:rtl/>
        </w:rPr>
        <w:t>בהתייחסות פרטנית לכל חוק ובציון השנוי;</w:t>
      </w:r>
    </w:p>
    <w:bookmarkEnd w:id="436"/>
    <w:bookmarkEnd w:id="437"/>
    <w:p w14:paraId="062BB345" w14:textId="77777777" w:rsidR="008A7FBA" w:rsidRPr="00962827" w:rsidRDefault="008A7FBA" w:rsidP="008A7FBA">
      <w:pPr>
        <w:pStyle w:val="AppendixJ"/>
        <w:numPr>
          <w:ilvl w:val="3"/>
          <w:numId w:val="588"/>
        </w:numPr>
      </w:pPr>
      <w:r w:rsidRPr="00962827">
        <w:rPr>
          <w:rFonts w:hint="cs"/>
          <w:rtl/>
        </w:rPr>
        <w:t>דרישות סיווג וחלוקה לקבוצות שחלק או כל המשתתפים חייבים לעמוד בהם;</w:t>
      </w:r>
    </w:p>
    <w:p w14:paraId="55890BD9" w14:textId="77777777" w:rsidR="008A7FBA" w:rsidRPr="00962827" w:rsidRDefault="008A7FBA" w:rsidP="008A7FBA">
      <w:pPr>
        <w:pStyle w:val="AppendixJ"/>
        <w:numPr>
          <w:ilvl w:val="4"/>
          <w:numId w:val="588"/>
        </w:numPr>
      </w:pPr>
      <w:r w:rsidRPr="00962827">
        <w:rPr>
          <w:rFonts w:hint="cs"/>
          <w:rtl/>
        </w:rPr>
        <w:t>לסיווג שייטים (ראה חוק 79 וקוד סיווג השייטים של "שייט עולמי"), או-</w:t>
      </w:r>
    </w:p>
    <w:p w14:paraId="05985D00" w14:textId="77777777" w:rsidR="008A7FBA" w:rsidRPr="00962827" w:rsidRDefault="008A7FBA" w:rsidP="008A7FBA">
      <w:pPr>
        <w:pStyle w:val="AppendixJ"/>
        <w:numPr>
          <w:ilvl w:val="4"/>
          <w:numId w:val="588"/>
        </w:numPr>
      </w:pPr>
      <w:r w:rsidRPr="00962827">
        <w:rPr>
          <w:rFonts w:hint="cs"/>
          <w:rtl/>
        </w:rPr>
        <w:t xml:space="preserve">לקבוצות פונקציונליות </w:t>
      </w:r>
      <w:proofErr w:type="spellStart"/>
      <w:r w:rsidRPr="00962827">
        <w:rPr>
          <w:rFonts w:hint="cs"/>
          <w:rtl/>
        </w:rPr>
        <w:t>בארועי</w:t>
      </w:r>
      <w:proofErr w:type="spellEnd"/>
      <w:r w:rsidRPr="00962827">
        <w:rPr>
          <w:rFonts w:hint="cs"/>
          <w:rtl/>
        </w:rPr>
        <w:t xml:space="preserve"> "פרה שייט עולמי" (ראה חוקי הקבוצות של "פרה שייט עולמי");</w:t>
      </w:r>
    </w:p>
    <w:p w14:paraId="41348252" w14:textId="77777777" w:rsidR="008A7FBA" w:rsidRPr="00962827" w:rsidRDefault="008A7FBA" w:rsidP="008A7FBA">
      <w:pPr>
        <w:pStyle w:val="AppendixJ"/>
        <w:numPr>
          <w:ilvl w:val="3"/>
          <w:numId w:val="588"/>
        </w:numPr>
      </w:pPr>
      <w:r w:rsidRPr="00962827">
        <w:rPr>
          <w:rFonts w:hint="cs"/>
          <w:rtl/>
        </w:rPr>
        <w:t>כי מפרשיות נדרשות להציג פרסום שנבחר וסופק על ידי הרשות המארגנת (ראה חוק 6 וקוד הפרסום של "שייט עולמי") ומידע אחר המתייחס לפרסום;</w:t>
      </w:r>
    </w:p>
    <w:p w14:paraId="16785BE8" w14:textId="77777777" w:rsidR="008A7FBA" w:rsidRPr="00962827" w:rsidRDefault="008A7FBA" w:rsidP="00523ECD">
      <w:pPr>
        <w:pStyle w:val="AppendixJ"/>
        <w:numPr>
          <w:ilvl w:val="3"/>
          <w:numId w:val="588"/>
        </w:numPr>
      </w:pPr>
      <w:r w:rsidRPr="00962827">
        <w:rPr>
          <w:rFonts w:hint="cs"/>
          <w:rtl/>
        </w:rPr>
        <w:t xml:space="preserve">כי חוק </w:t>
      </w:r>
      <w:r w:rsidRPr="00962827">
        <w:t>90.3 (e)</w:t>
      </w:r>
      <w:r w:rsidRPr="00962827">
        <w:rPr>
          <w:rFonts w:hint="cs"/>
          <w:rtl/>
        </w:rPr>
        <w:t xml:space="preserve"> יחול, וכל שנוי במגבלת "24 השעות" שבחוק זה;</w:t>
      </w:r>
    </w:p>
    <w:p w14:paraId="226A9E23" w14:textId="77777777" w:rsidR="008A7FBA" w:rsidRPr="00962827" w:rsidRDefault="008A7FBA" w:rsidP="008A7FBA">
      <w:pPr>
        <w:pStyle w:val="AppendixJ"/>
        <w:numPr>
          <w:ilvl w:val="3"/>
          <w:numId w:val="588"/>
        </w:numPr>
      </w:pPr>
      <w:bookmarkStart w:id="438" w:name="OLE_LINK360"/>
      <w:bookmarkStart w:id="439" w:name="OLE_LINK361"/>
      <w:r w:rsidRPr="00962827">
        <w:rPr>
          <w:rFonts w:hint="cs"/>
          <w:rtl/>
        </w:rPr>
        <w:t>כאשר צפויה הרשמה ממדינות אחרות</w:t>
      </w:r>
      <w:bookmarkEnd w:id="438"/>
      <w:bookmarkEnd w:id="439"/>
      <w:r w:rsidRPr="00962827">
        <w:rPr>
          <w:rFonts w:hint="cs"/>
          <w:rtl/>
        </w:rPr>
        <w:t xml:space="preserve">, הנחיות לאומיות אשר עשויות לדרוש הערכות מראש (ראה חוק </w:t>
      </w:r>
      <w:r w:rsidRPr="00962827">
        <w:t>88</w:t>
      </w:r>
      <w:r w:rsidRPr="00962827">
        <w:rPr>
          <w:rFonts w:hint="cs"/>
          <w:rtl/>
        </w:rPr>
        <w:t>);</w:t>
      </w:r>
    </w:p>
    <w:p w14:paraId="6F4169CC" w14:textId="77777777" w:rsidR="008A7FBA" w:rsidRPr="00962827" w:rsidRDefault="008A7FBA" w:rsidP="008A7FBA">
      <w:pPr>
        <w:pStyle w:val="AppendixJ"/>
        <w:numPr>
          <w:ilvl w:val="3"/>
          <w:numId w:val="588"/>
        </w:numPr>
      </w:pPr>
      <w:r w:rsidRPr="00962827">
        <w:rPr>
          <w:rFonts w:hint="cs"/>
          <w:rtl/>
        </w:rPr>
        <w:t xml:space="preserve">הנחיות אשר יחולו כאשר מפרשיות תעבורנה במים של יותר מרשות לאומית אחת בזמן שהן </w:t>
      </w:r>
      <w:r w:rsidRPr="00962827">
        <w:rPr>
          <w:rFonts w:hint="cs"/>
          <w:i/>
          <w:iCs/>
          <w:rtl/>
        </w:rPr>
        <w:t xml:space="preserve">מתחרות, </w:t>
      </w:r>
      <w:r w:rsidRPr="00962827">
        <w:rPr>
          <w:rFonts w:hint="cs"/>
          <w:rtl/>
        </w:rPr>
        <w:t xml:space="preserve">ומתי הן חלות (ראה חוק </w:t>
      </w:r>
      <w:r w:rsidRPr="00962827">
        <w:t>88.1</w:t>
      </w:r>
      <w:r w:rsidRPr="00962827">
        <w:rPr>
          <w:rFonts w:hint="cs"/>
          <w:rtl/>
        </w:rPr>
        <w:t>);</w:t>
      </w:r>
    </w:p>
    <w:p w14:paraId="3B84A315" w14:textId="77777777" w:rsidR="008A7FBA" w:rsidRPr="00962827" w:rsidRDefault="008A7FBA" w:rsidP="008A7FBA">
      <w:pPr>
        <w:pStyle w:val="AppendixJ"/>
        <w:numPr>
          <w:ilvl w:val="3"/>
          <w:numId w:val="588"/>
        </w:numPr>
      </w:pPr>
      <w:r w:rsidRPr="00962827">
        <w:rPr>
          <w:rFonts w:hint="cs"/>
          <w:rtl/>
        </w:rPr>
        <w:t xml:space="preserve">תקשורת חלופית הנדרשת במקום קריאות על פי חוק 20 (ראה חוק </w:t>
      </w:r>
      <w:r w:rsidRPr="00962827">
        <w:t>;(20.4 (b)</w:t>
      </w:r>
    </w:p>
    <w:p w14:paraId="6A712CBA" w14:textId="3EDFA99A" w:rsidR="008A7FBA" w:rsidRPr="00962827" w:rsidRDefault="008A7FBA" w:rsidP="008A7FBA">
      <w:pPr>
        <w:pStyle w:val="AppendixJ"/>
        <w:numPr>
          <w:ilvl w:val="3"/>
          <w:numId w:val="588"/>
        </w:numPr>
      </w:pPr>
      <w:r w:rsidRPr="00962827">
        <w:rPr>
          <w:rFonts w:hint="cs"/>
          <w:rtl/>
        </w:rPr>
        <w:t xml:space="preserve">שינויים כלשהם למגבלות השקילה על ביגוד מתחרים וציוד המותרים על פי חוק </w:t>
      </w:r>
      <w:r w:rsidRPr="00962827">
        <w:t>50.1</w:t>
      </w:r>
      <w:r w:rsidR="00723EB0" w:rsidRPr="00962827">
        <w:rPr>
          <w:rFonts w:hint="cs"/>
          <w:rtl/>
        </w:rPr>
        <w:t xml:space="preserve"> </w:t>
      </w:r>
      <w:r w:rsidRPr="00962827">
        <w:t>(b)</w:t>
      </w:r>
      <w:r w:rsidRPr="00962827">
        <w:rPr>
          <w:rFonts w:hint="cs"/>
          <w:rtl/>
        </w:rPr>
        <w:t>;</w:t>
      </w:r>
    </w:p>
    <w:p w14:paraId="12CDBC15" w14:textId="77777777" w:rsidR="008A7FBA" w:rsidRPr="00962827" w:rsidRDefault="008A7FBA" w:rsidP="008A7FBA">
      <w:pPr>
        <w:pStyle w:val="AppendixJ"/>
        <w:numPr>
          <w:ilvl w:val="3"/>
          <w:numId w:val="588"/>
        </w:numPr>
      </w:pPr>
      <w:r w:rsidRPr="00962827">
        <w:rPr>
          <w:rFonts w:hint="cs"/>
          <w:rtl/>
        </w:rPr>
        <w:t xml:space="preserve"> דרישות לצורך עמידה בחקיקה בנושא אבטחת מידע אשר חלות באתר </w:t>
      </w:r>
      <w:proofErr w:type="spellStart"/>
      <w:r w:rsidRPr="00962827">
        <w:rPr>
          <w:rFonts w:hint="cs"/>
          <w:rtl/>
        </w:rPr>
        <w:t>הארוע</w:t>
      </w:r>
      <w:proofErr w:type="spellEnd"/>
      <w:r w:rsidRPr="00962827">
        <w:rPr>
          <w:rFonts w:hint="cs"/>
          <w:rtl/>
        </w:rPr>
        <w:t>.</w:t>
      </w:r>
    </w:p>
    <w:p w14:paraId="79B5234E" w14:textId="5AA59388" w:rsidR="008A7FBA" w:rsidRPr="00962827" w:rsidRDefault="008A7FBA" w:rsidP="008A7FBA">
      <w:pPr>
        <w:pStyle w:val="AppendixJ"/>
        <w:numPr>
          <w:ilvl w:val="3"/>
          <w:numId w:val="588"/>
        </w:numPr>
      </w:pPr>
      <w:r w:rsidRPr="00962827">
        <w:rPr>
          <w:rFonts w:hint="cs"/>
          <w:rtl/>
        </w:rPr>
        <w:lastRenderedPageBreak/>
        <w:t xml:space="preserve">כל מסמך השתתפות, שנדרש לחתימה בידי בעלי המפרשית או נציגיו, הכוללים מילים כגון "אני מסכים להיות </w:t>
      </w:r>
      <w:r w:rsidR="00723EB0" w:rsidRPr="00962827">
        <w:rPr>
          <w:rFonts w:hint="cs"/>
          <w:rtl/>
        </w:rPr>
        <w:t>כפוף</w:t>
      </w:r>
      <w:r w:rsidRPr="00962827">
        <w:rPr>
          <w:rFonts w:hint="cs"/>
          <w:rtl/>
        </w:rPr>
        <w:t xml:space="preserve"> </w:t>
      </w:r>
      <w:r w:rsidRPr="00962827">
        <w:rPr>
          <w:rFonts w:hint="cs"/>
          <w:i/>
          <w:iCs/>
          <w:rtl/>
        </w:rPr>
        <w:t>לחוקי תחרויות השייט</w:t>
      </w:r>
      <w:r w:rsidRPr="00962827">
        <w:rPr>
          <w:rFonts w:hint="cs"/>
          <w:rtl/>
        </w:rPr>
        <w:t xml:space="preserve"> וכל חוק אחר המנהל את </w:t>
      </w:r>
      <w:proofErr w:type="spellStart"/>
      <w:r w:rsidRPr="00962827">
        <w:rPr>
          <w:rFonts w:hint="cs"/>
          <w:rtl/>
        </w:rPr>
        <w:t>ארוע</w:t>
      </w:r>
      <w:proofErr w:type="spellEnd"/>
      <w:r w:rsidRPr="00962827">
        <w:rPr>
          <w:rFonts w:hint="cs"/>
          <w:rtl/>
        </w:rPr>
        <w:t xml:space="preserve"> זה".</w:t>
      </w:r>
    </w:p>
    <w:p w14:paraId="35185196" w14:textId="77777777" w:rsidR="008A7FBA" w:rsidRPr="00962827" w:rsidRDefault="008A7FBA" w:rsidP="008A7FBA">
      <w:pPr>
        <w:pStyle w:val="AppendixJ"/>
        <w:numPr>
          <w:ilvl w:val="3"/>
          <w:numId w:val="588"/>
        </w:numPr>
      </w:pPr>
      <w:r w:rsidRPr="00962827">
        <w:rPr>
          <w:rFonts w:hint="cs"/>
          <w:rtl/>
        </w:rPr>
        <w:t xml:space="preserve">החלפת חוקי חלק 2 בחוקי זכות-דרך של </w:t>
      </w:r>
      <w:r w:rsidRPr="00962827">
        <w:rPr>
          <w:rFonts w:hint="cs"/>
          <w:i/>
          <w:iCs/>
          <w:rtl/>
        </w:rPr>
        <w:t>התקנות הבינלאומיות למניעת התנגשויות בים</w:t>
      </w:r>
      <w:r w:rsidRPr="00962827">
        <w:rPr>
          <w:rFonts w:hint="cs"/>
          <w:rtl/>
        </w:rPr>
        <w:t xml:space="preserve"> או חוק ממשלתי של זכויות דרך אחר, הזמן/ים או המקום/</w:t>
      </w:r>
      <w:proofErr w:type="spellStart"/>
      <w:r w:rsidRPr="00962827">
        <w:rPr>
          <w:rFonts w:hint="cs"/>
          <w:rtl/>
        </w:rPr>
        <w:t>ות</w:t>
      </w:r>
      <w:proofErr w:type="spellEnd"/>
      <w:r w:rsidRPr="00962827">
        <w:rPr>
          <w:rFonts w:hint="cs"/>
          <w:rtl/>
        </w:rPr>
        <w:t xml:space="preserve"> בהם הם חלים, וכל אות לילי הנמצא בשימוש ועדת התחרות.</w:t>
      </w:r>
    </w:p>
    <w:p w14:paraId="62CF13DD" w14:textId="5B080185" w:rsidR="00985D81" w:rsidRPr="00962827" w:rsidRDefault="00723EB0" w:rsidP="00985D81">
      <w:pPr>
        <w:pStyle w:val="AppendixJ"/>
        <w:numPr>
          <w:ilvl w:val="1"/>
          <w:numId w:val="588"/>
        </w:numPr>
      </w:pPr>
      <w:r w:rsidRPr="00962827">
        <w:rPr>
          <w:rFonts w:hint="cs"/>
          <w:rtl/>
        </w:rPr>
        <w:t>ההודעה על תחרות תכלול את הפרטים הבאים אשר יחולו ויהיו לעזר למתחרים להחליט האם ישתתפו, או שהם מספקים מידע נחוץ אחר לפני שהוראות השייט יהיו זמינות:</w:t>
      </w:r>
    </w:p>
    <w:p w14:paraId="45DDC036" w14:textId="77777777" w:rsidR="008450F6" w:rsidRPr="00962827" w:rsidRDefault="00723EB0" w:rsidP="008450F6">
      <w:pPr>
        <w:pStyle w:val="AppendixJ"/>
        <w:numPr>
          <w:ilvl w:val="3"/>
          <w:numId w:val="588"/>
        </w:numPr>
      </w:pPr>
      <w:r w:rsidRPr="00962827">
        <w:rPr>
          <w:rFonts w:hint="cs"/>
          <w:rtl/>
        </w:rPr>
        <w:t>שינויים לחוקי התחרות המותרים על פי חוק 86.1</w:t>
      </w:r>
      <w:r w:rsidR="008450F6" w:rsidRPr="00962827">
        <w:rPr>
          <w:rFonts w:hint="cs"/>
          <w:rtl/>
        </w:rPr>
        <w:t>, בהתייחסות פרטנית לכל חוק ובציון השנוי;</w:t>
      </w:r>
    </w:p>
    <w:p w14:paraId="1DB6EF25" w14:textId="1B350ABF" w:rsidR="00723EB0" w:rsidRPr="00962827" w:rsidRDefault="008450F6" w:rsidP="00723EB0">
      <w:pPr>
        <w:pStyle w:val="AppendixJ"/>
        <w:numPr>
          <w:ilvl w:val="3"/>
          <w:numId w:val="588"/>
        </w:numPr>
      </w:pPr>
      <w:r w:rsidRPr="00962827">
        <w:rPr>
          <w:rFonts w:hint="cs"/>
          <w:rtl/>
        </w:rPr>
        <w:t>שינויים להנחיות הרשות הלאומית (ראה חוק 88.2);</w:t>
      </w:r>
    </w:p>
    <w:p w14:paraId="418FEFD7" w14:textId="73F6562A" w:rsidR="008450F6" w:rsidRPr="00962827" w:rsidRDefault="008450F6" w:rsidP="00723EB0">
      <w:pPr>
        <w:pStyle w:val="AppendixJ"/>
        <w:numPr>
          <w:ilvl w:val="3"/>
          <w:numId w:val="588"/>
        </w:numPr>
      </w:pPr>
      <w:r w:rsidRPr="00962827">
        <w:rPr>
          <w:rFonts w:hint="cs"/>
          <w:rtl/>
        </w:rPr>
        <w:t>הזמן והמקום בהם הוראות השייט יהיו זמינות;</w:t>
      </w:r>
    </w:p>
    <w:p w14:paraId="61586EFA" w14:textId="1BC9D64B" w:rsidR="008450F6" w:rsidRPr="00962827" w:rsidRDefault="008450F6" w:rsidP="00723EB0">
      <w:pPr>
        <w:pStyle w:val="AppendixJ"/>
        <w:numPr>
          <w:ilvl w:val="3"/>
          <w:numId w:val="588"/>
        </w:numPr>
      </w:pPr>
      <w:r w:rsidRPr="00962827">
        <w:rPr>
          <w:rFonts w:hint="cs"/>
          <w:rtl/>
        </w:rPr>
        <w:t>תיאור כללי של המסלול, או סוגי המסלולים, בהם ישוטו.</w:t>
      </w:r>
    </w:p>
    <w:p w14:paraId="44BEE852" w14:textId="29D352FD" w:rsidR="008450F6" w:rsidRPr="00962827" w:rsidRDefault="008450F6" w:rsidP="00523ECD">
      <w:pPr>
        <w:pStyle w:val="AppendixJ"/>
        <w:numPr>
          <w:ilvl w:val="3"/>
          <w:numId w:val="588"/>
        </w:numPr>
      </w:pPr>
      <w:r w:rsidRPr="00962827">
        <w:rPr>
          <w:rFonts w:hint="cs"/>
          <w:rtl/>
        </w:rPr>
        <w:t xml:space="preserve">שיטת הניקוד, אם היא שונה מנספח </w:t>
      </w:r>
      <w:r w:rsidRPr="00962827">
        <w:t>A</w:t>
      </w:r>
      <w:r w:rsidRPr="00962827">
        <w:rPr>
          <w:rFonts w:hint="cs"/>
          <w:rtl/>
        </w:rPr>
        <w:t xml:space="preserve">, תוך הפניה לחוקי דגם או </w:t>
      </w:r>
      <w:r w:rsidRPr="00962827">
        <w:rPr>
          <w:rFonts w:hint="cs"/>
          <w:i/>
          <w:iCs/>
          <w:rtl/>
        </w:rPr>
        <w:t>חוקים</w:t>
      </w:r>
      <w:r w:rsidRPr="00962827">
        <w:rPr>
          <w:rFonts w:hint="cs"/>
          <w:rtl/>
        </w:rPr>
        <w:t xml:space="preserve"> המנהלים את </w:t>
      </w:r>
      <w:proofErr w:type="spellStart"/>
      <w:r w:rsidRPr="00962827">
        <w:rPr>
          <w:rFonts w:hint="cs"/>
          <w:rtl/>
        </w:rPr>
        <w:t>הארוע</w:t>
      </w:r>
      <w:proofErr w:type="spellEnd"/>
      <w:r w:rsidRPr="00962827">
        <w:rPr>
          <w:rFonts w:hint="cs"/>
          <w:rtl/>
        </w:rPr>
        <w:t xml:space="preserve">, או באופן מלא. ציון מספר התחרויות והמספר המינימלי אשר נדרש שינוקדו </w:t>
      </w:r>
      <w:r w:rsidR="007601C9" w:rsidRPr="00962827">
        <w:rPr>
          <w:rFonts w:hint="cs"/>
          <w:rtl/>
        </w:rPr>
        <w:t xml:space="preserve">על מנת שיחשבו לסדרה (ראה חוק </w:t>
      </w:r>
      <w:r w:rsidR="007601C9" w:rsidRPr="00962827">
        <w:t>A1</w:t>
      </w:r>
      <w:r w:rsidR="007601C9" w:rsidRPr="00962827">
        <w:rPr>
          <w:rFonts w:hint="cs"/>
          <w:rtl/>
        </w:rPr>
        <w:t xml:space="preserve">). אם מתאים, בסדרה שבה מספר המזנקים עשוי להשתנות באופן משמעותי, ציון שחוק </w:t>
      </w:r>
      <w:r w:rsidR="007601C9" w:rsidRPr="00962827">
        <w:t>A5.3</w:t>
      </w:r>
      <w:r w:rsidR="007601C9" w:rsidRPr="00962827">
        <w:rPr>
          <w:rFonts w:hint="cs"/>
          <w:rtl/>
        </w:rPr>
        <w:t xml:space="preserve"> יחול;</w:t>
      </w:r>
    </w:p>
    <w:p w14:paraId="4E0011A4" w14:textId="46978AA5" w:rsidR="007601C9" w:rsidRPr="00962827" w:rsidRDefault="007601C9" w:rsidP="00723EB0">
      <w:pPr>
        <w:pStyle w:val="AppendixJ"/>
        <w:numPr>
          <w:ilvl w:val="3"/>
          <w:numId w:val="588"/>
        </w:numPr>
      </w:pPr>
      <w:r w:rsidRPr="00962827">
        <w:rPr>
          <w:rFonts w:hint="cs"/>
          <w:rtl/>
        </w:rPr>
        <w:t>את העונש על הפרה של חוק מפרק 2, פרט לעונש שני סיבובים;</w:t>
      </w:r>
    </w:p>
    <w:p w14:paraId="4ABE8012" w14:textId="0F44BDBA" w:rsidR="007601C9" w:rsidRPr="00962827" w:rsidRDefault="007601C9" w:rsidP="00723EB0">
      <w:pPr>
        <w:pStyle w:val="AppendixJ"/>
        <w:numPr>
          <w:ilvl w:val="3"/>
          <w:numId w:val="588"/>
        </w:numPr>
      </w:pPr>
      <w:r w:rsidRPr="00962827">
        <w:rPr>
          <w:rFonts w:hint="cs"/>
          <w:rtl/>
        </w:rPr>
        <w:t xml:space="preserve">את הזמן שאחריו לא </w:t>
      </w:r>
      <w:proofErr w:type="spellStart"/>
      <w:r w:rsidRPr="00962827">
        <w:rPr>
          <w:rFonts w:hint="cs"/>
          <w:rtl/>
        </w:rPr>
        <w:t>ינתן</w:t>
      </w:r>
      <w:proofErr w:type="spellEnd"/>
      <w:r w:rsidRPr="00962827">
        <w:rPr>
          <w:rFonts w:hint="cs"/>
          <w:rtl/>
        </w:rPr>
        <w:t xml:space="preserve"> אות ההתראה ביום התחרויות האחרון המתוכנן.</w:t>
      </w:r>
    </w:p>
    <w:p w14:paraId="62999A33" w14:textId="6CEEF3BC" w:rsidR="007601C9" w:rsidRPr="00962827" w:rsidRDefault="007601C9" w:rsidP="00723EB0">
      <w:pPr>
        <w:pStyle w:val="AppendixJ"/>
        <w:numPr>
          <w:ilvl w:val="3"/>
          <w:numId w:val="588"/>
        </w:numPr>
      </w:pPr>
      <w:r w:rsidRPr="00962827">
        <w:rPr>
          <w:rFonts w:hint="cs"/>
          <w:rtl/>
        </w:rPr>
        <w:t>מניעת זכות הערר, בכפוף לחוק 70.3;</w:t>
      </w:r>
    </w:p>
    <w:p w14:paraId="73C19DED" w14:textId="5330A012" w:rsidR="007601C9" w:rsidRPr="00962827" w:rsidRDefault="007601C9" w:rsidP="00723EB0">
      <w:pPr>
        <w:pStyle w:val="AppendixJ"/>
        <w:numPr>
          <w:ilvl w:val="3"/>
          <w:numId w:val="588"/>
        </w:numPr>
      </w:pPr>
      <w:r w:rsidRPr="00962827">
        <w:rPr>
          <w:rFonts w:hint="cs"/>
          <w:rtl/>
        </w:rPr>
        <w:t xml:space="preserve">מפרשיות שכורות או מושאלות, האם חוק </w:t>
      </w:r>
      <w:r w:rsidRPr="00962827">
        <w:t>G3</w:t>
      </w:r>
      <w:r w:rsidRPr="00962827">
        <w:rPr>
          <w:rFonts w:hint="cs"/>
          <w:rtl/>
        </w:rPr>
        <w:t xml:space="preserve"> יחול</w:t>
      </w:r>
      <w:r w:rsidR="006374A5" w:rsidRPr="00962827">
        <w:rPr>
          <w:rFonts w:hint="cs"/>
          <w:rtl/>
        </w:rPr>
        <w:t>;</w:t>
      </w:r>
    </w:p>
    <w:p w14:paraId="6DFB7434" w14:textId="7458BD3E" w:rsidR="007601C9" w:rsidRDefault="007601C9" w:rsidP="00723EB0">
      <w:pPr>
        <w:pStyle w:val="AppendixJ"/>
        <w:numPr>
          <w:ilvl w:val="3"/>
          <w:numId w:val="588"/>
        </w:numPr>
      </w:pPr>
      <w:r w:rsidRPr="00962827">
        <w:rPr>
          <w:rFonts w:hint="cs"/>
          <w:rtl/>
        </w:rPr>
        <w:t>פרסים.</w:t>
      </w:r>
    </w:p>
    <w:p w14:paraId="17237562" w14:textId="77777777" w:rsidR="000E5691" w:rsidRPr="000E5691" w:rsidRDefault="000E5691" w:rsidP="000E5691">
      <w:pPr>
        <w:pStyle w:val="AppendixJ"/>
        <w:numPr>
          <w:ilvl w:val="0"/>
          <w:numId w:val="0"/>
        </w:numPr>
        <w:ind w:left="1418"/>
        <w:rPr>
          <w:rStyle w:val="CommentReference"/>
        </w:rPr>
      </w:pPr>
    </w:p>
    <w:p w14:paraId="2F98620E" w14:textId="47E93DE4" w:rsidR="007601C9" w:rsidRPr="00962827" w:rsidRDefault="007601C9" w:rsidP="007601C9">
      <w:pPr>
        <w:pStyle w:val="AppendixJ"/>
        <w:rPr>
          <w:b/>
          <w:bCs/>
        </w:rPr>
      </w:pPr>
      <w:r w:rsidRPr="00962827">
        <w:rPr>
          <w:rFonts w:hint="cs"/>
          <w:b/>
          <w:bCs/>
          <w:rtl/>
        </w:rPr>
        <w:t>תוכן הוראות שייט</w:t>
      </w:r>
    </w:p>
    <w:p w14:paraId="26DD9286" w14:textId="03769A26" w:rsidR="007601C9" w:rsidRPr="00962827" w:rsidRDefault="007601C9" w:rsidP="007601C9">
      <w:pPr>
        <w:pStyle w:val="AppendixJ"/>
        <w:numPr>
          <w:ilvl w:val="1"/>
          <w:numId w:val="588"/>
        </w:numPr>
        <w:rPr>
          <w:b/>
          <w:bCs/>
        </w:rPr>
      </w:pPr>
      <w:r w:rsidRPr="00962827">
        <w:rPr>
          <w:rFonts w:hint="cs"/>
          <w:rtl/>
        </w:rPr>
        <w:lastRenderedPageBreak/>
        <w:t>אם לא נכללו בהודעה על התחרות, הוראות השייט יכללו את הפרטים הבאים:</w:t>
      </w:r>
    </w:p>
    <w:p w14:paraId="574DB115" w14:textId="6145A6A7" w:rsidR="007601C9" w:rsidRPr="00962827" w:rsidRDefault="007601C9" w:rsidP="007601C9">
      <w:pPr>
        <w:pStyle w:val="AppendixJ"/>
        <w:numPr>
          <w:ilvl w:val="3"/>
          <w:numId w:val="588"/>
        </w:numPr>
        <w:rPr>
          <w:b/>
          <w:bCs/>
        </w:rPr>
      </w:pPr>
      <w:r w:rsidRPr="00962827">
        <w:rPr>
          <w:rFonts w:hint="cs"/>
          <w:rtl/>
        </w:rPr>
        <w:t xml:space="preserve">המידע בחוקים </w:t>
      </w:r>
      <w:r w:rsidRPr="00962827">
        <w:t>J1.3 (1)</w:t>
      </w:r>
      <w:r w:rsidRPr="00962827">
        <w:rPr>
          <w:rFonts w:hint="cs"/>
          <w:rtl/>
        </w:rPr>
        <w:t xml:space="preserve"> (2) ו0 (5) וגם אם </w:t>
      </w:r>
      <w:r w:rsidR="006374A5" w:rsidRPr="00962827">
        <w:rPr>
          <w:rFonts w:hint="cs"/>
          <w:rtl/>
        </w:rPr>
        <w:t xml:space="preserve">הם יחולו, חוקים </w:t>
      </w:r>
      <w:r w:rsidR="006374A5" w:rsidRPr="00962827">
        <w:t>J1.3 (6)</w:t>
      </w:r>
      <w:r w:rsidR="006374A5" w:rsidRPr="00962827">
        <w:rPr>
          <w:rFonts w:hint="cs"/>
          <w:rtl/>
        </w:rPr>
        <w:t>, (7), (8), (9), ו- (10);</w:t>
      </w:r>
    </w:p>
    <w:p w14:paraId="5A33D635" w14:textId="5869B83F" w:rsidR="006374A5" w:rsidRPr="00962827" w:rsidRDefault="006374A5" w:rsidP="007601C9">
      <w:pPr>
        <w:pStyle w:val="AppendixJ"/>
        <w:numPr>
          <w:ilvl w:val="3"/>
          <w:numId w:val="588"/>
        </w:numPr>
        <w:rPr>
          <w:b/>
          <w:bCs/>
        </w:rPr>
      </w:pPr>
      <w:r w:rsidRPr="00962827">
        <w:rPr>
          <w:rFonts w:hint="cs"/>
          <w:rtl/>
        </w:rPr>
        <w:t>תכנית התחרויות וזמני אותות ההתראה לכל דגם;</w:t>
      </w:r>
    </w:p>
    <w:p w14:paraId="0C4AD0E6" w14:textId="1AB5B560" w:rsidR="006374A5" w:rsidRPr="00902BE7" w:rsidRDefault="006374A5" w:rsidP="00523ECD">
      <w:pPr>
        <w:pStyle w:val="AppendixJ"/>
        <w:numPr>
          <w:ilvl w:val="3"/>
          <w:numId w:val="588"/>
        </w:numPr>
        <w:rPr>
          <w:b/>
          <w:bCs/>
        </w:rPr>
      </w:pPr>
      <w:r w:rsidRPr="00962827">
        <w:rPr>
          <w:rFonts w:hint="cs"/>
          <w:rtl/>
        </w:rPr>
        <w:t xml:space="preserve">תיאור מלא של המסלול(ים) בהם ישוטו, או רשימת </w:t>
      </w:r>
      <w:r w:rsidR="00431607" w:rsidRPr="00902BE7">
        <w:rPr>
          <w:rFonts w:hint="cs"/>
          <w:rtl/>
        </w:rPr>
        <w:t>ה</w:t>
      </w:r>
      <w:r w:rsidRPr="00902BE7">
        <w:rPr>
          <w:rFonts w:hint="cs"/>
          <w:i/>
          <w:iCs/>
          <w:rtl/>
        </w:rPr>
        <w:t xml:space="preserve">סימונים </w:t>
      </w:r>
      <w:r w:rsidRPr="00902BE7">
        <w:rPr>
          <w:rFonts w:hint="cs"/>
          <w:rtl/>
        </w:rPr>
        <w:t xml:space="preserve">מהם המסלול ייבחר ו-, אם מתאים, כיצד </w:t>
      </w:r>
      <w:r w:rsidR="00431607" w:rsidRPr="00902BE7">
        <w:rPr>
          <w:rFonts w:hint="cs"/>
          <w:rtl/>
        </w:rPr>
        <w:t xml:space="preserve">יסומנו </w:t>
      </w:r>
      <w:r w:rsidRPr="00902BE7">
        <w:rPr>
          <w:rFonts w:hint="cs"/>
          <w:rtl/>
        </w:rPr>
        <w:t xml:space="preserve">המסלולים וכל שינוי לכיוון הנדרש </w:t>
      </w:r>
      <w:r w:rsidR="00431607" w:rsidRPr="00902BE7">
        <w:rPr>
          <w:rFonts w:hint="cs"/>
          <w:rtl/>
        </w:rPr>
        <w:t>ל</w:t>
      </w:r>
      <w:r w:rsidRPr="00902BE7">
        <w:rPr>
          <w:rFonts w:hint="cs"/>
          <w:rtl/>
        </w:rPr>
        <w:t>חציית קו הגמר על מנת ל</w:t>
      </w:r>
      <w:r w:rsidRPr="00902BE7">
        <w:rPr>
          <w:rFonts w:hint="cs"/>
          <w:i/>
          <w:iCs/>
          <w:rtl/>
        </w:rPr>
        <w:t>גמור</w:t>
      </w:r>
      <w:r w:rsidR="00431607" w:rsidRPr="00902BE7">
        <w:rPr>
          <w:rFonts w:hint="cs"/>
          <w:rtl/>
        </w:rPr>
        <w:t>;</w:t>
      </w:r>
    </w:p>
    <w:p w14:paraId="157B6BAE" w14:textId="2F109EE1" w:rsidR="00431607" w:rsidRPr="00962827" w:rsidRDefault="00431607" w:rsidP="000D1877">
      <w:pPr>
        <w:pStyle w:val="AppendixJ"/>
        <w:numPr>
          <w:ilvl w:val="3"/>
          <w:numId w:val="588"/>
        </w:numPr>
        <w:rPr>
          <w:rtl/>
        </w:rPr>
      </w:pPr>
      <w:r w:rsidRPr="00962827">
        <w:rPr>
          <w:rFonts w:hint="cs"/>
          <w:rtl/>
        </w:rPr>
        <w:t xml:space="preserve">תיאור </w:t>
      </w:r>
      <w:r w:rsidRPr="00962827">
        <w:rPr>
          <w:rFonts w:hint="cs"/>
          <w:i/>
          <w:iCs/>
          <w:rtl/>
        </w:rPr>
        <w:t>סימונים,</w:t>
      </w:r>
      <w:r w:rsidRPr="00962827">
        <w:rPr>
          <w:rFonts w:hint="cs"/>
          <w:rtl/>
        </w:rPr>
        <w:t xml:space="preserve"> כולל </w:t>
      </w:r>
      <w:r w:rsidRPr="00962827">
        <w:rPr>
          <w:rFonts w:hint="cs"/>
          <w:i/>
          <w:iCs/>
          <w:rtl/>
        </w:rPr>
        <w:t>סימוני</w:t>
      </w:r>
      <w:r w:rsidRPr="00962827">
        <w:rPr>
          <w:rFonts w:hint="cs"/>
          <w:rtl/>
        </w:rPr>
        <w:t xml:space="preserve"> זינוק וגמר, תוך ציון הסדר בו יש לחלוף את ה</w:t>
      </w:r>
      <w:r w:rsidRPr="00962827">
        <w:rPr>
          <w:rFonts w:hint="cs"/>
          <w:i/>
          <w:iCs/>
          <w:rtl/>
        </w:rPr>
        <w:t xml:space="preserve">סימונים </w:t>
      </w:r>
      <w:r w:rsidRPr="00962827">
        <w:rPr>
          <w:rFonts w:hint="cs"/>
          <w:rtl/>
        </w:rPr>
        <w:t xml:space="preserve">והדופן עליו יש להשאיר כל </w:t>
      </w:r>
      <w:r w:rsidRPr="00962827">
        <w:rPr>
          <w:rFonts w:hint="cs"/>
          <w:i/>
          <w:iCs/>
          <w:rtl/>
        </w:rPr>
        <w:t>סימון</w:t>
      </w:r>
      <w:r w:rsidRPr="00962827">
        <w:rPr>
          <w:rFonts w:hint="cs"/>
          <w:rtl/>
        </w:rPr>
        <w:t xml:space="preserve"> וזיהוי כל </w:t>
      </w:r>
      <w:r w:rsidRPr="00962827">
        <w:rPr>
          <w:rFonts w:hint="cs"/>
          <w:i/>
          <w:iCs/>
          <w:rtl/>
        </w:rPr>
        <w:t>סימוני</w:t>
      </w:r>
      <w:r w:rsidRPr="00962827">
        <w:rPr>
          <w:rFonts w:hint="cs"/>
          <w:rtl/>
        </w:rPr>
        <w:t xml:space="preserve"> ההקפה (ראה הגדרת </w:t>
      </w:r>
      <w:r w:rsidRPr="00962827">
        <w:rPr>
          <w:rFonts w:hint="cs"/>
          <w:i/>
          <w:iCs/>
          <w:rtl/>
        </w:rPr>
        <w:t>הפלגת המסלול</w:t>
      </w:r>
      <w:r w:rsidRPr="00962827">
        <w:rPr>
          <w:rFonts w:hint="cs"/>
          <w:rtl/>
        </w:rPr>
        <w:t>);</w:t>
      </w:r>
    </w:p>
    <w:p w14:paraId="378B37C9" w14:textId="75A3124E" w:rsidR="00431607" w:rsidRPr="00962827" w:rsidRDefault="00431607" w:rsidP="007601C9">
      <w:pPr>
        <w:pStyle w:val="AppendixJ"/>
        <w:numPr>
          <w:ilvl w:val="3"/>
          <w:numId w:val="588"/>
        </w:numPr>
        <w:rPr>
          <w:b/>
          <w:bCs/>
        </w:rPr>
      </w:pPr>
      <w:proofErr w:type="spellStart"/>
      <w:r w:rsidRPr="00962827">
        <w:rPr>
          <w:rFonts w:hint="cs"/>
          <w:rtl/>
        </w:rPr>
        <w:t>תאורי</w:t>
      </w:r>
      <w:proofErr w:type="spellEnd"/>
      <w:r w:rsidRPr="00962827">
        <w:rPr>
          <w:rFonts w:hint="cs"/>
          <w:rtl/>
        </w:rPr>
        <w:t xml:space="preserve"> קו הזינוק וקו הגמר, דגלי דגמים וכל סימן מיוחד שישתמשו בו;</w:t>
      </w:r>
    </w:p>
    <w:p w14:paraId="24B61E80" w14:textId="611FD730" w:rsidR="00431607" w:rsidRPr="00962827" w:rsidRDefault="00431607" w:rsidP="00523ECD">
      <w:pPr>
        <w:pStyle w:val="AppendixJ"/>
        <w:numPr>
          <w:ilvl w:val="3"/>
          <w:numId w:val="588"/>
        </w:numPr>
        <w:rPr>
          <w:b/>
          <w:bCs/>
        </w:rPr>
      </w:pPr>
      <w:r w:rsidRPr="00962827">
        <w:rPr>
          <w:rFonts w:hint="cs"/>
          <w:rtl/>
        </w:rPr>
        <w:t xml:space="preserve">זמן </w:t>
      </w:r>
      <w:r w:rsidR="00AE5A5A" w:rsidRPr="00962827">
        <w:rPr>
          <w:rFonts w:hint="cs"/>
          <w:rtl/>
        </w:rPr>
        <w:t>ההגבלה</w:t>
      </w:r>
      <w:r w:rsidRPr="00962827">
        <w:rPr>
          <w:rFonts w:hint="cs"/>
          <w:rtl/>
        </w:rPr>
        <w:t>, אם קיים, למפרשית הראשונה ל</w:t>
      </w:r>
      <w:r w:rsidRPr="00962827">
        <w:rPr>
          <w:rFonts w:hint="cs"/>
          <w:i/>
          <w:iCs/>
          <w:rtl/>
        </w:rPr>
        <w:t xml:space="preserve">הפלגת המסלול </w:t>
      </w:r>
      <w:r w:rsidRPr="00962827">
        <w:rPr>
          <w:rFonts w:hint="cs"/>
          <w:rtl/>
        </w:rPr>
        <w:t>(ראה חוק 35);</w:t>
      </w:r>
    </w:p>
    <w:p w14:paraId="5F0A8EBD" w14:textId="2023F03E" w:rsidR="00431607" w:rsidRPr="00962827" w:rsidRDefault="00431607" w:rsidP="007601C9">
      <w:pPr>
        <w:pStyle w:val="AppendixJ"/>
        <w:numPr>
          <w:ilvl w:val="3"/>
          <w:numId w:val="588"/>
        </w:numPr>
        <w:rPr>
          <w:b/>
          <w:bCs/>
        </w:rPr>
      </w:pPr>
      <w:r w:rsidRPr="00962827">
        <w:rPr>
          <w:rFonts w:hint="cs"/>
          <w:rtl/>
        </w:rPr>
        <w:t>מיקום(ים) של לוח(</w:t>
      </w:r>
      <w:proofErr w:type="spellStart"/>
      <w:r w:rsidRPr="00962827">
        <w:rPr>
          <w:rFonts w:hint="cs"/>
          <w:rtl/>
        </w:rPr>
        <w:t>ות</w:t>
      </w:r>
      <w:proofErr w:type="spellEnd"/>
      <w:r w:rsidRPr="00962827">
        <w:rPr>
          <w:rFonts w:hint="cs"/>
          <w:rtl/>
        </w:rPr>
        <w:t>) ההודעות הרשמי(</w:t>
      </w:r>
      <w:proofErr w:type="spellStart"/>
      <w:r w:rsidRPr="00962827">
        <w:rPr>
          <w:rFonts w:hint="cs"/>
          <w:rtl/>
        </w:rPr>
        <w:t>ות</w:t>
      </w:r>
      <w:proofErr w:type="spellEnd"/>
      <w:r w:rsidRPr="00962827">
        <w:rPr>
          <w:rFonts w:hint="cs"/>
          <w:rtl/>
        </w:rPr>
        <w:t xml:space="preserve">) </w:t>
      </w:r>
      <w:r w:rsidR="000805A2" w:rsidRPr="00962827">
        <w:rPr>
          <w:rFonts w:hint="cs"/>
          <w:rtl/>
        </w:rPr>
        <w:t>או כתובת מקוונת של לוח ההודעות המקוון; מיקום משרד התחרות.</w:t>
      </w:r>
    </w:p>
    <w:p w14:paraId="7704155A" w14:textId="2BD508BD" w:rsidR="000805A2" w:rsidRPr="00962827" w:rsidRDefault="000805A2" w:rsidP="000805A2">
      <w:pPr>
        <w:pStyle w:val="AppendixJ"/>
        <w:numPr>
          <w:ilvl w:val="1"/>
          <w:numId w:val="588"/>
        </w:numPr>
        <w:rPr>
          <w:b/>
          <w:bCs/>
        </w:rPr>
      </w:pPr>
      <w:r w:rsidRPr="00962827">
        <w:rPr>
          <w:rFonts w:hint="cs"/>
          <w:rtl/>
        </w:rPr>
        <w:t>אלא אם נכללו בהודעה על התחרות, הוראות השייט יכללו את הפרטים הבאים אשר יחולו:</w:t>
      </w:r>
    </w:p>
    <w:p w14:paraId="57293A81" w14:textId="37C9C07B" w:rsidR="000805A2" w:rsidRPr="00962827" w:rsidRDefault="000805A2" w:rsidP="000805A2">
      <w:pPr>
        <w:pStyle w:val="AppendixJ"/>
        <w:numPr>
          <w:ilvl w:val="3"/>
          <w:numId w:val="588"/>
        </w:numPr>
        <w:rPr>
          <w:b/>
          <w:bCs/>
        </w:rPr>
      </w:pPr>
      <w:r w:rsidRPr="00962827">
        <w:rPr>
          <w:rFonts w:hint="cs"/>
          <w:rtl/>
        </w:rPr>
        <w:t xml:space="preserve">האם נספח </w:t>
      </w:r>
      <w:r w:rsidR="002A336F" w:rsidRPr="00962827">
        <w:t>P</w:t>
      </w:r>
      <w:r w:rsidR="002A336F" w:rsidRPr="00962827">
        <w:rPr>
          <w:rFonts w:hint="cs"/>
          <w:rtl/>
        </w:rPr>
        <w:t xml:space="preserve"> יחול;</w:t>
      </w:r>
    </w:p>
    <w:p w14:paraId="699C37A3" w14:textId="0AF4A448" w:rsidR="002A336F" w:rsidRPr="00962827" w:rsidRDefault="002A336F" w:rsidP="000805A2">
      <w:pPr>
        <w:pStyle w:val="AppendixJ"/>
        <w:numPr>
          <w:ilvl w:val="3"/>
          <w:numId w:val="588"/>
        </w:numPr>
        <w:rPr>
          <w:b/>
          <w:bCs/>
        </w:rPr>
      </w:pPr>
      <w:r w:rsidRPr="00962827">
        <w:rPr>
          <w:rFonts w:hint="cs"/>
          <w:rtl/>
        </w:rPr>
        <w:t xml:space="preserve">אם מתאים, </w:t>
      </w:r>
      <w:proofErr w:type="spellStart"/>
      <w:r w:rsidRPr="00962827">
        <w:rPr>
          <w:rFonts w:hint="cs"/>
          <w:rtl/>
        </w:rPr>
        <w:t>בארוע</w:t>
      </w:r>
      <w:proofErr w:type="spellEnd"/>
      <w:r w:rsidRPr="00962827">
        <w:rPr>
          <w:rFonts w:hint="cs"/>
          <w:rtl/>
        </w:rPr>
        <w:t xml:space="preserve"> בו צפויה הרשמה ממדינות אחרות, עותק באנגלית של הנחיות הרשות הלאומית אשר יחולו;</w:t>
      </w:r>
    </w:p>
    <w:p w14:paraId="36EBB1CB" w14:textId="093A5063" w:rsidR="002A336F" w:rsidRPr="00962827" w:rsidRDefault="002A336F" w:rsidP="000805A2">
      <w:pPr>
        <w:pStyle w:val="AppendixJ"/>
        <w:numPr>
          <w:ilvl w:val="3"/>
          <w:numId w:val="588"/>
        </w:numPr>
        <w:rPr>
          <w:b/>
          <w:bCs/>
        </w:rPr>
      </w:pPr>
      <w:r w:rsidRPr="00962827">
        <w:rPr>
          <w:rFonts w:hint="cs"/>
          <w:rtl/>
        </w:rPr>
        <w:t>נוהל שינוי הוראות השייט;</w:t>
      </w:r>
    </w:p>
    <w:p w14:paraId="05989955" w14:textId="77777777" w:rsidR="00C5239F" w:rsidRPr="00962827" w:rsidRDefault="002A336F" w:rsidP="000805A2">
      <w:pPr>
        <w:pStyle w:val="AppendixJ"/>
        <w:numPr>
          <w:ilvl w:val="3"/>
          <w:numId w:val="588"/>
        </w:numPr>
      </w:pPr>
      <w:r w:rsidRPr="00962827">
        <w:rPr>
          <w:rFonts w:hint="cs"/>
          <w:rtl/>
        </w:rPr>
        <w:t>נוהל</w:t>
      </w:r>
      <w:r w:rsidR="00C5239F" w:rsidRPr="00962827">
        <w:rPr>
          <w:rFonts w:hint="cs"/>
          <w:rtl/>
        </w:rPr>
        <w:t xml:space="preserve"> שינויים בעל פה להוראות השייט על המים (ראה חוק </w:t>
      </w:r>
      <w:r w:rsidR="00C5239F" w:rsidRPr="00962827">
        <w:t>90.2 (c)</w:t>
      </w:r>
      <w:r w:rsidR="00C5239F" w:rsidRPr="00962827">
        <w:rPr>
          <w:rFonts w:hint="cs"/>
          <w:rtl/>
        </w:rPr>
        <w:t>);</w:t>
      </w:r>
    </w:p>
    <w:p w14:paraId="3237AD1D" w14:textId="77777777" w:rsidR="00C5239F" w:rsidRPr="00962827" w:rsidRDefault="00C5239F" w:rsidP="000805A2">
      <w:pPr>
        <w:pStyle w:val="AppendixJ"/>
        <w:numPr>
          <w:ilvl w:val="3"/>
          <w:numId w:val="588"/>
        </w:numPr>
      </w:pPr>
      <w:r w:rsidRPr="00962827">
        <w:rPr>
          <w:rFonts w:hint="cs"/>
          <w:rtl/>
        </w:rPr>
        <w:t xml:space="preserve">הנחיות בטיחות, כדוגמת הנחיות וסימון לאמצעי ציפה אישיים, צ׳ק אין </w:t>
      </w:r>
      <w:proofErr w:type="spellStart"/>
      <w:r w:rsidRPr="00962827">
        <w:rPr>
          <w:rFonts w:hint="cs"/>
          <w:rtl/>
        </w:rPr>
        <w:t>באיזור</w:t>
      </w:r>
      <w:proofErr w:type="spellEnd"/>
      <w:r w:rsidRPr="00962827">
        <w:rPr>
          <w:rFonts w:hint="cs"/>
          <w:rtl/>
        </w:rPr>
        <w:t xml:space="preserve"> הזינוק, וצ׳ק אאוט וצ׳ק אין בחוף;</w:t>
      </w:r>
    </w:p>
    <w:p w14:paraId="0FD34BFD" w14:textId="515C7742" w:rsidR="00C5239F" w:rsidRPr="00962827" w:rsidRDefault="00C5239F" w:rsidP="000805A2">
      <w:pPr>
        <w:pStyle w:val="AppendixJ"/>
        <w:numPr>
          <w:ilvl w:val="3"/>
          <w:numId w:val="588"/>
        </w:numPr>
      </w:pPr>
      <w:r w:rsidRPr="00962827">
        <w:rPr>
          <w:rFonts w:hint="cs"/>
          <w:rtl/>
        </w:rPr>
        <w:t>אותות בחוף ומיקום עמדת הדגלים;</w:t>
      </w:r>
    </w:p>
    <w:p w14:paraId="003D5334" w14:textId="22FF10CC" w:rsidR="00C5239F" w:rsidRPr="00962827" w:rsidRDefault="00C5239F" w:rsidP="000805A2">
      <w:pPr>
        <w:pStyle w:val="AppendixJ"/>
        <w:numPr>
          <w:ilvl w:val="3"/>
          <w:numId w:val="588"/>
        </w:numPr>
      </w:pPr>
      <w:r w:rsidRPr="00962827">
        <w:rPr>
          <w:rFonts w:hint="cs"/>
          <w:rtl/>
        </w:rPr>
        <w:lastRenderedPageBreak/>
        <w:t>הגבלות על שינויים למפרשיות כאשר הן מסופקות על ידי ועדת התחרות;</w:t>
      </w:r>
    </w:p>
    <w:p w14:paraId="24896773" w14:textId="5CCB8F8C" w:rsidR="002A336F" w:rsidRPr="00962827" w:rsidRDefault="00C5239F" w:rsidP="000805A2">
      <w:pPr>
        <w:pStyle w:val="AppendixJ"/>
        <w:numPr>
          <w:ilvl w:val="3"/>
          <w:numId w:val="588"/>
        </w:numPr>
      </w:pPr>
      <w:r w:rsidRPr="00962827">
        <w:rPr>
          <w:rFonts w:hint="cs"/>
          <w:rtl/>
        </w:rPr>
        <w:t xml:space="preserve">מתי ובאילו תנאים ניתן להפעיל מנוע על פי חוק </w:t>
      </w:r>
      <w:r w:rsidR="00650141" w:rsidRPr="00962827">
        <w:t>42.3 (</w:t>
      </w:r>
      <w:proofErr w:type="spellStart"/>
      <w:r w:rsidR="00650141" w:rsidRPr="00962827">
        <w:t>i</w:t>
      </w:r>
      <w:proofErr w:type="spellEnd"/>
      <w:r w:rsidR="00650141" w:rsidRPr="00962827">
        <w:t>)</w:t>
      </w:r>
      <w:r w:rsidR="00650141" w:rsidRPr="00962827">
        <w:rPr>
          <w:rFonts w:hint="cs"/>
          <w:rtl/>
        </w:rPr>
        <w:t>;</w:t>
      </w:r>
    </w:p>
    <w:p w14:paraId="180044CF" w14:textId="3B353089" w:rsidR="00650141" w:rsidRPr="00962827" w:rsidRDefault="00650141" w:rsidP="000805A2">
      <w:pPr>
        <w:pStyle w:val="AppendixJ"/>
        <w:numPr>
          <w:ilvl w:val="3"/>
          <w:numId w:val="588"/>
        </w:numPr>
      </w:pPr>
      <w:r w:rsidRPr="00962827">
        <w:rPr>
          <w:rFonts w:hint="cs"/>
          <w:rtl/>
        </w:rPr>
        <w:t xml:space="preserve">הגבלות על שימוש בסירות </w:t>
      </w:r>
      <w:r w:rsidRPr="00962827">
        <w:rPr>
          <w:rFonts w:hint="cs"/>
          <w:i/>
          <w:iCs/>
          <w:rtl/>
        </w:rPr>
        <w:t>אנשי תמיכה</w:t>
      </w:r>
      <w:r w:rsidRPr="00962827">
        <w:rPr>
          <w:rFonts w:hint="cs"/>
          <w:rtl/>
        </w:rPr>
        <w:t>, בריכות פלסטיק, מכשיר</w:t>
      </w:r>
      <w:r w:rsidR="00F0271D" w:rsidRPr="00962827">
        <w:rPr>
          <w:rFonts w:hint="cs"/>
          <w:rtl/>
        </w:rPr>
        <w:t>י</w:t>
      </w:r>
      <w:r w:rsidRPr="00962827">
        <w:rPr>
          <w:rFonts w:hint="cs"/>
          <w:rtl/>
        </w:rPr>
        <w:t xml:space="preserve"> רדיו</w:t>
      </w:r>
      <w:r w:rsidR="00F0271D" w:rsidRPr="00962827">
        <w:rPr>
          <w:rFonts w:hint="cs"/>
          <w:rtl/>
        </w:rPr>
        <w:t xml:space="preserve"> </w:t>
      </w:r>
      <w:proofErr w:type="spellStart"/>
      <w:r w:rsidR="00F0271D" w:rsidRPr="00962827">
        <w:rPr>
          <w:rFonts w:hint="cs"/>
          <w:rtl/>
        </w:rPr>
        <w:t>וכו</w:t>
      </w:r>
      <w:proofErr w:type="spellEnd"/>
      <w:r w:rsidR="00F0271D" w:rsidRPr="00962827">
        <w:rPr>
          <w:rFonts w:hint="cs"/>
          <w:rtl/>
        </w:rPr>
        <w:t xml:space="preserve">׳. פינוי אשפה, החפה, וסיוע חיצוני המוגש לסירה שאינה </w:t>
      </w:r>
      <w:r w:rsidR="00F0271D" w:rsidRPr="00962827">
        <w:rPr>
          <w:rFonts w:hint="cs"/>
          <w:i/>
          <w:iCs/>
          <w:rtl/>
        </w:rPr>
        <w:t>מתחרה</w:t>
      </w:r>
      <w:r w:rsidR="00F0271D" w:rsidRPr="00962827">
        <w:rPr>
          <w:rFonts w:hint="cs"/>
          <w:rtl/>
        </w:rPr>
        <w:t>;</w:t>
      </w:r>
    </w:p>
    <w:p w14:paraId="3208DFE7" w14:textId="379A8677" w:rsidR="00F0271D" w:rsidRPr="00962827" w:rsidRDefault="00F0271D" w:rsidP="000805A2">
      <w:pPr>
        <w:pStyle w:val="AppendixJ"/>
        <w:numPr>
          <w:ilvl w:val="3"/>
          <w:numId w:val="588"/>
        </w:numPr>
      </w:pPr>
      <w:proofErr w:type="spellStart"/>
      <w:r w:rsidRPr="00962827">
        <w:rPr>
          <w:rFonts w:hint="cs"/>
          <w:rtl/>
        </w:rPr>
        <w:t>איזור</w:t>
      </w:r>
      <w:proofErr w:type="spellEnd"/>
      <w:r w:rsidRPr="00962827">
        <w:rPr>
          <w:rFonts w:hint="cs"/>
          <w:rtl/>
        </w:rPr>
        <w:t xml:space="preserve"> התחרות (מומלץ לצרף מפה ימית);</w:t>
      </w:r>
    </w:p>
    <w:p w14:paraId="3C1E2A66" w14:textId="06991321" w:rsidR="00F0271D" w:rsidRPr="00962827" w:rsidRDefault="00F0271D" w:rsidP="000805A2">
      <w:pPr>
        <w:pStyle w:val="AppendixJ"/>
        <w:numPr>
          <w:ilvl w:val="3"/>
          <w:numId w:val="588"/>
        </w:numPr>
      </w:pPr>
      <w:r w:rsidRPr="00962827">
        <w:rPr>
          <w:rFonts w:hint="cs"/>
          <w:rtl/>
        </w:rPr>
        <w:t>מיקום אזור הזינוק והגבלות על הכניסה אליו;</w:t>
      </w:r>
    </w:p>
    <w:p w14:paraId="087F128B" w14:textId="01A9D9E7" w:rsidR="00F0271D" w:rsidRPr="00962827" w:rsidRDefault="00F0271D" w:rsidP="000805A2">
      <w:pPr>
        <w:pStyle w:val="AppendixJ"/>
        <w:numPr>
          <w:ilvl w:val="3"/>
          <w:numId w:val="588"/>
        </w:numPr>
      </w:pPr>
      <w:r w:rsidRPr="00962827">
        <w:rPr>
          <w:rFonts w:hint="cs"/>
          <w:rtl/>
        </w:rPr>
        <w:t>נהלים מיוחדים כלשהם או אותות להחזרה בודדת או כללית;</w:t>
      </w:r>
    </w:p>
    <w:p w14:paraId="79698AF0" w14:textId="11581249" w:rsidR="00F0271D" w:rsidRPr="00962827" w:rsidRDefault="00F0271D" w:rsidP="000805A2">
      <w:pPr>
        <w:pStyle w:val="AppendixJ"/>
        <w:numPr>
          <w:ilvl w:val="3"/>
          <w:numId w:val="588"/>
        </w:numPr>
      </w:pPr>
      <w:r w:rsidRPr="00962827">
        <w:rPr>
          <w:rFonts w:hint="cs"/>
          <w:rtl/>
        </w:rPr>
        <w:t xml:space="preserve"> אורך משוער של המסלול ואורך משוער של צלעות ברוח קדמית;</w:t>
      </w:r>
    </w:p>
    <w:p w14:paraId="3DEFB30C" w14:textId="2D716E9E" w:rsidR="00F0271D" w:rsidRPr="00962827" w:rsidRDefault="00F0271D" w:rsidP="000805A2">
      <w:pPr>
        <w:pStyle w:val="AppendixJ"/>
        <w:numPr>
          <w:ilvl w:val="3"/>
          <w:numId w:val="588"/>
        </w:numPr>
      </w:pPr>
      <w:proofErr w:type="spellStart"/>
      <w:r w:rsidRPr="00962827">
        <w:rPr>
          <w:rFonts w:hint="cs"/>
          <w:rtl/>
        </w:rPr>
        <w:t>נוהלים</w:t>
      </w:r>
      <w:proofErr w:type="spellEnd"/>
      <w:r w:rsidRPr="00962827">
        <w:rPr>
          <w:rFonts w:hint="cs"/>
          <w:rtl/>
        </w:rPr>
        <w:t xml:space="preserve"> מיוחדים כלשהם או אותות לשינוי צלע במסלול (ראה חוק 33);</w:t>
      </w:r>
    </w:p>
    <w:p w14:paraId="04E1864D" w14:textId="4F0FC65A" w:rsidR="00F0271D" w:rsidRPr="00421438" w:rsidRDefault="00F0271D" w:rsidP="000805A2">
      <w:pPr>
        <w:pStyle w:val="AppendixJ"/>
        <w:numPr>
          <w:ilvl w:val="3"/>
          <w:numId w:val="588"/>
        </w:numPr>
      </w:pPr>
      <w:proofErr w:type="spellStart"/>
      <w:r w:rsidRPr="00962827">
        <w:rPr>
          <w:rFonts w:hint="cs"/>
          <w:rtl/>
        </w:rPr>
        <w:t>תאור</w:t>
      </w:r>
      <w:proofErr w:type="spellEnd"/>
      <w:r w:rsidRPr="00962827">
        <w:rPr>
          <w:rFonts w:hint="cs"/>
          <w:rtl/>
        </w:rPr>
        <w:t xml:space="preserve"> של כל חפץ, אזור או קו </w:t>
      </w:r>
      <w:proofErr w:type="spellStart"/>
      <w:r w:rsidR="00B23A91" w:rsidRPr="00962827">
        <w:rPr>
          <w:rFonts w:hint="eastAsia"/>
          <w:rtl/>
        </w:rPr>
        <w:t>ש</w:t>
      </w:r>
      <w:r w:rsidR="00962827" w:rsidRPr="00962827">
        <w:rPr>
          <w:rFonts w:hint="cs"/>
          <w:rtl/>
        </w:rPr>
        <w:t>צויין</w:t>
      </w:r>
      <w:proofErr w:type="spellEnd"/>
      <w:r w:rsidRPr="00962827">
        <w:rPr>
          <w:rFonts w:hint="cs"/>
          <w:rtl/>
        </w:rPr>
        <w:t xml:space="preserve"> על ידי </w:t>
      </w:r>
      <w:r w:rsidR="00F14918" w:rsidRPr="00F14918">
        <w:rPr>
          <w:rFonts w:hint="cs"/>
          <w:i/>
          <w:iCs/>
          <w:rtl/>
        </w:rPr>
        <w:t>חוק</w:t>
      </w:r>
      <w:r w:rsidRPr="00962827">
        <w:rPr>
          <w:rFonts w:hint="cs"/>
          <w:rtl/>
        </w:rPr>
        <w:t xml:space="preserve"> </w:t>
      </w:r>
      <w:r w:rsidR="00962827" w:rsidRPr="00421438">
        <w:rPr>
          <w:rFonts w:hint="cs"/>
          <w:rtl/>
        </w:rPr>
        <w:t>כ</w:t>
      </w:r>
      <w:r w:rsidR="00AE5A5A" w:rsidRPr="00421438">
        <w:rPr>
          <w:rFonts w:hint="cs"/>
          <w:i/>
          <w:iCs/>
          <w:rtl/>
        </w:rPr>
        <w:t xml:space="preserve">מכשול </w:t>
      </w:r>
      <w:r w:rsidR="00AE5A5A" w:rsidRPr="00421438">
        <w:rPr>
          <w:rFonts w:hint="cs"/>
          <w:rtl/>
        </w:rPr>
        <w:t xml:space="preserve">(ראה הגדרת </w:t>
      </w:r>
      <w:r w:rsidR="00AE5A5A" w:rsidRPr="00421438">
        <w:rPr>
          <w:rFonts w:hint="cs"/>
          <w:i/>
          <w:iCs/>
          <w:rtl/>
        </w:rPr>
        <w:t>מכשול</w:t>
      </w:r>
      <w:r w:rsidR="00AE5A5A" w:rsidRPr="00421438">
        <w:rPr>
          <w:rFonts w:hint="cs"/>
          <w:rtl/>
        </w:rPr>
        <w:t>), וכל מגבלה על כניסה לאזור או חציית קו כזה;</w:t>
      </w:r>
    </w:p>
    <w:p w14:paraId="6CAF5253" w14:textId="6D7633E7" w:rsidR="00AE5A5A" w:rsidRPr="00421438" w:rsidRDefault="00AE5A5A" w:rsidP="000805A2">
      <w:pPr>
        <w:pStyle w:val="AppendixJ"/>
        <w:numPr>
          <w:ilvl w:val="3"/>
          <w:numId w:val="588"/>
        </w:numPr>
      </w:pPr>
      <w:r w:rsidRPr="00421438">
        <w:rPr>
          <w:rFonts w:hint="cs"/>
          <w:rtl/>
        </w:rPr>
        <w:t xml:space="preserve">סירות שמזהות מיקומי </w:t>
      </w:r>
      <w:r w:rsidRPr="00421438">
        <w:rPr>
          <w:rFonts w:hint="cs"/>
          <w:i/>
          <w:iCs/>
          <w:rtl/>
        </w:rPr>
        <w:t>סימונים</w:t>
      </w:r>
      <w:r w:rsidRPr="00421438">
        <w:rPr>
          <w:rFonts w:hint="cs"/>
          <w:rtl/>
        </w:rPr>
        <w:t>;</w:t>
      </w:r>
    </w:p>
    <w:p w14:paraId="15CA3988" w14:textId="2D8787AA" w:rsidR="00AE5A5A" w:rsidRPr="00421438" w:rsidRDefault="00AE5A5A" w:rsidP="000805A2">
      <w:pPr>
        <w:pStyle w:val="AppendixJ"/>
        <w:numPr>
          <w:ilvl w:val="3"/>
          <w:numId w:val="588"/>
        </w:numPr>
      </w:pPr>
      <w:r w:rsidRPr="00421438">
        <w:rPr>
          <w:rFonts w:hint="cs"/>
          <w:rtl/>
        </w:rPr>
        <w:t>נהלים מיוחדים כלשהם לקיצור מסלול או ל</w:t>
      </w:r>
      <w:r w:rsidRPr="00421438">
        <w:rPr>
          <w:rFonts w:hint="cs"/>
          <w:i/>
          <w:iCs/>
          <w:rtl/>
        </w:rPr>
        <w:t>גמר</w:t>
      </w:r>
      <w:r w:rsidRPr="00421438">
        <w:rPr>
          <w:rFonts w:hint="cs"/>
          <w:rtl/>
        </w:rPr>
        <w:t xml:space="preserve"> מסלול מקוצר; </w:t>
      </w:r>
    </w:p>
    <w:p w14:paraId="649BA687" w14:textId="397023AE" w:rsidR="00AE5A5A" w:rsidRPr="00421438" w:rsidRDefault="00AE5A5A" w:rsidP="000805A2">
      <w:pPr>
        <w:pStyle w:val="AppendixJ"/>
        <w:numPr>
          <w:ilvl w:val="3"/>
          <w:numId w:val="588"/>
        </w:numPr>
      </w:pPr>
      <w:r w:rsidRPr="00421438">
        <w:rPr>
          <w:rFonts w:hint="cs"/>
          <w:rtl/>
        </w:rPr>
        <w:t>זמן ההגבלה, אם קיים, למפרשיות פרט לראשונה ל</w:t>
      </w:r>
      <w:r w:rsidRPr="00421438">
        <w:rPr>
          <w:rFonts w:hint="cs"/>
          <w:i/>
          <w:iCs/>
          <w:rtl/>
        </w:rPr>
        <w:t>גמור</w:t>
      </w:r>
      <w:r w:rsidRPr="00421438">
        <w:rPr>
          <w:rFonts w:hint="cs"/>
          <w:rtl/>
        </w:rPr>
        <w:t xml:space="preserve"> וכל הגבלת זמן או זמן מטרה החלים כאשר המפרשיות </w:t>
      </w:r>
      <w:r w:rsidRPr="00421438">
        <w:rPr>
          <w:rFonts w:hint="cs"/>
          <w:i/>
          <w:iCs/>
          <w:rtl/>
        </w:rPr>
        <w:t>מתחרות</w:t>
      </w:r>
      <w:r w:rsidRPr="00421438">
        <w:rPr>
          <w:rFonts w:hint="cs"/>
          <w:rtl/>
        </w:rPr>
        <w:t>;</w:t>
      </w:r>
    </w:p>
    <w:p w14:paraId="4AF5ED93" w14:textId="77777777" w:rsidR="00AE5A5A" w:rsidRPr="00421438" w:rsidRDefault="00AE5A5A" w:rsidP="000805A2">
      <w:pPr>
        <w:pStyle w:val="AppendixJ"/>
        <w:numPr>
          <w:ilvl w:val="3"/>
          <w:numId w:val="588"/>
        </w:numPr>
      </w:pPr>
      <w:r w:rsidRPr="00421438">
        <w:rPr>
          <w:rFonts w:hint="cs"/>
          <w:rtl/>
        </w:rPr>
        <w:t>דרישות הצהרה;</w:t>
      </w:r>
    </w:p>
    <w:p w14:paraId="78CE633C" w14:textId="5151445F" w:rsidR="00AE5A5A" w:rsidRPr="00421438" w:rsidRDefault="00AE5A5A" w:rsidP="000805A2">
      <w:pPr>
        <w:pStyle w:val="AppendixJ"/>
        <w:numPr>
          <w:ilvl w:val="3"/>
          <w:numId w:val="588"/>
        </w:numPr>
      </w:pPr>
      <w:r w:rsidRPr="00421438">
        <w:rPr>
          <w:rFonts w:hint="cs"/>
          <w:rtl/>
        </w:rPr>
        <w:t>הקצאות זמנים;</w:t>
      </w:r>
    </w:p>
    <w:p w14:paraId="4B25105A" w14:textId="52E893F7" w:rsidR="00AE5A5A" w:rsidRPr="00421438" w:rsidRDefault="00AE5A5A" w:rsidP="000805A2">
      <w:pPr>
        <w:pStyle w:val="AppendixJ"/>
        <w:numPr>
          <w:ilvl w:val="3"/>
          <w:numId w:val="588"/>
        </w:numPr>
      </w:pPr>
      <w:r w:rsidRPr="00421438">
        <w:rPr>
          <w:rFonts w:hint="cs"/>
          <w:rtl/>
        </w:rPr>
        <w:t>מגבלות זמן, מיקום שמיעות, ונהלים מיוחדים ל</w:t>
      </w:r>
      <w:r w:rsidRPr="00421438">
        <w:rPr>
          <w:rFonts w:hint="cs"/>
          <w:i/>
          <w:iCs/>
          <w:rtl/>
        </w:rPr>
        <w:t>ערעורים</w:t>
      </w:r>
      <w:r w:rsidRPr="00421438">
        <w:rPr>
          <w:rFonts w:hint="cs"/>
          <w:rtl/>
        </w:rPr>
        <w:t>, בקשות לפיצוי, או בקשות לפתיחה מחדש</w:t>
      </w:r>
      <w:r w:rsidR="000D1877" w:rsidRPr="00421438">
        <w:rPr>
          <w:rFonts w:hint="cs"/>
          <w:rtl/>
        </w:rPr>
        <w:t>;</w:t>
      </w:r>
    </w:p>
    <w:p w14:paraId="0C1589C9" w14:textId="60BB0C57" w:rsidR="000D1877" w:rsidRPr="00421438" w:rsidRDefault="000D1877" w:rsidP="000805A2">
      <w:pPr>
        <w:pStyle w:val="AppendixJ"/>
        <w:numPr>
          <w:ilvl w:val="3"/>
          <w:numId w:val="588"/>
        </w:numPr>
      </w:pPr>
      <w:r w:rsidRPr="00421438">
        <w:rPr>
          <w:rFonts w:hint="cs"/>
          <w:rtl/>
        </w:rPr>
        <w:t xml:space="preserve">אישור הרשות הלאומית למינוי חבר שופטים בין-לאומי, כאשר הוא נדרש על פי חוק </w:t>
      </w:r>
      <w:r w:rsidRPr="00421438">
        <w:t>91 (b)</w:t>
      </w:r>
      <w:r w:rsidRPr="00421438">
        <w:rPr>
          <w:rFonts w:hint="cs"/>
          <w:rtl/>
        </w:rPr>
        <w:t>;</w:t>
      </w:r>
    </w:p>
    <w:p w14:paraId="7DCC3457" w14:textId="07891844" w:rsidR="000D1877" w:rsidRPr="00421438" w:rsidRDefault="000D1877" w:rsidP="000805A2">
      <w:pPr>
        <w:pStyle w:val="AppendixJ"/>
        <w:numPr>
          <w:ilvl w:val="3"/>
          <w:numId w:val="588"/>
        </w:numPr>
      </w:pPr>
      <w:r w:rsidRPr="00421438">
        <w:rPr>
          <w:rFonts w:hint="cs"/>
          <w:rtl/>
        </w:rPr>
        <w:t xml:space="preserve">מגבלת הזמן לבקשת שמיעה על פי חוק </w:t>
      </w:r>
      <w:r w:rsidRPr="00421438">
        <w:t>N1.4 (b)</w:t>
      </w:r>
      <w:r w:rsidRPr="00421438">
        <w:rPr>
          <w:rFonts w:hint="cs"/>
          <w:rtl/>
        </w:rPr>
        <w:t>, אם הוא אינו 30 דקות;</w:t>
      </w:r>
    </w:p>
    <w:p w14:paraId="7986A8DE" w14:textId="108D3C72" w:rsidR="000D1877" w:rsidRPr="00421438" w:rsidRDefault="000D1877" w:rsidP="000805A2">
      <w:pPr>
        <w:pStyle w:val="AppendixJ"/>
        <w:numPr>
          <w:ilvl w:val="3"/>
          <w:numId w:val="588"/>
        </w:numPr>
      </w:pPr>
      <w:r w:rsidRPr="00421438">
        <w:rPr>
          <w:rFonts w:hint="cs"/>
          <w:rtl/>
        </w:rPr>
        <w:t xml:space="preserve">כאשר נדרש על פי חוק </w:t>
      </w:r>
      <w:r w:rsidRPr="00421438">
        <w:t>70.4</w:t>
      </w:r>
      <w:r w:rsidRPr="00421438">
        <w:rPr>
          <w:rFonts w:hint="cs"/>
          <w:rtl/>
        </w:rPr>
        <w:t>, הרשות הלאומית אליה יש לשלוח עררים ובקשות;</w:t>
      </w:r>
    </w:p>
    <w:p w14:paraId="59376647" w14:textId="3B205E2A" w:rsidR="000D1877" w:rsidRPr="00421438" w:rsidRDefault="000D1877" w:rsidP="000805A2">
      <w:pPr>
        <w:pStyle w:val="AppendixJ"/>
        <w:numPr>
          <w:ilvl w:val="3"/>
          <w:numId w:val="588"/>
        </w:numPr>
      </w:pPr>
      <w:r w:rsidRPr="00421438">
        <w:rPr>
          <w:rFonts w:hint="cs"/>
          <w:rtl/>
        </w:rPr>
        <w:lastRenderedPageBreak/>
        <w:t>החלפות מתחרים;</w:t>
      </w:r>
    </w:p>
    <w:p w14:paraId="397E7058" w14:textId="7204C3E6" w:rsidR="000D1877" w:rsidRPr="00421438" w:rsidRDefault="000D1877" w:rsidP="000805A2">
      <w:pPr>
        <w:pStyle w:val="AppendixJ"/>
        <w:numPr>
          <w:ilvl w:val="3"/>
          <w:numId w:val="588"/>
        </w:numPr>
      </w:pPr>
      <w:r w:rsidRPr="00421438">
        <w:rPr>
          <w:rFonts w:hint="cs"/>
          <w:rtl/>
        </w:rPr>
        <w:t>המספר המינימאלי של מפרשיות שנדרש שתגענה לאזור הזינוק על מנת שתחרות תוזנק;</w:t>
      </w:r>
    </w:p>
    <w:p w14:paraId="0B929A65" w14:textId="7DDE7C1A" w:rsidR="000D1877" w:rsidRPr="00421438" w:rsidRDefault="000D1877" w:rsidP="000805A2">
      <w:pPr>
        <w:pStyle w:val="AppendixJ"/>
        <w:numPr>
          <w:ilvl w:val="3"/>
          <w:numId w:val="588"/>
        </w:numPr>
      </w:pPr>
      <w:r w:rsidRPr="00421438">
        <w:rPr>
          <w:rFonts w:hint="cs"/>
          <w:rtl/>
        </w:rPr>
        <w:t xml:space="preserve">מועד ומקום שבו תחרויות שנדחו או בוטלו עבור יום </w:t>
      </w:r>
      <w:proofErr w:type="spellStart"/>
      <w:r w:rsidRPr="00421438">
        <w:rPr>
          <w:rFonts w:hint="cs"/>
          <w:rtl/>
        </w:rPr>
        <w:t>מסויים</w:t>
      </w:r>
      <w:proofErr w:type="spellEnd"/>
      <w:r w:rsidRPr="00421438">
        <w:rPr>
          <w:rFonts w:hint="cs"/>
          <w:rtl/>
        </w:rPr>
        <w:t>, יתקיימו;</w:t>
      </w:r>
    </w:p>
    <w:p w14:paraId="5445E7B9" w14:textId="784873A0" w:rsidR="000D1877" w:rsidRPr="00421438" w:rsidRDefault="000D1877" w:rsidP="000805A2">
      <w:pPr>
        <w:pStyle w:val="AppendixJ"/>
        <w:numPr>
          <w:ilvl w:val="3"/>
          <w:numId w:val="588"/>
        </w:numPr>
      </w:pPr>
      <w:r w:rsidRPr="00421438">
        <w:rPr>
          <w:rFonts w:hint="cs"/>
          <w:rtl/>
        </w:rPr>
        <w:t>גאות וזרמים;</w:t>
      </w:r>
    </w:p>
    <w:p w14:paraId="3FCC84AE" w14:textId="412C0697" w:rsidR="000D1877" w:rsidRPr="00421438" w:rsidRDefault="000D1877" w:rsidP="000805A2">
      <w:pPr>
        <w:pStyle w:val="AppendixJ"/>
        <w:numPr>
          <w:ilvl w:val="3"/>
          <w:numId w:val="588"/>
        </w:numPr>
      </w:pPr>
      <w:r w:rsidRPr="00421438">
        <w:rPr>
          <w:rFonts w:hint="cs"/>
          <w:rtl/>
        </w:rPr>
        <w:t>התחייבויות אחרות של ועדת התחרות חובות של המפרשיות.</w:t>
      </w:r>
    </w:p>
    <w:p w14:paraId="60B28C6B" w14:textId="77777777" w:rsidR="0081137B" w:rsidRPr="00962827" w:rsidRDefault="0081137B" w:rsidP="0081137B">
      <w:pPr>
        <w:rPr>
          <w:lang w:val="en-US"/>
        </w:rPr>
      </w:pPr>
    </w:p>
    <w:p w14:paraId="3CC1BC63" w14:textId="77777777" w:rsidR="0081137B" w:rsidRPr="00962827" w:rsidRDefault="0081137B" w:rsidP="0081137B">
      <w:pPr>
        <w:rPr>
          <w:rtl/>
          <w:lang w:val="en-US"/>
        </w:rPr>
      </w:pPr>
    </w:p>
    <w:bookmarkEnd w:id="426"/>
    <w:bookmarkEnd w:id="427"/>
    <w:p w14:paraId="6F6501CC" w14:textId="77777777" w:rsidR="0081137B" w:rsidRPr="00962827" w:rsidRDefault="0081137B" w:rsidP="0081137B">
      <w:pPr>
        <w:rPr>
          <w:rtl/>
          <w:lang w:val="en-US"/>
        </w:rPr>
        <w:sectPr w:rsidR="0081137B" w:rsidRPr="00962827" w:rsidSect="00801460">
          <w:headerReference w:type="even" r:id="rId83"/>
          <w:headerReference w:type="default" r:id="rId84"/>
          <w:footerReference w:type="first" r:id="rId85"/>
          <w:pgSz w:w="8400" w:h="11900"/>
          <w:pgMar w:top="720" w:right="794" w:bottom="720" w:left="794" w:header="851" w:footer="851" w:gutter="0"/>
          <w:cols w:space="708"/>
          <w:titlePg/>
          <w:bidi/>
          <w:rtlGutter/>
          <w:docGrid w:linePitch="360"/>
        </w:sectPr>
      </w:pPr>
    </w:p>
    <w:p w14:paraId="0BB6E992" w14:textId="13F7C812" w:rsidR="0081137B" w:rsidRPr="00962827" w:rsidRDefault="0081137B" w:rsidP="00C7283E">
      <w:pPr>
        <w:pStyle w:val="Heading1noline"/>
        <w:rPr>
          <w:sz w:val="36"/>
          <w:rtl/>
        </w:rPr>
      </w:pPr>
      <w:bookmarkStart w:id="443" w:name="_Toc182696652"/>
      <w:r w:rsidRPr="00962827">
        <w:rPr>
          <w:rFonts w:hint="cs"/>
          <w:rtl/>
        </w:rPr>
        <w:lastRenderedPageBreak/>
        <w:t>נספח</w:t>
      </w:r>
      <w:r w:rsidRPr="00962827">
        <w:rPr>
          <w:rtl/>
        </w:rPr>
        <w:t xml:space="preserve"> </w:t>
      </w:r>
      <w:r w:rsidRPr="00F22C58">
        <w:rPr>
          <w:sz w:val="28"/>
          <w:szCs w:val="24"/>
        </w:rPr>
        <w:t>M</w:t>
      </w:r>
      <w:bookmarkEnd w:id="443"/>
    </w:p>
    <w:p w14:paraId="032B2FB4" w14:textId="4FCCD474" w:rsidR="0081137B" w:rsidRPr="00962827" w:rsidRDefault="003D02E8" w:rsidP="002F2780">
      <w:pPr>
        <w:pStyle w:val="Heading1"/>
        <w:rPr>
          <w:rtl/>
        </w:rPr>
      </w:pPr>
      <w:bookmarkStart w:id="444" w:name="_Toc182696653"/>
      <w:r>
        <w:rPr>
          <w:rFonts w:cs="Arial" w:hint="cs"/>
          <w:rtl/>
        </w:rPr>
        <w:t xml:space="preserve"> </w:t>
      </w:r>
      <w:r w:rsidR="0081137B" w:rsidRPr="00962827">
        <w:rPr>
          <w:rFonts w:cs="Arial" w:hint="cs"/>
          <w:rtl/>
        </w:rPr>
        <w:t>המלצות לוועדת ערעורים</w:t>
      </w:r>
      <w:bookmarkEnd w:id="444"/>
    </w:p>
    <w:p w14:paraId="2AD1BF91" w14:textId="77777777" w:rsidR="0081137B" w:rsidRPr="00962827" w:rsidRDefault="0081137B" w:rsidP="0081137B">
      <w:pPr>
        <w:rPr>
          <w:lang w:val="en-US"/>
        </w:rPr>
      </w:pPr>
    </w:p>
    <w:p w14:paraId="5A3E0C19" w14:textId="316F8A0E" w:rsidR="008C5AF8" w:rsidRPr="00962827" w:rsidRDefault="008C5AF8" w:rsidP="008C5AF8">
      <w:pPr>
        <w:pStyle w:val="Prambles"/>
        <w:bidi/>
        <w:rPr>
          <w:rFonts w:cs="David"/>
          <w:rtl/>
        </w:rPr>
      </w:pPr>
      <w:r w:rsidRPr="00962827">
        <w:rPr>
          <w:rtl/>
        </w:rPr>
        <w:t>נספח זה הוא בגדר המלצה בלבד; בנסיבות מסוימות אף רצוי לשנות</w:t>
      </w:r>
      <w:r w:rsidRPr="00962827">
        <w:rPr>
          <w:rFonts w:hint="cs"/>
          <w:rtl/>
        </w:rPr>
        <w:t xml:space="preserve"> נהלים</w:t>
      </w:r>
      <w:r w:rsidRPr="00962827">
        <w:rPr>
          <w:rtl/>
        </w:rPr>
        <w:t xml:space="preserve"> אלה; הוא מופנה בעיקר ליו"ר ועדת ערעורים אך יכול גם</w:t>
      </w:r>
      <w:r w:rsidRPr="00962827">
        <w:rPr>
          <w:rFonts w:hint="cs"/>
          <w:rtl/>
        </w:rPr>
        <w:t xml:space="preserve"> ל</w:t>
      </w:r>
      <w:r w:rsidRPr="00962827">
        <w:rPr>
          <w:rtl/>
        </w:rPr>
        <w:t>עזור לשופטים,</w:t>
      </w:r>
      <w:r w:rsidRPr="00962827">
        <w:rPr>
          <w:rFonts w:hint="cs"/>
          <w:rtl/>
        </w:rPr>
        <w:t xml:space="preserve"> </w:t>
      </w:r>
      <w:r w:rsidRPr="00962827">
        <w:rPr>
          <w:rtl/>
        </w:rPr>
        <w:t>מזכירי חבר שופטים, ועדות תחרות ואחרים</w:t>
      </w:r>
      <w:r w:rsidRPr="00962827">
        <w:rPr>
          <w:rFonts w:hint="cs"/>
          <w:rtl/>
        </w:rPr>
        <w:t xml:space="preserve"> </w:t>
      </w:r>
      <w:r w:rsidRPr="00962827">
        <w:rPr>
          <w:rtl/>
        </w:rPr>
        <w:t>הקשורים לשמיעת ערעורים</w:t>
      </w:r>
      <w:r w:rsidRPr="00962827">
        <w:rPr>
          <w:rFonts w:hint="cs"/>
          <w:rtl/>
        </w:rPr>
        <w:t xml:space="preserve"> </w:t>
      </w:r>
      <w:r w:rsidRPr="00962827">
        <w:rPr>
          <w:rtl/>
        </w:rPr>
        <w:t>ובקשות לפיצוי</w:t>
      </w:r>
      <w:r w:rsidRPr="00962827">
        <w:rPr>
          <w:rFonts w:hint="cs"/>
          <w:rtl/>
        </w:rPr>
        <w:t>.</w:t>
      </w:r>
    </w:p>
    <w:p w14:paraId="4A3934D7" w14:textId="77777777" w:rsidR="008C5AF8" w:rsidRPr="00962827" w:rsidRDefault="008C5AF8" w:rsidP="008C5AF8">
      <w:pPr>
        <w:pStyle w:val="Prambles"/>
        <w:bidi/>
        <w:rPr>
          <w:rFonts w:cs="David"/>
          <w:rtl/>
        </w:rPr>
      </w:pPr>
    </w:p>
    <w:p w14:paraId="28DAD702" w14:textId="4A19C0BE" w:rsidR="008C5AF8" w:rsidRPr="00962827" w:rsidRDefault="008C5AF8" w:rsidP="008C5AF8">
      <w:pPr>
        <w:pStyle w:val="StylePreambles"/>
        <w:rPr>
          <w:i w:val="0"/>
          <w:iCs w:val="0"/>
        </w:rPr>
      </w:pPr>
      <w:r w:rsidRPr="00962827">
        <w:rPr>
          <w:i w:val="0"/>
          <w:iCs w:val="0"/>
          <w:rtl/>
        </w:rPr>
        <w:t>בשמיע</w:t>
      </w:r>
      <w:r w:rsidR="00E721CF" w:rsidRPr="00962827">
        <w:rPr>
          <w:rFonts w:hint="cs"/>
          <w:i w:val="0"/>
          <w:iCs w:val="0"/>
          <w:rtl/>
        </w:rPr>
        <w:t>ה</w:t>
      </w:r>
      <w:r w:rsidRPr="00962827">
        <w:rPr>
          <w:i w:val="0"/>
          <w:iCs w:val="0"/>
          <w:rtl/>
        </w:rPr>
        <w:t>, ת</w:t>
      </w:r>
      <w:r w:rsidRPr="00962827">
        <w:rPr>
          <w:rFonts w:hint="cs"/>
          <w:i w:val="0"/>
          <w:iCs w:val="0"/>
          <w:rtl/>
        </w:rPr>
        <w:t>י</w:t>
      </w:r>
      <w:r w:rsidRPr="00962827">
        <w:rPr>
          <w:i w:val="0"/>
          <w:iCs w:val="0"/>
          <w:rtl/>
        </w:rPr>
        <w:t>תן ועדת הערעורים משקל</w:t>
      </w:r>
      <w:r w:rsidRPr="00962827">
        <w:rPr>
          <w:rFonts w:hint="cs"/>
          <w:i w:val="0"/>
          <w:iCs w:val="0"/>
          <w:rtl/>
        </w:rPr>
        <w:t xml:space="preserve"> </w:t>
      </w:r>
      <w:r w:rsidRPr="00962827">
        <w:rPr>
          <w:i w:val="0"/>
          <w:iCs w:val="0"/>
          <w:rtl/>
        </w:rPr>
        <w:t>ש</w:t>
      </w:r>
      <w:r w:rsidRPr="00962827">
        <w:rPr>
          <w:rFonts w:hint="cs"/>
          <w:i w:val="0"/>
          <w:iCs w:val="0"/>
          <w:rtl/>
        </w:rPr>
        <w:t>ו</w:t>
      </w:r>
      <w:r w:rsidRPr="00962827">
        <w:rPr>
          <w:i w:val="0"/>
          <w:iCs w:val="0"/>
          <w:rtl/>
        </w:rPr>
        <w:t>וה לכל</w:t>
      </w:r>
      <w:r w:rsidRPr="00962827">
        <w:rPr>
          <w:rFonts w:hint="cs"/>
          <w:i w:val="0"/>
          <w:iCs w:val="0"/>
          <w:rtl/>
        </w:rPr>
        <w:t xml:space="preserve"> הע</w:t>
      </w:r>
      <w:r w:rsidRPr="00962827">
        <w:rPr>
          <w:i w:val="0"/>
          <w:iCs w:val="0"/>
          <w:rtl/>
        </w:rPr>
        <w:t>דויות</w:t>
      </w:r>
      <w:r w:rsidRPr="00962827">
        <w:rPr>
          <w:rFonts w:hint="cs"/>
          <w:i w:val="0"/>
          <w:iCs w:val="0"/>
          <w:rtl/>
        </w:rPr>
        <w:t>;</w:t>
      </w:r>
      <w:r w:rsidRPr="00962827">
        <w:rPr>
          <w:i w:val="0"/>
          <w:iCs w:val="0"/>
          <w:rtl/>
        </w:rPr>
        <w:t xml:space="preserve"> תכיר בעובד</w:t>
      </w:r>
      <w:r w:rsidRPr="00962827">
        <w:rPr>
          <w:rFonts w:hint="cs"/>
          <w:i w:val="0"/>
          <w:iCs w:val="0"/>
          <w:rtl/>
        </w:rPr>
        <w:t xml:space="preserve">ה </w:t>
      </w:r>
      <w:r w:rsidRPr="00962827">
        <w:rPr>
          <w:i w:val="0"/>
          <w:iCs w:val="0"/>
          <w:rtl/>
        </w:rPr>
        <w:t xml:space="preserve">שעדות </w:t>
      </w:r>
      <w:r w:rsidRPr="00962827">
        <w:rPr>
          <w:rFonts w:hint="cs"/>
          <w:i w:val="0"/>
          <w:iCs w:val="0"/>
          <w:rtl/>
        </w:rPr>
        <w:t>כנה</w:t>
      </w:r>
      <w:r w:rsidRPr="00962827">
        <w:rPr>
          <w:i w:val="0"/>
          <w:iCs w:val="0"/>
          <w:rtl/>
        </w:rPr>
        <w:t xml:space="preserve"> יכולה להיות שונה ואף </w:t>
      </w:r>
      <w:r w:rsidRPr="00962827">
        <w:rPr>
          <w:rFonts w:hint="cs"/>
          <w:i w:val="0"/>
          <w:iCs w:val="0"/>
          <w:rtl/>
        </w:rPr>
        <w:t>סותרת</w:t>
      </w:r>
      <w:r w:rsidRPr="00962827">
        <w:rPr>
          <w:i w:val="0"/>
          <w:iCs w:val="0"/>
          <w:rtl/>
        </w:rPr>
        <w:t>, כתוצאה מהתבוננות וז</w:t>
      </w:r>
      <w:r w:rsidRPr="00962827">
        <w:rPr>
          <w:rFonts w:hint="cs"/>
          <w:i w:val="0"/>
          <w:iCs w:val="0"/>
          <w:rtl/>
        </w:rPr>
        <w:t>י</w:t>
      </w:r>
      <w:r w:rsidRPr="00962827">
        <w:rPr>
          <w:i w:val="0"/>
          <w:iCs w:val="0"/>
          <w:rtl/>
        </w:rPr>
        <w:t>כרונות שונים</w:t>
      </w:r>
      <w:r w:rsidRPr="00962827">
        <w:rPr>
          <w:rFonts w:hint="cs"/>
          <w:i w:val="0"/>
          <w:iCs w:val="0"/>
          <w:rtl/>
        </w:rPr>
        <w:t>;</w:t>
      </w:r>
      <w:r w:rsidRPr="00962827">
        <w:rPr>
          <w:i w:val="0"/>
          <w:iCs w:val="0"/>
          <w:rtl/>
        </w:rPr>
        <w:t xml:space="preserve"> ת</w:t>
      </w:r>
      <w:r w:rsidRPr="00962827">
        <w:rPr>
          <w:rFonts w:hint="cs"/>
          <w:i w:val="0"/>
          <w:iCs w:val="0"/>
          <w:rtl/>
        </w:rPr>
        <w:t>פתור</w:t>
      </w:r>
      <w:r w:rsidRPr="00962827">
        <w:rPr>
          <w:i w:val="0"/>
          <w:iCs w:val="0"/>
          <w:rtl/>
        </w:rPr>
        <w:t xml:space="preserve"> הבדלים אלה כמיטב יכולתה</w:t>
      </w:r>
      <w:r w:rsidRPr="00962827">
        <w:rPr>
          <w:rFonts w:hint="cs"/>
          <w:i w:val="0"/>
          <w:iCs w:val="0"/>
          <w:rtl/>
        </w:rPr>
        <w:t>;</w:t>
      </w:r>
      <w:r w:rsidRPr="00962827">
        <w:rPr>
          <w:i w:val="0"/>
          <w:iCs w:val="0"/>
          <w:rtl/>
        </w:rPr>
        <w:t xml:space="preserve"> תכיר בכך שאף</w:t>
      </w:r>
      <w:r w:rsidRPr="00962827">
        <w:rPr>
          <w:rFonts w:hint="cs"/>
          <w:i w:val="0"/>
          <w:iCs w:val="0"/>
          <w:rtl/>
        </w:rPr>
        <w:t xml:space="preserve"> מ</w:t>
      </w:r>
      <w:r w:rsidRPr="00962827">
        <w:rPr>
          <w:i w:val="0"/>
          <w:iCs w:val="0"/>
          <w:rtl/>
        </w:rPr>
        <w:t>פרשית או מתחרה אינם אשמים עד שנקבע לשביעות רצונה</w:t>
      </w:r>
      <w:r w:rsidRPr="00962827">
        <w:rPr>
          <w:rFonts w:hint="cs"/>
          <w:i w:val="0"/>
          <w:iCs w:val="0"/>
          <w:rtl/>
        </w:rPr>
        <w:t xml:space="preserve"> </w:t>
      </w:r>
      <w:r w:rsidRPr="00962827">
        <w:rPr>
          <w:i w:val="0"/>
          <w:iCs w:val="0"/>
          <w:rtl/>
        </w:rPr>
        <w:t>של</w:t>
      </w:r>
      <w:r w:rsidRPr="00962827">
        <w:rPr>
          <w:rFonts w:hint="cs"/>
          <w:i w:val="0"/>
          <w:iCs w:val="0"/>
          <w:rtl/>
        </w:rPr>
        <w:t xml:space="preserve"> </w:t>
      </w:r>
      <w:r w:rsidRPr="00962827">
        <w:rPr>
          <w:i w:val="0"/>
          <w:iCs w:val="0"/>
          <w:rtl/>
        </w:rPr>
        <w:t>ועדת הערעורים שחוק הופר</w:t>
      </w:r>
      <w:r w:rsidRPr="00962827">
        <w:rPr>
          <w:rFonts w:hint="cs"/>
          <w:i w:val="0"/>
          <w:iCs w:val="0"/>
          <w:rtl/>
        </w:rPr>
        <w:t>;</w:t>
      </w:r>
      <w:r w:rsidRPr="00962827">
        <w:rPr>
          <w:i w:val="0"/>
          <w:iCs w:val="0"/>
          <w:rtl/>
        </w:rPr>
        <w:t xml:space="preserve"> ותשמור על </w:t>
      </w:r>
      <w:r w:rsidRPr="00962827">
        <w:rPr>
          <w:rFonts w:hint="cs"/>
          <w:i w:val="0"/>
          <w:iCs w:val="0"/>
          <w:rtl/>
        </w:rPr>
        <w:t>פתיחות</w:t>
      </w:r>
      <w:r w:rsidRPr="00962827">
        <w:rPr>
          <w:i w:val="0"/>
          <w:iCs w:val="0"/>
          <w:rtl/>
        </w:rPr>
        <w:t xml:space="preserve"> עד שת</w:t>
      </w:r>
      <w:r w:rsidRPr="00962827">
        <w:rPr>
          <w:rFonts w:hint="cs"/>
          <w:i w:val="0"/>
          <w:iCs w:val="0"/>
          <w:rtl/>
        </w:rPr>
        <w:t>שמע</w:t>
      </w:r>
      <w:r w:rsidRPr="00962827">
        <w:rPr>
          <w:i w:val="0"/>
          <w:iCs w:val="0"/>
          <w:rtl/>
        </w:rPr>
        <w:t xml:space="preserve"> </w:t>
      </w:r>
      <w:r w:rsidRPr="00962827">
        <w:rPr>
          <w:rFonts w:hint="cs"/>
          <w:i w:val="0"/>
          <w:iCs w:val="0"/>
          <w:rtl/>
        </w:rPr>
        <w:t xml:space="preserve">את </w:t>
      </w:r>
      <w:r w:rsidRPr="00962827">
        <w:rPr>
          <w:i w:val="0"/>
          <w:iCs w:val="0"/>
          <w:rtl/>
        </w:rPr>
        <w:t>כל העדו</w:t>
      </w:r>
      <w:r w:rsidRPr="00962827">
        <w:rPr>
          <w:rFonts w:hint="cs"/>
          <w:i w:val="0"/>
          <w:iCs w:val="0"/>
          <w:rtl/>
        </w:rPr>
        <w:t>יו</w:t>
      </w:r>
      <w:r w:rsidRPr="00962827">
        <w:rPr>
          <w:i w:val="0"/>
          <w:iCs w:val="0"/>
          <w:rtl/>
        </w:rPr>
        <w:t>ת</w:t>
      </w:r>
      <w:r w:rsidRPr="00962827">
        <w:rPr>
          <w:rFonts w:hint="cs"/>
          <w:i w:val="0"/>
          <w:iCs w:val="0"/>
          <w:rtl/>
        </w:rPr>
        <w:t xml:space="preserve"> </w:t>
      </w:r>
      <w:r w:rsidRPr="00962827">
        <w:rPr>
          <w:i w:val="0"/>
          <w:iCs w:val="0"/>
          <w:rtl/>
        </w:rPr>
        <w:t>המרא</w:t>
      </w:r>
      <w:r w:rsidRPr="00962827">
        <w:rPr>
          <w:rFonts w:hint="cs"/>
          <w:i w:val="0"/>
          <w:iCs w:val="0"/>
          <w:rtl/>
        </w:rPr>
        <w:t>ות</w:t>
      </w:r>
      <w:r w:rsidRPr="00962827">
        <w:rPr>
          <w:i w:val="0"/>
          <w:iCs w:val="0"/>
          <w:rtl/>
        </w:rPr>
        <w:t xml:space="preserve"> </w:t>
      </w:r>
      <w:r w:rsidRPr="00962827">
        <w:rPr>
          <w:rFonts w:hint="cs"/>
          <w:i w:val="0"/>
          <w:iCs w:val="0"/>
          <w:rtl/>
        </w:rPr>
        <w:t>ה</w:t>
      </w:r>
      <w:r w:rsidRPr="00962827">
        <w:rPr>
          <w:i w:val="0"/>
          <w:iCs w:val="0"/>
          <w:rtl/>
        </w:rPr>
        <w:t>אם מפרשית או מתחרה</w:t>
      </w:r>
      <w:r w:rsidRPr="00962827">
        <w:rPr>
          <w:rFonts w:hint="cs"/>
          <w:i w:val="0"/>
          <w:iCs w:val="0"/>
          <w:rtl/>
        </w:rPr>
        <w:t xml:space="preserve"> הפרו </w:t>
      </w:r>
      <w:r w:rsidRPr="00962827">
        <w:rPr>
          <w:i w:val="0"/>
          <w:iCs w:val="0"/>
          <w:rtl/>
        </w:rPr>
        <w:t>חוק.</w:t>
      </w:r>
    </w:p>
    <w:p w14:paraId="53D899DA" w14:textId="03D88802" w:rsidR="008C5AF8" w:rsidRPr="00962827" w:rsidRDefault="008C5AF8" w:rsidP="008C5AF8">
      <w:pPr>
        <w:pStyle w:val="AppendixM"/>
        <w:rPr>
          <w:i/>
          <w:iCs/>
        </w:rPr>
      </w:pPr>
      <w:r w:rsidRPr="00962827">
        <w:rPr>
          <w:rFonts w:hint="cs"/>
          <w:rtl/>
        </w:rPr>
        <w:t>פעולות מקדמיות</w:t>
      </w:r>
      <w:r w:rsidRPr="00962827">
        <w:rPr>
          <w:rtl/>
        </w:rPr>
        <w:t xml:space="preserve"> (</w:t>
      </w:r>
      <w:r w:rsidRPr="00962827">
        <w:rPr>
          <w:rFonts w:hint="cs"/>
          <w:rtl/>
        </w:rPr>
        <w:t>ניתן</w:t>
      </w:r>
      <w:r w:rsidRPr="00962827">
        <w:rPr>
          <w:rtl/>
        </w:rPr>
        <w:t xml:space="preserve"> לקיימן ע"י צוות משרד התחרות)</w:t>
      </w:r>
    </w:p>
    <w:p w14:paraId="5C49257D" w14:textId="597A1666" w:rsidR="008C5AF8" w:rsidRPr="00962827" w:rsidRDefault="008C5AF8" w:rsidP="008C5AF8">
      <w:pPr>
        <w:pStyle w:val="AppendixM"/>
        <w:numPr>
          <w:ilvl w:val="3"/>
          <w:numId w:val="590"/>
        </w:numPr>
        <w:rPr>
          <w:b w:val="0"/>
          <w:bCs w:val="0"/>
        </w:rPr>
      </w:pPr>
      <w:r w:rsidRPr="00962827">
        <w:rPr>
          <w:rFonts w:cs="Arial" w:hint="eastAsia"/>
          <w:b w:val="0"/>
          <w:bCs w:val="0"/>
          <w:rtl/>
        </w:rPr>
        <w:t>קבל</w:t>
      </w:r>
      <w:r w:rsidRPr="00962827">
        <w:rPr>
          <w:rFonts w:cs="Arial"/>
          <w:b w:val="0"/>
          <w:bCs w:val="0"/>
          <w:rtl/>
        </w:rPr>
        <w:t xml:space="preserve"> </w:t>
      </w:r>
      <w:r w:rsidRPr="00962827">
        <w:rPr>
          <w:rFonts w:cs="Arial" w:hint="eastAsia"/>
          <w:b w:val="0"/>
          <w:bCs w:val="0"/>
          <w:rtl/>
        </w:rPr>
        <w:t>את</w:t>
      </w:r>
      <w:r w:rsidRPr="00962827">
        <w:rPr>
          <w:rFonts w:cs="Arial"/>
          <w:b w:val="0"/>
          <w:bCs w:val="0"/>
          <w:rtl/>
        </w:rPr>
        <w:t xml:space="preserve">  </w:t>
      </w:r>
      <w:r w:rsidRPr="00962827">
        <w:rPr>
          <w:rFonts w:cs="Arial" w:hint="eastAsia"/>
          <w:b w:val="0"/>
          <w:bCs w:val="0"/>
          <w:rtl/>
        </w:rPr>
        <w:t>הבקשה</w:t>
      </w:r>
      <w:r w:rsidRPr="00962827">
        <w:rPr>
          <w:rFonts w:cs="Arial"/>
          <w:b w:val="0"/>
          <w:bCs w:val="0"/>
          <w:rtl/>
        </w:rPr>
        <w:t xml:space="preserve"> </w:t>
      </w:r>
      <w:r w:rsidR="00E721CF" w:rsidRPr="00962827">
        <w:rPr>
          <w:rFonts w:cs="Arial" w:hint="cs"/>
          <w:b w:val="0"/>
          <w:bCs w:val="0"/>
          <w:rtl/>
        </w:rPr>
        <w:t>לשמיעה</w:t>
      </w:r>
      <w:r w:rsidRPr="00962827">
        <w:rPr>
          <w:rFonts w:cs="Arial"/>
          <w:b w:val="0"/>
          <w:bCs w:val="0"/>
          <w:rtl/>
        </w:rPr>
        <w:t>.</w:t>
      </w:r>
    </w:p>
    <w:p w14:paraId="5E802296" w14:textId="4CEF99F3" w:rsidR="008C5AF8" w:rsidRPr="00962827" w:rsidRDefault="008C5AF8" w:rsidP="008C5AF8">
      <w:pPr>
        <w:pStyle w:val="AppendixM"/>
        <w:numPr>
          <w:ilvl w:val="3"/>
          <w:numId w:val="590"/>
        </w:numPr>
        <w:rPr>
          <w:b w:val="0"/>
          <w:bCs w:val="0"/>
        </w:rPr>
      </w:pPr>
      <w:r w:rsidRPr="00962827">
        <w:rPr>
          <w:rFonts w:cs="Arial" w:hint="eastAsia"/>
          <w:b w:val="0"/>
          <w:bCs w:val="0"/>
          <w:rtl/>
        </w:rPr>
        <w:t>ציין</w:t>
      </w:r>
      <w:r w:rsidRPr="00962827">
        <w:rPr>
          <w:rFonts w:cs="Arial"/>
          <w:b w:val="0"/>
          <w:bCs w:val="0"/>
          <w:rtl/>
        </w:rPr>
        <w:t xml:space="preserve"> </w:t>
      </w:r>
      <w:r w:rsidRPr="00962827">
        <w:rPr>
          <w:rFonts w:cs="Arial" w:hint="eastAsia"/>
          <w:b w:val="0"/>
          <w:bCs w:val="0"/>
          <w:rtl/>
        </w:rPr>
        <w:t>על</w:t>
      </w:r>
      <w:r w:rsidRPr="00962827">
        <w:rPr>
          <w:rFonts w:cs="Arial"/>
          <w:b w:val="0"/>
          <w:bCs w:val="0"/>
          <w:rtl/>
        </w:rPr>
        <w:t xml:space="preserve"> </w:t>
      </w:r>
      <w:r w:rsidRPr="00962827">
        <w:rPr>
          <w:rFonts w:cs="Arial" w:hint="eastAsia"/>
          <w:b w:val="0"/>
          <w:bCs w:val="0"/>
          <w:rtl/>
        </w:rPr>
        <w:t>גבי</w:t>
      </w:r>
      <w:r w:rsidRPr="00962827">
        <w:rPr>
          <w:rFonts w:cs="Arial"/>
          <w:b w:val="0"/>
          <w:bCs w:val="0"/>
          <w:rtl/>
        </w:rPr>
        <w:t xml:space="preserve"> </w:t>
      </w:r>
      <w:r w:rsidRPr="00962827">
        <w:rPr>
          <w:rFonts w:cs="Arial" w:hint="eastAsia"/>
          <w:b w:val="0"/>
          <w:bCs w:val="0"/>
          <w:rtl/>
        </w:rPr>
        <w:t>הטופס</w:t>
      </w:r>
      <w:r w:rsidRPr="00962827">
        <w:rPr>
          <w:rFonts w:cs="Arial"/>
          <w:b w:val="0"/>
          <w:bCs w:val="0"/>
          <w:rtl/>
        </w:rPr>
        <w:t xml:space="preserve"> </w:t>
      </w:r>
      <w:r w:rsidRPr="00962827">
        <w:rPr>
          <w:rFonts w:cs="Arial" w:hint="eastAsia"/>
          <w:b w:val="0"/>
          <w:bCs w:val="0"/>
          <w:rtl/>
        </w:rPr>
        <w:t>את</w:t>
      </w:r>
      <w:r w:rsidRPr="00962827">
        <w:rPr>
          <w:rFonts w:cs="Arial"/>
          <w:b w:val="0"/>
          <w:bCs w:val="0"/>
          <w:rtl/>
        </w:rPr>
        <w:t xml:space="preserve"> </w:t>
      </w:r>
      <w:r w:rsidRPr="00962827">
        <w:rPr>
          <w:rFonts w:cs="Arial" w:hint="eastAsia"/>
          <w:b w:val="0"/>
          <w:bCs w:val="0"/>
          <w:rtl/>
        </w:rPr>
        <w:t>השעה</w:t>
      </w:r>
      <w:r w:rsidRPr="00962827">
        <w:rPr>
          <w:rFonts w:cs="Arial"/>
          <w:b w:val="0"/>
          <w:bCs w:val="0"/>
          <w:rtl/>
        </w:rPr>
        <w:t xml:space="preserve"> </w:t>
      </w:r>
      <w:r w:rsidRPr="00962827">
        <w:rPr>
          <w:rFonts w:cs="Arial" w:hint="eastAsia"/>
          <w:b w:val="0"/>
          <w:bCs w:val="0"/>
          <w:rtl/>
        </w:rPr>
        <w:t>בה</w:t>
      </w:r>
      <w:r w:rsidRPr="00962827">
        <w:rPr>
          <w:rFonts w:cs="Arial"/>
          <w:b w:val="0"/>
          <w:bCs w:val="0"/>
          <w:rtl/>
        </w:rPr>
        <w:t xml:space="preserve"> </w:t>
      </w:r>
      <w:r w:rsidRPr="00962827">
        <w:rPr>
          <w:rFonts w:cs="Arial" w:hint="eastAsia"/>
          <w:b w:val="0"/>
          <w:bCs w:val="0"/>
          <w:rtl/>
        </w:rPr>
        <w:t>הוגש</w:t>
      </w:r>
      <w:r w:rsidR="00E721CF" w:rsidRPr="00962827">
        <w:rPr>
          <w:rFonts w:cs="Arial" w:hint="cs"/>
          <w:b w:val="0"/>
          <w:bCs w:val="0"/>
          <w:rtl/>
        </w:rPr>
        <w:t xml:space="preserve">ה </w:t>
      </w:r>
      <w:r w:rsidRPr="00962827">
        <w:rPr>
          <w:rFonts w:cs="Arial" w:hint="eastAsia"/>
          <w:b w:val="0"/>
          <w:bCs w:val="0"/>
          <w:rtl/>
        </w:rPr>
        <w:t>הבקשה</w:t>
      </w:r>
      <w:r w:rsidR="00E721CF" w:rsidRPr="00962827">
        <w:rPr>
          <w:rFonts w:cs="Arial" w:hint="cs"/>
          <w:b w:val="0"/>
          <w:bCs w:val="0"/>
          <w:rtl/>
        </w:rPr>
        <w:t xml:space="preserve"> לשמיעה</w:t>
      </w:r>
      <w:r w:rsidRPr="00962827">
        <w:rPr>
          <w:rFonts w:cs="Arial"/>
          <w:b w:val="0"/>
          <w:bCs w:val="0"/>
          <w:rtl/>
        </w:rPr>
        <w:t xml:space="preserve">, </w:t>
      </w:r>
      <w:r w:rsidRPr="00962827">
        <w:rPr>
          <w:rFonts w:cs="Arial" w:hint="eastAsia"/>
          <w:b w:val="0"/>
          <w:bCs w:val="0"/>
          <w:rtl/>
        </w:rPr>
        <w:t>ואת</w:t>
      </w:r>
      <w:r w:rsidRPr="00962827">
        <w:rPr>
          <w:rFonts w:cs="Arial"/>
          <w:b w:val="0"/>
          <w:bCs w:val="0"/>
          <w:rtl/>
        </w:rPr>
        <w:t xml:space="preserve"> </w:t>
      </w:r>
      <w:r w:rsidR="00E721CF" w:rsidRPr="00962827">
        <w:rPr>
          <w:rFonts w:cs="Arial" w:hint="cs"/>
          <w:b w:val="0"/>
          <w:bCs w:val="0"/>
          <w:rtl/>
        </w:rPr>
        <w:t>מגבלת</w:t>
      </w:r>
      <w:r w:rsidR="00E721CF" w:rsidRPr="00962827">
        <w:rPr>
          <w:rFonts w:cs="Arial"/>
          <w:b w:val="0"/>
          <w:bCs w:val="0"/>
          <w:rtl/>
        </w:rPr>
        <w:t xml:space="preserve"> </w:t>
      </w:r>
      <w:r w:rsidR="00E721CF" w:rsidRPr="00962827">
        <w:rPr>
          <w:rFonts w:cs="Arial" w:hint="cs"/>
          <w:b w:val="0"/>
          <w:bCs w:val="0"/>
          <w:rtl/>
        </w:rPr>
        <w:t>ה</w:t>
      </w:r>
      <w:r w:rsidRPr="00962827">
        <w:rPr>
          <w:rFonts w:cs="Arial" w:hint="eastAsia"/>
          <w:b w:val="0"/>
          <w:bCs w:val="0"/>
          <w:rtl/>
        </w:rPr>
        <w:t>זמן</w:t>
      </w:r>
      <w:r w:rsidRPr="00962827">
        <w:rPr>
          <w:rFonts w:cs="Arial"/>
          <w:b w:val="0"/>
          <w:bCs w:val="0"/>
          <w:rtl/>
        </w:rPr>
        <w:t xml:space="preserve"> </w:t>
      </w:r>
      <w:r w:rsidRPr="00962827">
        <w:rPr>
          <w:rFonts w:cs="Arial" w:hint="eastAsia"/>
          <w:b w:val="0"/>
          <w:bCs w:val="0"/>
          <w:rtl/>
        </w:rPr>
        <w:t>לערעורים</w:t>
      </w:r>
      <w:r w:rsidRPr="00962827">
        <w:rPr>
          <w:rFonts w:cs="Arial"/>
          <w:b w:val="0"/>
          <w:bCs w:val="0"/>
          <w:rtl/>
        </w:rPr>
        <w:t>.</w:t>
      </w:r>
    </w:p>
    <w:p w14:paraId="2F28E531" w14:textId="0FE11BCA" w:rsidR="008C5AF8" w:rsidRDefault="008C5AF8" w:rsidP="008C5AF8">
      <w:pPr>
        <w:pStyle w:val="AppendixM"/>
        <w:numPr>
          <w:ilvl w:val="3"/>
          <w:numId w:val="590"/>
        </w:numPr>
        <w:rPr>
          <w:b w:val="0"/>
          <w:bCs w:val="0"/>
        </w:rPr>
      </w:pPr>
      <w:r w:rsidRPr="00962827">
        <w:rPr>
          <w:b w:val="0"/>
          <w:bCs w:val="0"/>
          <w:rtl/>
        </w:rPr>
        <w:t xml:space="preserve">הודיע לכל </w:t>
      </w:r>
      <w:r w:rsidRPr="00962827">
        <w:rPr>
          <w:b w:val="0"/>
          <w:bCs w:val="0"/>
          <w:i/>
          <w:iCs/>
          <w:rtl/>
        </w:rPr>
        <w:t>צד</w:t>
      </w:r>
      <w:r w:rsidRPr="00962827">
        <w:rPr>
          <w:b w:val="0"/>
          <w:bCs w:val="0"/>
          <w:rtl/>
        </w:rPr>
        <w:t xml:space="preserve">, </w:t>
      </w:r>
      <w:r w:rsidR="00E721CF" w:rsidRPr="00962827">
        <w:rPr>
          <w:rFonts w:hint="cs"/>
          <w:b w:val="0"/>
          <w:bCs w:val="0"/>
          <w:rtl/>
        </w:rPr>
        <w:t xml:space="preserve">כולל כל </w:t>
      </w:r>
      <w:r w:rsidRPr="00B713C7">
        <w:rPr>
          <w:b w:val="0"/>
          <w:bCs w:val="0"/>
          <w:i/>
          <w:iCs/>
          <w:rtl/>
        </w:rPr>
        <w:t>ועד</w:t>
      </w:r>
      <w:r w:rsidR="00E721CF" w:rsidRPr="00B713C7">
        <w:rPr>
          <w:rFonts w:hint="eastAsia"/>
          <w:b w:val="0"/>
          <w:bCs w:val="0"/>
          <w:i/>
          <w:iCs/>
          <w:rtl/>
        </w:rPr>
        <w:t>ה</w:t>
      </w:r>
      <w:r w:rsidRPr="00962827">
        <w:rPr>
          <w:b w:val="0"/>
          <w:bCs w:val="0"/>
          <w:rtl/>
        </w:rPr>
        <w:t xml:space="preserve"> </w:t>
      </w:r>
      <w:r w:rsidR="00E721CF" w:rsidRPr="00962827">
        <w:rPr>
          <w:rFonts w:hint="cs"/>
          <w:b w:val="0"/>
          <w:bCs w:val="0"/>
          <w:rtl/>
        </w:rPr>
        <w:t>מעורבת</w:t>
      </w:r>
      <w:r w:rsidRPr="00962827">
        <w:rPr>
          <w:b w:val="0"/>
          <w:bCs w:val="0"/>
          <w:rtl/>
        </w:rPr>
        <w:t xml:space="preserve">, </w:t>
      </w:r>
      <w:r w:rsidR="00E721CF" w:rsidRPr="00962827">
        <w:rPr>
          <w:rFonts w:hint="cs"/>
          <w:b w:val="0"/>
          <w:bCs w:val="0"/>
          <w:rtl/>
        </w:rPr>
        <w:t>את מועד</w:t>
      </w:r>
      <w:r w:rsidR="00E721CF" w:rsidRPr="00962827">
        <w:rPr>
          <w:b w:val="0"/>
          <w:bCs w:val="0"/>
          <w:rtl/>
        </w:rPr>
        <w:t xml:space="preserve"> </w:t>
      </w:r>
      <w:r w:rsidR="00E721CF" w:rsidRPr="00962827">
        <w:rPr>
          <w:rFonts w:hint="cs"/>
          <w:b w:val="0"/>
          <w:bCs w:val="0"/>
          <w:rtl/>
        </w:rPr>
        <w:t>ומקום</w:t>
      </w:r>
      <w:r w:rsidR="00E721CF" w:rsidRPr="00962827">
        <w:rPr>
          <w:b w:val="0"/>
          <w:bCs w:val="0"/>
          <w:rtl/>
        </w:rPr>
        <w:t xml:space="preserve"> </w:t>
      </w:r>
      <w:r w:rsidRPr="00962827">
        <w:rPr>
          <w:b w:val="0"/>
          <w:bCs w:val="0"/>
          <w:rtl/>
        </w:rPr>
        <w:t>השמיעה</w:t>
      </w:r>
      <w:r w:rsidR="00E721CF" w:rsidRPr="00962827">
        <w:rPr>
          <w:rFonts w:hint="cs"/>
          <w:b w:val="0"/>
          <w:bCs w:val="0"/>
          <w:rtl/>
        </w:rPr>
        <w:t xml:space="preserve"> (חוק </w:t>
      </w:r>
      <w:r w:rsidR="00E721CF" w:rsidRPr="00962827">
        <w:rPr>
          <w:b w:val="0"/>
          <w:bCs w:val="0"/>
        </w:rPr>
        <w:t>63.1 (a) (1)</w:t>
      </w:r>
      <w:r w:rsidR="00E721CF" w:rsidRPr="00962827">
        <w:rPr>
          <w:rFonts w:hint="cs"/>
          <w:b w:val="0"/>
          <w:bCs w:val="0"/>
          <w:rtl/>
        </w:rPr>
        <w:t>)</w:t>
      </w:r>
      <w:r w:rsidRPr="00962827">
        <w:rPr>
          <w:b w:val="0"/>
          <w:bCs w:val="0"/>
          <w:rtl/>
        </w:rPr>
        <w:t>.</w:t>
      </w:r>
    </w:p>
    <w:p w14:paraId="3397FC57" w14:textId="77777777" w:rsidR="00A20F80" w:rsidRPr="00A20F80" w:rsidRDefault="00A20F80" w:rsidP="00A20F80">
      <w:pPr>
        <w:pStyle w:val="AppendixM"/>
        <w:numPr>
          <w:ilvl w:val="0"/>
          <w:numId w:val="0"/>
        </w:numPr>
        <w:ind w:left="1418"/>
        <w:rPr>
          <w:rStyle w:val="CommentReference"/>
          <w:rtl/>
        </w:rPr>
      </w:pPr>
    </w:p>
    <w:p w14:paraId="0C66A26D" w14:textId="08B4F9A7" w:rsidR="0081137B" w:rsidRPr="00962827" w:rsidRDefault="008C5AF8" w:rsidP="008C5AF8">
      <w:pPr>
        <w:pStyle w:val="AppendixM"/>
      </w:pPr>
      <w:r w:rsidRPr="00962827">
        <w:rPr>
          <w:rtl/>
        </w:rPr>
        <w:t>לפני השמיעה</w:t>
      </w:r>
    </w:p>
    <w:p w14:paraId="50D5AE19" w14:textId="70876C46" w:rsidR="008C5AF8" w:rsidRPr="00962827" w:rsidRDefault="008C5AF8" w:rsidP="008C5AF8">
      <w:pPr>
        <w:pStyle w:val="AppendixM"/>
        <w:numPr>
          <w:ilvl w:val="1"/>
          <w:numId w:val="590"/>
        </w:numPr>
        <w:rPr>
          <w:b w:val="0"/>
          <w:bCs w:val="0"/>
        </w:rPr>
      </w:pPr>
      <w:r w:rsidRPr="00962827">
        <w:rPr>
          <w:rFonts w:hint="eastAsia"/>
          <w:b w:val="0"/>
          <w:bCs w:val="0"/>
          <w:rtl/>
        </w:rPr>
        <w:t>וודא</w:t>
      </w:r>
      <w:r w:rsidRPr="00962827">
        <w:rPr>
          <w:b w:val="0"/>
          <w:bCs w:val="0"/>
          <w:rtl/>
        </w:rPr>
        <w:t xml:space="preserve"> </w:t>
      </w:r>
      <w:r w:rsidRPr="00962827">
        <w:rPr>
          <w:rFonts w:hint="eastAsia"/>
          <w:b w:val="0"/>
          <w:bCs w:val="0"/>
          <w:rtl/>
        </w:rPr>
        <w:t>ש</w:t>
      </w:r>
      <w:r w:rsidRPr="00962827">
        <w:rPr>
          <w:b w:val="0"/>
          <w:bCs w:val="0"/>
          <w:rtl/>
        </w:rPr>
        <w:t>-</w:t>
      </w:r>
    </w:p>
    <w:p w14:paraId="1F8E4810" w14:textId="6D3054C2" w:rsidR="008C5AF8" w:rsidRPr="00962827" w:rsidRDefault="008C5AF8" w:rsidP="00F27B0A">
      <w:pPr>
        <w:pStyle w:val="AppendixM"/>
        <w:numPr>
          <w:ilvl w:val="3"/>
          <w:numId w:val="590"/>
        </w:numPr>
        <w:rPr>
          <w:b w:val="0"/>
          <w:bCs w:val="0"/>
          <w:rtl/>
        </w:rPr>
      </w:pPr>
      <w:bookmarkStart w:id="445" w:name="OLE_LINK274"/>
      <w:r w:rsidRPr="00962827">
        <w:rPr>
          <w:b w:val="0"/>
          <w:bCs w:val="0"/>
          <w:rtl/>
        </w:rPr>
        <w:t xml:space="preserve">לכל </w:t>
      </w:r>
      <w:r w:rsidRPr="00962827">
        <w:rPr>
          <w:b w:val="0"/>
          <w:bCs w:val="0"/>
          <w:i/>
          <w:iCs/>
          <w:rtl/>
        </w:rPr>
        <w:t xml:space="preserve">צד </w:t>
      </w:r>
      <w:r w:rsidRPr="00962827">
        <w:rPr>
          <w:b w:val="0"/>
          <w:bCs w:val="0"/>
          <w:rtl/>
        </w:rPr>
        <w:t xml:space="preserve">יש </w:t>
      </w:r>
      <w:r w:rsidR="00711FD2" w:rsidRPr="00962827">
        <w:rPr>
          <w:rFonts w:hint="cs"/>
          <w:b w:val="0"/>
          <w:bCs w:val="0"/>
          <w:rtl/>
        </w:rPr>
        <w:t>את ה</w:t>
      </w:r>
      <w:r w:rsidRPr="00962827">
        <w:rPr>
          <w:rFonts w:hint="eastAsia"/>
          <w:b w:val="0"/>
          <w:bCs w:val="0"/>
          <w:rtl/>
        </w:rPr>
        <w:t>הזדמנות</w:t>
      </w:r>
      <w:r w:rsidRPr="00962827">
        <w:rPr>
          <w:b w:val="0"/>
          <w:bCs w:val="0"/>
          <w:rtl/>
        </w:rPr>
        <w:t xml:space="preserve"> </w:t>
      </w:r>
      <w:r w:rsidRPr="00962827">
        <w:rPr>
          <w:rFonts w:hint="eastAsia"/>
          <w:b w:val="0"/>
          <w:bCs w:val="0"/>
          <w:rtl/>
        </w:rPr>
        <w:t>לקרוא</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i/>
          <w:iCs/>
          <w:rtl/>
        </w:rPr>
        <w:t>,</w:t>
      </w:r>
      <w:r w:rsidRPr="00962827">
        <w:rPr>
          <w:b w:val="0"/>
          <w:bCs w:val="0"/>
          <w:rtl/>
        </w:rPr>
        <w:t xml:space="preserve"> הבקשה לפיצוי או הטענה, והיה לו זמן סביר להתכונן לשמיעה</w:t>
      </w:r>
      <w:bookmarkEnd w:id="445"/>
      <w:r w:rsidR="00F27B0A" w:rsidRPr="00962827">
        <w:rPr>
          <w:b w:val="0"/>
          <w:bCs w:val="0"/>
          <w:rtl/>
        </w:rPr>
        <w:t xml:space="preserve"> (חוקים </w:t>
      </w:r>
      <w:r w:rsidR="00F27B0A" w:rsidRPr="00962827">
        <w:rPr>
          <w:b w:val="0"/>
          <w:bCs w:val="0"/>
        </w:rPr>
        <w:t>63.</w:t>
      </w:r>
      <w:r w:rsidR="00711FD2" w:rsidRPr="00962827">
        <w:rPr>
          <w:b w:val="0"/>
          <w:bCs w:val="0"/>
        </w:rPr>
        <w:t xml:space="preserve">1 </w:t>
      </w:r>
      <w:r w:rsidR="00F27B0A" w:rsidRPr="00962827">
        <w:rPr>
          <w:b w:val="0"/>
          <w:bCs w:val="0"/>
        </w:rPr>
        <w:t>(a) (2)</w:t>
      </w:r>
      <w:r w:rsidR="00F27B0A" w:rsidRPr="00962827">
        <w:rPr>
          <w:b w:val="0"/>
          <w:bCs w:val="0"/>
          <w:rtl/>
        </w:rPr>
        <w:t xml:space="preserve"> ו- </w:t>
      </w:r>
      <w:r w:rsidR="00F27B0A" w:rsidRPr="00962827">
        <w:rPr>
          <w:b w:val="0"/>
          <w:bCs w:val="0"/>
        </w:rPr>
        <w:t>63.1 (a) (3)</w:t>
      </w:r>
      <w:r w:rsidR="00F27B0A" w:rsidRPr="00962827">
        <w:rPr>
          <w:b w:val="0"/>
          <w:bCs w:val="0"/>
          <w:rtl/>
        </w:rPr>
        <w:t>)).</w:t>
      </w:r>
    </w:p>
    <w:p w14:paraId="306F50E0" w14:textId="67F43EB1" w:rsidR="008C5AF8" w:rsidRPr="00962827" w:rsidRDefault="008C5AF8" w:rsidP="00F27B0A">
      <w:pPr>
        <w:pStyle w:val="AppendixM"/>
        <w:numPr>
          <w:ilvl w:val="3"/>
          <w:numId w:val="590"/>
        </w:numPr>
        <w:rPr>
          <w:b w:val="0"/>
          <w:bCs w:val="0"/>
        </w:rPr>
      </w:pPr>
      <w:r w:rsidRPr="00962827">
        <w:rPr>
          <w:b w:val="0"/>
          <w:bCs w:val="0"/>
          <w:rtl/>
        </w:rPr>
        <w:lastRenderedPageBreak/>
        <w:t xml:space="preserve">רק אדם אחד מכל  </w:t>
      </w:r>
      <w:r w:rsidRPr="00962827">
        <w:rPr>
          <w:b w:val="0"/>
          <w:bCs w:val="0"/>
          <w:i/>
          <w:iCs/>
          <w:rtl/>
        </w:rPr>
        <w:t xml:space="preserve">צד </w:t>
      </w:r>
      <w:r w:rsidRPr="00962827">
        <w:rPr>
          <w:b w:val="0"/>
          <w:bCs w:val="0"/>
          <w:rtl/>
        </w:rPr>
        <w:t>יהיה נוכח, אלא אם יש צורך במתורגמן</w:t>
      </w:r>
      <w:r w:rsidR="00F27B0A" w:rsidRPr="00962827">
        <w:rPr>
          <w:b w:val="0"/>
          <w:bCs w:val="0"/>
          <w:rtl/>
        </w:rPr>
        <w:t xml:space="preserve"> (חוק </w:t>
      </w:r>
      <w:r w:rsidR="00F27B0A" w:rsidRPr="00962827">
        <w:rPr>
          <w:b w:val="0"/>
          <w:bCs w:val="0"/>
        </w:rPr>
        <w:t>63.1 (a) (4)</w:t>
      </w:r>
      <w:r w:rsidR="00F27B0A" w:rsidRPr="00962827">
        <w:rPr>
          <w:b w:val="0"/>
          <w:bCs w:val="0"/>
          <w:rtl/>
        </w:rPr>
        <w:t>).</w:t>
      </w:r>
    </w:p>
    <w:p w14:paraId="04CBE7C1" w14:textId="26EB36C0" w:rsidR="00F27B0A" w:rsidRPr="00962827" w:rsidRDefault="00F27B0A" w:rsidP="00C408E8">
      <w:pPr>
        <w:pStyle w:val="AppendixM"/>
        <w:numPr>
          <w:ilvl w:val="3"/>
          <w:numId w:val="590"/>
        </w:numPr>
        <w:rPr>
          <w:b w:val="0"/>
          <w:bCs w:val="0"/>
        </w:rPr>
      </w:pPr>
      <w:r w:rsidRPr="00962827">
        <w:rPr>
          <w:b w:val="0"/>
          <w:bCs w:val="0"/>
          <w:rtl/>
        </w:rPr>
        <w:t xml:space="preserve"> </w:t>
      </w:r>
      <w:r w:rsidR="008C5AF8" w:rsidRPr="00962827">
        <w:rPr>
          <w:b w:val="0"/>
          <w:bCs w:val="0"/>
          <w:rtl/>
        </w:rPr>
        <w:t xml:space="preserve">כל המפרשיות והאנשים המעורבים </w:t>
      </w:r>
      <w:r w:rsidR="008C5AF8" w:rsidRPr="00962827">
        <w:rPr>
          <w:rFonts w:hint="eastAsia"/>
          <w:b w:val="0"/>
          <w:bCs w:val="0"/>
          <w:rtl/>
        </w:rPr>
        <w:t>מיוצגים</w:t>
      </w:r>
      <w:r w:rsidR="008C5AF8" w:rsidRPr="00962827">
        <w:rPr>
          <w:b w:val="0"/>
          <w:bCs w:val="0"/>
          <w:rtl/>
        </w:rPr>
        <w:t>. אם אינם מיוצגים, הרי, בכל אופן, ה</w:t>
      </w:r>
      <w:r w:rsidR="009224AD">
        <w:rPr>
          <w:rFonts w:hint="cs"/>
          <w:b w:val="0"/>
          <w:bCs w:val="0"/>
          <w:rtl/>
        </w:rPr>
        <w:t>ו</w:t>
      </w:r>
      <w:r w:rsidR="008C5AF8" w:rsidRPr="00962827">
        <w:rPr>
          <w:b w:val="0"/>
          <w:bCs w:val="0"/>
          <w:rtl/>
        </w:rPr>
        <w:t>ועדה רשאית</w:t>
      </w:r>
      <w:r w:rsidRPr="00962827">
        <w:rPr>
          <w:b w:val="0"/>
          <w:bCs w:val="0"/>
          <w:rtl/>
        </w:rPr>
        <w:t xml:space="preserve"> </w:t>
      </w:r>
      <w:r w:rsidR="008C5AF8" w:rsidRPr="00962827">
        <w:rPr>
          <w:rFonts w:hint="eastAsia"/>
          <w:b w:val="0"/>
          <w:bCs w:val="0"/>
          <w:rtl/>
        </w:rPr>
        <w:t>להמשיך</w:t>
      </w:r>
      <w:r w:rsidR="008C5AF8" w:rsidRPr="00962827">
        <w:rPr>
          <w:b w:val="0"/>
          <w:bCs w:val="0"/>
          <w:rtl/>
        </w:rPr>
        <w:t xml:space="preserve"> על-פי חוק </w:t>
      </w:r>
      <w:r w:rsidRPr="00962827">
        <w:rPr>
          <w:b w:val="0"/>
          <w:bCs w:val="0"/>
        </w:rPr>
        <w:t>63.1 (b)</w:t>
      </w:r>
      <w:r w:rsidRPr="00962827">
        <w:rPr>
          <w:b w:val="0"/>
          <w:bCs w:val="0"/>
          <w:rtl/>
        </w:rPr>
        <w:t>.</w:t>
      </w:r>
    </w:p>
    <w:p w14:paraId="57C68ED5" w14:textId="2015FF78" w:rsidR="002B19E7" w:rsidRPr="00962827" w:rsidRDefault="008C5AF8" w:rsidP="00523ECD">
      <w:pPr>
        <w:pStyle w:val="AppendixM"/>
        <w:numPr>
          <w:ilvl w:val="3"/>
          <w:numId w:val="590"/>
        </w:numPr>
        <w:rPr>
          <w:b w:val="0"/>
          <w:bCs w:val="0"/>
        </w:rPr>
      </w:pPr>
      <w:r w:rsidRPr="00962827">
        <w:rPr>
          <w:b w:val="0"/>
          <w:bCs w:val="0"/>
          <w:rtl/>
        </w:rPr>
        <w:t>נציגי מפרשי</w:t>
      </w:r>
      <w:r w:rsidRPr="00962827">
        <w:rPr>
          <w:rFonts w:hint="eastAsia"/>
          <w:b w:val="0"/>
          <w:bCs w:val="0"/>
          <w:rtl/>
        </w:rPr>
        <w:t>ו</w:t>
      </w:r>
      <w:r w:rsidRPr="00962827">
        <w:rPr>
          <w:b w:val="0"/>
          <w:bCs w:val="0"/>
          <w:rtl/>
        </w:rPr>
        <w:t xml:space="preserve">ת היו על </w:t>
      </w:r>
      <w:r w:rsidRPr="00962827">
        <w:rPr>
          <w:rFonts w:hint="eastAsia"/>
          <w:b w:val="0"/>
          <w:bCs w:val="0"/>
          <w:rtl/>
        </w:rPr>
        <w:t>הסיפון</w:t>
      </w:r>
      <w:r w:rsidRPr="00962827">
        <w:rPr>
          <w:b w:val="0"/>
          <w:bCs w:val="0"/>
          <w:rtl/>
        </w:rPr>
        <w:t xml:space="preserve"> כאשר נדרש </w:t>
      </w:r>
      <w:r w:rsidR="002B19E7" w:rsidRPr="00962827">
        <w:rPr>
          <w:rFonts w:hint="eastAsia"/>
          <w:b w:val="0"/>
          <w:bCs w:val="0"/>
          <w:rtl/>
        </w:rPr>
        <w:t>ה</w:t>
      </w:r>
      <w:r w:rsidRPr="00962827">
        <w:rPr>
          <w:rFonts w:hint="eastAsia"/>
          <w:b w:val="0"/>
          <w:bCs w:val="0"/>
          <w:rtl/>
        </w:rPr>
        <w:t>דבר</w:t>
      </w:r>
      <w:r w:rsidRPr="00962827">
        <w:rPr>
          <w:b w:val="0"/>
          <w:bCs w:val="0"/>
          <w:rtl/>
        </w:rPr>
        <w:t xml:space="preserve"> (חוק</w:t>
      </w:r>
      <w:r w:rsidR="002B19E7" w:rsidRPr="00962827">
        <w:rPr>
          <w:b w:val="0"/>
          <w:bCs w:val="0"/>
        </w:rPr>
        <w:t xml:space="preserve">(4) </w:t>
      </w:r>
      <w:r w:rsidRPr="00962827">
        <w:rPr>
          <w:b w:val="0"/>
          <w:bCs w:val="0"/>
          <w:rtl/>
        </w:rPr>
        <w:t xml:space="preserve"> </w:t>
      </w:r>
      <w:r w:rsidRPr="00962827">
        <w:rPr>
          <w:b w:val="0"/>
          <w:bCs w:val="0"/>
        </w:rPr>
        <w:t>(</w:t>
      </w:r>
      <w:r w:rsidR="00F27B0A" w:rsidRPr="00962827">
        <w:rPr>
          <w:b w:val="0"/>
          <w:bCs w:val="0"/>
        </w:rPr>
        <w:t>63.</w:t>
      </w:r>
      <w:r w:rsidR="002B19E7" w:rsidRPr="00B713C7">
        <w:rPr>
          <w:b w:val="0"/>
          <w:bCs w:val="0"/>
        </w:rPr>
        <w:t xml:space="preserve">1 </w:t>
      </w:r>
      <w:r w:rsidR="00F27B0A" w:rsidRPr="00962827">
        <w:rPr>
          <w:b w:val="0"/>
          <w:bCs w:val="0"/>
        </w:rPr>
        <w:t>(a)</w:t>
      </w:r>
      <w:r w:rsidRPr="00962827">
        <w:rPr>
          <w:b w:val="0"/>
          <w:bCs w:val="0"/>
          <w:rtl/>
        </w:rPr>
        <w:t xml:space="preserve">. </w:t>
      </w:r>
    </w:p>
    <w:p w14:paraId="3428A815" w14:textId="4FB66C3C" w:rsidR="002B19E7" w:rsidRPr="00962827" w:rsidRDefault="008C5AF8" w:rsidP="00F27B0A">
      <w:pPr>
        <w:pStyle w:val="AppendixM"/>
        <w:numPr>
          <w:ilvl w:val="3"/>
          <w:numId w:val="590"/>
        </w:numPr>
        <w:rPr>
          <w:b w:val="0"/>
          <w:bCs w:val="0"/>
        </w:rPr>
      </w:pPr>
      <w:r w:rsidRPr="00962827">
        <w:rPr>
          <w:rFonts w:hint="eastAsia"/>
          <w:b w:val="0"/>
          <w:bCs w:val="0"/>
          <w:rtl/>
        </w:rPr>
        <w:t>כאשר</w:t>
      </w:r>
      <w:r w:rsidRPr="00962827">
        <w:rPr>
          <w:b w:val="0"/>
          <w:bCs w:val="0"/>
          <w:rtl/>
        </w:rPr>
        <w:t xml:space="preserve"> </w:t>
      </w:r>
      <w:r w:rsidRPr="00962827">
        <w:rPr>
          <w:b w:val="0"/>
          <w:bCs w:val="0"/>
          <w:i/>
          <w:iCs/>
          <w:rtl/>
        </w:rPr>
        <w:t xml:space="preserve">הצדדים </w:t>
      </w:r>
      <w:r w:rsidRPr="00962827">
        <w:rPr>
          <w:b w:val="0"/>
          <w:bCs w:val="0"/>
          <w:rtl/>
        </w:rPr>
        <w:t>היו ב</w:t>
      </w:r>
      <w:r w:rsidRPr="00962827">
        <w:rPr>
          <w:rFonts w:hint="eastAsia"/>
          <w:b w:val="0"/>
          <w:bCs w:val="0"/>
          <w:rtl/>
        </w:rPr>
        <w:t>אירועים</w:t>
      </w:r>
      <w:r w:rsidRPr="00962827">
        <w:rPr>
          <w:b w:val="0"/>
          <w:bCs w:val="0"/>
          <w:rtl/>
        </w:rPr>
        <w:t xml:space="preserve"> שונ</w:t>
      </w:r>
      <w:r w:rsidRPr="00962827">
        <w:rPr>
          <w:rFonts w:hint="eastAsia"/>
          <w:b w:val="0"/>
          <w:bCs w:val="0"/>
          <w:rtl/>
        </w:rPr>
        <w:t>ים</w:t>
      </w:r>
      <w:r w:rsidRPr="00962827">
        <w:rPr>
          <w:b w:val="0"/>
          <w:bCs w:val="0"/>
          <w:rtl/>
        </w:rPr>
        <w:t>, שתי הרשויות המארגנות חייבות להסכים להרכב ועדת הערעורים (חו</w:t>
      </w:r>
      <w:r w:rsidRPr="00962827">
        <w:rPr>
          <w:rFonts w:hint="eastAsia"/>
          <w:b w:val="0"/>
          <w:bCs w:val="0"/>
          <w:rtl/>
        </w:rPr>
        <w:t>ק</w:t>
      </w:r>
      <w:r w:rsidRPr="00962827">
        <w:rPr>
          <w:b w:val="0"/>
          <w:bCs w:val="0"/>
          <w:rtl/>
        </w:rPr>
        <w:t xml:space="preserve"> </w:t>
      </w:r>
      <w:r w:rsidR="002B19E7" w:rsidRPr="00962827">
        <w:rPr>
          <w:b w:val="0"/>
          <w:bCs w:val="0"/>
        </w:rPr>
        <w:t>63.2 (e)</w:t>
      </w:r>
      <w:r w:rsidRPr="00962827">
        <w:rPr>
          <w:b w:val="0"/>
          <w:bCs w:val="0"/>
          <w:rtl/>
        </w:rPr>
        <w:t>).</w:t>
      </w:r>
    </w:p>
    <w:p w14:paraId="41CE7B3C" w14:textId="5D5DBC56" w:rsidR="008C5AF8" w:rsidRPr="00962827" w:rsidRDefault="008C5AF8" w:rsidP="00F27B0A">
      <w:pPr>
        <w:pStyle w:val="AppendixM"/>
        <w:numPr>
          <w:ilvl w:val="3"/>
          <w:numId w:val="590"/>
        </w:numPr>
        <w:rPr>
          <w:b w:val="0"/>
          <w:bCs w:val="0"/>
          <w:rtl/>
        </w:rPr>
      </w:pPr>
      <w:r w:rsidRPr="00962827">
        <w:rPr>
          <w:b w:val="0"/>
          <w:bCs w:val="0"/>
          <w:i/>
          <w:iCs/>
          <w:rtl/>
        </w:rPr>
        <w:t>בערעור</w:t>
      </w:r>
      <w:r w:rsidRPr="00962827">
        <w:rPr>
          <w:b w:val="0"/>
          <w:bCs w:val="0"/>
          <w:rtl/>
        </w:rPr>
        <w:t xml:space="preserve"> </w:t>
      </w:r>
      <w:r w:rsidRPr="00962827">
        <w:rPr>
          <w:rFonts w:hint="eastAsia"/>
          <w:b w:val="0"/>
          <w:bCs w:val="0"/>
          <w:rtl/>
        </w:rPr>
        <w:t>בנושא</w:t>
      </w:r>
      <w:r w:rsidRPr="00962827">
        <w:rPr>
          <w:b w:val="0"/>
          <w:bCs w:val="0"/>
          <w:rtl/>
        </w:rPr>
        <w:t xml:space="preserve"> חוקי דגם, השג את חוקי הדגם ה</w:t>
      </w:r>
      <w:r w:rsidRPr="00962827">
        <w:rPr>
          <w:rFonts w:hint="eastAsia"/>
          <w:b w:val="0"/>
          <w:bCs w:val="0"/>
          <w:rtl/>
        </w:rPr>
        <w:t>עדכניים</w:t>
      </w:r>
      <w:r w:rsidRPr="00962827">
        <w:rPr>
          <w:b w:val="0"/>
          <w:bCs w:val="0"/>
          <w:rtl/>
        </w:rPr>
        <w:t xml:space="preserve">, וזהה את הרשות האחראית לפרושם (חוק </w:t>
      </w:r>
      <w:r w:rsidRPr="00962827">
        <w:rPr>
          <w:b w:val="0"/>
          <w:bCs w:val="0"/>
        </w:rPr>
        <w:t>6</w:t>
      </w:r>
      <w:r w:rsidR="002B19E7" w:rsidRPr="00962827">
        <w:rPr>
          <w:b w:val="0"/>
          <w:bCs w:val="0"/>
        </w:rPr>
        <w:t>3</w:t>
      </w:r>
      <w:r w:rsidRPr="00962827">
        <w:rPr>
          <w:b w:val="0"/>
          <w:bCs w:val="0"/>
        </w:rPr>
        <w:t>.</w:t>
      </w:r>
      <w:r w:rsidR="002B19E7" w:rsidRPr="00962827">
        <w:rPr>
          <w:b w:val="0"/>
          <w:bCs w:val="0"/>
        </w:rPr>
        <w:t>5</w:t>
      </w:r>
      <w:r w:rsidR="00F27B0A" w:rsidRPr="00962827">
        <w:rPr>
          <w:b w:val="0"/>
          <w:bCs w:val="0"/>
        </w:rPr>
        <w:t xml:space="preserve"> </w:t>
      </w:r>
      <w:r w:rsidRPr="00962827">
        <w:rPr>
          <w:b w:val="0"/>
          <w:bCs w:val="0"/>
        </w:rPr>
        <w:t>(</w:t>
      </w:r>
      <w:r w:rsidR="002B19E7" w:rsidRPr="00962827">
        <w:rPr>
          <w:b w:val="0"/>
          <w:bCs w:val="0"/>
        </w:rPr>
        <w:t>d</w:t>
      </w:r>
      <w:r w:rsidRPr="00962827">
        <w:rPr>
          <w:b w:val="0"/>
          <w:bCs w:val="0"/>
        </w:rPr>
        <w:t>)</w:t>
      </w:r>
      <w:r w:rsidRPr="00962827">
        <w:rPr>
          <w:b w:val="0"/>
          <w:bCs w:val="0"/>
          <w:rtl/>
        </w:rPr>
        <w:t>).</w:t>
      </w:r>
    </w:p>
    <w:p w14:paraId="295A7C39" w14:textId="1966B000" w:rsidR="008C5AF8" w:rsidRPr="00962827" w:rsidRDefault="008C5AF8" w:rsidP="00F27B0A">
      <w:pPr>
        <w:pStyle w:val="AppendixM"/>
        <w:numPr>
          <w:ilvl w:val="1"/>
          <w:numId w:val="590"/>
        </w:numPr>
        <w:rPr>
          <w:b w:val="0"/>
          <w:bCs w:val="0"/>
          <w:rtl/>
        </w:rPr>
      </w:pPr>
      <w:r w:rsidRPr="00962827">
        <w:rPr>
          <w:rFonts w:hint="eastAsia"/>
          <w:b w:val="0"/>
          <w:bCs w:val="0"/>
          <w:rtl/>
        </w:rPr>
        <w:t>החלט</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חברים</w:t>
      </w:r>
      <w:r w:rsidRPr="00962827">
        <w:rPr>
          <w:b w:val="0"/>
          <w:bCs w:val="0"/>
          <w:rtl/>
        </w:rPr>
        <w:t xml:space="preserve"> </w:t>
      </w:r>
      <w:r w:rsidRPr="00962827">
        <w:rPr>
          <w:rFonts w:hint="eastAsia"/>
          <w:b w:val="0"/>
          <w:bCs w:val="0"/>
          <w:rtl/>
        </w:rPr>
        <w:t>כלשהם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ראו</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התקרית</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אכן</w:t>
      </w:r>
      <w:r w:rsidRPr="00962827">
        <w:rPr>
          <w:b w:val="0"/>
          <w:bCs w:val="0"/>
          <w:rtl/>
        </w:rPr>
        <w:t xml:space="preserve"> </w:t>
      </w:r>
      <w:r w:rsidRPr="00962827">
        <w:rPr>
          <w:rFonts w:hint="eastAsia"/>
          <w:b w:val="0"/>
          <w:bCs w:val="0"/>
          <w:rtl/>
        </w:rPr>
        <w:t>ראו</w:t>
      </w:r>
      <w:r w:rsidRPr="00962827">
        <w:rPr>
          <w:b w:val="0"/>
          <w:bCs w:val="0"/>
          <w:rtl/>
        </w:rPr>
        <w:t xml:space="preserve">, </w:t>
      </w:r>
      <w:r w:rsidRPr="00962827">
        <w:rPr>
          <w:rFonts w:hint="eastAsia"/>
          <w:b w:val="0"/>
          <w:bCs w:val="0"/>
          <w:rtl/>
        </w:rPr>
        <w:t>דרוש</w:t>
      </w:r>
      <w:r w:rsidRPr="00962827">
        <w:rPr>
          <w:b w:val="0"/>
          <w:bCs w:val="0"/>
          <w:rtl/>
        </w:rPr>
        <w:t xml:space="preserve"> </w:t>
      </w:r>
      <w:r w:rsidRPr="00962827">
        <w:rPr>
          <w:rFonts w:hint="eastAsia"/>
          <w:b w:val="0"/>
          <w:bCs w:val="0"/>
          <w:rtl/>
        </w:rPr>
        <w:t>מכל</w:t>
      </w:r>
      <w:r w:rsidRPr="00962827">
        <w:rPr>
          <w:b w:val="0"/>
          <w:bCs w:val="0"/>
          <w:rtl/>
        </w:rPr>
        <w:t xml:space="preserve"> </w:t>
      </w:r>
      <w:r w:rsidRPr="00962827">
        <w:rPr>
          <w:rFonts w:hint="eastAsia"/>
          <w:b w:val="0"/>
          <w:bCs w:val="0"/>
          <w:rtl/>
        </w:rPr>
        <w:t>אחד</w:t>
      </w:r>
      <w:r w:rsidRPr="00962827">
        <w:rPr>
          <w:b w:val="0"/>
          <w:bCs w:val="0"/>
          <w:rtl/>
        </w:rPr>
        <w:t xml:space="preserve"> </w:t>
      </w:r>
      <w:r w:rsidRPr="00962827">
        <w:rPr>
          <w:rFonts w:hint="eastAsia"/>
          <w:b w:val="0"/>
          <w:bCs w:val="0"/>
          <w:rtl/>
        </w:rPr>
        <w:t>מהם</w:t>
      </w:r>
      <w:r w:rsidR="00F27B0A" w:rsidRPr="00962827">
        <w:rPr>
          <w:b w:val="0"/>
          <w:bCs w:val="0"/>
          <w:rtl/>
        </w:rPr>
        <w:t xml:space="preserve"> </w:t>
      </w:r>
      <w:r w:rsidRPr="00962827">
        <w:rPr>
          <w:rFonts w:hint="eastAsia"/>
          <w:b w:val="0"/>
          <w:bCs w:val="0"/>
          <w:rtl/>
        </w:rPr>
        <w:t>לציין</w:t>
      </w:r>
      <w:r w:rsidRPr="00962827">
        <w:rPr>
          <w:b w:val="0"/>
          <w:bCs w:val="0"/>
          <w:rtl/>
        </w:rPr>
        <w:t xml:space="preserve"> עובדה זאת </w:t>
      </w:r>
      <w:r w:rsidR="00711FD2" w:rsidRPr="00962827">
        <w:rPr>
          <w:rFonts w:hint="cs"/>
          <w:b w:val="0"/>
          <w:bCs w:val="0"/>
          <w:rtl/>
        </w:rPr>
        <w:t>בהקדם האפשרי בשמיעה (</w:t>
      </w:r>
      <w:r w:rsidRPr="00962827">
        <w:rPr>
          <w:b w:val="0"/>
          <w:bCs w:val="0"/>
          <w:rtl/>
        </w:rPr>
        <w:t xml:space="preserve">חוק </w:t>
      </w:r>
      <w:r w:rsidRPr="00962827">
        <w:rPr>
          <w:b w:val="0"/>
          <w:bCs w:val="0"/>
        </w:rPr>
        <w:t>(63.</w:t>
      </w:r>
      <w:r w:rsidR="002B19E7" w:rsidRPr="00962827">
        <w:rPr>
          <w:b w:val="0"/>
          <w:bCs w:val="0"/>
        </w:rPr>
        <w:t xml:space="preserve">4 </w:t>
      </w:r>
      <w:r w:rsidRPr="00962827">
        <w:rPr>
          <w:b w:val="0"/>
          <w:bCs w:val="0"/>
        </w:rPr>
        <w:t>(</w:t>
      </w:r>
      <w:r w:rsidR="002B19E7" w:rsidRPr="00962827">
        <w:rPr>
          <w:b w:val="0"/>
          <w:bCs w:val="0"/>
        </w:rPr>
        <w:t>d</w:t>
      </w:r>
      <w:r w:rsidRPr="00962827">
        <w:rPr>
          <w:b w:val="0"/>
          <w:bCs w:val="0"/>
        </w:rPr>
        <w:t>)</w:t>
      </w:r>
      <w:r w:rsidR="00711FD2" w:rsidRPr="00962827">
        <w:rPr>
          <w:rFonts w:hint="cs"/>
          <w:b w:val="0"/>
          <w:bCs w:val="0"/>
          <w:rtl/>
        </w:rPr>
        <w:t>.</w:t>
      </w:r>
    </w:p>
    <w:p w14:paraId="0F5C5EDE" w14:textId="6FB66DA4" w:rsidR="008C5AF8" w:rsidRPr="00962827" w:rsidRDefault="008C5AF8" w:rsidP="002B19E7">
      <w:pPr>
        <w:pStyle w:val="AppendixM"/>
        <w:numPr>
          <w:ilvl w:val="1"/>
          <w:numId w:val="590"/>
        </w:numPr>
        <w:rPr>
          <w:rFonts w:cs="David"/>
          <w:b w:val="0"/>
          <w:bCs w:val="0"/>
          <w:rtl/>
        </w:rPr>
      </w:pPr>
      <w:r w:rsidRPr="00962827">
        <w:rPr>
          <w:b w:val="0"/>
          <w:bCs w:val="0"/>
          <w:rtl/>
        </w:rPr>
        <w:t xml:space="preserve">הערך ניגודי </w:t>
      </w:r>
      <w:r w:rsidRPr="00962827">
        <w:rPr>
          <w:b w:val="0"/>
          <w:bCs w:val="0"/>
          <w:i/>
          <w:iCs/>
          <w:rtl/>
        </w:rPr>
        <w:t>עניינים</w:t>
      </w:r>
    </w:p>
    <w:p w14:paraId="65B01B0D" w14:textId="28E1BF19" w:rsidR="008C5AF8" w:rsidRPr="00962827" w:rsidRDefault="008C5AF8" w:rsidP="002B19E7">
      <w:pPr>
        <w:pStyle w:val="AppendixM"/>
        <w:numPr>
          <w:ilvl w:val="3"/>
          <w:numId w:val="590"/>
        </w:numPr>
        <w:rPr>
          <w:b w:val="0"/>
          <w:bCs w:val="0"/>
          <w:rtl/>
        </w:rPr>
      </w:pPr>
      <w:r w:rsidRPr="00962827">
        <w:rPr>
          <w:rFonts w:hint="eastAsia"/>
          <w:b w:val="0"/>
          <w:bCs w:val="0"/>
          <w:rtl/>
        </w:rPr>
        <w:t>הבטח</w:t>
      </w:r>
      <w:r w:rsidRPr="00962827">
        <w:rPr>
          <w:b w:val="0"/>
          <w:bCs w:val="0"/>
          <w:rtl/>
        </w:rPr>
        <w:t xml:space="preserve"> שכל חברי ועדת הערעורים מצהירים על כל אפשרות של  </w:t>
      </w:r>
      <w:r w:rsidRPr="00962827">
        <w:rPr>
          <w:b w:val="0"/>
          <w:bCs w:val="0"/>
          <w:i/>
          <w:iCs/>
          <w:rtl/>
        </w:rPr>
        <w:t>ניגודי עניינים</w:t>
      </w:r>
      <w:r w:rsidRPr="00962827">
        <w:rPr>
          <w:b w:val="0"/>
          <w:bCs w:val="0"/>
          <w:rtl/>
        </w:rPr>
        <w:t>. באירועים חשובים תהיה זו לעתים קרובות הצהרה רשמית בכתב שתיעשה לפני תחילת האירוע, ותישמר עם מסמכי ועדת הערעורים.</w:t>
      </w:r>
    </w:p>
    <w:p w14:paraId="300AA89A" w14:textId="3F01D5ED" w:rsidR="008C5AF8" w:rsidRPr="00962827" w:rsidRDefault="008C5AF8" w:rsidP="002B19E7">
      <w:pPr>
        <w:pStyle w:val="AppendixM"/>
        <w:numPr>
          <w:ilvl w:val="3"/>
          <w:numId w:val="590"/>
        </w:numPr>
        <w:rPr>
          <w:b w:val="0"/>
          <w:bCs w:val="0"/>
          <w:rtl/>
        </w:rPr>
      </w:pPr>
      <w:r w:rsidRPr="00962827">
        <w:rPr>
          <w:rFonts w:hint="eastAsia"/>
          <w:b w:val="0"/>
          <w:bCs w:val="0"/>
          <w:rtl/>
        </w:rPr>
        <w:t>בתחילת</w:t>
      </w:r>
      <w:r w:rsidRPr="00962827">
        <w:rPr>
          <w:b w:val="0"/>
          <w:bCs w:val="0"/>
          <w:rtl/>
        </w:rPr>
        <w:t xml:space="preserve"> </w:t>
      </w:r>
      <w:r w:rsidRPr="00962827">
        <w:rPr>
          <w:rFonts w:hint="eastAsia"/>
          <w:b w:val="0"/>
          <w:bCs w:val="0"/>
          <w:rtl/>
        </w:rPr>
        <w:t>כל</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הבטח</w:t>
      </w:r>
      <w:r w:rsidRPr="00962827">
        <w:rPr>
          <w:b w:val="0"/>
          <w:bCs w:val="0"/>
          <w:rtl/>
        </w:rPr>
        <w:t xml:space="preserve"> </w:t>
      </w:r>
      <w:r w:rsidRPr="00962827">
        <w:rPr>
          <w:rFonts w:hint="eastAsia"/>
          <w:b w:val="0"/>
          <w:bCs w:val="0"/>
          <w:rtl/>
        </w:rPr>
        <w:t>שה</w:t>
      </w:r>
      <w:r w:rsidRPr="00962827">
        <w:rPr>
          <w:rFonts w:hint="eastAsia"/>
          <w:b w:val="0"/>
          <w:bCs w:val="0"/>
          <w:i/>
          <w:iCs/>
          <w:rtl/>
        </w:rPr>
        <w:t>צדדים</w:t>
      </w:r>
      <w:r w:rsidRPr="00962827">
        <w:rPr>
          <w:b w:val="0"/>
          <w:bCs w:val="0"/>
          <w:rtl/>
        </w:rPr>
        <w:t xml:space="preserve"> מודעים לכל  </w:t>
      </w:r>
      <w:r w:rsidRPr="00962827">
        <w:rPr>
          <w:rFonts w:hint="eastAsia"/>
          <w:b w:val="0"/>
          <w:bCs w:val="0"/>
          <w:i/>
          <w:iCs/>
          <w:rtl/>
        </w:rPr>
        <w:t>ניגודי</w:t>
      </w:r>
      <w:r w:rsidRPr="00962827">
        <w:rPr>
          <w:b w:val="0"/>
          <w:bCs w:val="0"/>
          <w:rtl/>
        </w:rPr>
        <w:t xml:space="preserve"> </w:t>
      </w:r>
      <w:r w:rsidRPr="00962827">
        <w:rPr>
          <w:rFonts w:hint="eastAsia"/>
          <w:b w:val="0"/>
          <w:bCs w:val="0"/>
          <w:i/>
          <w:iCs/>
          <w:rtl/>
        </w:rPr>
        <w:t>עניינים</w:t>
      </w:r>
      <w:r w:rsidRPr="00962827">
        <w:rPr>
          <w:b w:val="0"/>
          <w:bCs w:val="0"/>
          <w:rtl/>
        </w:rPr>
        <w:t xml:space="preserve"> של חברי ועדת הערעורים באשר הם. שאל את ה</w:t>
      </w:r>
      <w:r w:rsidRPr="00962827">
        <w:rPr>
          <w:rFonts w:hint="eastAsia"/>
          <w:b w:val="0"/>
          <w:bCs w:val="0"/>
          <w:i/>
          <w:iCs/>
          <w:rtl/>
        </w:rPr>
        <w:t>צדדים</w:t>
      </w:r>
      <w:r w:rsidRPr="00962827">
        <w:rPr>
          <w:b w:val="0"/>
          <w:bCs w:val="0"/>
          <w:rtl/>
        </w:rPr>
        <w:t xml:space="preserve"> אם הם מסכימים לכל החברים. אם  </w:t>
      </w:r>
      <w:r w:rsidRPr="00962827">
        <w:rPr>
          <w:rFonts w:hint="eastAsia"/>
          <w:b w:val="0"/>
          <w:bCs w:val="0"/>
          <w:i/>
          <w:iCs/>
          <w:rtl/>
        </w:rPr>
        <w:t>צד</w:t>
      </w:r>
      <w:r w:rsidRPr="00962827">
        <w:rPr>
          <w:b w:val="0"/>
          <w:bCs w:val="0"/>
          <w:rtl/>
        </w:rPr>
        <w:t xml:space="preserve"> אינו </w:t>
      </w:r>
      <w:r w:rsidRPr="00962827">
        <w:rPr>
          <w:rFonts w:hint="eastAsia"/>
          <w:b w:val="0"/>
          <w:bCs w:val="0"/>
          <w:rtl/>
        </w:rPr>
        <w:t>מתנגד</w:t>
      </w:r>
      <w:r w:rsidRPr="00962827">
        <w:rPr>
          <w:b w:val="0"/>
          <w:bCs w:val="0"/>
          <w:rtl/>
        </w:rPr>
        <w:t xml:space="preserve"> בהקדם האפשרי לאחר הכרזה על </w:t>
      </w:r>
      <w:r w:rsidRPr="00962827">
        <w:rPr>
          <w:rFonts w:hint="eastAsia"/>
          <w:b w:val="0"/>
          <w:bCs w:val="0"/>
          <w:i/>
          <w:iCs/>
          <w:rtl/>
        </w:rPr>
        <w:t>ניגוד</w:t>
      </w:r>
      <w:r w:rsidRPr="00962827">
        <w:rPr>
          <w:b w:val="0"/>
          <w:bCs w:val="0"/>
          <w:i/>
          <w:iCs/>
          <w:rtl/>
        </w:rPr>
        <w:t xml:space="preserve"> </w:t>
      </w:r>
      <w:r w:rsidRPr="00962827">
        <w:rPr>
          <w:rFonts w:hint="eastAsia"/>
          <w:b w:val="0"/>
          <w:bCs w:val="0"/>
          <w:i/>
          <w:iCs/>
          <w:rtl/>
        </w:rPr>
        <w:t>העניינים</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לקבל</w:t>
      </w:r>
      <w:r w:rsidRPr="00962827">
        <w:rPr>
          <w:b w:val="0"/>
          <w:bCs w:val="0"/>
          <w:rtl/>
        </w:rPr>
        <w:t xml:space="preserve"> </w:t>
      </w:r>
      <w:r w:rsidRPr="00962827">
        <w:rPr>
          <w:rFonts w:hint="eastAsia"/>
          <w:b w:val="0"/>
          <w:bCs w:val="0"/>
          <w:rtl/>
        </w:rPr>
        <w:t>זאת</w:t>
      </w:r>
      <w:r w:rsidRPr="00962827">
        <w:rPr>
          <w:b w:val="0"/>
          <w:bCs w:val="0"/>
          <w:rtl/>
        </w:rPr>
        <w:t xml:space="preserve"> </w:t>
      </w:r>
      <w:r w:rsidRPr="00962827">
        <w:rPr>
          <w:rFonts w:hint="eastAsia"/>
          <w:b w:val="0"/>
          <w:bCs w:val="0"/>
          <w:rtl/>
        </w:rPr>
        <w:t>כהסכמה</w:t>
      </w:r>
      <w:r w:rsidRPr="00962827">
        <w:rPr>
          <w:b w:val="0"/>
          <w:bCs w:val="0"/>
          <w:rtl/>
        </w:rPr>
        <w:t xml:space="preserve"> </w:t>
      </w:r>
      <w:r w:rsidRPr="00962827">
        <w:rPr>
          <w:rFonts w:hint="eastAsia"/>
          <w:b w:val="0"/>
          <w:bCs w:val="0"/>
          <w:rtl/>
        </w:rPr>
        <w:t>להמשיך</w:t>
      </w:r>
      <w:r w:rsidRPr="00962827">
        <w:rPr>
          <w:b w:val="0"/>
          <w:bCs w:val="0"/>
          <w:rtl/>
        </w:rPr>
        <w:t xml:space="preserve">, </w:t>
      </w:r>
      <w:r w:rsidRPr="00962827">
        <w:rPr>
          <w:rFonts w:hint="eastAsia"/>
          <w:b w:val="0"/>
          <w:bCs w:val="0"/>
          <w:rtl/>
        </w:rPr>
        <w:t>ותרשום</w:t>
      </w:r>
      <w:r w:rsidRPr="00962827">
        <w:rPr>
          <w:b w:val="0"/>
          <w:bCs w:val="0"/>
          <w:rtl/>
        </w:rPr>
        <w:t xml:space="preserve"> </w:t>
      </w:r>
      <w:r w:rsidRPr="00962827">
        <w:rPr>
          <w:rFonts w:hint="eastAsia"/>
          <w:b w:val="0"/>
          <w:bCs w:val="0"/>
          <w:rtl/>
        </w:rPr>
        <w:t>זאת</w:t>
      </w:r>
      <w:r w:rsidRPr="00962827">
        <w:rPr>
          <w:b w:val="0"/>
          <w:bCs w:val="0"/>
          <w:rtl/>
        </w:rPr>
        <w:t>.</w:t>
      </w:r>
    </w:p>
    <w:p w14:paraId="23F2DE7C" w14:textId="596A70E8" w:rsidR="008C5AF8" w:rsidRPr="00962827" w:rsidRDefault="008C5AF8" w:rsidP="002B19E7">
      <w:pPr>
        <w:pStyle w:val="AppendixM"/>
        <w:numPr>
          <w:ilvl w:val="3"/>
          <w:numId w:val="590"/>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i/>
          <w:iCs/>
          <w:rtl/>
        </w:rPr>
        <w:t>צד</w:t>
      </w:r>
      <w:r w:rsidRPr="00962827">
        <w:rPr>
          <w:b w:val="0"/>
          <w:bCs w:val="0"/>
          <w:rtl/>
        </w:rPr>
        <w:t xml:space="preserve"> מתנגד לחבר כלשהו, שאר חברי ועדת הערעורים צריכים להעריך באם  </w:t>
      </w:r>
      <w:r w:rsidRPr="00962827">
        <w:rPr>
          <w:rFonts w:hint="eastAsia"/>
          <w:b w:val="0"/>
          <w:bCs w:val="0"/>
          <w:i/>
          <w:iCs/>
          <w:rtl/>
        </w:rPr>
        <w:t>ניגוד</w:t>
      </w:r>
      <w:r w:rsidRPr="00962827">
        <w:rPr>
          <w:b w:val="0"/>
          <w:bCs w:val="0"/>
          <w:i/>
          <w:iCs/>
          <w:rtl/>
        </w:rPr>
        <w:t xml:space="preserve"> </w:t>
      </w:r>
      <w:r w:rsidRPr="00962827">
        <w:rPr>
          <w:rFonts w:hint="eastAsia"/>
          <w:b w:val="0"/>
          <w:bCs w:val="0"/>
          <w:i/>
          <w:iCs/>
          <w:rtl/>
        </w:rPr>
        <w:t>העניינים</w:t>
      </w:r>
      <w:r w:rsidRPr="00962827">
        <w:rPr>
          <w:b w:val="0"/>
          <w:bCs w:val="0"/>
          <w:rtl/>
        </w:rPr>
        <w:t xml:space="preserve"> מהותי. ההערכה תשקול את רמת האירוע, רמת ניגוד העניינים ותפיסת ההוגנות. ניתן יהיה לאזן בין ניגודי עניינים בין חברי ועדת הערעורים. הדרכה ניתן למצוא באתר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xml:space="preserve">”. רשום את ההחלטה והבסיס לאותה החלטה. </w:t>
      </w:r>
    </w:p>
    <w:p w14:paraId="374DF9EA" w14:textId="0CB6863E" w:rsidR="008C5AF8" w:rsidRPr="00962827" w:rsidRDefault="008C5AF8" w:rsidP="002B19E7">
      <w:pPr>
        <w:pStyle w:val="AppendixM"/>
        <w:numPr>
          <w:ilvl w:val="3"/>
          <w:numId w:val="590"/>
        </w:numPr>
        <w:rPr>
          <w:b w:val="0"/>
          <w:bCs w:val="0"/>
          <w:rtl/>
        </w:rPr>
      </w:pPr>
      <w:r w:rsidRPr="00962827">
        <w:rPr>
          <w:rFonts w:hint="eastAsia"/>
          <w:b w:val="0"/>
          <w:bCs w:val="0"/>
          <w:rtl/>
        </w:rPr>
        <w:lastRenderedPageBreak/>
        <w:t>במקרים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ספק</w:t>
      </w:r>
      <w:r w:rsidRPr="00962827">
        <w:rPr>
          <w:b w:val="0"/>
          <w:bCs w:val="0"/>
          <w:rtl/>
        </w:rPr>
        <w:t xml:space="preserve"> </w:t>
      </w:r>
      <w:r w:rsidRPr="00962827">
        <w:rPr>
          <w:rFonts w:hint="eastAsia"/>
          <w:b w:val="0"/>
          <w:bCs w:val="0"/>
          <w:rtl/>
        </w:rPr>
        <w:t>יהיה</w:t>
      </w:r>
      <w:r w:rsidRPr="00962827">
        <w:rPr>
          <w:b w:val="0"/>
          <w:bCs w:val="0"/>
          <w:rtl/>
        </w:rPr>
        <w:t xml:space="preserve"> </w:t>
      </w:r>
      <w:r w:rsidRPr="00962827">
        <w:rPr>
          <w:rFonts w:hint="eastAsia"/>
          <w:b w:val="0"/>
          <w:bCs w:val="0"/>
          <w:rtl/>
        </w:rPr>
        <w:t>זה</w:t>
      </w:r>
      <w:r w:rsidRPr="00962827">
        <w:rPr>
          <w:b w:val="0"/>
          <w:bCs w:val="0"/>
          <w:rtl/>
        </w:rPr>
        <w:t xml:space="preserve"> </w:t>
      </w:r>
      <w:r w:rsidRPr="00962827">
        <w:rPr>
          <w:rFonts w:hint="eastAsia"/>
          <w:b w:val="0"/>
          <w:bCs w:val="0"/>
          <w:rtl/>
        </w:rPr>
        <w:t>רצוי</w:t>
      </w:r>
      <w:r w:rsidRPr="00962827">
        <w:rPr>
          <w:b w:val="0"/>
          <w:bCs w:val="0"/>
          <w:rtl/>
        </w:rPr>
        <w:t xml:space="preserve"> </w:t>
      </w:r>
      <w:r w:rsidRPr="00962827">
        <w:rPr>
          <w:rFonts w:hint="eastAsia"/>
          <w:b w:val="0"/>
          <w:bCs w:val="0"/>
          <w:rtl/>
        </w:rPr>
        <w:t>להמשיך</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ערעורים</w:t>
      </w:r>
      <w:r w:rsidRPr="00962827">
        <w:rPr>
          <w:b w:val="0"/>
          <w:bCs w:val="0"/>
          <w:rtl/>
        </w:rPr>
        <w:t xml:space="preserve"> </w:t>
      </w:r>
      <w:r w:rsidRPr="00962827">
        <w:rPr>
          <w:rFonts w:hint="eastAsia"/>
          <w:b w:val="0"/>
          <w:bCs w:val="0"/>
          <w:rtl/>
        </w:rPr>
        <w:t>קטנה</w:t>
      </w:r>
      <w:r w:rsidRPr="00962827">
        <w:rPr>
          <w:b w:val="0"/>
          <w:bCs w:val="0"/>
          <w:rtl/>
        </w:rPr>
        <w:t xml:space="preserve"> </w:t>
      </w:r>
      <w:r w:rsidRPr="00962827">
        <w:rPr>
          <w:rFonts w:hint="eastAsia"/>
          <w:b w:val="0"/>
          <w:bCs w:val="0"/>
          <w:rtl/>
        </w:rPr>
        <w:t>יותר</w:t>
      </w:r>
      <w:r w:rsidRPr="00962827">
        <w:rPr>
          <w:b w:val="0"/>
          <w:bCs w:val="0"/>
          <w:rtl/>
        </w:rPr>
        <w:t xml:space="preserve">. </w:t>
      </w:r>
      <w:r w:rsidRPr="00962827">
        <w:rPr>
          <w:rFonts w:hint="eastAsia"/>
          <w:b w:val="0"/>
          <w:bCs w:val="0"/>
          <w:rtl/>
        </w:rPr>
        <w:t>למעט</w:t>
      </w:r>
      <w:r w:rsidRPr="00962827">
        <w:rPr>
          <w:b w:val="0"/>
          <w:bCs w:val="0"/>
          <w:rtl/>
        </w:rPr>
        <w:t xml:space="preserve"> </w:t>
      </w:r>
      <w:r w:rsidRPr="00962827">
        <w:rPr>
          <w:rFonts w:hint="eastAsia"/>
          <w:b w:val="0"/>
          <w:bCs w:val="0"/>
          <w:rtl/>
        </w:rPr>
        <w:t>בשמיעות</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פי</w:t>
      </w:r>
      <w:r w:rsidRPr="00962827">
        <w:rPr>
          <w:b w:val="0"/>
          <w:bCs w:val="0"/>
          <w:rtl/>
        </w:rPr>
        <w:t xml:space="preserve"> </w:t>
      </w:r>
      <w:r w:rsidRPr="00962827">
        <w:rPr>
          <w:rFonts w:hint="eastAsia"/>
          <w:b w:val="0"/>
          <w:bCs w:val="0"/>
          <w:rtl/>
        </w:rPr>
        <w:t>חוק</w:t>
      </w:r>
      <w:r w:rsidRPr="00962827">
        <w:rPr>
          <w:b w:val="0"/>
          <w:bCs w:val="0"/>
          <w:rtl/>
        </w:rPr>
        <w:t xml:space="preserve"> 69, </w:t>
      </w:r>
      <w:r w:rsidRPr="00962827">
        <w:rPr>
          <w:rFonts w:hint="eastAsia"/>
          <w:b w:val="0"/>
          <w:bCs w:val="0"/>
          <w:rtl/>
        </w:rPr>
        <w:t>לא</w:t>
      </w:r>
      <w:r w:rsidRPr="00962827">
        <w:rPr>
          <w:b w:val="0"/>
          <w:bCs w:val="0"/>
          <w:rtl/>
        </w:rPr>
        <w:t xml:space="preserve"> </w:t>
      </w:r>
      <w:r w:rsidRPr="00962827">
        <w:rPr>
          <w:rFonts w:hint="eastAsia"/>
          <w:b w:val="0"/>
          <w:bCs w:val="0"/>
          <w:rtl/>
        </w:rPr>
        <w:t>נדרש</w:t>
      </w:r>
      <w:r w:rsidRPr="00962827">
        <w:rPr>
          <w:b w:val="0"/>
          <w:bCs w:val="0"/>
          <w:rtl/>
        </w:rPr>
        <w:t xml:space="preserve"> </w:t>
      </w:r>
      <w:r w:rsidRPr="00962827">
        <w:rPr>
          <w:rFonts w:hint="eastAsia"/>
          <w:b w:val="0"/>
          <w:bCs w:val="0"/>
          <w:rtl/>
        </w:rPr>
        <w:t>מספר</w:t>
      </w:r>
      <w:r w:rsidRPr="00962827">
        <w:rPr>
          <w:b w:val="0"/>
          <w:bCs w:val="0"/>
          <w:rtl/>
        </w:rPr>
        <w:t xml:space="preserve"> </w:t>
      </w:r>
      <w:r w:rsidRPr="00962827">
        <w:rPr>
          <w:rFonts w:hint="eastAsia"/>
          <w:b w:val="0"/>
          <w:bCs w:val="0"/>
          <w:rtl/>
        </w:rPr>
        <w:t>מינימלי</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חברי</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ערעורים</w:t>
      </w:r>
      <w:r w:rsidRPr="00962827">
        <w:rPr>
          <w:b w:val="0"/>
          <w:bCs w:val="0"/>
          <w:rtl/>
        </w:rPr>
        <w:t>.</w:t>
      </w:r>
    </w:p>
    <w:p w14:paraId="457948B2" w14:textId="11989C0E" w:rsidR="008C5AF8" w:rsidRDefault="008C5AF8" w:rsidP="002B19E7">
      <w:pPr>
        <w:pStyle w:val="AppendixM"/>
        <w:numPr>
          <w:ilvl w:val="3"/>
          <w:numId w:val="590"/>
        </w:numPr>
        <w:rPr>
          <w:b w:val="0"/>
          <w:bCs w:val="0"/>
        </w:rPr>
      </w:pPr>
      <w:r w:rsidRPr="00962827">
        <w:rPr>
          <w:rFonts w:hint="eastAsia"/>
          <w:b w:val="0"/>
          <w:bCs w:val="0"/>
          <w:rtl/>
        </w:rPr>
        <w:t>כאשר</w:t>
      </w:r>
      <w:r w:rsidRPr="00962827">
        <w:rPr>
          <w:b w:val="0"/>
          <w:bCs w:val="0"/>
          <w:rtl/>
        </w:rPr>
        <w:t xml:space="preserve"> בקשה לפיצוי מוגשת על פי חוק </w:t>
      </w:r>
      <w:r w:rsidRPr="00962827">
        <w:rPr>
          <w:b w:val="0"/>
          <w:bCs w:val="0"/>
        </w:rPr>
        <w:t>6</w:t>
      </w:r>
      <w:r w:rsidR="009E1130" w:rsidRPr="00962827">
        <w:rPr>
          <w:b w:val="0"/>
          <w:bCs w:val="0"/>
        </w:rPr>
        <w:t>1</w:t>
      </w:r>
      <w:r w:rsidRPr="00962827">
        <w:rPr>
          <w:b w:val="0"/>
          <w:bCs w:val="0"/>
        </w:rPr>
        <w:t>.</w:t>
      </w:r>
      <w:r w:rsidR="009E1130" w:rsidRPr="00962827">
        <w:rPr>
          <w:b w:val="0"/>
          <w:bCs w:val="0"/>
        </w:rPr>
        <w:t xml:space="preserve">4 </w:t>
      </w:r>
      <w:r w:rsidRPr="00962827">
        <w:rPr>
          <w:b w:val="0"/>
          <w:bCs w:val="0"/>
        </w:rPr>
        <w:t>(</w:t>
      </w:r>
      <w:r w:rsidR="009E1130" w:rsidRPr="00962827">
        <w:rPr>
          <w:b w:val="0"/>
          <w:bCs w:val="0"/>
        </w:rPr>
        <w:t>b</w:t>
      </w:r>
      <w:r w:rsidRPr="00962827">
        <w:rPr>
          <w:b w:val="0"/>
          <w:bCs w:val="0"/>
        </w:rPr>
        <w:t>)</w:t>
      </w:r>
      <w:r w:rsidR="009E1130" w:rsidRPr="00962827">
        <w:rPr>
          <w:b w:val="0"/>
          <w:bCs w:val="0"/>
        </w:rPr>
        <w:t xml:space="preserve"> (1)</w:t>
      </w:r>
      <w:r w:rsidRPr="00962827">
        <w:rPr>
          <w:b w:val="0"/>
          <w:bCs w:val="0"/>
          <w:rtl/>
        </w:rPr>
        <w:t xml:space="preserve"> בהתבסס על פעולה </w:t>
      </w:r>
      <w:r w:rsidR="00566414">
        <w:rPr>
          <w:rFonts w:hint="cs"/>
          <w:b w:val="0"/>
          <w:bCs w:val="0"/>
          <w:rtl/>
        </w:rPr>
        <w:t>בלתי</w:t>
      </w:r>
      <w:r w:rsidRPr="00962827">
        <w:rPr>
          <w:b w:val="0"/>
          <w:bCs w:val="0"/>
          <w:rtl/>
        </w:rPr>
        <w:t xml:space="preserve"> הולמת או השמטה</w:t>
      </w:r>
      <w:r w:rsidR="00566414">
        <w:rPr>
          <w:rFonts w:hint="cs"/>
          <w:b w:val="0"/>
          <w:bCs w:val="0"/>
          <w:rtl/>
        </w:rPr>
        <w:t xml:space="preserve"> שאינה הולמת</w:t>
      </w:r>
      <w:r w:rsidRPr="00962827">
        <w:rPr>
          <w:b w:val="0"/>
          <w:bCs w:val="0"/>
          <w:rtl/>
        </w:rPr>
        <w:t xml:space="preserve"> </w:t>
      </w:r>
      <w:r w:rsidR="00566414">
        <w:rPr>
          <w:rFonts w:hint="cs"/>
          <w:b w:val="0"/>
          <w:bCs w:val="0"/>
          <w:rtl/>
        </w:rPr>
        <w:t>על ידי</w:t>
      </w:r>
      <w:r w:rsidRPr="00962827">
        <w:rPr>
          <w:b w:val="0"/>
          <w:bCs w:val="0"/>
          <w:rtl/>
        </w:rPr>
        <w:t xml:space="preserve"> גוף שאינו ועדת הערעורים, חבר מאותו גוף לא יהיה חבר בוועד</w:t>
      </w:r>
      <w:r w:rsidRPr="00962827">
        <w:rPr>
          <w:rFonts w:hint="eastAsia"/>
          <w:b w:val="0"/>
          <w:bCs w:val="0"/>
          <w:rtl/>
        </w:rPr>
        <w:t>ת</w:t>
      </w:r>
      <w:r w:rsidRPr="00962827">
        <w:rPr>
          <w:b w:val="0"/>
          <w:bCs w:val="0"/>
          <w:rtl/>
        </w:rPr>
        <w:t xml:space="preserve"> הערעורים.</w:t>
      </w:r>
    </w:p>
    <w:p w14:paraId="4B11C26C" w14:textId="77777777" w:rsidR="00A20F80" w:rsidRPr="00A20F80" w:rsidRDefault="00A20F80" w:rsidP="00A20F80">
      <w:pPr>
        <w:pStyle w:val="AppendixM"/>
        <w:numPr>
          <w:ilvl w:val="0"/>
          <w:numId w:val="0"/>
        </w:numPr>
        <w:ind w:left="1418"/>
        <w:rPr>
          <w:rStyle w:val="CommentReference"/>
          <w:rtl/>
        </w:rPr>
      </w:pPr>
    </w:p>
    <w:p w14:paraId="58E6A177" w14:textId="0E3B8C19" w:rsidR="008C5AF8" w:rsidRPr="00962827" w:rsidRDefault="008C5AF8" w:rsidP="008C5AF8">
      <w:pPr>
        <w:pStyle w:val="AppendixM"/>
        <w:rPr>
          <w:rtl/>
        </w:rPr>
      </w:pPr>
      <w:r w:rsidRPr="00962827">
        <w:rPr>
          <w:rtl/>
        </w:rPr>
        <w:t>השמיעה</w:t>
      </w:r>
    </w:p>
    <w:p w14:paraId="22CD330A" w14:textId="7D56BB99" w:rsidR="008C5AF8" w:rsidRPr="00962827" w:rsidRDefault="008C5AF8" w:rsidP="002B19E7">
      <w:pPr>
        <w:pStyle w:val="AppendixM"/>
        <w:numPr>
          <w:ilvl w:val="1"/>
          <w:numId w:val="590"/>
        </w:numPr>
        <w:rPr>
          <w:b w:val="0"/>
          <w:bCs w:val="0"/>
          <w:rtl/>
        </w:rPr>
      </w:pPr>
      <w:r w:rsidRPr="00962827">
        <w:rPr>
          <w:b w:val="0"/>
          <w:bCs w:val="0"/>
          <w:rtl/>
        </w:rPr>
        <w:t xml:space="preserve">בדוק את </w:t>
      </w:r>
      <w:r w:rsidRPr="00962827">
        <w:rPr>
          <w:rFonts w:hint="eastAsia"/>
          <w:b w:val="0"/>
          <w:bCs w:val="0"/>
          <w:rtl/>
        </w:rPr>
        <w:t>תקפות</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rtl/>
        </w:rPr>
        <w:t xml:space="preserve"> או הבקשה לפ</w:t>
      </w:r>
      <w:r w:rsidRPr="00962827">
        <w:rPr>
          <w:rFonts w:hint="eastAsia"/>
          <w:b w:val="0"/>
          <w:bCs w:val="0"/>
          <w:rtl/>
        </w:rPr>
        <w:t>י</w:t>
      </w:r>
      <w:r w:rsidRPr="00962827">
        <w:rPr>
          <w:b w:val="0"/>
          <w:bCs w:val="0"/>
          <w:rtl/>
        </w:rPr>
        <w:t>צוי.</w:t>
      </w:r>
    </w:p>
    <w:p w14:paraId="352BD42F" w14:textId="216EDC5A" w:rsidR="008C5AF8" w:rsidRPr="00962827" w:rsidRDefault="008C5AF8" w:rsidP="009E1130">
      <w:pPr>
        <w:pStyle w:val="AppendixM"/>
        <w:numPr>
          <w:ilvl w:val="3"/>
          <w:numId w:val="590"/>
        </w:numPr>
        <w:rPr>
          <w:b w:val="0"/>
          <w:bCs w:val="0"/>
          <w:rtl/>
        </w:rPr>
      </w:pPr>
      <w:r w:rsidRPr="00962827">
        <w:rPr>
          <w:b w:val="0"/>
          <w:bCs w:val="0"/>
          <w:rtl/>
        </w:rPr>
        <w:t xml:space="preserve">האם התכנים מספיקים (חוק </w:t>
      </w:r>
      <w:r w:rsidR="009E1130" w:rsidRPr="00962827">
        <w:rPr>
          <w:b w:val="0"/>
          <w:bCs w:val="0"/>
        </w:rPr>
        <w:t>60.3 (a)</w:t>
      </w:r>
      <w:r w:rsidR="009E1130" w:rsidRPr="00962827">
        <w:rPr>
          <w:b w:val="0"/>
          <w:bCs w:val="0"/>
          <w:rtl/>
        </w:rPr>
        <w:t>,</w:t>
      </w:r>
      <w:r w:rsidRPr="00962827">
        <w:rPr>
          <w:b w:val="0"/>
          <w:bCs w:val="0"/>
          <w:rtl/>
        </w:rPr>
        <w:t xml:space="preserve"> </w:t>
      </w:r>
      <w:r w:rsidR="009E1130" w:rsidRPr="00962827">
        <w:rPr>
          <w:b w:val="0"/>
          <w:bCs w:val="0"/>
        </w:rPr>
        <w:t>61.2 (a)</w:t>
      </w:r>
      <w:r w:rsidR="009E1130" w:rsidRPr="00962827">
        <w:rPr>
          <w:b w:val="0"/>
          <w:bCs w:val="0"/>
          <w:rtl/>
        </w:rPr>
        <w:t xml:space="preserve"> או </w:t>
      </w:r>
      <w:r w:rsidR="009E1130" w:rsidRPr="00962827">
        <w:rPr>
          <w:b w:val="0"/>
          <w:bCs w:val="0"/>
        </w:rPr>
        <w:t>63.7 (b)</w:t>
      </w:r>
      <w:r w:rsidRPr="00962827">
        <w:rPr>
          <w:b w:val="0"/>
          <w:bCs w:val="0"/>
          <w:rtl/>
        </w:rPr>
        <w:t>)?</w:t>
      </w:r>
    </w:p>
    <w:p w14:paraId="6D77E8D6" w14:textId="31E3FFE1" w:rsidR="008C5AF8" w:rsidRPr="00962827" w:rsidRDefault="008C5AF8" w:rsidP="009E1130">
      <w:pPr>
        <w:pStyle w:val="AppendixM"/>
        <w:numPr>
          <w:ilvl w:val="3"/>
          <w:numId w:val="590"/>
        </w:numPr>
        <w:rPr>
          <w:b w:val="0"/>
          <w:bCs w:val="0"/>
        </w:rPr>
      </w:pPr>
      <w:r w:rsidRPr="00962827">
        <w:rPr>
          <w:b w:val="0"/>
          <w:bCs w:val="0"/>
          <w:rtl/>
        </w:rPr>
        <w:t>האם נמסר</w:t>
      </w:r>
      <w:r w:rsidRPr="00962827">
        <w:rPr>
          <w:rFonts w:hint="eastAsia"/>
          <w:b w:val="0"/>
          <w:bCs w:val="0"/>
          <w:rtl/>
        </w:rPr>
        <w:t>ו</w:t>
      </w:r>
      <w:r w:rsidRPr="00962827">
        <w:rPr>
          <w:b w:val="0"/>
          <w:bCs w:val="0"/>
          <w:rtl/>
        </w:rPr>
        <w:t xml:space="preserve"> בזמן? אם לא, האם יש</w:t>
      </w:r>
      <w:r w:rsidRPr="00962827">
        <w:rPr>
          <w:rFonts w:hint="eastAsia"/>
          <w:b w:val="0"/>
          <w:bCs w:val="0"/>
          <w:rtl/>
        </w:rPr>
        <w:t>נה</w:t>
      </w:r>
      <w:r w:rsidRPr="00962827">
        <w:rPr>
          <w:b w:val="0"/>
          <w:bCs w:val="0"/>
          <w:rtl/>
        </w:rPr>
        <w:t xml:space="preserve"> סיבה טובה להאריך את הגבלת הזמן (חוק </w:t>
      </w:r>
      <w:r w:rsidR="009E1130" w:rsidRPr="00962827">
        <w:rPr>
          <w:b w:val="0"/>
          <w:bCs w:val="0"/>
        </w:rPr>
        <w:t>60.3 (b)</w:t>
      </w:r>
      <w:r w:rsidR="009E1130" w:rsidRPr="00962827">
        <w:rPr>
          <w:b w:val="0"/>
          <w:bCs w:val="0"/>
          <w:rtl/>
        </w:rPr>
        <w:t>,</w:t>
      </w:r>
      <w:r w:rsidRPr="00962827">
        <w:rPr>
          <w:b w:val="0"/>
          <w:bCs w:val="0"/>
          <w:rtl/>
        </w:rPr>
        <w:t xml:space="preserve"> </w:t>
      </w:r>
      <w:r w:rsidR="009E1130" w:rsidRPr="00962827">
        <w:rPr>
          <w:b w:val="0"/>
          <w:bCs w:val="0"/>
        </w:rPr>
        <w:t>61.2(b)</w:t>
      </w:r>
      <w:r w:rsidR="009E1130" w:rsidRPr="00962827">
        <w:rPr>
          <w:b w:val="0"/>
          <w:bCs w:val="0"/>
          <w:rtl/>
        </w:rPr>
        <w:t xml:space="preserve"> או </w:t>
      </w:r>
      <w:r w:rsidR="009E1130" w:rsidRPr="00962827">
        <w:rPr>
          <w:b w:val="0"/>
          <w:bCs w:val="0"/>
        </w:rPr>
        <w:t>63.7(b)</w:t>
      </w:r>
      <w:r w:rsidRPr="00962827">
        <w:rPr>
          <w:b w:val="0"/>
          <w:bCs w:val="0"/>
          <w:rtl/>
        </w:rPr>
        <w:t>)?</w:t>
      </w:r>
    </w:p>
    <w:p w14:paraId="2C2C4ACF" w14:textId="6B6ADBA4" w:rsidR="008C5AF8" w:rsidRPr="00962827" w:rsidRDefault="008C5AF8" w:rsidP="009E1130">
      <w:pPr>
        <w:pStyle w:val="AppendixM"/>
        <w:numPr>
          <w:ilvl w:val="3"/>
          <w:numId w:val="590"/>
        </w:numPr>
        <w:rPr>
          <w:b w:val="0"/>
          <w:bCs w:val="0"/>
          <w:rtl/>
        </w:rPr>
      </w:pPr>
      <w:r w:rsidRPr="00962827">
        <w:rPr>
          <w:b w:val="0"/>
          <w:bCs w:val="0"/>
          <w:rtl/>
        </w:rPr>
        <w:t xml:space="preserve">כאשר נדרש, האם היה המערער מעורב, או עד לתקרית (חוק </w:t>
      </w:r>
      <w:r w:rsidR="009E1130" w:rsidRPr="00962827">
        <w:rPr>
          <w:b w:val="0"/>
          <w:bCs w:val="0"/>
        </w:rPr>
        <w:t>60.4 (a)(2)</w:t>
      </w:r>
      <w:r w:rsidRPr="00962827">
        <w:rPr>
          <w:b w:val="0"/>
          <w:bCs w:val="0"/>
          <w:rtl/>
        </w:rPr>
        <w:t>)?</w:t>
      </w:r>
    </w:p>
    <w:p w14:paraId="3A3EC4C9" w14:textId="759A773F" w:rsidR="008C5AF8" w:rsidRPr="00962827" w:rsidRDefault="008C5AF8" w:rsidP="009E1130">
      <w:pPr>
        <w:pStyle w:val="AppendixM"/>
        <w:numPr>
          <w:ilvl w:val="3"/>
          <w:numId w:val="590"/>
        </w:numPr>
        <w:rPr>
          <w:b w:val="0"/>
          <w:bCs w:val="0"/>
          <w:rtl/>
        </w:rPr>
      </w:pPr>
      <w:r w:rsidRPr="00962827">
        <w:rPr>
          <w:b w:val="0"/>
          <w:bCs w:val="0"/>
          <w:rtl/>
        </w:rPr>
        <w:t>כאשר נחוץ, האם נקרא "ערעור" (</w:t>
      </w:r>
      <w:r w:rsidR="002B19E7" w:rsidRPr="00962827">
        <w:rPr>
          <w:b w:val="0"/>
          <w:bCs w:val="0"/>
        </w:rPr>
        <w:t>P</w:t>
      </w:r>
      <w:r w:rsidRPr="00962827">
        <w:rPr>
          <w:b w:val="0"/>
          <w:bCs w:val="0"/>
        </w:rPr>
        <w:t>rotest</w:t>
      </w:r>
      <w:r w:rsidRPr="00962827">
        <w:rPr>
          <w:b w:val="0"/>
          <w:bCs w:val="0"/>
          <w:rtl/>
        </w:rPr>
        <w:t xml:space="preserve">), ואם נדרש, האם הוצג דגל </w:t>
      </w:r>
      <w:r w:rsidRPr="00962827">
        <w:rPr>
          <w:rFonts w:hint="eastAsia"/>
          <w:b w:val="0"/>
          <w:bCs w:val="0"/>
          <w:rtl/>
        </w:rPr>
        <w:t>אדום</w:t>
      </w:r>
      <w:r w:rsidRPr="00962827">
        <w:rPr>
          <w:b w:val="0"/>
          <w:bCs w:val="0"/>
          <w:rtl/>
        </w:rPr>
        <w:t xml:space="preserve"> </w:t>
      </w:r>
      <w:r w:rsidRPr="00962827">
        <w:rPr>
          <w:rFonts w:hint="eastAsia"/>
          <w:b w:val="0"/>
          <w:bCs w:val="0"/>
          <w:rtl/>
        </w:rPr>
        <w:t>בצורה</w:t>
      </w:r>
      <w:r w:rsidRPr="00962827">
        <w:rPr>
          <w:b w:val="0"/>
          <w:bCs w:val="0"/>
          <w:rtl/>
        </w:rPr>
        <w:t xml:space="preserve"> </w:t>
      </w:r>
      <w:r w:rsidRPr="00962827">
        <w:rPr>
          <w:rFonts w:hint="eastAsia"/>
          <w:b w:val="0"/>
          <w:bCs w:val="0"/>
          <w:rtl/>
        </w:rPr>
        <w:t>נכונה</w:t>
      </w:r>
      <w:r w:rsidRPr="00962827">
        <w:rPr>
          <w:b w:val="0"/>
          <w:bCs w:val="0"/>
          <w:rtl/>
        </w:rPr>
        <w:t xml:space="preserve"> (חוק </w:t>
      </w:r>
      <w:r w:rsidR="009E1130" w:rsidRPr="00962827">
        <w:rPr>
          <w:b w:val="0"/>
          <w:bCs w:val="0"/>
        </w:rPr>
        <w:t>60.2 (a) (1)</w:t>
      </w:r>
      <w:r w:rsidRPr="00962827">
        <w:rPr>
          <w:b w:val="0"/>
          <w:bCs w:val="0"/>
          <w:rtl/>
        </w:rPr>
        <w:t>)?</w:t>
      </w:r>
    </w:p>
    <w:p w14:paraId="151027D7" w14:textId="31892165" w:rsidR="008C5AF8" w:rsidRPr="00962827" w:rsidRDefault="008C5AF8" w:rsidP="009E1130">
      <w:pPr>
        <w:pStyle w:val="AppendixM"/>
        <w:numPr>
          <w:ilvl w:val="3"/>
          <w:numId w:val="590"/>
        </w:numPr>
        <w:rPr>
          <w:b w:val="0"/>
          <w:bCs w:val="0"/>
          <w:rtl/>
        </w:rPr>
      </w:pPr>
      <w:r w:rsidRPr="00962827">
        <w:rPr>
          <w:b w:val="0"/>
          <w:bCs w:val="0"/>
          <w:rtl/>
        </w:rPr>
        <w:t>כאשר לא היה צורך ב</w:t>
      </w:r>
      <w:r w:rsidRPr="00962827">
        <w:rPr>
          <w:rFonts w:hint="eastAsia"/>
          <w:b w:val="0"/>
          <w:bCs w:val="0"/>
          <w:rtl/>
        </w:rPr>
        <w:t>דגל</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בקריאה</w:t>
      </w:r>
      <w:r w:rsidRPr="00962827">
        <w:rPr>
          <w:b w:val="0"/>
          <w:bCs w:val="0"/>
          <w:rtl/>
        </w:rPr>
        <w:t>, האם קיבל המעורער הודעה</w:t>
      </w:r>
      <w:r w:rsidR="009E1130" w:rsidRPr="00962827">
        <w:rPr>
          <w:b w:val="0"/>
          <w:bCs w:val="0"/>
          <w:rtl/>
        </w:rPr>
        <w:t xml:space="preserve"> (חוק </w:t>
      </w:r>
      <w:r w:rsidR="009E1130" w:rsidRPr="00962827">
        <w:rPr>
          <w:b w:val="0"/>
          <w:bCs w:val="0"/>
        </w:rPr>
        <w:t>60.2 (b)</w:t>
      </w:r>
      <w:r w:rsidR="009E1130" w:rsidRPr="00962827">
        <w:rPr>
          <w:b w:val="0"/>
          <w:bCs w:val="0"/>
          <w:rtl/>
        </w:rPr>
        <w:t>)</w:t>
      </w:r>
      <w:r w:rsidRPr="00962827">
        <w:rPr>
          <w:b w:val="0"/>
          <w:bCs w:val="0"/>
          <w:rtl/>
        </w:rPr>
        <w:t>?</w:t>
      </w:r>
    </w:p>
    <w:p w14:paraId="27D52E43" w14:textId="29AA3C5E" w:rsidR="008C5AF8" w:rsidRPr="00962827" w:rsidRDefault="008C5AF8" w:rsidP="009E1130">
      <w:pPr>
        <w:pStyle w:val="AppendixM"/>
        <w:numPr>
          <w:ilvl w:val="3"/>
          <w:numId w:val="590"/>
        </w:numPr>
        <w:rPr>
          <w:b w:val="0"/>
          <w:bCs w:val="0"/>
          <w:rtl/>
        </w:rPr>
      </w:pPr>
      <w:r w:rsidRPr="00962827">
        <w:rPr>
          <w:b w:val="0"/>
          <w:bCs w:val="0"/>
          <w:rtl/>
        </w:rPr>
        <w:t xml:space="preserve">החלט אם </w:t>
      </w:r>
      <w:r w:rsidRPr="00962827">
        <w:rPr>
          <w:b w:val="0"/>
          <w:bCs w:val="0"/>
          <w:i/>
          <w:iCs/>
          <w:rtl/>
        </w:rPr>
        <w:t xml:space="preserve">הערעור </w:t>
      </w:r>
      <w:r w:rsidRPr="00962827">
        <w:rPr>
          <w:rFonts w:hint="eastAsia"/>
          <w:b w:val="0"/>
          <w:bCs w:val="0"/>
          <w:rtl/>
        </w:rPr>
        <w:t>א</w:t>
      </w:r>
      <w:r w:rsidRPr="00962827">
        <w:rPr>
          <w:rFonts w:hint="eastAsia"/>
          <w:b w:val="0"/>
          <w:bCs w:val="0"/>
          <w:i/>
          <w:iCs/>
          <w:rtl/>
        </w:rPr>
        <w:t>ו</w:t>
      </w:r>
      <w:r w:rsidRPr="00962827">
        <w:rPr>
          <w:b w:val="0"/>
          <w:bCs w:val="0"/>
          <w:i/>
          <w:iCs/>
          <w:rtl/>
        </w:rPr>
        <w:t xml:space="preserve"> </w:t>
      </w:r>
      <w:r w:rsidRPr="00962827">
        <w:rPr>
          <w:rFonts w:hint="eastAsia"/>
          <w:b w:val="0"/>
          <w:bCs w:val="0"/>
          <w:rtl/>
        </w:rPr>
        <w:t>הבקשה</w:t>
      </w:r>
      <w:r w:rsidRPr="00962827">
        <w:rPr>
          <w:b w:val="0"/>
          <w:bCs w:val="0"/>
          <w:rtl/>
        </w:rPr>
        <w:t xml:space="preserve"> </w:t>
      </w:r>
      <w:r w:rsidRPr="00962827">
        <w:rPr>
          <w:rFonts w:hint="eastAsia"/>
          <w:b w:val="0"/>
          <w:bCs w:val="0"/>
          <w:rtl/>
        </w:rPr>
        <w:t>לפיצוי</w:t>
      </w:r>
      <w:r w:rsidRPr="00962827">
        <w:rPr>
          <w:b w:val="0"/>
          <w:bCs w:val="0"/>
          <w:rtl/>
        </w:rPr>
        <w:t xml:space="preserve"> תק</w:t>
      </w:r>
      <w:r w:rsidRPr="00962827">
        <w:rPr>
          <w:rFonts w:hint="eastAsia"/>
          <w:b w:val="0"/>
          <w:bCs w:val="0"/>
          <w:rtl/>
        </w:rPr>
        <w:t>פים</w:t>
      </w:r>
      <w:r w:rsidRPr="00962827">
        <w:rPr>
          <w:b w:val="0"/>
          <w:bCs w:val="0"/>
          <w:rtl/>
        </w:rPr>
        <w:t xml:space="preserve"> (חוק</w:t>
      </w:r>
      <w:r w:rsidR="009E1130" w:rsidRPr="00962827">
        <w:rPr>
          <w:b w:val="0"/>
          <w:bCs w:val="0"/>
          <w:rtl/>
        </w:rPr>
        <w:t xml:space="preserve"> </w:t>
      </w:r>
      <w:r w:rsidR="009E1130" w:rsidRPr="00962827">
        <w:rPr>
          <w:b w:val="0"/>
          <w:bCs w:val="0"/>
        </w:rPr>
        <w:t>63.4 (a)</w:t>
      </w:r>
      <w:r w:rsidRPr="00962827">
        <w:rPr>
          <w:b w:val="0"/>
          <w:bCs w:val="0"/>
          <w:rtl/>
        </w:rPr>
        <w:t>).</w:t>
      </w:r>
    </w:p>
    <w:p w14:paraId="385C7AEF" w14:textId="4E70A850" w:rsidR="008C5AF8" w:rsidRPr="00962827" w:rsidRDefault="008C5AF8" w:rsidP="009E1130">
      <w:pPr>
        <w:pStyle w:val="AppendixM"/>
        <w:numPr>
          <w:ilvl w:val="3"/>
          <w:numId w:val="590"/>
        </w:numPr>
        <w:rPr>
          <w:b w:val="0"/>
          <w:bCs w:val="0"/>
        </w:rPr>
      </w:pPr>
      <w:r w:rsidRPr="00962827">
        <w:rPr>
          <w:b w:val="0"/>
          <w:bCs w:val="0"/>
          <w:rtl/>
        </w:rPr>
        <w:t xml:space="preserve">כאשר נקבע כי </w:t>
      </w:r>
      <w:r w:rsidRPr="00962827">
        <w:rPr>
          <w:b w:val="0"/>
          <w:bCs w:val="0"/>
          <w:i/>
          <w:iCs/>
          <w:rtl/>
        </w:rPr>
        <w:t>הערעור</w:t>
      </w:r>
      <w:r w:rsidRPr="00962827">
        <w:rPr>
          <w:b w:val="0"/>
          <w:bCs w:val="0"/>
          <w:rtl/>
        </w:rPr>
        <w:t xml:space="preserve"> </w:t>
      </w:r>
      <w:r w:rsidRPr="00962827">
        <w:rPr>
          <w:rFonts w:hint="eastAsia"/>
          <w:b w:val="0"/>
          <w:bCs w:val="0"/>
          <w:rtl/>
        </w:rPr>
        <w:t>או</w:t>
      </w:r>
      <w:r w:rsidRPr="00962827">
        <w:rPr>
          <w:b w:val="0"/>
          <w:bCs w:val="0"/>
          <w:rtl/>
        </w:rPr>
        <w:t xml:space="preserve"> הבקשה לפיצוי תק</w:t>
      </w:r>
      <w:r w:rsidRPr="00962827">
        <w:rPr>
          <w:rFonts w:hint="eastAsia"/>
          <w:b w:val="0"/>
          <w:bCs w:val="0"/>
          <w:rtl/>
        </w:rPr>
        <w:t>פים</w:t>
      </w:r>
      <w:r w:rsidRPr="00962827">
        <w:rPr>
          <w:b w:val="0"/>
          <w:bCs w:val="0"/>
          <w:rtl/>
        </w:rPr>
        <w:t>, אל ת</w:t>
      </w:r>
      <w:r w:rsidRPr="00962827">
        <w:rPr>
          <w:rFonts w:hint="eastAsia"/>
          <w:b w:val="0"/>
          <w:bCs w:val="0"/>
          <w:rtl/>
        </w:rPr>
        <w:t>אפשר</w:t>
      </w:r>
      <w:r w:rsidRPr="00962827">
        <w:rPr>
          <w:b w:val="0"/>
          <w:bCs w:val="0"/>
          <w:rtl/>
        </w:rPr>
        <w:t xml:space="preserve"> לנושא לעלות שנית, אלא אם </w:t>
      </w:r>
      <w:r w:rsidRPr="00962827">
        <w:rPr>
          <w:rFonts w:hint="eastAsia"/>
          <w:b w:val="0"/>
          <w:bCs w:val="0"/>
          <w:rtl/>
        </w:rPr>
        <w:t>באמת</w:t>
      </w:r>
      <w:r w:rsidRPr="00962827">
        <w:rPr>
          <w:b w:val="0"/>
          <w:bCs w:val="0"/>
          <w:rtl/>
        </w:rPr>
        <w:t xml:space="preserve"> עדות חדשה זמינה.</w:t>
      </w:r>
    </w:p>
    <w:p w14:paraId="4EE4FE50" w14:textId="4BC839AF" w:rsidR="008C5AF8" w:rsidRPr="00962827" w:rsidRDefault="008C5AF8" w:rsidP="009E1130">
      <w:pPr>
        <w:pStyle w:val="AppendixM"/>
        <w:numPr>
          <w:ilvl w:val="1"/>
          <w:numId w:val="590"/>
        </w:numPr>
        <w:rPr>
          <w:b w:val="0"/>
          <w:bCs w:val="0"/>
          <w:rtl/>
        </w:rPr>
      </w:pPr>
      <w:r w:rsidRPr="00962827">
        <w:rPr>
          <w:b w:val="0"/>
          <w:bCs w:val="0"/>
          <w:rtl/>
        </w:rPr>
        <w:t xml:space="preserve">גבה את העדות (חוק </w:t>
      </w:r>
      <w:r w:rsidR="009E1130" w:rsidRPr="00962827">
        <w:rPr>
          <w:b w:val="0"/>
          <w:bCs w:val="0"/>
          <w:rtl/>
        </w:rPr>
        <w:t>63.4</w:t>
      </w:r>
      <w:r w:rsidRPr="00962827">
        <w:rPr>
          <w:b w:val="0"/>
          <w:bCs w:val="0"/>
          <w:rtl/>
        </w:rPr>
        <w:t>).</w:t>
      </w:r>
    </w:p>
    <w:p w14:paraId="41FD1496" w14:textId="405A41DA" w:rsidR="008C5AF8" w:rsidRPr="00962827" w:rsidRDefault="008C5AF8" w:rsidP="005E0BA4">
      <w:pPr>
        <w:pStyle w:val="AppendixM"/>
        <w:numPr>
          <w:ilvl w:val="3"/>
          <w:numId w:val="590"/>
        </w:numPr>
        <w:rPr>
          <w:b w:val="0"/>
          <w:bCs w:val="0"/>
          <w:rtl/>
        </w:rPr>
      </w:pPr>
      <w:r w:rsidRPr="00962827">
        <w:rPr>
          <w:b w:val="0"/>
          <w:bCs w:val="0"/>
          <w:rtl/>
        </w:rPr>
        <w:t xml:space="preserve">בקש </w:t>
      </w:r>
      <w:r w:rsidR="005E0BA4" w:rsidRPr="00962827">
        <w:rPr>
          <w:rFonts w:hint="eastAsia"/>
          <w:b w:val="0"/>
          <w:bCs w:val="0"/>
          <w:i/>
          <w:iCs/>
          <w:rtl/>
        </w:rPr>
        <w:t>מהצדדים</w:t>
      </w:r>
      <w:r w:rsidRPr="00962827">
        <w:rPr>
          <w:b w:val="0"/>
          <w:bCs w:val="0"/>
          <w:rtl/>
        </w:rPr>
        <w:t xml:space="preserve"> לספר את </w:t>
      </w:r>
      <w:proofErr w:type="spellStart"/>
      <w:r w:rsidRPr="00962827">
        <w:rPr>
          <w:b w:val="0"/>
          <w:bCs w:val="0"/>
          <w:rtl/>
        </w:rPr>
        <w:t>גירסתם</w:t>
      </w:r>
      <w:proofErr w:type="spellEnd"/>
      <w:r w:rsidRPr="00962827">
        <w:rPr>
          <w:b w:val="0"/>
          <w:bCs w:val="0"/>
          <w:rtl/>
        </w:rPr>
        <w:t xml:space="preserve">. אחר כך אפשר להם לחקור איש את רעהו. בנושא פיצוי, בקש </w:t>
      </w:r>
      <w:r w:rsidRPr="00962827">
        <w:rPr>
          <w:rFonts w:hint="eastAsia"/>
          <w:b w:val="0"/>
          <w:bCs w:val="0"/>
          <w:i/>
          <w:iCs/>
          <w:rtl/>
        </w:rPr>
        <w:t>מהצד</w:t>
      </w:r>
      <w:r w:rsidRPr="00962827">
        <w:rPr>
          <w:b w:val="0"/>
          <w:bCs w:val="0"/>
          <w:rtl/>
        </w:rPr>
        <w:t xml:space="preserve"> לציין את הבקשה.</w:t>
      </w:r>
    </w:p>
    <w:p w14:paraId="250B89F2" w14:textId="0C7E3302" w:rsidR="008C5AF8" w:rsidRPr="00962827" w:rsidRDefault="008C5AF8" w:rsidP="005E0BA4">
      <w:pPr>
        <w:pStyle w:val="AppendixM"/>
        <w:numPr>
          <w:ilvl w:val="3"/>
          <w:numId w:val="590"/>
        </w:numPr>
        <w:rPr>
          <w:b w:val="0"/>
          <w:bCs w:val="0"/>
          <w:rtl/>
        </w:rPr>
      </w:pPr>
      <w:r w:rsidRPr="00962827">
        <w:rPr>
          <w:b w:val="0"/>
          <w:bCs w:val="0"/>
          <w:rtl/>
        </w:rPr>
        <w:t xml:space="preserve">וודא שאתה יודע </w:t>
      </w:r>
      <w:r w:rsidRPr="00962827">
        <w:rPr>
          <w:rFonts w:hint="eastAsia"/>
          <w:b w:val="0"/>
          <w:bCs w:val="0"/>
          <w:rtl/>
        </w:rPr>
        <w:t>לאילו</w:t>
      </w:r>
      <w:r w:rsidRPr="00962827">
        <w:rPr>
          <w:b w:val="0"/>
          <w:bCs w:val="0"/>
          <w:rtl/>
        </w:rPr>
        <w:t xml:space="preserve"> עובדות כל  </w:t>
      </w:r>
      <w:r w:rsidRPr="00962827">
        <w:rPr>
          <w:rFonts w:hint="eastAsia"/>
          <w:b w:val="0"/>
          <w:bCs w:val="0"/>
          <w:i/>
          <w:iCs/>
          <w:rtl/>
        </w:rPr>
        <w:t>צד</w:t>
      </w:r>
      <w:r w:rsidRPr="00962827">
        <w:rPr>
          <w:b w:val="0"/>
          <w:bCs w:val="0"/>
          <w:rtl/>
        </w:rPr>
        <w:t xml:space="preserve"> טוע</w:t>
      </w:r>
      <w:r w:rsidRPr="00962827">
        <w:rPr>
          <w:rFonts w:hint="eastAsia"/>
          <w:b w:val="0"/>
          <w:bCs w:val="0"/>
          <w:rtl/>
        </w:rPr>
        <w:t>ן</w:t>
      </w:r>
      <w:r w:rsidRPr="00962827">
        <w:rPr>
          <w:b w:val="0"/>
          <w:bCs w:val="0"/>
          <w:rtl/>
        </w:rPr>
        <w:t xml:space="preserve">, לפני שתקרא לכל עד שהוא. יתכן </w:t>
      </w:r>
      <w:proofErr w:type="spellStart"/>
      <w:r w:rsidRPr="00962827">
        <w:rPr>
          <w:b w:val="0"/>
          <w:bCs w:val="0"/>
          <w:rtl/>
        </w:rPr>
        <w:t>וג</w:t>
      </w:r>
      <w:r w:rsidRPr="00962827">
        <w:rPr>
          <w:rFonts w:hint="eastAsia"/>
          <w:b w:val="0"/>
          <w:bCs w:val="0"/>
          <w:rtl/>
        </w:rPr>
        <w:t>י</w:t>
      </w:r>
      <w:r w:rsidRPr="00962827">
        <w:rPr>
          <w:b w:val="0"/>
          <w:bCs w:val="0"/>
          <w:rtl/>
        </w:rPr>
        <w:t>רסתם</w:t>
      </w:r>
      <w:proofErr w:type="spellEnd"/>
      <w:r w:rsidRPr="00962827">
        <w:rPr>
          <w:b w:val="0"/>
          <w:bCs w:val="0"/>
          <w:rtl/>
        </w:rPr>
        <w:t xml:space="preserve"> תהיה שונה.</w:t>
      </w:r>
    </w:p>
    <w:p w14:paraId="46B7DF62" w14:textId="39F85A9E" w:rsidR="008C5AF8" w:rsidRPr="00962827" w:rsidRDefault="008C5AF8" w:rsidP="005E0BA4">
      <w:pPr>
        <w:pStyle w:val="AppendixM"/>
        <w:numPr>
          <w:ilvl w:val="3"/>
          <w:numId w:val="590"/>
        </w:numPr>
        <w:rPr>
          <w:b w:val="0"/>
          <w:bCs w:val="0"/>
        </w:rPr>
      </w:pPr>
      <w:r w:rsidRPr="00962827">
        <w:rPr>
          <w:b w:val="0"/>
          <w:bCs w:val="0"/>
          <w:rtl/>
        </w:rPr>
        <w:t xml:space="preserve">אפשר לכל אחד, כולל צוות המפרשית, לתת עדות. </w:t>
      </w:r>
      <w:r w:rsidRPr="00962827">
        <w:rPr>
          <w:rFonts w:hint="eastAsia"/>
          <w:b w:val="0"/>
          <w:bCs w:val="0"/>
          <w:rtl/>
        </w:rPr>
        <w:t>ה</w:t>
      </w:r>
      <w:r w:rsidRPr="00962827">
        <w:rPr>
          <w:b w:val="0"/>
          <w:bCs w:val="0"/>
          <w:i/>
          <w:iCs/>
          <w:rtl/>
        </w:rPr>
        <w:t xml:space="preserve">צד הוא </w:t>
      </w:r>
      <w:r w:rsidRPr="00962827">
        <w:rPr>
          <w:rFonts w:hint="eastAsia"/>
          <w:b w:val="0"/>
          <w:bCs w:val="0"/>
          <w:rtl/>
        </w:rPr>
        <w:t>שמחליט</w:t>
      </w:r>
      <w:r w:rsidRPr="00962827">
        <w:rPr>
          <w:b w:val="0"/>
          <w:bCs w:val="0"/>
          <w:rtl/>
        </w:rPr>
        <w:t xml:space="preserve"> </w:t>
      </w:r>
      <w:r w:rsidRPr="00962827">
        <w:rPr>
          <w:rFonts w:hint="eastAsia"/>
          <w:b w:val="0"/>
          <w:bCs w:val="0"/>
          <w:rtl/>
        </w:rPr>
        <w:t>בדרך</w:t>
      </w:r>
      <w:r w:rsidRPr="00962827">
        <w:rPr>
          <w:b w:val="0"/>
          <w:bCs w:val="0"/>
          <w:rtl/>
        </w:rPr>
        <w:t xml:space="preserve"> </w:t>
      </w:r>
      <w:r w:rsidRPr="00962827">
        <w:rPr>
          <w:rFonts w:hint="eastAsia"/>
          <w:b w:val="0"/>
          <w:bCs w:val="0"/>
          <w:rtl/>
        </w:rPr>
        <w:t>כלל</w:t>
      </w:r>
      <w:r w:rsidRPr="00962827">
        <w:rPr>
          <w:b w:val="0"/>
          <w:bCs w:val="0"/>
          <w:rtl/>
        </w:rPr>
        <w:t xml:space="preserve"> </w:t>
      </w:r>
      <w:r w:rsidRPr="00962827">
        <w:rPr>
          <w:rFonts w:hint="eastAsia"/>
          <w:b w:val="0"/>
          <w:bCs w:val="0"/>
          <w:rtl/>
        </w:rPr>
        <w:t>לאילו</w:t>
      </w:r>
      <w:r w:rsidRPr="00962827">
        <w:rPr>
          <w:b w:val="0"/>
          <w:bCs w:val="0"/>
          <w:rtl/>
        </w:rPr>
        <w:t xml:space="preserve"> </w:t>
      </w:r>
      <w:r w:rsidRPr="00962827">
        <w:rPr>
          <w:rFonts w:hint="eastAsia"/>
          <w:b w:val="0"/>
          <w:bCs w:val="0"/>
          <w:rtl/>
        </w:rPr>
        <w:t>עדים</w:t>
      </w:r>
      <w:r w:rsidRPr="00962827">
        <w:rPr>
          <w:b w:val="0"/>
          <w:bCs w:val="0"/>
          <w:rtl/>
        </w:rPr>
        <w:t xml:space="preserve"> </w:t>
      </w:r>
      <w:r w:rsidRPr="00962827">
        <w:rPr>
          <w:rFonts w:hint="eastAsia"/>
          <w:b w:val="0"/>
          <w:bCs w:val="0"/>
          <w:rtl/>
        </w:rPr>
        <w:t>לקרוא</w:t>
      </w:r>
      <w:r w:rsidRPr="00962827">
        <w:rPr>
          <w:b w:val="0"/>
          <w:bCs w:val="0"/>
          <w:rtl/>
        </w:rPr>
        <w:t>,</w:t>
      </w:r>
      <w:r w:rsidR="005E0BA4" w:rsidRPr="00962827">
        <w:rPr>
          <w:b w:val="0"/>
          <w:bCs w:val="0"/>
          <w:rtl/>
        </w:rPr>
        <w:t xml:space="preserve"> </w:t>
      </w:r>
      <w:r w:rsidRPr="00962827">
        <w:rPr>
          <w:rFonts w:hint="eastAsia"/>
          <w:b w:val="0"/>
          <w:bCs w:val="0"/>
          <w:rtl/>
        </w:rPr>
        <w:t>למרות</w:t>
      </w:r>
      <w:r w:rsidRPr="00962827">
        <w:rPr>
          <w:b w:val="0"/>
          <w:bCs w:val="0"/>
          <w:rtl/>
        </w:rPr>
        <w:t xml:space="preserve"> </w:t>
      </w:r>
      <w:r w:rsidRPr="00962827">
        <w:rPr>
          <w:rFonts w:hint="eastAsia"/>
          <w:b w:val="0"/>
          <w:bCs w:val="0"/>
          <w:rtl/>
        </w:rPr>
        <w:t>שוועדת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lastRenderedPageBreak/>
        <w:t>רשאית</w:t>
      </w:r>
      <w:r w:rsidRPr="00962827">
        <w:rPr>
          <w:b w:val="0"/>
          <w:bCs w:val="0"/>
          <w:rtl/>
        </w:rPr>
        <w:t xml:space="preserve"> </w:t>
      </w:r>
      <w:r w:rsidRPr="00962827">
        <w:rPr>
          <w:rFonts w:hint="eastAsia"/>
          <w:b w:val="0"/>
          <w:bCs w:val="0"/>
          <w:rtl/>
        </w:rPr>
        <w:t>אף</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לקרוא</w:t>
      </w:r>
      <w:r w:rsidRPr="00962827">
        <w:rPr>
          <w:b w:val="0"/>
          <w:bCs w:val="0"/>
          <w:rtl/>
        </w:rPr>
        <w:t xml:space="preserve"> </w:t>
      </w:r>
      <w:r w:rsidRPr="00962827">
        <w:rPr>
          <w:rFonts w:hint="eastAsia"/>
          <w:b w:val="0"/>
          <w:bCs w:val="0"/>
          <w:rtl/>
        </w:rPr>
        <w:t>לעדים</w:t>
      </w:r>
      <w:r w:rsidRPr="00962827">
        <w:rPr>
          <w:b w:val="0"/>
          <w:bCs w:val="0"/>
          <w:rtl/>
        </w:rPr>
        <w:t xml:space="preserve"> (חוק</w:t>
      </w:r>
      <w:r w:rsidR="005E0BA4" w:rsidRPr="00962827">
        <w:rPr>
          <w:b w:val="0"/>
          <w:bCs w:val="0"/>
        </w:rPr>
        <w:t xml:space="preserve">63.4 (b) </w:t>
      </w:r>
      <w:r w:rsidRPr="00962827">
        <w:rPr>
          <w:b w:val="0"/>
          <w:bCs w:val="0"/>
          <w:rtl/>
        </w:rPr>
        <w:t xml:space="preserve">). לשאלה של  </w:t>
      </w:r>
      <w:r w:rsidRPr="00962827">
        <w:rPr>
          <w:rFonts w:hint="eastAsia"/>
          <w:b w:val="0"/>
          <w:bCs w:val="0"/>
          <w:i/>
          <w:iCs/>
          <w:rtl/>
        </w:rPr>
        <w:t>צד</w:t>
      </w:r>
      <w:r w:rsidRPr="00962827">
        <w:rPr>
          <w:b w:val="0"/>
          <w:bCs w:val="0"/>
          <w:rtl/>
        </w:rPr>
        <w:t xml:space="preserve"> "האם תרצ</w:t>
      </w:r>
      <w:r w:rsidRPr="00962827">
        <w:rPr>
          <w:rFonts w:hint="eastAsia"/>
          <w:b w:val="0"/>
          <w:bCs w:val="0"/>
          <w:rtl/>
        </w:rPr>
        <w:t>ו</w:t>
      </w:r>
      <w:r w:rsidRPr="00962827">
        <w:rPr>
          <w:b w:val="0"/>
          <w:bCs w:val="0"/>
          <w:rtl/>
        </w:rPr>
        <w:t xml:space="preserve"> לשמוע </w:t>
      </w:r>
      <w:r w:rsidRPr="00962827">
        <w:rPr>
          <w:rFonts w:hint="eastAsia"/>
          <w:b w:val="0"/>
          <w:bCs w:val="0"/>
          <w:rtl/>
        </w:rPr>
        <w:t>עד</w:t>
      </w:r>
      <w:r w:rsidRPr="00962827">
        <w:rPr>
          <w:b w:val="0"/>
          <w:bCs w:val="0"/>
          <w:rtl/>
        </w:rPr>
        <w:t xml:space="preserve"> </w:t>
      </w:r>
      <w:proofErr w:type="spellStart"/>
      <w:r w:rsidRPr="00962827">
        <w:rPr>
          <w:rFonts w:hint="eastAsia"/>
          <w:b w:val="0"/>
          <w:bCs w:val="0"/>
          <w:rtl/>
        </w:rPr>
        <w:t>מסויים</w:t>
      </w:r>
      <w:proofErr w:type="spellEnd"/>
      <w:r w:rsidRPr="00962827">
        <w:rPr>
          <w:b w:val="0"/>
          <w:bCs w:val="0"/>
          <w:rtl/>
        </w:rPr>
        <w:t xml:space="preserve">"? רצוי </w:t>
      </w:r>
      <w:r w:rsidRPr="00962827">
        <w:rPr>
          <w:rFonts w:hint="eastAsia"/>
          <w:b w:val="0"/>
          <w:bCs w:val="0"/>
          <w:rtl/>
        </w:rPr>
        <w:t>לענות</w:t>
      </w:r>
      <w:r w:rsidRPr="00962827">
        <w:rPr>
          <w:b w:val="0"/>
          <w:bCs w:val="0"/>
          <w:rtl/>
        </w:rPr>
        <w:t xml:space="preserve"> ב- "זוהי בחירתך".</w:t>
      </w:r>
    </w:p>
    <w:p w14:paraId="17017D9C" w14:textId="4F4688D4" w:rsidR="008C5AF8" w:rsidRPr="00962827" w:rsidRDefault="008C5AF8" w:rsidP="005E0BA4">
      <w:pPr>
        <w:pStyle w:val="AppendixM"/>
        <w:numPr>
          <w:ilvl w:val="3"/>
          <w:numId w:val="590"/>
        </w:numPr>
        <w:rPr>
          <w:b w:val="0"/>
          <w:bCs w:val="0"/>
          <w:rtl/>
        </w:rPr>
      </w:pPr>
      <w:r w:rsidRPr="00962827">
        <w:rPr>
          <w:b w:val="0"/>
          <w:bCs w:val="0"/>
          <w:rtl/>
        </w:rPr>
        <w:t xml:space="preserve">קרא לעדי </w:t>
      </w:r>
      <w:r w:rsidRPr="00962827">
        <w:rPr>
          <w:rFonts w:hint="eastAsia"/>
          <w:b w:val="0"/>
          <w:bCs w:val="0"/>
          <w:rtl/>
        </w:rPr>
        <w:t>כל</w:t>
      </w:r>
      <w:r w:rsidRPr="00962827">
        <w:rPr>
          <w:b w:val="0"/>
          <w:bCs w:val="0"/>
          <w:rtl/>
        </w:rPr>
        <w:t xml:space="preserve"> </w:t>
      </w:r>
      <w:r w:rsidRPr="00962827">
        <w:rPr>
          <w:rFonts w:hint="eastAsia"/>
          <w:b w:val="0"/>
          <w:bCs w:val="0"/>
          <w:i/>
          <w:iCs/>
          <w:rtl/>
        </w:rPr>
        <w:t>צד</w:t>
      </w:r>
      <w:r w:rsidRPr="00962827">
        <w:rPr>
          <w:b w:val="0"/>
          <w:bCs w:val="0"/>
          <w:rtl/>
        </w:rPr>
        <w:t xml:space="preserve"> (ולעדי ה</w:t>
      </w:r>
      <w:r w:rsidR="005E0BA4" w:rsidRPr="00962827">
        <w:rPr>
          <w:b w:val="0"/>
          <w:bCs w:val="0"/>
          <w:rtl/>
        </w:rPr>
        <w:t>ו</w:t>
      </w:r>
      <w:r w:rsidRPr="00962827">
        <w:rPr>
          <w:b w:val="0"/>
          <w:bCs w:val="0"/>
          <w:rtl/>
        </w:rPr>
        <w:t xml:space="preserve">ועדה אם ישנם), </w:t>
      </w:r>
      <w:r w:rsidRPr="00962827">
        <w:rPr>
          <w:rFonts w:hint="eastAsia"/>
          <w:b w:val="0"/>
          <w:bCs w:val="0"/>
          <w:rtl/>
        </w:rPr>
        <w:t>אחד</w:t>
      </w:r>
      <w:r w:rsidRPr="00962827">
        <w:rPr>
          <w:b w:val="0"/>
          <w:bCs w:val="0"/>
          <w:rtl/>
        </w:rPr>
        <w:t xml:space="preserve"> </w:t>
      </w:r>
      <w:r w:rsidRPr="00962827">
        <w:rPr>
          <w:rFonts w:hint="eastAsia"/>
          <w:b w:val="0"/>
          <w:bCs w:val="0"/>
          <w:rtl/>
        </w:rPr>
        <w:t>כל</w:t>
      </w:r>
      <w:r w:rsidRPr="00962827">
        <w:rPr>
          <w:b w:val="0"/>
          <w:bCs w:val="0"/>
          <w:rtl/>
        </w:rPr>
        <w:t xml:space="preserve"> </w:t>
      </w:r>
      <w:r w:rsidRPr="00962827">
        <w:rPr>
          <w:rFonts w:hint="eastAsia"/>
          <w:b w:val="0"/>
          <w:bCs w:val="0"/>
          <w:rtl/>
        </w:rPr>
        <w:t>פעם</w:t>
      </w:r>
      <w:r w:rsidRPr="00962827">
        <w:rPr>
          <w:b w:val="0"/>
          <w:bCs w:val="0"/>
          <w:rtl/>
        </w:rPr>
        <w:t xml:space="preserve">. הגבל את </w:t>
      </w:r>
      <w:r w:rsidRPr="00962827">
        <w:rPr>
          <w:b w:val="0"/>
          <w:bCs w:val="0"/>
          <w:i/>
          <w:iCs/>
          <w:rtl/>
        </w:rPr>
        <w:t xml:space="preserve">הצדדים </w:t>
      </w:r>
      <w:r w:rsidRPr="00962827">
        <w:rPr>
          <w:rFonts w:hint="eastAsia"/>
          <w:b w:val="0"/>
          <w:bCs w:val="0"/>
          <w:rtl/>
        </w:rPr>
        <w:t>ל</w:t>
      </w:r>
      <w:r w:rsidRPr="00962827">
        <w:rPr>
          <w:b w:val="0"/>
          <w:bCs w:val="0"/>
          <w:rtl/>
        </w:rPr>
        <w:t xml:space="preserve">שאלות לעד(ים). (הם </w:t>
      </w:r>
      <w:r w:rsidRPr="00962827">
        <w:rPr>
          <w:rFonts w:hint="eastAsia"/>
          <w:b w:val="0"/>
          <w:bCs w:val="0"/>
          <w:rtl/>
        </w:rPr>
        <w:t>עלולים</w:t>
      </w:r>
      <w:r w:rsidRPr="00962827">
        <w:rPr>
          <w:b w:val="0"/>
          <w:bCs w:val="0"/>
          <w:rtl/>
        </w:rPr>
        <w:t xml:space="preserve"> לגלוש להצהרות כלליות).</w:t>
      </w:r>
    </w:p>
    <w:p w14:paraId="2F3C7655" w14:textId="06F6590B" w:rsidR="008C5AF8" w:rsidRPr="00962827" w:rsidRDefault="008C5AF8" w:rsidP="005E0BA4">
      <w:pPr>
        <w:pStyle w:val="AppendixM"/>
        <w:numPr>
          <w:ilvl w:val="3"/>
          <w:numId w:val="590"/>
        </w:numPr>
        <w:rPr>
          <w:b w:val="0"/>
          <w:bCs w:val="0"/>
          <w:rtl/>
        </w:rPr>
      </w:pPr>
      <w:r w:rsidRPr="00962827">
        <w:rPr>
          <w:b w:val="0"/>
          <w:bCs w:val="0"/>
          <w:rtl/>
        </w:rPr>
        <w:t xml:space="preserve">הזמן תחילה את המעורער לחקור את עד המערער (ולהפך). </w:t>
      </w:r>
      <w:r w:rsidRPr="00962827">
        <w:rPr>
          <w:rFonts w:hint="eastAsia"/>
          <w:b w:val="0"/>
          <w:bCs w:val="0"/>
          <w:rtl/>
        </w:rPr>
        <w:t>הדבר</w:t>
      </w:r>
      <w:r w:rsidRPr="00962827">
        <w:rPr>
          <w:b w:val="0"/>
          <w:bCs w:val="0"/>
          <w:rtl/>
        </w:rPr>
        <w:t xml:space="preserve"> ימנע </w:t>
      </w:r>
      <w:r w:rsidRPr="00962827">
        <w:rPr>
          <w:rFonts w:hint="eastAsia"/>
          <w:b w:val="0"/>
          <w:bCs w:val="0"/>
          <w:rtl/>
        </w:rPr>
        <w:t>מלכתחילה</w:t>
      </w:r>
      <w:r w:rsidRPr="00962827">
        <w:rPr>
          <w:b w:val="0"/>
          <w:bCs w:val="0"/>
          <w:rtl/>
        </w:rPr>
        <w:t xml:space="preserve"> מהמערער להדריך את </w:t>
      </w:r>
      <w:r w:rsidR="00711FD2" w:rsidRPr="00962827">
        <w:rPr>
          <w:rFonts w:hint="cs"/>
          <w:b w:val="0"/>
          <w:bCs w:val="0"/>
          <w:rtl/>
        </w:rPr>
        <w:t>ה</w:t>
      </w:r>
      <w:r w:rsidR="00711FD2" w:rsidRPr="00962827">
        <w:rPr>
          <w:b w:val="0"/>
          <w:bCs w:val="0"/>
          <w:rtl/>
        </w:rPr>
        <w:t>עד</w:t>
      </w:r>
      <w:r w:rsidRPr="00962827">
        <w:rPr>
          <w:b w:val="0"/>
          <w:bCs w:val="0"/>
          <w:rtl/>
        </w:rPr>
        <w:t>.</w:t>
      </w:r>
    </w:p>
    <w:p w14:paraId="3D94583F" w14:textId="01E0A69E" w:rsidR="008C5AF8" w:rsidRPr="00962827" w:rsidRDefault="008C5AF8" w:rsidP="005E0BA4">
      <w:pPr>
        <w:pStyle w:val="AppendixM"/>
        <w:numPr>
          <w:ilvl w:val="3"/>
          <w:numId w:val="590"/>
        </w:numPr>
        <w:rPr>
          <w:b w:val="0"/>
          <w:bCs w:val="0"/>
          <w:rtl/>
        </w:rPr>
      </w:pPr>
      <w:r w:rsidRPr="00962827">
        <w:rPr>
          <w:b w:val="0"/>
          <w:bCs w:val="0"/>
          <w:rtl/>
        </w:rPr>
        <w:t>אפשר לחבר</w:t>
      </w:r>
      <w:r w:rsidRPr="00962827">
        <w:rPr>
          <w:rFonts w:hint="eastAsia"/>
          <w:b w:val="0"/>
          <w:bCs w:val="0"/>
          <w:rtl/>
        </w:rPr>
        <w:t>י</w:t>
      </w:r>
      <w:r w:rsidRPr="00962827">
        <w:rPr>
          <w:b w:val="0"/>
          <w:bCs w:val="0"/>
          <w:rtl/>
        </w:rPr>
        <w:t xml:space="preserve"> ועדת הערעורים שרא</w:t>
      </w:r>
      <w:r w:rsidRPr="00962827">
        <w:rPr>
          <w:rFonts w:hint="eastAsia"/>
          <w:b w:val="0"/>
          <w:bCs w:val="0"/>
          <w:rtl/>
        </w:rPr>
        <w:t>ו</w:t>
      </w:r>
      <w:r w:rsidRPr="00962827">
        <w:rPr>
          <w:b w:val="0"/>
          <w:bCs w:val="0"/>
          <w:rtl/>
        </w:rPr>
        <w:t xml:space="preserve"> את התקרית, לתת עדות (חוק</w:t>
      </w:r>
      <w:r w:rsidR="005E0BA4" w:rsidRPr="00962827">
        <w:rPr>
          <w:b w:val="0"/>
          <w:bCs w:val="0"/>
          <w:rtl/>
        </w:rPr>
        <w:t xml:space="preserve"> </w:t>
      </w:r>
      <w:r w:rsidR="005E0BA4" w:rsidRPr="00962827">
        <w:rPr>
          <w:b w:val="0"/>
          <w:bCs w:val="0"/>
        </w:rPr>
        <w:t>63.4 (d)</w:t>
      </w:r>
      <w:r w:rsidRPr="00962827">
        <w:rPr>
          <w:b w:val="0"/>
          <w:bCs w:val="0"/>
          <w:rtl/>
        </w:rPr>
        <w:t>), אך רק בנוכחות</w:t>
      </w:r>
      <w:r w:rsidRPr="00962827">
        <w:rPr>
          <w:b w:val="0"/>
          <w:bCs w:val="0"/>
          <w:i/>
          <w:iCs/>
          <w:rtl/>
        </w:rPr>
        <w:t xml:space="preserve"> הצדדים</w:t>
      </w:r>
      <w:r w:rsidRPr="00962827">
        <w:rPr>
          <w:b w:val="0"/>
          <w:bCs w:val="0"/>
          <w:rtl/>
        </w:rPr>
        <w:t>.</w:t>
      </w:r>
      <w:r w:rsidRPr="00962827">
        <w:rPr>
          <w:b w:val="0"/>
          <w:bCs w:val="0"/>
          <w:sz w:val="26"/>
          <w:szCs w:val="18"/>
          <w:rtl/>
        </w:rPr>
        <w:t xml:space="preserve"> </w:t>
      </w:r>
      <w:r w:rsidRPr="00962827">
        <w:rPr>
          <w:rFonts w:hint="eastAsia"/>
          <w:b w:val="0"/>
          <w:bCs w:val="0"/>
          <w:rtl/>
        </w:rPr>
        <w:t>ניתן</w:t>
      </w:r>
      <w:r w:rsidRPr="00962827">
        <w:rPr>
          <w:b w:val="0"/>
          <w:bCs w:val="0"/>
          <w:rtl/>
        </w:rPr>
        <w:t xml:space="preserve"> לחקור חברים בוועדת הערעורים שנתנו עדות, והם חייבים </w:t>
      </w:r>
      <w:r w:rsidRPr="00962827">
        <w:rPr>
          <w:rFonts w:hint="eastAsia"/>
          <w:b w:val="0"/>
          <w:bCs w:val="0"/>
          <w:rtl/>
        </w:rPr>
        <w:t>לגלות</w:t>
      </w:r>
      <w:r w:rsidRPr="00962827">
        <w:rPr>
          <w:b w:val="0"/>
          <w:bCs w:val="0"/>
          <w:rtl/>
        </w:rPr>
        <w:t xml:space="preserve"> את כל המידע שבידיהם אודות התקרית, העשוי להשפיע על החלטה, ו</w:t>
      </w:r>
      <w:r w:rsidRPr="00962827">
        <w:rPr>
          <w:rFonts w:hint="eastAsia"/>
          <w:b w:val="0"/>
          <w:bCs w:val="0"/>
          <w:rtl/>
        </w:rPr>
        <w:t>הם</w:t>
      </w:r>
      <w:r w:rsidRPr="00962827">
        <w:rPr>
          <w:b w:val="0"/>
          <w:bCs w:val="0"/>
          <w:rtl/>
        </w:rPr>
        <w:t xml:space="preserve"> רשאי</w:t>
      </w:r>
      <w:r w:rsidRPr="00962827">
        <w:rPr>
          <w:rFonts w:hint="eastAsia"/>
          <w:b w:val="0"/>
          <w:bCs w:val="0"/>
          <w:rtl/>
        </w:rPr>
        <w:t>ם</w:t>
      </w:r>
      <w:r w:rsidRPr="00962827">
        <w:rPr>
          <w:b w:val="0"/>
          <w:bCs w:val="0"/>
          <w:rtl/>
        </w:rPr>
        <w:t xml:space="preserve"> לה</w:t>
      </w:r>
      <w:r w:rsidRPr="00962827">
        <w:rPr>
          <w:rFonts w:hint="eastAsia"/>
          <w:b w:val="0"/>
          <w:bCs w:val="0"/>
          <w:rtl/>
        </w:rPr>
        <w:t>י</w:t>
      </w:r>
      <w:r w:rsidRPr="00962827">
        <w:rPr>
          <w:b w:val="0"/>
          <w:bCs w:val="0"/>
          <w:rtl/>
        </w:rPr>
        <w:t>שאר בוועדת הערעורים (חוק</w:t>
      </w:r>
      <w:r w:rsidR="005E0BA4" w:rsidRPr="00962827">
        <w:rPr>
          <w:b w:val="0"/>
          <w:bCs w:val="0"/>
          <w:rtl/>
        </w:rPr>
        <w:t xml:space="preserve"> </w:t>
      </w:r>
      <w:r w:rsidR="005E0BA4" w:rsidRPr="00962827">
        <w:rPr>
          <w:b w:val="0"/>
          <w:bCs w:val="0"/>
        </w:rPr>
        <w:t>63.4 (e)</w:t>
      </w:r>
      <w:r w:rsidRPr="00962827">
        <w:rPr>
          <w:b w:val="0"/>
          <w:bCs w:val="0"/>
          <w:rtl/>
        </w:rPr>
        <w:t>).</w:t>
      </w:r>
    </w:p>
    <w:p w14:paraId="7F0A39A8" w14:textId="70D3A4B7" w:rsidR="008C5AF8" w:rsidRPr="00962827" w:rsidRDefault="008C5AF8" w:rsidP="005E0BA4">
      <w:pPr>
        <w:pStyle w:val="AppendixM"/>
        <w:numPr>
          <w:ilvl w:val="3"/>
          <w:numId w:val="590"/>
        </w:numPr>
        <w:rPr>
          <w:b w:val="0"/>
          <w:bCs w:val="0"/>
          <w:rtl/>
        </w:rPr>
      </w:pPr>
      <w:r w:rsidRPr="00962827">
        <w:rPr>
          <w:b w:val="0"/>
          <w:bCs w:val="0"/>
          <w:rtl/>
        </w:rPr>
        <w:t>נסה למנוע שאלות מדריכות, אך אם הדבר בלתי אפשרי, התעלם מראיות שהושגו בדרך זאת.</w:t>
      </w:r>
    </w:p>
    <w:p w14:paraId="4652DAE4" w14:textId="3DFE8E0E" w:rsidR="008C5AF8" w:rsidRPr="00962827" w:rsidRDefault="008C5AF8" w:rsidP="00523ECD">
      <w:pPr>
        <w:pStyle w:val="AppendixM"/>
        <w:numPr>
          <w:ilvl w:val="3"/>
          <w:numId w:val="590"/>
        </w:numPr>
        <w:rPr>
          <w:b w:val="0"/>
          <w:bCs w:val="0"/>
          <w:rtl/>
        </w:rPr>
      </w:pPr>
      <w:r w:rsidRPr="00962827">
        <w:rPr>
          <w:rFonts w:hint="eastAsia"/>
          <w:b w:val="0"/>
          <w:bCs w:val="0"/>
          <w:rtl/>
        </w:rPr>
        <w:t>יושב</w:t>
      </w:r>
      <w:r w:rsidRPr="00962827">
        <w:rPr>
          <w:b w:val="0"/>
          <w:bCs w:val="0"/>
          <w:rtl/>
        </w:rPr>
        <w:t xml:space="preserve"> </w:t>
      </w:r>
      <w:r w:rsidRPr="00962827">
        <w:rPr>
          <w:rFonts w:hint="eastAsia"/>
          <w:b w:val="0"/>
          <w:bCs w:val="0"/>
          <w:rtl/>
        </w:rPr>
        <w:t>ראש</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חייב</w:t>
      </w:r>
      <w:r w:rsidRPr="00962827">
        <w:rPr>
          <w:b w:val="0"/>
          <w:bCs w:val="0"/>
          <w:rtl/>
        </w:rPr>
        <w:t xml:space="preserve"> </w:t>
      </w:r>
      <w:r w:rsidRPr="00962827">
        <w:rPr>
          <w:rFonts w:hint="eastAsia"/>
          <w:b w:val="0"/>
          <w:bCs w:val="0"/>
          <w:rtl/>
        </w:rPr>
        <w:t>להודיע</w:t>
      </w:r>
      <w:r w:rsidRPr="00962827">
        <w:rPr>
          <w:b w:val="0"/>
          <w:bCs w:val="0"/>
          <w:rtl/>
        </w:rPr>
        <w:t xml:space="preserve"> </w:t>
      </w:r>
      <w:r w:rsidRPr="00962827">
        <w:rPr>
          <w:rFonts w:hint="eastAsia"/>
          <w:b w:val="0"/>
          <w:bCs w:val="0"/>
          <w:rtl/>
        </w:rPr>
        <w:t>ל</w:t>
      </w:r>
      <w:r w:rsidRPr="00962827">
        <w:rPr>
          <w:rFonts w:hint="eastAsia"/>
          <w:b w:val="0"/>
          <w:bCs w:val="0"/>
          <w:i/>
          <w:iCs/>
          <w:rtl/>
        </w:rPr>
        <w:t>צד</w:t>
      </w:r>
      <w:r w:rsidRPr="00962827">
        <w:rPr>
          <w:b w:val="0"/>
          <w:bCs w:val="0"/>
          <w:rtl/>
        </w:rPr>
        <w:t xml:space="preserve"> או עד הנותן עדות שמיעה, עדות חוזרת או עדות שאינה רלוונטית, שוועדת הערעורים חייבת לתת לכל עדות כזו את המשקל הראוי, שיכול להיות מועט או ללא משקל כלל</w:t>
      </w:r>
      <w:r w:rsidR="005E0BA4" w:rsidRPr="00962827">
        <w:rPr>
          <w:b w:val="0"/>
          <w:bCs w:val="0"/>
          <w:rtl/>
        </w:rPr>
        <w:t xml:space="preserve"> (חוקים </w:t>
      </w:r>
      <w:r w:rsidR="005E0BA4" w:rsidRPr="00962827">
        <w:rPr>
          <w:b w:val="0"/>
          <w:bCs w:val="0"/>
        </w:rPr>
        <w:t>63.4 (b)</w:t>
      </w:r>
      <w:r w:rsidR="005E0BA4" w:rsidRPr="00962827">
        <w:rPr>
          <w:b w:val="0"/>
          <w:bCs w:val="0"/>
          <w:rtl/>
        </w:rPr>
        <w:t xml:space="preserve"> </w:t>
      </w:r>
      <w:r w:rsidR="005E0BA4" w:rsidRPr="00962827">
        <w:rPr>
          <w:rFonts w:hint="eastAsia"/>
          <w:b w:val="0"/>
          <w:bCs w:val="0"/>
          <w:rtl/>
        </w:rPr>
        <w:t>ו</w:t>
      </w:r>
      <w:r w:rsidR="005E0BA4" w:rsidRPr="00962827">
        <w:rPr>
          <w:b w:val="0"/>
          <w:bCs w:val="0"/>
          <w:rtl/>
        </w:rPr>
        <w:t xml:space="preserve">- </w:t>
      </w:r>
      <w:r w:rsidR="005E0BA4" w:rsidRPr="00962827">
        <w:rPr>
          <w:b w:val="0"/>
          <w:bCs w:val="0"/>
        </w:rPr>
        <w:t>63.5 (a)</w:t>
      </w:r>
      <w:r w:rsidR="005E0BA4" w:rsidRPr="00962827">
        <w:rPr>
          <w:b w:val="0"/>
          <w:bCs w:val="0"/>
          <w:rtl/>
        </w:rPr>
        <w:t>)</w:t>
      </w:r>
      <w:r w:rsidRPr="00962827">
        <w:rPr>
          <w:b w:val="0"/>
          <w:bCs w:val="0"/>
          <w:rtl/>
        </w:rPr>
        <w:t>.</w:t>
      </w:r>
    </w:p>
    <w:p w14:paraId="7DC0D091" w14:textId="3A953026" w:rsidR="008C5AF8" w:rsidRPr="00962827" w:rsidRDefault="008C5AF8" w:rsidP="005E0BA4">
      <w:pPr>
        <w:pStyle w:val="AppendixM"/>
        <w:numPr>
          <w:ilvl w:val="3"/>
          <w:numId w:val="590"/>
        </w:numPr>
        <w:rPr>
          <w:b w:val="0"/>
          <w:bCs w:val="0"/>
          <w:rtl/>
        </w:rPr>
      </w:pPr>
      <w:r w:rsidRPr="00962827">
        <w:rPr>
          <w:b w:val="0"/>
          <w:bCs w:val="0"/>
          <w:rtl/>
        </w:rPr>
        <w:t>בקש מאחד מחברי ה</w:t>
      </w:r>
      <w:r w:rsidR="009224AD">
        <w:rPr>
          <w:rFonts w:hint="cs"/>
          <w:b w:val="0"/>
          <w:bCs w:val="0"/>
          <w:rtl/>
        </w:rPr>
        <w:t>ו</w:t>
      </w:r>
      <w:r w:rsidRPr="00962827">
        <w:rPr>
          <w:b w:val="0"/>
          <w:bCs w:val="0"/>
          <w:rtl/>
        </w:rPr>
        <w:t xml:space="preserve">ועדה לרשום עדויות, במיוחד זמנים, מרחקים,  מהירויות, </w:t>
      </w:r>
      <w:proofErr w:type="spellStart"/>
      <w:r w:rsidRPr="00962827">
        <w:rPr>
          <w:b w:val="0"/>
          <w:bCs w:val="0"/>
          <w:rtl/>
        </w:rPr>
        <w:t>וכו</w:t>
      </w:r>
      <w:proofErr w:type="spellEnd"/>
      <w:r w:rsidRPr="00962827">
        <w:rPr>
          <w:b w:val="0"/>
          <w:bCs w:val="0"/>
          <w:rtl/>
        </w:rPr>
        <w:t>'.</w:t>
      </w:r>
    </w:p>
    <w:p w14:paraId="690E3CCA" w14:textId="16786645" w:rsidR="008C5AF8" w:rsidRPr="00962827" w:rsidRDefault="008C5AF8" w:rsidP="005E0BA4">
      <w:pPr>
        <w:pStyle w:val="AppendixM"/>
        <w:numPr>
          <w:ilvl w:val="3"/>
          <w:numId w:val="590"/>
        </w:numPr>
        <w:rPr>
          <w:b w:val="0"/>
          <w:bCs w:val="0"/>
          <w:rtl/>
        </w:rPr>
      </w:pPr>
      <w:r w:rsidRPr="00962827">
        <w:rPr>
          <w:rFonts w:hint="eastAsia"/>
          <w:b w:val="0"/>
          <w:bCs w:val="0"/>
          <w:rtl/>
        </w:rPr>
        <w:t>הזמן</w:t>
      </w:r>
      <w:r w:rsidRPr="00962827">
        <w:rPr>
          <w:b w:val="0"/>
          <w:bCs w:val="0"/>
          <w:rtl/>
        </w:rPr>
        <w:t xml:space="preserve"> </w:t>
      </w:r>
      <w:r w:rsidRPr="00962827">
        <w:rPr>
          <w:rFonts w:hint="eastAsia"/>
          <w:b w:val="0"/>
          <w:bCs w:val="0"/>
          <w:rtl/>
        </w:rPr>
        <w:t>שאלות</w:t>
      </w:r>
      <w:r w:rsidRPr="00962827">
        <w:rPr>
          <w:b w:val="0"/>
          <w:bCs w:val="0"/>
          <w:rtl/>
        </w:rPr>
        <w:t xml:space="preserve"> </w:t>
      </w:r>
      <w:r w:rsidRPr="00962827">
        <w:rPr>
          <w:rFonts w:hint="eastAsia"/>
          <w:b w:val="0"/>
          <w:bCs w:val="0"/>
          <w:rtl/>
        </w:rPr>
        <w:t>מחברי</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w:t>
      </w:r>
    </w:p>
    <w:p w14:paraId="623F03CC" w14:textId="2225B388" w:rsidR="008C5AF8" w:rsidRPr="00962827" w:rsidRDefault="008C5AF8" w:rsidP="00523ECD">
      <w:pPr>
        <w:pStyle w:val="AppendixM"/>
        <w:numPr>
          <w:ilvl w:val="3"/>
          <w:numId w:val="590"/>
        </w:numPr>
        <w:rPr>
          <w:b w:val="0"/>
          <w:bCs w:val="0"/>
          <w:rtl/>
        </w:rPr>
      </w:pPr>
      <w:r w:rsidRPr="00962827">
        <w:rPr>
          <w:rFonts w:hint="eastAsia"/>
          <w:b w:val="0"/>
          <w:bCs w:val="0"/>
          <w:rtl/>
        </w:rPr>
        <w:t>הזמן</w:t>
      </w:r>
      <w:r w:rsidRPr="00962827">
        <w:rPr>
          <w:b w:val="0"/>
          <w:bCs w:val="0"/>
          <w:rtl/>
        </w:rPr>
        <w:t xml:space="preserve">, </w:t>
      </w:r>
      <w:r w:rsidR="005E0BA4" w:rsidRPr="00962827">
        <w:rPr>
          <w:rFonts w:hint="eastAsia"/>
          <w:b w:val="0"/>
          <w:bCs w:val="0"/>
          <w:rtl/>
        </w:rPr>
        <w:t>את</w:t>
      </w:r>
      <w:r w:rsidR="005E0BA4" w:rsidRPr="00962827">
        <w:rPr>
          <w:b w:val="0"/>
          <w:bCs w:val="0"/>
          <w:rtl/>
        </w:rPr>
        <w:t xml:space="preserve"> </w:t>
      </w:r>
      <w:r w:rsidR="005E0BA4" w:rsidRPr="00962827">
        <w:rPr>
          <w:rFonts w:hint="eastAsia"/>
          <w:b w:val="0"/>
          <w:bCs w:val="0"/>
          <w:i/>
          <w:iCs/>
          <w:rtl/>
        </w:rPr>
        <w:t>הצדדים</w:t>
      </w:r>
      <w:r w:rsidR="005E0BA4" w:rsidRPr="00962827">
        <w:rPr>
          <w:b w:val="0"/>
          <w:bCs w:val="0"/>
          <w:i/>
          <w:iCs/>
          <w:rtl/>
        </w:rPr>
        <w:t xml:space="preserve">, </w:t>
      </w:r>
      <w:r w:rsidRPr="00962827">
        <w:rPr>
          <w:b w:val="0"/>
          <w:bCs w:val="0"/>
          <w:i/>
          <w:iCs/>
          <w:rtl/>
        </w:rPr>
        <w:t>תחילה</w:t>
      </w:r>
      <w:r w:rsidRPr="00962827">
        <w:rPr>
          <w:b w:val="0"/>
          <w:bCs w:val="0"/>
          <w:rtl/>
        </w:rPr>
        <w:t xml:space="preserve"> את </w:t>
      </w:r>
      <w:r w:rsidR="0068677D" w:rsidRPr="00962827">
        <w:rPr>
          <w:rFonts w:hint="eastAsia"/>
          <w:b w:val="0"/>
          <w:bCs w:val="0"/>
          <w:rtl/>
        </w:rPr>
        <w:t>הצד</w:t>
      </w:r>
      <w:r w:rsidR="0068677D" w:rsidRPr="00962827">
        <w:rPr>
          <w:b w:val="0"/>
          <w:bCs w:val="0"/>
          <w:rtl/>
        </w:rPr>
        <w:t xml:space="preserve"> </w:t>
      </w:r>
      <w:r w:rsidR="0068677D" w:rsidRPr="00962827">
        <w:rPr>
          <w:rFonts w:hint="eastAsia"/>
          <w:b w:val="0"/>
          <w:bCs w:val="0"/>
          <w:rtl/>
        </w:rPr>
        <w:t>שביקש</w:t>
      </w:r>
      <w:r w:rsidR="0068677D" w:rsidRPr="00962827">
        <w:rPr>
          <w:b w:val="0"/>
          <w:bCs w:val="0"/>
          <w:rtl/>
        </w:rPr>
        <w:t xml:space="preserve"> </w:t>
      </w:r>
      <w:r w:rsidR="0068677D" w:rsidRPr="00962827">
        <w:rPr>
          <w:rFonts w:hint="eastAsia"/>
          <w:b w:val="0"/>
          <w:bCs w:val="0"/>
          <w:rtl/>
        </w:rPr>
        <w:t>את</w:t>
      </w:r>
      <w:r w:rsidR="0068677D" w:rsidRPr="00962827">
        <w:rPr>
          <w:b w:val="0"/>
          <w:bCs w:val="0"/>
          <w:rtl/>
        </w:rPr>
        <w:t xml:space="preserve"> </w:t>
      </w:r>
      <w:r w:rsidR="0068677D" w:rsidRPr="00962827">
        <w:rPr>
          <w:rFonts w:hint="eastAsia"/>
          <w:b w:val="0"/>
          <w:bCs w:val="0"/>
          <w:rtl/>
        </w:rPr>
        <w:t>השמיעה</w:t>
      </w:r>
      <w:r w:rsidRPr="00962827">
        <w:rPr>
          <w:b w:val="0"/>
          <w:bCs w:val="0"/>
          <w:rtl/>
        </w:rPr>
        <w:t>, ל</w:t>
      </w:r>
      <w:r w:rsidRPr="00962827">
        <w:rPr>
          <w:rFonts w:hint="eastAsia"/>
          <w:b w:val="0"/>
          <w:bCs w:val="0"/>
          <w:rtl/>
        </w:rPr>
        <w:t>תת</w:t>
      </w:r>
      <w:r w:rsidRPr="00962827">
        <w:rPr>
          <w:b w:val="0"/>
          <w:bCs w:val="0"/>
          <w:rtl/>
        </w:rPr>
        <w:t xml:space="preserve"> </w:t>
      </w:r>
      <w:r w:rsidRPr="00962827">
        <w:rPr>
          <w:rFonts w:hint="eastAsia"/>
          <w:b w:val="0"/>
          <w:bCs w:val="0"/>
          <w:rtl/>
        </w:rPr>
        <w:t>הצהרה</w:t>
      </w:r>
      <w:r w:rsidRPr="00962827">
        <w:rPr>
          <w:b w:val="0"/>
          <w:bCs w:val="0"/>
          <w:rtl/>
        </w:rPr>
        <w:t xml:space="preserve"> מסכמת של מקרהו, במיוחד </w:t>
      </w:r>
      <w:r w:rsidRPr="00962827">
        <w:rPr>
          <w:rFonts w:hint="eastAsia"/>
          <w:b w:val="0"/>
          <w:bCs w:val="0"/>
          <w:rtl/>
        </w:rPr>
        <w:t>לגבי</w:t>
      </w:r>
      <w:r w:rsidRPr="00962827">
        <w:rPr>
          <w:b w:val="0"/>
          <w:bCs w:val="0"/>
          <w:rtl/>
        </w:rPr>
        <w:t xml:space="preserve"> </w:t>
      </w:r>
      <w:r w:rsidRPr="00962827">
        <w:rPr>
          <w:rFonts w:hint="eastAsia"/>
          <w:b w:val="0"/>
          <w:bCs w:val="0"/>
          <w:rtl/>
        </w:rPr>
        <w:t>כ</w:t>
      </w:r>
      <w:r w:rsidRPr="00962827">
        <w:rPr>
          <w:b w:val="0"/>
          <w:bCs w:val="0"/>
          <w:rtl/>
        </w:rPr>
        <w:t xml:space="preserve">ל יישום או פרוש </w:t>
      </w:r>
      <w:r w:rsidRPr="00962827">
        <w:rPr>
          <w:rFonts w:hint="eastAsia"/>
          <w:b w:val="0"/>
          <w:bCs w:val="0"/>
          <w:rtl/>
        </w:rPr>
        <w:t>שהוא</w:t>
      </w:r>
      <w:r w:rsidRPr="00962827">
        <w:rPr>
          <w:b w:val="0"/>
          <w:bCs w:val="0"/>
          <w:rtl/>
        </w:rPr>
        <w:t xml:space="preserve"> של </w:t>
      </w:r>
      <w:r w:rsidRPr="00962827">
        <w:rPr>
          <w:b w:val="0"/>
          <w:bCs w:val="0"/>
          <w:i/>
          <w:iCs/>
          <w:rtl/>
        </w:rPr>
        <w:t>החוקים.</w:t>
      </w:r>
    </w:p>
    <w:p w14:paraId="268190F6" w14:textId="32BBD9DB" w:rsidR="008C5AF8" w:rsidRPr="00962827" w:rsidRDefault="008C5AF8" w:rsidP="0068677D">
      <w:pPr>
        <w:pStyle w:val="AppendixM"/>
        <w:numPr>
          <w:ilvl w:val="1"/>
          <w:numId w:val="590"/>
        </w:numPr>
        <w:rPr>
          <w:b w:val="0"/>
          <w:bCs w:val="0"/>
          <w:rtl/>
        </w:rPr>
      </w:pPr>
      <w:r w:rsidRPr="00962827">
        <w:rPr>
          <w:b w:val="0"/>
          <w:bCs w:val="0"/>
          <w:rtl/>
        </w:rPr>
        <w:t>מצא את העובדות (חוק</w:t>
      </w:r>
      <w:r w:rsidR="0068677D" w:rsidRPr="00962827">
        <w:rPr>
          <w:b w:val="0"/>
          <w:bCs w:val="0"/>
          <w:rtl/>
        </w:rPr>
        <w:t xml:space="preserve"> </w:t>
      </w:r>
      <w:r w:rsidR="0068677D" w:rsidRPr="00962827">
        <w:rPr>
          <w:b w:val="0"/>
          <w:bCs w:val="0"/>
        </w:rPr>
        <w:t>63.5 (a)</w:t>
      </w:r>
      <w:r w:rsidRPr="00962827">
        <w:rPr>
          <w:b w:val="0"/>
          <w:bCs w:val="0"/>
          <w:rtl/>
        </w:rPr>
        <w:t>).</w:t>
      </w:r>
    </w:p>
    <w:p w14:paraId="53A2FDC4" w14:textId="096B4585" w:rsidR="008C5AF8" w:rsidRPr="00962827" w:rsidRDefault="008C5AF8" w:rsidP="0068677D">
      <w:pPr>
        <w:pStyle w:val="AppendixM"/>
        <w:numPr>
          <w:ilvl w:val="3"/>
          <w:numId w:val="590"/>
        </w:numPr>
        <w:rPr>
          <w:b w:val="0"/>
          <w:bCs w:val="0"/>
          <w:rtl/>
        </w:rPr>
      </w:pPr>
      <w:r w:rsidRPr="00962827">
        <w:rPr>
          <w:b w:val="0"/>
          <w:bCs w:val="0"/>
          <w:rtl/>
        </w:rPr>
        <w:t>רשום את העובדות; פתור ספ</w:t>
      </w:r>
      <w:r w:rsidRPr="00962827">
        <w:rPr>
          <w:rFonts w:hint="eastAsia"/>
          <w:b w:val="0"/>
          <w:bCs w:val="0"/>
          <w:rtl/>
        </w:rPr>
        <w:t>י</w:t>
      </w:r>
      <w:r w:rsidRPr="00962827">
        <w:rPr>
          <w:b w:val="0"/>
          <w:bCs w:val="0"/>
          <w:rtl/>
        </w:rPr>
        <w:t>קות בדרך זו או אחרת.</w:t>
      </w:r>
    </w:p>
    <w:p w14:paraId="2EEE1E39" w14:textId="2E74E21E" w:rsidR="008C5AF8" w:rsidRPr="00962827" w:rsidRDefault="008C5AF8" w:rsidP="0068677D">
      <w:pPr>
        <w:pStyle w:val="AppendixM"/>
        <w:numPr>
          <w:ilvl w:val="3"/>
          <w:numId w:val="590"/>
        </w:numPr>
        <w:rPr>
          <w:b w:val="0"/>
          <w:bCs w:val="0"/>
          <w:rtl/>
        </w:rPr>
      </w:pPr>
      <w:r w:rsidRPr="00962827">
        <w:rPr>
          <w:b w:val="0"/>
          <w:bCs w:val="0"/>
          <w:rtl/>
        </w:rPr>
        <w:t>קרא שנית ל</w:t>
      </w:r>
      <w:r w:rsidRPr="00962827">
        <w:rPr>
          <w:b w:val="0"/>
          <w:bCs w:val="0"/>
          <w:i/>
          <w:iCs/>
          <w:rtl/>
        </w:rPr>
        <w:t>צדדים</w:t>
      </w:r>
      <w:r w:rsidRPr="00962827">
        <w:rPr>
          <w:b w:val="0"/>
          <w:bCs w:val="0"/>
          <w:rtl/>
        </w:rPr>
        <w:t xml:space="preserve"> לשאלות נוספות </w:t>
      </w:r>
      <w:r w:rsidRPr="00962827">
        <w:rPr>
          <w:rFonts w:hint="eastAsia"/>
          <w:b w:val="0"/>
          <w:bCs w:val="0"/>
          <w:rtl/>
        </w:rPr>
        <w:t>ככל</w:t>
      </w:r>
      <w:r w:rsidRPr="00962827">
        <w:rPr>
          <w:b w:val="0"/>
          <w:bCs w:val="0"/>
          <w:rtl/>
        </w:rPr>
        <w:t xml:space="preserve"> </w:t>
      </w:r>
      <w:r w:rsidRPr="00962827">
        <w:rPr>
          <w:rFonts w:hint="eastAsia"/>
          <w:b w:val="0"/>
          <w:bCs w:val="0"/>
          <w:rtl/>
        </w:rPr>
        <w:t>שיש</w:t>
      </w:r>
      <w:r w:rsidRPr="00962827">
        <w:rPr>
          <w:b w:val="0"/>
          <w:bCs w:val="0"/>
          <w:rtl/>
        </w:rPr>
        <w:t xml:space="preserve"> </w:t>
      </w:r>
      <w:r w:rsidRPr="00962827">
        <w:rPr>
          <w:rFonts w:hint="eastAsia"/>
          <w:b w:val="0"/>
          <w:bCs w:val="0"/>
          <w:rtl/>
        </w:rPr>
        <w:t>צורך</w:t>
      </w:r>
      <w:r w:rsidRPr="00962827">
        <w:rPr>
          <w:b w:val="0"/>
          <w:bCs w:val="0"/>
          <w:rtl/>
        </w:rPr>
        <w:t xml:space="preserve"> </w:t>
      </w:r>
      <w:r w:rsidRPr="00962827">
        <w:rPr>
          <w:rFonts w:hint="eastAsia"/>
          <w:b w:val="0"/>
          <w:bCs w:val="0"/>
          <w:rtl/>
        </w:rPr>
        <w:t>בכך</w:t>
      </w:r>
      <w:r w:rsidRPr="00962827">
        <w:rPr>
          <w:b w:val="0"/>
          <w:bCs w:val="0"/>
          <w:rtl/>
        </w:rPr>
        <w:t>.</w:t>
      </w:r>
    </w:p>
    <w:p w14:paraId="000A3845" w14:textId="5B9B8DD2" w:rsidR="008C5AF8" w:rsidRPr="00962827" w:rsidRDefault="008C5AF8" w:rsidP="0068677D">
      <w:pPr>
        <w:pStyle w:val="AppendixM"/>
        <w:numPr>
          <w:ilvl w:val="3"/>
          <w:numId w:val="590"/>
        </w:numPr>
        <w:rPr>
          <w:b w:val="0"/>
          <w:bCs w:val="0"/>
        </w:rPr>
      </w:pPr>
      <w:r w:rsidRPr="00962827">
        <w:rPr>
          <w:b w:val="0"/>
          <w:bCs w:val="0"/>
          <w:rtl/>
        </w:rPr>
        <w:lastRenderedPageBreak/>
        <w:t xml:space="preserve">כאשר הדבר מתאים, שרטט </w:t>
      </w:r>
      <w:r w:rsidRPr="00962827">
        <w:rPr>
          <w:rFonts w:hint="eastAsia"/>
          <w:b w:val="0"/>
          <w:bCs w:val="0"/>
          <w:rtl/>
        </w:rPr>
        <w:t>תרשים</w:t>
      </w:r>
      <w:r w:rsidRPr="00962827">
        <w:rPr>
          <w:b w:val="0"/>
          <w:bCs w:val="0"/>
          <w:rtl/>
        </w:rPr>
        <w:t xml:space="preserve"> של הא</w:t>
      </w:r>
      <w:r w:rsidRPr="00962827">
        <w:rPr>
          <w:rFonts w:hint="eastAsia"/>
          <w:b w:val="0"/>
          <w:bCs w:val="0"/>
          <w:rtl/>
        </w:rPr>
        <w:t>י</w:t>
      </w:r>
      <w:r w:rsidRPr="00962827">
        <w:rPr>
          <w:b w:val="0"/>
          <w:bCs w:val="0"/>
          <w:rtl/>
        </w:rPr>
        <w:t xml:space="preserve">רוע, </w:t>
      </w:r>
      <w:r w:rsidRPr="00962827">
        <w:rPr>
          <w:rFonts w:hint="eastAsia"/>
          <w:b w:val="0"/>
          <w:bCs w:val="0"/>
          <w:rtl/>
        </w:rPr>
        <w:t>תוך</w:t>
      </w:r>
      <w:r w:rsidRPr="00962827">
        <w:rPr>
          <w:b w:val="0"/>
          <w:bCs w:val="0"/>
          <w:rtl/>
        </w:rPr>
        <w:t xml:space="preserve"> </w:t>
      </w:r>
      <w:r w:rsidRPr="00962827">
        <w:rPr>
          <w:rFonts w:hint="eastAsia"/>
          <w:b w:val="0"/>
          <w:bCs w:val="0"/>
          <w:rtl/>
        </w:rPr>
        <w:t>שימוש</w:t>
      </w:r>
      <w:r w:rsidRPr="00962827">
        <w:rPr>
          <w:b w:val="0"/>
          <w:bCs w:val="0"/>
          <w:rtl/>
        </w:rPr>
        <w:t xml:space="preserve"> בעובדות שמצאת.</w:t>
      </w:r>
    </w:p>
    <w:p w14:paraId="231D4E17" w14:textId="0811ABB1" w:rsidR="008C5AF8" w:rsidRPr="00962827" w:rsidRDefault="008C5AF8" w:rsidP="0068677D">
      <w:pPr>
        <w:pStyle w:val="AppendixM"/>
        <w:numPr>
          <w:ilvl w:val="1"/>
          <w:numId w:val="590"/>
        </w:numPr>
        <w:rPr>
          <w:b w:val="0"/>
          <w:bCs w:val="0"/>
          <w:rtl/>
        </w:rPr>
      </w:pPr>
      <w:r w:rsidRPr="00962827">
        <w:rPr>
          <w:rFonts w:hint="eastAsia"/>
          <w:b w:val="0"/>
          <w:bCs w:val="0"/>
          <w:rtl/>
        </w:rPr>
        <w:t>החלט</w:t>
      </w:r>
      <w:r w:rsidRPr="00962827">
        <w:rPr>
          <w:b w:val="0"/>
          <w:bCs w:val="0"/>
          <w:rtl/>
        </w:rPr>
        <w:t xml:space="preserve"> </w:t>
      </w:r>
      <w:r w:rsidRPr="00962827">
        <w:rPr>
          <w:rFonts w:hint="eastAsia"/>
          <w:b w:val="0"/>
          <w:bCs w:val="0"/>
          <w:rtl/>
        </w:rPr>
        <w:t>במקרה</w:t>
      </w:r>
      <w:r w:rsidRPr="00962827">
        <w:rPr>
          <w:b w:val="0"/>
          <w:bCs w:val="0"/>
          <w:rtl/>
        </w:rPr>
        <w:t xml:space="preserve"> (חוק</w:t>
      </w:r>
      <w:r w:rsidR="0068677D" w:rsidRPr="00962827">
        <w:rPr>
          <w:b w:val="0"/>
          <w:bCs w:val="0"/>
          <w:rtl/>
        </w:rPr>
        <w:t xml:space="preserve"> </w:t>
      </w:r>
      <w:r w:rsidR="0068677D" w:rsidRPr="00962827">
        <w:rPr>
          <w:b w:val="0"/>
          <w:bCs w:val="0"/>
        </w:rPr>
        <w:t>63.5</w:t>
      </w:r>
      <w:r w:rsidRPr="00962827">
        <w:rPr>
          <w:b w:val="0"/>
          <w:bCs w:val="0"/>
          <w:rtl/>
        </w:rPr>
        <w:t>).</w:t>
      </w:r>
    </w:p>
    <w:p w14:paraId="3649837A" w14:textId="39C48E9A" w:rsidR="008C5AF8" w:rsidRPr="00962827" w:rsidRDefault="008C5AF8" w:rsidP="0068677D">
      <w:pPr>
        <w:pStyle w:val="AppendixM"/>
        <w:numPr>
          <w:ilvl w:val="3"/>
          <w:numId w:val="590"/>
        </w:numPr>
        <w:rPr>
          <w:b w:val="0"/>
          <w:bCs w:val="0"/>
          <w:rtl/>
        </w:rPr>
      </w:pPr>
      <w:r w:rsidRPr="00962827">
        <w:rPr>
          <w:b w:val="0"/>
          <w:bCs w:val="0"/>
          <w:rtl/>
        </w:rPr>
        <w:t>בסס את ה</w:t>
      </w:r>
      <w:r w:rsidRPr="00962827">
        <w:rPr>
          <w:rFonts w:hint="eastAsia"/>
          <w:b w:val="0"/>
          <w:bCs w:val="0"/>
          <w:rtl/>
        </w:rPr>
        <w:t>החלטה</w:t>
      </w:r>
      <w:r w:rsidRPr="00962827">
        <w:rPr>
          <w:b w:val="0"/>
          <w:bCs w:val="0"/>
          <w:rtl/>
        </w:rPr>
        <w:t xml:space="preserve"> על העובדות שנמצאו. (אם אינך יכול, מצא עובדות </w:t>
      </w:r>
      <w:r w:rsidRPr="00962827">
        <w:rPr>
          <w:rFonts w:hint="eastAsia"/>
          <w:b w:val="0"/>
          <w:bCs w:val="0"/>
          <w:rtl/>
        </w:rPr>
        <w:t>נוספות</w:t>
      </w:r>
      <w:r w:rsidRPr="00962827">
        <w:rPr>
          <w:b w:val="0"/>
          <w:bCs w:val="0"/>
          <w:rtl/>
        </w:rPr>
        <w:t>).</w:t>
      </w:r>
    </w:p>
    <w:p w14:paraId="3D45AC7F" w14:textId="39718EAC" w:rsidR="008C5AF8" w:rsidRPr="00962827" w:rsidRDefault="008C5AF8" w:rsidP="0068677D">
      <w:pPr>
        <w:pStyle w:val="AppendixM"/>
        <w:numPr>
          <w:ilvl w:val="3"/>
          <w:numId w:val="590"/>
        </w:numPr>
        <w:rPr>
          <w:b w:val="0"/>
          <w:bCs w:val="0"/>
          <w:rtl/>
        </w:rPr>
      </w:pPr>
      <w:r w:rsidRPr="00962827">
        <w:rPr>
          <w:b w:val="0"/>
          <w:bCs w:val="0"/>
          <w:rtl/>
        </w:rPr>
        <w:t>במקר</w:t>
      </w:r>
      <w:r w:rsidR="008C16B0">
        <w:rPr>
          <w:rFonts w:hint="cs"/>
          <w:b w:val="0"/>
          <w:bCs w:val="0"/>
          <w:rtl/>
        </w:rPr>
        <w:t>ה</w:t>
      </w:r>
      <w:r w:rsidRPr="00962827">
        <w:rPr>
          <w:b w:val="0"/>
          <w:bCs w:val="0"/>
          <w:rtl/>
        </w:rPr>
        <w:t xml:space="preserve"> פ</w:t>
      </w:r>
      <w:r w:rsidRPr="00962827">
        <w:rPr>
          <w:rFonts w:hint="eastAsia"/>
          <w:b w:val="0"/>
          <w:bCs w:val="0"/>
          <w:rtl/>
        </w:rPr>
        <w:t>י</w:t>
      </w:r>
      <w:r w:rsidRPr="00962827">
        <w:rPr>
          <w:b w:val="0"/>
          <w:bCs w:val="0"/>
          <w:rtl/>
        </w:rPr>
        <w:t xml:space="preserve">צוי, וודא שאין צורך בעדויות נוספות של מפרשיות </w:t>
      </w:r>
      <w:r w:rsidRPr="00962827">
        <w:rPr>
          <w:rFonts w:hint="eastAsia"/>
          <w:b w:val="0"/>
          <w:bCs w:val="0"/>
          <w:rtl/>
        </w:rPr>
        <w:t>שתושפענה</w:t>
      </w:r>
      <w:r w:rsidRPr="00962827">
        <w:rPr>
          <w:b w:val="0"/>
          <w:bCs w:val="0"/>
          <w:rtl/>
        </w:rPr>
        <w:t xml:space="preserve"> </w:t>
      </w:r>
      <w:r w:rsidRPr="00962827">
        <w:rPr>
          <w:rFonts w:hint="eastAsia"/>
          <w:b w:val="0"/>
          <w:bCs w:val="0"/>
          <w:rtl/>
        </w:rPr>
        <w:t>מההחלטה</w:t>
      </w:r>
      <w:r w:rsidRPr="00962827">
        <w:rPr>
          <w:b w:val="0"/>
          <w:bCs w:val="0"/>
          <w:rtl/>
        </w:rPr>
        <w:t>.</w:t>
      </w:r>
    </w:p>
    <w:p w14:paraId="34F7616C" w14:textId="3B6E1E79" w:rsidR="008C5AF8" w:rsidRPr="00962827" w:rsidRDefault="008C5AF8" w:rsidP="0068677D">
      <w:pPr>
        <w:pStyle w:val="AppendixM"/>
        <w:numPr>
          <w:ilvl w:val="1"/>
          <w:numId w:val="590"/>
        </w:numPr>
        <w:rPr>
          <w:b w:val="0"/>
          <w:bCs w:val="0"/>
          <w:rtl/>
        </w:rPr>
      </w:pPr>
      <w:r w:rsidRPr="00962827">
        <w:rPr>
          <w:b w:val="0"/>
          <w:bCs w:val="0"/>
          <w:rtl/>
        </w:rPr>
        <w:t>הודע ל</w:t>
      </w:r>
      <w:r w:rsidRPr="00962827">
        <w:rPr>
          <w:b w:val="0"/>
          <w:bCs w:val="0"/>
          <w:i/>
          <w:iCs/>
          <w:rtl/>
        </w:rPr>
        <w:t>צדדים</w:t>
      </w:r>
      <w:r w:rsidRPr="00962827">
        <w:rPr>
          <w:b w:val="0"/>
          <w:bCs w:val="0"/>
          <w:rtl/>
        </w:rPr>
        <w:t xml:space="preserve"> (חוק </w:t>
      </w:r>
      <w:r w:rsidR="0068677D" w:rsidRPr="00962827">
        <w:rPr>
          <w:b w:val="0"/>
          <w:bCs w:val="0"/>
        </w:rPr>
        <w:t>63.6</w:t>
      </w:r>
      <w:r w:rsidRPr="00962827">
        <w:rPr>
          <w:b w:val="0"/>
          <w:bCs w:val="0"/>
          <w:rtl/>
        </w:rPr>
        <w:t>).</w:t>
      </w:r>
    </w:p>
    <w:p w14:paraId="11614B8C" w14:textId="77C9F7F1" w:rsidR="008C5AF8" w:rsidRPr="00962827" w:rsidRDefault="008C5AF8" w:rsidP="0068677D">
      <w:pPr>
        <w:pStyle w:val="AppendixM"/>
        <w:numPr>
          <w:ilvl w:val="3"/>
          <w:numId w:val="590"/>
        </w:numPr>
        <w:rPr>
          <w:b w:val="0"/>
          <w:bCs w:val="0"/>
          <w:rtl/>
        </w:rPr>
      </w:pPr>
      <w:r w:rsidRPr="00962827">
        <w:rPr>
          <w:b w:val="0"/>
          <w:bCs w:val="0"/>
          <w:rtl/>
        </w:rPr>
        <w:t xml:space="preserve">קרא </w:t>
      </w:r>
      <w:r w:rsidRPr="00962827">
        <w:rPr>
          <w:b w:val="0"/>
          <w:bCs w:val="0"/>
          <w:i/>
          <w:iCs/>
          <w:rtl/>
        </w:rPr>
        <w:t xml:space="preserve">לצדדים </w:t>
      </w:r>
      <w:r w:rsidRPr="00962827">
        <w:rPr>
          <w:b w:val="0"/>
          <w:bCs w:val="0"/>
          <w:rtl/>
        </w:rPr>
        <w:t xml:space="preserve">והקרא להם את העובדות שנמצאו, </w:t>
      </w:r>
      <w:r w:rsidRPr="00962827">
        <w:rPr>
          <w:rFonts w:hint="eastAsia"/>
          <w:b w:val="0"/>
          <w:bCs w:val="0"/>
          <w:rtl/>
        </w:rPr>
        <w:t>המסקנות</w:t>
      </w:r>
      <w:r w:rsidRPr="00962827">
        <w:rPr>
          <w:b w:val="0"/>
          <w:bCs w:val="0"/>
          <w:rtl/>
        </w:rPr>
        <w:t xml:space="preserve"> </w:t>
      </w:r>
      <w:r w:rsidRPr="00962827">
        <w:rPr>
          <w:rFonts w:hint="eastAsia"/>
          <w:b w:val="0"/>
          <w:bCs w:val="0"/>
          <w:rtl/>
        </w:rPr>
        <w:t>וה</w:t>
      </w:r>
      <w:r w:rsidRPr="00962827">
        <w:rPr>
          <w:rFonts w:hint="eastAsia"/>
          <w:b w:val="0"/>
          <w:bCs w:val="0"/>
          <w:i/>
          <w:iCs/>
          <w:rtl/>
        </w:rPr>
        <w:t>חוקים</w:t>
      </w:r>
      <w:r w:rsidRPr="00962827">
        <w:rPr>
          <w:b w:val="0"/>
          <w:bCs w:val="0"/>
          <w:rtl/>
        </w:rPr>
        <w:t xml:space="preserve"> החלים, ו</w:t>
      </w:r>
      <w:r w:rsidRPr="00962827">
        <w:rPr>
          <w:rFonts w:hint="eastAsia"/>
          <w:b w:val="0"/>
          <w:bCs w:val="0"/>
          <w:rtl/>
        </w:rPr>
        <w:t>את</w:t>
      </w:r>
      <w:r w:rsidRPr="00962827">
        <w:rPr>
          <w:b w:val="0"/>
          <w:bCs w:val="0"/>
          <w:rtl/>
        </w:rPr>
        <w:t xml:space="preserve"> ההחלטה. כאשר </w:t>
      </w:r>
      <w:r w:rsidRPr="00962827">
        <w:rPr>
          <w:rFonts w:hint="eastAsia"/>
          <w:b w:val="0"/>
          <w:bCs w:val="0"/>
          <w:rtl/>
        </w:rPr>
        <w:t>הזמן</w:t>
      </w:r>
      <w:r w:rsidRPr="00962827">
        <w:rPr>
          <w:b w:val="0"/>
          <w:bCs w:val="0"/>
          <w:rtl/>
        </w:rPr>
        <w:t xml:space="preserve"> דוחק, מותר ל</w:t>
      </w:r>
      <w:r w:rsidRPr="00962827">
        <w:rPr>
          <w:rFonts w:hint="eastAsia"/>
          <w:b w:val="0"/>
          <w:bCs w:val="0"/>
          <w:rtl/>
        </w:rPr>
        <w:t>הקריא</w:t>
      </w:r>
      <w:r w:rsidRPr="00962827">
        <w:rPr>
          <w:b w:val="0"/>
          <w:bCs w:val="0"/>
          <w:rtl/>
        </w:rPr>
        <w:t xml:space="preserve"> את ההחלטה ולתת את הפרטים מאוחר יותר.</w:t>
      </w:r>
    </w:p>
    <w:p w14:paraId="5C9BEF22" w14:textId="6AE2D618" w:rsidR="008C5AF8" w:rsidRDefault="008C5AF8" w:rsidP="0068677D">
      <w:pPr>
        <w:pStyle w:val="AppendixM"/>
        <w:numPr>
          <w:ilvl w:val="3"/>
          <w:numId w:val="590"/>
        </w:numPr>
        <w:rPr>
          <w:b w:val="0"/>
          <w:bCs w:val="0"/>
        </w:rPr>
      </w:pPr>
      <w:r w:rsidRPr="00962827">
        <w:rPr>
          <w:b w:val="0"/>
          <w:bCs w:val="0"/>
          <w:rtl/>
        </w:rPr>
        <w:t xml:space="preserve">תן לכל  </w:t>
      </w:r>
      <w:r w:rsidRPr="00962827">
        <w:rPr>
          <w:b w:val="0"/>
          <w:bCs w:val="0"/>
          <w:i/>
          <w:iCs/>
          <w:rtl/>
        </w:rPr>
        <w:t>צד,</w:t>
      </w:r>
      <w:r w:rsidRPr="00962827">
        <w:rPr>
          <w:b w:val="0"/>
          <w:bCs w:val="0"/>
          <w:rtl/>
        </w:rPr>
        <w:t xml:space="preserve"> לבקשתו, עותק של ההחלטה. תייק את ה</w:t>
      </w:r>
      <w:r w:rsidRPr="00962827">
        <w:rPr>
          <w:b w:val="0"/>
          <w:bCs w:val="0"/>
          <w:i/>
          <w:iCs/>
          <w:rtl/>
        </w:rPr>
        <w:t>ערעור</w:t>
      </w:r>
      <w:r w:rsidRPr="00962827">
        <w:rPr>
          <w:b w:val="0"/>
          <w:bCs w:val="0"/>
          <w:rtl/>
        </w:rPr>
        <w:t xml:space="preserve"> או הבקשה לפיצוי, עם מסמכי ה</w:t>
      </w:r>
      <w:r w:rsidR="009224AD">
        <w:rPr>
          <w:rFonts w:hint="cs"/>
          <w:b w:val="0"/>
          <w:bCs w:val="0"/>
          <w:rtl/>
        </w:rPr>
        <w:t>ו</w:t>
      </w:r>
      <w:r w:rsidRPr="00962827">
        <w:rPr>
          <w:b w:val="0"/>
          <w:bCs w:val="0"/>
          <w:rtl/>
        </w:rPr>
        <w:t>ועדה.</w:t>
      </w:r>
    </w:p>
    <w:p w14:paraId="4B8F1E77" w14:textId="77777777" w:rsidR="00A20F80" w:rsidRPr="00A20F80" w:rsidRDefault="00A20F80" w:rsidP="00A20F80">
      <w:pPr>
        <w:pStyle w:val="AppendixM"/>
        <w:numPr>
          <w:ilvl w:val="0"/>
          <w:numId w:val="0"/>
        </w:numPr>
        <w:ind w:left="1418"/>
        <w:rPr>
          <w:rStyle w:val="CommentReference"/>
          <w:rtl/>
        </w:rPr>
      </w:pPr>
    </w:p>
    <w:p w14:paraId="6531CACF" w14:textId="53675C51" w:rsidR="008C5AF8" w:rsidRPr="00962827" w:rsidRDefault="008C5AF8" w:rsidP="008C5AF8">
      <w:pPr>
        <w:pStyle w:val="AppendixM"/>
        <w:rPr>
          <w:rtl/>
        </w:rPr>
      </w:pPr>
      <w:r w:rsidRPr="00962827">
        <w:rPr>
          <w:rFonts w:hint="cs"/>
          <w:rtl/>
        </w:rPr>
        <w:t>פתיחת שמיעה מחדש</w:t>
      </w:r>
      <w:r w:rsidRPr="00962827">
        <w:rPr>
          <w:rtl/>
        </w:rPr>
        <w:t xml:space="preserve"> (חוק </w:t>
      </w:r>
      <w:r w:rsidR="0068677D" w:rsidRPr="00962827">
        <w:t>63.7</w:t>
      </w:r>
      <w:r w:rsidRPr="00962827">
        <w:rPr>
          <w:rtl/>
        </w:rPr>
        <w:t>)</w:t>
      </w:r>
    </w:p>
    <w:p w14:paraId="423E50C6" w14:textId="2CCBD8ED" w:rsidR="008C5AF8" w:rsidRPr="00962827" w:rsidRDefault="008C5AF8" w:rsidP="0068677D">
      <w:pPr>
        <w:pStyle w:val="AppendixM"/>
        <w:numPr>
          <w:ilvl w:val="1"/>
          <w:numId w:val="590"/>
        </w:numPr>
        <w:rPr>
          <w:b w:val="0"/>
          <w:bCs w:val="0"/>
        </w:rPr>
      </w:pPr>
      <w:r w:rsidRPr="00962827">
        <w:rPr>
          <w:b w:val="0"/>
          <w:bCs w:val="0"/>
          <w:rtl/>
        </w:rPr>
        <w:t xml:space="preserve">כאשר </w:t>
      </w:r>
      <w:r w:rsidRPr="00962827">
        <w:rPr>
          <w:rFonts w:hint="eastAsia"/>
          <w:b w:val="0"/>
          <w:bCs w:val="0"/>
          <w:i/>
          <w:iCs/>
          <w:rtl/>
        </w:rPr>
        <w:t>צד</w:t>
      </w:r>
      <w:r w:rsidRPr="00962827">
        <w:rPr>
          <w:b w:val="0"/>
          <w:bCs w:val="0"/>
          <w:i/>
          <w:iCs/>
          <w:rtl/>
        </w:rPr>
        <w:t>,</w:t>
      </w:r>
      <w:r w:rsidRPr="00962827">
        <w:rPr>
          <w:b w:val="0"/>
          <w:bCs w:val="0"/>
          <w:rtl/>
        </w:rPr>
        <w:t xml:space="preserve"> ב</w:t>
      </w:r>
      <w:r w:rsidRPr="00962827">
        <w:rPr>
          <w:rFonts w:hint="eastAsia"/>
          <w:b w:val="0"/>
          <w:bCs w:val="0"/>
          <w:rtl/>
        </w:rPr>
        <w:t>תוך</w:t>
      </w:r>
      <w:r w:rsidRPr="00962827">
        <w:rPr>
          <w:b w:val="0"/>
          <w:bCs w:val="0"/>
          <w:rtl/>
        </w:rPr>
        <w:t xml:space="preserve"> </w:t>
      </w:r>
      <w:r w:rsidRPr="00962827">
        <w:rPr>
          <w:rFonts w:hint="eastAsia"/>
          <w:b w:val="0"/>
          <w:bCs w:val="0"/>
          <w:rtl/>
        </w:rPr>
        <w:t>מסגרת</w:t>
      </w:r>
      <w:r w:rsidRPr="00962827">
        <w:rPr>
          <w:b w:val="0"/>
          <w:bCs w:val="0"/>
          <w:rtl/>
        </w:rPr>
        <w:t xml:space="preserve"> </w:t>
      </w:r>
      <w:r w:rsidRPr="00962827">
        <w:rPr>
          <w:rFonts w:hint="eastAsia"/>
          <w:b w:val="0"/>
          <w:bCs w:val="0"/>
          <w:rtl/>
        </w:rPr>
        <w:t>מגבלת</w:t>
      </w:r>
      <w:r w:rsidRPr="00962827">
        <w:rPr>
          <w:b w:val="0"/>
          <w:bCs w:val="0"/>
          <w:rtl/>
        </w:rPr>
        <w:t xml:space="preserve"> </w:t>
      </w:r>
      <w:r w:rsidRPr="00962827">
        <w:rPr>
          <w:rFonts w:hint="eastAsia"/>
          <w:b w:val="0"/>
          <w:bCs w:val="0"/>
          <w:rtl/>
        </w:rPr>
        <w:t>ה</w:t>
      </w:r>
      <w:r w:rsidRPr="00962827">
        <w:rPr>
          <w:b w:val="0"/>
          <w:bCs w:val="0"/>
          <w:rtl/>
        </w:rPr>
        <w:t>זמן, ב</w:t>
      </w:r>
      <w:r w:rsidRPr="00962827">
        <w:rPr>
          <w:rFonts w:hint="eastAsia"/>
          <w:b w:val="0"/>
          <w:bCs w:val="0"/>
          <w:rtl/>
        </w:rPr>
        <w:t>י</w:t>
      </w:r>
      <w:r w:rsidRPr="00962827">
        <w:rPr>
          <w:b w:val="0"/>
          <w:bCs w:val="0"/>
          <w:rtl/>
        </w:rPr>
        <w:t xml:space="preserve">קש </w:t>
      </w:r>
      <w:r w:rsidRPr="00962827">
        <w:rPr>
          <w:rFonts w:hint="eastAsia"/>
          <w:b w:val="0"/>
          <w:bCs w:val="0"/>
          <w:rtl/>
        </w:rPr>
        <w:t>לפתוח</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מחדש</w:t>
      </w:r>
      <w:r w:rsidRPr="00962827">
        <w:rPr>
          <w:b w:val="0"/>
          <w:bCs w:val="0"/>
          <w:rtl/>
        </w:rPr>
        <w:t xml:space="preserve">, שמע את  </w:t>
      </w:r>
      <w:r w:rsidRPr="00962827">
        <w:rPr>
          <w:b w:val="0"/>
          <w:bCs w:val="0"/>
          <w:i/>
          <w:iCs/>
          <w:rtl/>
        </w:rPr>
        <w:t>הצד</w:t>
      </w:r>
      <w:r w:rsidRPr="00962827">
        <w:rPr>
          <w:b w:val="0"/>
          <w:bCs w:val="0"/>
          <w:rtl/>
        </w:rPr>
        <w:t xml:space="preserve"> שהגיש את הבקשה, צפה בכל סרט וידאו, </w:t>
      </w:r>
      <w:proofErr w:type="spellStart"/>
      <w:r w:rsidRPr="00962827">
        <w:rPr>
          <w:b w:val="0"/>
          <w:bCs w:val="0"/>
          <w:rtl/>
        </w:rPr>
        <w:t>וכו</w:t>
      </w:r>
      <w:proofErr w:type="spellEnd"/>
      <w:r w:rsidRPr="00962827">
        <w:rPr>
          <w:b w:val="0"/>
          <w:bCs w:val="0"/>
          <w:rtl/>
        </w:rPr>
        <w:t xml:space="preserve">', והחלט </w:t>
      </w:r>
      <w:r w:rsidRPr="00962827">
        <w:rPr>
          <w:rFonts w:hint="eastAsia"/>
          <w:b w:val="0"/>
          <w:bCs w:val="0"/>
          <w:rtl/>
        </w:rPr>
        <w:t>ב</w:t>
      </w:r>
      <w:r w:rsidRPr="00962827">
        <w:rPr>
          <w:b w:val="0"/>
          <w:bCs w:val="0"/>
          <w:rtl/>
        </w:rPr>
        <w:t xml:space="preserve">אם ישנה </w:t>
      </w:r>
      <w:r w:rsidRPr="00962827">
        <w:rPr>
          <w:rFonts w:hint="eastAsia"/>
          <w:b w:val="0"/>
          <w:bCs w:val="0"/>
          <w:rtl/>
        </w:rPr>
        <w:t>איזושהי</w:t>
      </w:r>
      <w:r w:rsidRPr="00962827">
        <w:rPr>
          <w:b w:val="0"/>
          <w:bCs w:val="0"/>
          <w:rtl/>
        </w:rPr>
        <w:t xml:space="preserve"> עדות משמעותית חדשה, </w:t>
      </w:r>
      <w:r w:rsidRPr="00962827">
        <w:rPr>
          <w:rFonts w:hint="eastAsia"/>
          <w:b w:val="0"/>
          <w:bCs w:val="0"/>
          <w:rtl/>
        </w:rPr>
        <w:t>העשויה</w:t>
      </w:r>
      <w:r w:rsidRPr="00962827">
        <w:rPr>
          <w:b w:val="0"/>
          <w:bCs w:val="0"/>
          <w:rtl/>
        </w:rPr>
        <w:t xml:space="preserve"> ל</w:t>
      </w:r>
      <w:r w:rsidRPr="00962827">
        <w:rPr>
          <w:rFonts w:hint="eastAsia"/>
          <w:b w:val="0"/>
          <w:bCs w:val="0"/>
          <w:rtl/>
        </w:rPr>
        <w:t>גרום</w:t>
      </w:r>
      <w:r w:rsidRPr="00962827">
        <w:rPr>
          <w:b w:val="0"/>
          <w:bCs w:val="0"/>
          <w:rtl/>
        </w:rPr>
        <w:t xml:space="preserve"> </w:t>
      </w:r>
      <w:r w:rsidRPr="00962827">
        <w:rPr>
          <w:rFonts w:hint="eastAsia"/>
          <w:b w:val="0"/>
          <w:bCs w:val="0"/>
          <w:rtl/>
        </w:rPr>
        <w:t>לך</w:t>
      </w:r>
      <w:r w:rsidRPr="00962827">
        <w:rPr>
          <w:b w:val="0"/>
          <w:bCs w:val="0"/>
          <w:rtl/>
        </w:rPr>
        <w:t xml:space="preserve"> </w:t>
      </w:r>
      <w:r w:rsidRPr="00962827">
        <w:rPr>
          <w:rFonts w:hint="eastAsia"/>
          <w:b w:val="0"/>
          <w:bCs w:val="0"/>
          <w:rtl/>
        </w:rPr>
        <w:t>ל</w:t>
      </w:r>
      <w:r w:rsidRPr="00962827">
        <w:rPr>
          <w:b w:val="0"/>
          <w:bCs w:val="0"/>
          <w:rtl/>
        </w:rPr>
        <w:t>שנות את החלטתך. החלט באם יתכן ו</w:t>
      </w:r>
      <w:r w:rsidRPr="00962827">
        <w:rPr>
          <w:rFonts w:hint="eastAsia"/>
          <w:b w:val="0"/>
          <w:bCs w:val="0"/>
          <w:rtl/>
        </w:rPr>
        <w:t>טעית</w:t>
      </w:r>
      <w:r w:rsidRPr="00962827">
        <w:rPr>
          <w:b w:val="0"/>
          <w:bCs w:val="0"/>
          <w:rtl/>
        </w:rPr>
        <w:t xml:space="preserve"> בפרוש שלך  </w:t>
      </w:r>
      <w:r w:rsidRPr="00962827">
        <w:rPr>
          <w:b w:val="0"/>
          <w:bCs w:val="0"/>
          <w:i/>
          <w:iCs/>
          <w:rtl/>
        </w:rPr>
        <w:t>לחוקים</w:t>
      </w:r>
      <w:r w:rsidRPr="00962827">
        <w:rPr>
          <w:b w:val="0"/>
          <w:bCs w:val="0"/>
          <w:rtl/>
        </w:rPr>
        <w:t>; ה</w:t>
      </w:r>
      <w:r w:rsidRPr="00962827">
        <w:rPr>
          <w:rFonts w:hint="eastAsia"/>
          <w:b w:val="0"/>
          <w:bCs w:val="0"/>
          <w:rtl/>
        </w:rPr>
        <w:t>תייחס</w:t>
      </w:r>
      <w:r w:rsidRPr="00962827">
        <w:rPr>
          <w:b w:val="0"/>
          <w:bCs w:val="0"/>
          <w:rtl/>
        </w:rPr>
        <w:t xml:space="preserve"> </w:t>
      </w:r>
      <w:r w:rsidRPr="00962827">
        <w:rPr>
          <w:rFonts w:hint="eastAsia"/>
          <w:b w:val="0"/>
          <w:bCs w:val="0"/>
          <w:rtl/>
        </w:rPr>
        <w:t>בפתיחות</w:t>
      </w:r>
      <w:r w:rsidRPr="00962827">
        <w:rPr>
          <w:b w:val="0"/>
          <w:bCs w:val="0"/>
          <w:rtl/>
        </w:rPr>
        <w:t xml:space="preserve"> </w:t>
      </w:r>
      <w:r w:rsidRPr="00962827">
        <w:rPr>
          <w:rFonts w:hint="eastAsia"/>
          <w:b w:val="0"/>
          <w:bCs w:val="0"/>
          <w:rtl/>
        </w:rPr>
        <w:t>הדעת</w:t>
      </w:r>
      <w:r w:rsidRPr="00962827">
        <w:rPr>
          <w:b w:val="0"/>
          <w:bCs w:val="0"/>
          <w:rtl/>
        </w:rPr>
        <w:t xml:space="preserve"> לאפשרות שיתכן ושגית. אם אף אחד מאלה </w:t>
      </w:r>
      <w:r w:rsidRPr="00962827">
        <w:rPr>
          <w:rFonts w:hint="eastAsia"/>
          <w:b w:val="0"/>
          <w:bCs w:val="0"/>
          <w:rtl/>
        </w:rPr>
        <w:t>אינו</w:t>
      </w:r>
      <w:r w:rsidRPr="00962827">
        <w:rPr>
          <w:b w:val="0"/>
          <w:bCs w:val="0"/>
          <w:rtl/>
        </w:rPr>
        <w:t xml:space="preserve"> </w:t>
      </w:r>
      <w:r w:rsidRPr="00962827">
        <w:rPr>
          <w:rFonts w:hint="eastAsia"/>
          <w:b w:val="0"/>
          <w:bCs w:val="0"/>
          <w:rtl/>
        </w:rPr>
        <w:t>מתקיים</w:t>
      </w:r>
      <w:r w:rsidRPr="00962827">
        <w:rPr>
          <w:b w:val="0"/>
          <w:bCs w:val="0"/>
          <w:rtl/>
        </w:rPr>
        <w:t>, סרב ל</w:t>
      </w:r>
      <w:r w:rsidRPr="00962827">
        <w:rPr>
          <w:rFonts w:hint="eastAsia"/>
          <w:b w:val="0"/>
          <w:bCs w:val="0"/>
          <w:rtl/>
        </w:rPr>
        <w:t>פתיחת</w:t>
      </w:r>
      <w:r w:rsidRPr="00962827">
        <w:rPr>
          <w:b w:val="0"/>
          <w:bCs w:val="0"/>
          <w:rtl/>
        </w:rPr>
        <w:t xml:space="preserve"> </w:t>
      </w:r>
      <w:r w:rsidRPr="00962827">
        <w:rPr>
          <w:rFonts w:hint="eastAsia"/>
          <w:b w:val="0"/>
          <w:bCs w:val="0"/>
          <w:rtl/>
        </w:rPr>
        <w:t>השמיעה</w:t>
      </w:r>
      <w:r w:rsidRPr="00962827">
        <w:rPr>
          <w:b w:val="0"/>
          <w:bCs w:val="0"/>
          <w:rtl/>
        </w:rPr>
        <w:t xml:space="preserve"> </w:t>
      </w:r>
      <w:r w:rsidRPr="00962827">
        <w:rPr>
          <w:rFonts w:hint="eastAsia"/>
          <w:b w:val="0"/>
          <w:bCs w:val="0"/>
          <w:rtl/>
        </w:rPr>
        <w:t>מחדש</w:t>
      </w:r>
      <w:r w:rsidRPr="00962827">
        <w:rPr>
          <w:b w:val="0"/>
          <w:bCs w:val="0"/>
          <w:rtl/>
        </w:rPr>
        <w:t>; א</w:t>
      </w:r>
      <w:r w:rsidRPr="00962827">
        <w:rPr>
          <w:rFonts w:hint="eastAsia"/>
          <w:b w:val="0"/>
          <w:bCs w:val="0"/>
          <w:rtl/>
        </w:rPr>
        <w:t>ם</w:t>
      </w:r>
      <w:r w:rsidRPr="00962827">
        <w:rPr>
          <w:b w:val="0"/>
          <w:bCs w:val="0"/>
          <w:rtl/>
        </w:rPr>
        <w:t xml:space="preserve"> אחד מהם מתקיים, קבע מועד </w:t>
      </w:r>
      <w:r w:rsidRPr="00962827">
        <w:rPr>
          <w:rFonts w:hint="eastAsia"/>
          <w:b w:val="0"/>
          <w:bCs w:val="0"/>
          <w:rtl/>
        </w:rPr>
        <w:t>ל</w:t>
      </w:r>
      <w:r w:rsidRPr="00962827">
        <w:rPr>
          <w:b w:val="0"/>
          <w:bCs w:val="0"/>
          <w:rtl/>
        </w:rPr>
        <w:t>שמיעה.</w:t>
      </w:r>
    </w:p>
    <w:p w14:paraId="6BAD9325" w14:textId="3D0542B5" w:rsidR="008C5AF8" w:rsidRPr="00962827" w:rsidRDefault="008C5AF8" w:rsidP="0068677D">
      <w:pPr>
        <w:pStyle w:val="AppendixM"/>
        <w:numPr>
          <w:ilvl w:val="1"/>
          <w:numId w:val="590"/>
        </w:numPr>
        <w:rPr>
          <w:b w:val="0"/>
          <w:bCs w:val="0"/>
          <w:rtl/>
        </w:rPr>
      </w:pPr>
      <w:r w:rsidRPr="00962827">
        <w:rPr>
          <w:rFonts w:hint="eastAsia"/>
          <w:b w:val="0"/>
          <w:bCs w:val="0"/>
          <w:rtl/>
        </w:rPr>
        <w:t>עדות</w:t>
      </w:r>
      <w:r w:rsidRPr="00962827">
        <w:rPr>
          <w:b w:val="0"/>
          <w:bCs w:val="0"/>
          <w:rtl/>
        </w:rPr>
        <w:t xml:space="preserve"> </w:t>
      </w:r>
      <w:r w:rsidRPr="00962827">
        <w:rPr>
          <w:rFonts w:hint="eastAsia"/>
          <w:b w:val="0"/>
          <w:bCs w:val="0"/>
          <w:rtl/>
        </w:rPr>
        <w:t>היא</w:t>
      </w:r>
      <w:r w:rsidRPr="00962827">
        <w:rPr>
          <w:b w:val="0"/>
          <w:bCs w:val="0"/>
          <w:rtl/>
        </w:rPr>
        <w:t xml:space="preserve"> "חדשה"</w:t>
      </w:r>
    </w:p>
    <w:p w14:paraId="7CF2DCC3" w14:textId="5A6BB5BC" w:rsidR="008C5AF8" w:rsidRPr="00962827" w:rsidRDefault="008C5AF8" w:rsidP="0068677D">
      <w:pPr>
        <w:pStyle w:val="AppendixM"/>
        <w:numPr>
          <w:ilvl w:val="3"/>
          <w:numId w:val="590"/>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היה</w:t>
      </w:r>
      <w:r w:rsidRPr="00962827">
        <w:rPr>
          <w:b w:val="0"/>
          <w:bCs w:val="0"/>
          <w:rtl/>
        </w:rPr>
        <w:t xml:space="preserve"> </w:t>
      </w:r>
      <w:r w:rsidRPr="00962827">
        <w:rPr>
          <w:rFonts w:hint="eastAsia"/>
          <w:b w:val="0"/>
          <w:bCs w:val="0"/>
          <w:rtl/>
        </w:rPr>
        <w:t>זה</w:t>
      </w:r>
      <w:r w:rsidRPr="00962827">
        <w:rPr>
          <w:b w:val="0"/>
          <w:bCs w:val="0"/>
          <w:rtl/>
        </w:rPr>
        <w:t xml:space="preserve"> </w:t>
      </w:r>
      <w:r w:rsidRPr="00962827">
        <w:rPr>
          <w:rFonts w:hint="eastAsia"/>
          <w:b w:val="0"/>
          <w:bCs w:val="0"/>
          <w:rtl/>
        </w:rPr>
        <w:t>בגדר</w:t>
      </w:r>
      <w:r w:rsidRPr="00962827">
        <w:rPr>
          <w:b w:val="0"/>
          <w:bCs w:val="0"/>
          <w:rtl/>
        </w:rPr>
        <w:t xml:space="preserve"> </w:t>
      </w:r>
      <w:r w:rsidRPr="00962827">
        <w:rPr>
          <w:rFonts w:hint="eastAsia"/>
          <w:b w:val="0"/>
          <w:bCs w:val="0"/>
          <w:rtl/>
        </w:rPr>
        <w:t>אפשרות</w:t>
      </w:r>
      <w:r w:rsidRPr="00962827">
        <w:rPr>
          <w:b w:val="0"/>
          <w:bCs w:val="0"/>
          <w:rtl/>
        </w:rPr>
        <w:t xml:space="preserve"> </w:t>
      </w:r>
      <w:r w:rsidRPr="00962827">
        <w:rPr>
          <w:rFonts w:hint="eastAsia"/>
          <w:b w:val="0"/>
          <w:bCs w:val="0"/>
          <w:rtl/>
        </w:rPr>
        <w:t>סבירה</w:t>
      </w:r>
      <w:r w:rsidRPr="00962827">
        <w:rPr>
          <w:b w:val="0"/>
          <w:bCs w:val="0"/>
          <w:rtl/>
        </w:rPr>
        <w:t xml:space="preserve"> </w:t>
      </w:r>
      <w:r w:rsidRPr="00962827">
        <w:rPr>
          <w:rFonts w:hint="eastAsia"/>
          <w:b w:val="0"/>
          <w:bCs w:val="0"/>
          <w:rtl/>
        </w:rPr>
        <w:t>ל</w:t>
      </w:r>
      <w:r w:rsidRPr="00962827">
        <w:rPr>
          <w:rFonts w:hint="eastAsia"/>
          <w:b w:val="0"/>
          <w:bCs w:val="0"/>
          <w:i/>
          <w:iCs/>
          <w:rtl/>
        </w:rPr>
        <w:t>צד</w:t>
      </w:r>
      <w:r w:rsidRPr="00962827">
        <w:rPr>
          <w:b w:val="0"/>
          <w:bCs w:val="0"/>
          <w:rtl/>
        </w:rPr>
        <w:t xml:space="preserve"> המבקש את הפתיחה מחדש, לגלות את העדות לפני השמיעה המקורית, </w:t>
      </w:r>
    </w:p>
    <w:p w14:paraId="16B50019" w14:textId="77777777" w:rsidR="0068677D" w:rsidRPr="00962827" w:rsidRDefault="008C5AF8" w:rsidP="0068677D">
      <w:pPr>
        <w:pStyle w:val="AppendixM"/>
        <w:numPr>
          <w:ilvl w:val="3"/>
          <w:numId w:val="590"/>
        </w:numPr>
        <w:rPr>
          <w:b w:val="0"/>
          <w:bCs w:val="0"/>
        </w:rPr>
      </w:pPr>
      <w:r w:rsidRPr="00962827">
        <w:rPr>
          <w:rFonts w:hint="eastAsia"/>
          <w:b w:val="0"/>
          <w:bCs w:val="0"/>
          <w:rtl/>
        </w:rPr>
        <w:t>אם</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משוכנעת</w:t>
      </w:r>
      <w:r w:rsidRPr="00962827">
        <w:rPr>
          <w:b w:val="0"/>
          <w:bCs w:val="0"/>
          <w:rtl/>
        </w:rPr>
        <w:t xml:space="preserve"> </w:t>
      </w:r>
      <w:r w:rsidRPr="00962827">
        <w:rPr>
          <w:rFonts w:hint="eastAsia"/>
          <w:b w:val="0"/>
          <w:bCs w:val="0"/>
          <w:rtl/>
        </w:rPr>
        <w:t>שלפני</w:t>
      </w:r>
      <w:r w:rsidRPr="00962827">
        <w:rPr>
          <w:b w:val="0"/>
          <w:bCs w:val="0"/>
          <w:rtl/>
        </w:rPr>
        <w:t xml:space="preserve"> </w:t>
      </w:r>
      <w:r w:rsidRPr="00962827">
        <w:rPr>
          <w:rFonts w:hint="eastAsia"/>
          <w:b w:val="0"/>
          <w:bCs w:val="0"/>
          <w:rtl/>
        </w:rPr>
        <w:t>השמיעה</w:t>
      </w:r>
      <w:r w:rsidRPr="00962827">
        <w:rPr>
          <w:b w:val="0"/>
          <w:bCs w:val="0"/>
          <w:rtl/>
        </w:rPr>
        <w:t xml:space="preserve"> </w:t>
      </w:r>
      <w:r w:rsidRPr="00962827">
        <w:rPr>
          <w:rFonts w:hint="eastAsia"/>
          <w:b w:val="0"/>
          <w:bCs w:val="0"/>
          <w:rtl/>
        </w:rPr>
        <w:t>המקורית</w:t>
      </w:r>
      <w:r w:rsidRPr="00962827">
        <w:rPr>
          <w:b w:val="0"/>
          <w:bCs w:val="0"/>
          <w:rtl/>
        </w:rPr>
        <w:t xml:space="preserve">, </w:t>
      </w:r>
      <w:r w:rsidRPr="00962827">
        <w:rPr>
          <w:rFonts w:hint="eastAsia"/>
          <w:b w:val="0"/>
          <w:bCs w:val="0"/>
          <w:rtl/>
        </w:rPr>
        <w:t>ה</w:t>
      </w:r>
      <w:r w:rsidRPr="00962827">
        <w:rPr>
          <w:rFonts w:hint="eastAsia"/>
          <w:b w:val="0"/>
          <w:bCs w:val="0"/>
          <w:i/>
          <w:iCs/>
          <w:rtl/>
        </w:rPr>
        <w:t>צד</w:t>
      </w:r>
      <w:r w:rsidRPr="00962827">
        <w:rPr>
          <w:b w:val="0"/>
          <w:bCs w:val="0"/>
          <w:rtl/>
        </w:rPr>
        <w:t xml:space="preserve"> המבקש את הפתיחה מחדש, שקד, אך ללא הצלחה, על חיפוש העדות, או</w:t>
      </w:r>
    </w:p>
    <w:p w14:paraId="4785F94C" w14:textId="0B8CD184" w:rsidR="008C5AF8" w:rsidRDefault="008C5AF8" w:rsidP="0068677D">
      <w:pPr>
        <w:pStyle w:val="AppendixM"/>
        <w:numPr>
          <w:ilvl w:val="3"/>
          <w:numId w:val="590"/>
        </w:numPr>
        <w:rPr>
          <w:b w:val="0"/>
          <w:bCs w:val="0"/>
        </w:rPr>
      </w:pPr>
      <w:r w:rsidRPr="00962827">
        <w:rPr>
          <w:rFonts w:hint="eastAsia"/>
          <w:b w:val="0"/>
          <w:bCs w:val="0"/>
          <w:rtl/>
        </w:rPr>
        <w:t>אם</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לומדת</w:t>
      </w:r>
      <w:r w:rsidRPr="00962827">
        <w:rPr>
          <w:b w:val="0"/>
          <w:bCs w:val="0"/>
          <w:rtl/>
        </w:rPr>
        <w:t xml:space="preserve"> </w:t>
      </w:r>
      <w:r w:rsidRPr="00962827">
        <w:rPr>
          <w:rFonts w:hint="eastAsia"/>
          <w:b w:val="0"/>
          <w:bCs w:val="0"/>
          <w:rtl/>
        </w:rPr>
        <w:t>מכל</w:t>
      </w:r>
      <w:r w:rsidRPr="00962827">
        <w:rPr>
          <w:b w:val="0"/>
          <w:bCs w:val="0"/>
          <w:rtl/>
        </w:rPr>
        <w:t xml:space="preserve"> </w:t>
      </w:r>
      <w:r w:rsidRPr="00962827">
        <w:rPr>
          <w:rFonts w:hint="eastAsia"/>
          <w:b w:val="0"/>
          <w:bCs w:val="0"/>
          <w:rtl/>
        </w:rPr>
        <w:t>מקור</w:t>
      </w:r>
      <w:r w:rsidRPr="00962827">
        <w:rPr>
          <w:b w:val="0"/>
          <w:bCs w:val="0"/>
          <w:rtl/>
        </w:rPr>
        <w:t xml:space="preserve"> </w:t>
      </w:r>
      <w:r w:rsidRPr="00962827">
        <w:rPr>
          <w:rFonts w:hint="eastAsia"/>
          <w:b w:val="0"/>
          <w:bCs w:val="0"/>
          <w:rtl/>
        </w:rPr>
        <w:t>שהוא</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שהעדות</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הייתה</w:t>
      </w:r>
      <w:r w:rsidRPr="00962827">
        <w:rPr>
          <w:b w:val="0"/>
          <w:bCs w:val="0"/>
          <w:rtl/>
        </w:rPr>
        <w:t xml:space="preserve"> </w:t>
      </w:r>
      <w:r w:rsidRPr="00962827">
        <w:rPr>
          <w:rFonts w:hint="eastAsia"/>
          <w:b w:val="0"/>
          <w:bCs w:val="0"/>
          <w:rtl/>
        </w:rPr>
        <w:t>זמינה</w:t>
      </w:r>
      <w:r w:rsidRPr="00962827">
        <w:rPr>
          <w:b w:val="0"/>
          <w:bCs w:val="0"/>
          <w:rtl/>
        </w:rPr>
        <w:t xml:space="preserve"> </w:t>
      </w:r>
      <w:r w:rsidRPr="00962827">
        <w:rPr>
          <w:rFonts w:hint="eastAsia"/>
          <w:b w:val="0"/>
          <w:bCs w:val="0"/>
          <w:rtl/>
        </w:rPr>
        <w:t>ל</w:t>
      </w:r>
      <w:r w:rsidRPr="00962827">
        <w:rPr>
          <w:rFonts w:hint="eastAsia"/>
          <w:b w:val="0"/>
          <w:bCs w:val="0"/>
          <w:i/>
          <w:iCs/>
          <w:rtl/>
        </w:rPr>
        <w:t>צדדים</w:t>
      </w:r>
      <w:r w:rsidRPr="00962827">
        <w:rPr>
          <w:b w:val="0"/>
          <w:bCs w:val="0"/>
          <w:rtl/>
        </w:rPr>
        <w:t xml:space="preserve"> בעת </w:t>
      </w:r>
      <w:proofErr w:type="spellStart"/>
      <w:r w:rsidRPr="00962827">
        <w:rPr>
          <w:b w:val="0"/>
          <w:bCs w:val="0"/>
          <w:rtl/>
        </w:rPr>
        <w:t>השמיעההמקורית</w:t>
      </w:r>
      <w:proofErr w:type="spellEnd"/>
      <w:r w:rsidRPr="00962827">
        <w:rPr>
          <w:b w:val="0"/>
          <w:bCs w:val="0"/>
          <w:rtl/>
        </w:rPr>
        <w:t>.</w:t>
      </w:r>
    </w:p>
    <w:p w14:paraId="7683DB53" w14:textId="77777777" w:rsidR="00A20F80" w:rsidRPr="00A20F80" w:rsidRDefault="00A20F80" w:rsidP="00A20F80">
      <w:pPr>
        <w:pStyle w:val="AppendixM"/>
        <w:numPr>
          <w:ilvl w:val="0"/>
          <w:numId w:val="0"/>
        </w:numPr>
        <w:ind w:left="1418"/>
        <w:rPr>
          <w:rStyle w:val="CommentReference"/>
          <w:rtl/>
        </w:rPr>
      </w:pPr>
    </w:p>
    <w:p w14:paraId="61D8AAE6" w14:textId="4A15E023" w:rsidR="0068677D" w:rsidRPr="00962827" w:rsidRDefault="0068677D" w:rsidP="00523ECD">
      <w:pPr>
        <w:pStyle w:val="AppendixM"/>
      </w:pPr>
      <w:r w:rsidRPr="00962827">
        <w:rPr>
          <w:rFonts w:hint="cs"/>
          <w:rtl/>
        </w:rPr>
        <w:t>עונשים לשיקול דעת (חוק</w:t>
      </w:r>
      <w:r w:rsidR="001C2321" w:rsidRPr="00962827">
        <w:rPr>
          <w:rFonts w:hint="cs"/>
          <w:rtl/>
        </w:rPr>
        <w:t xml:space="preserve"> 64)</w:t>
      </w:r>
    </w:p>
    <w:p w14:paraId="39DF3C7E" w14:textId="66427B5A" w:rsidR="001C2321" w:rsidRDefault="001C2321" w:rsidP="00523ECD">
      <w:pPr>
        <w:pStyle w:val="AppendixM"/>
        <w:numPr>
          <w:ilvl w:val="2"/>
          <w:numId w:val="590"/>
        </w:numPr>
        <w:rPr>
          <w:b w:val="0"/>
          <w:bCs w:val="0"/>
        </w:rPr>
      </w:pPr>
      <w:r w:rsidRPr="00962827">
        <w:rPr>
          <w:rFonts w:hint="eastAsia"/>
          <w:b w:val="0"/>
          <w:bCs w:val="0"/>
          <w:rtl/>
        </w:rPr>
        <w:t>חוק</w:t>
      </w:r>
      <w:r w:rsidRPr="00962827">
        <w:rPr>
          <w:b w:val="0"/>
          <w:bCs w:val="0"/>
          <w:rtl/>
        </w:rPr>
        <w:t xml:space="preserve"> 64 </w:t>
      </w:r>
      <w:r w:rsidRPr="00962827">
        <w:rPr>
          <w:rFonts w:hint="eastAsia"/>
          <w:b w:val="0"/>
          <w:bCs w:val="0"/>
          <w:rtl/>
        </w:rPr>
        <w:t>מאפשר</w:t>
      </w:r>
      <w:r w:rsidRPr="00962827">
        <w:rPr>
          <w:b w:val="0"/>
          <w:bCs w:val="0"/>
          <w:rtl/>
        </w:rPr>
        <w:t xml:space="preserve"> </w:t>
      </w:r>
      <w:r w:rsidRPr="00962827">
        <w:rPr>
          <w:rFonts w:hint="eastAsia"/>
          <w:b w:val="0"/>
          <w:bCs w:val="0"/>
          <w:rtl/>
        </w:rPr>
        <w:t>למפרשית</w:t>
      </w:r>
      <w:r w:rsidRPr="00962827">
        <w:rPr>
          <w:b w:val="0"/>
          <w:bCs w:val="0"/>
          <w:rtl/>
        </w:rPr>
        <w:t xml:space="preserve">, אשר הפרה חוק שנתון לעונש לשיקול דעת, לעמוד בחוקי </w:t>
      </w:r>
      <w:r w:rsidRPr="00962827">
        <w:rPr>
          <w:rFonts w:hint="eastAsia"/>
          <w:b w:val="0"/>
          <w:bCs w:val="0"/>
          <w:rtl/>
        </w:rPr>
        <w:t>ההתנהגות</w:t>
      </w:r>
      <w:r w:rsidRPr="00962827">
        <w:rPr>
          <w:b w:val="0"/>
          <w:bCs w:val="0"/>
          <w:rtl/>
        </w:rPr>
        <w:t xml:space="preserve"> הספורטיבית והחוקים על ידי כך שהיא תדווח בתוך מגבלת הזמן לערעורים על כך שהיא הפרה את </w:t>
      </w:r>
      <w:r w:rsidRPr="00962827">
        <w:rPr>
          <w:rFonts w:hint="eastAsia"/>
          <w:b w:val="0"/>
          <w:bCs w:val="0"/>
          <w:rtl/>
        </w:rPr>
        <w:t>החוק</w:t>
      </w:r>
      <w:r w:rsidRPr="00962827">
        <w:rPr>
          <w:b w:val="0"/>
          <w:bCs w:val="0"/>
          <w:rtl/>
        </w:rPr>
        <w:t xml:space="preserve">. אם הדיווח אינו כולל פרטים מספקים על מנת שוועדת הערעורים </w:t>
      </w:r>
      <w:r w:rsidRPr="00962827">
        <w:rPr>
          <w:rFonts w:hint="eastAsia"/>
          <w:b w:val="0"/>
          <w:bCs w:val="0"/>
          <w:rtl/>
        </w:rPr>
        <w:t>תחליט</w:t>
      </w:r>
      <w:r w:rsidRPr="00B713C7">
        <w:rPr>
          <w:b w:val="0"/>
          <w:bCs w:val="0"/>
          <w:rtl/>
        </w:rPr>
        <w:t xml:space="preserve"> איזה עונש להטיל, הוועדה רשאית לחקור את נציג המפרשית וכל עד אחר </w:t>
      </w:r>
      <w:r w:rsidRPr="00B713C7">
        <w:rPr>
          <w:rFonts w:hint="eastAsia"/>
          <w:b w:val="0"/>
          <w:bCs w:val="0"/>
          <w:rtl/>
        </w:rPr>
        <w:t>כדי</w:t>
      </w:r>
      <w:r w:rsidRPr="00B713C7">
        <w:rPr>
          <w:b w:val="0"/>
          <w:bCs w:val="0"/>
          <w:rtl/>
        </w:rPr>
        <w:t xml:space="preserve"> </w:t>
      </w:r>
      <w:r w:rsidRPr="00B713C7">
        <w:rPr>
          <w:rFonts w:hint="eastAsia"/>
          <w:b w:val="0"/>
          <w:bCs w:val="0"/>
          <w:rtl/>
        </w:rPr>
        <w:t>לגבות</w:t>
      </w:r>
      <w:r w:rsidRPr="00B713C7">
        <w:rPr>
          <w:b w:val="0"/>
          <w:bCs w:val="0"/>
          <w:rtl/>
        </w:rPr>
        <w:t xml:space="preserve"> </w:t>
      </w:r>
      <w:r w:rsidRPr="00B713C7">
        <w:rPr>
          <w:rFonts w:hint="eastAsia"/>
          <w:b w:val="0"/>
          <w:bCs w:val="0"/>
          <w:rtl/>
        </w:rPr>
        <w:t>עדות</w:t>
      </w:r>
      <w:r w:rsidRPr="00B713C7">
        <w:rPr>
          <w:b w:val="0"/>
          <w:bCs w:val="0"/>
          <w:rtl/>
        </w:rPr>
        <w:t xml:space="preserve"> </w:t>
      </w:r>
      <w:r w:rsidRPr="00B713C7">
        <w:rPr>
          <w:rFonts w:hint="eastAsia"/>
          <w:b w:val="0"/>
          <w:bCs w:val="0"/>
          <w:rtl/>
        </w:rPr>
        <w:t>שהיא</w:t>
      </w:r>
      <w:r w:rsidRPr="00B713C7">
        <w:rPr>
          <w:b w:val="0"/>
          <w:bCs w:val="0"/>
          <w:rtl/>
        </w:rPr>
        <w:t xml:space="preserve"> </w:t>
      </w:r>
      <w:r w:rsidRPr="00B713C7">
        <w:rPr>
          <w:rFonts w:hint="eastAsia"/>
          <w:b w:val="0"/>
          <w:bCs w:val="0"/>
          <w:rtl/>
        </w:rPr>
        <w:t>רואה</w:t>
      </w:r>
      <w:r w:rsidRPr="00B713C7">
        <w:rPr>
          <w:b w:val="0"/>
          <w:bCs w:val="0"/>
          <w:rtl/>
        </w:rPr>
        <w:t xml:space="preserve"> </w:t>
      </w:r>
      <w:r w:rsidRPr="00B713C7">
        <w:rPr>
          <w:rFonts w:hint="eastAsia"/>
          <w:b w:val="0"/>
          <w:bCs w:val="0"/>
          <w:rtl/>
        </w:rPr>
        <w:t>לנכון</w:t>
      </w:r>
      <w:r w:rsidRPr="00B713C7">
        <w:rPr>
          <w:b w:val="0"/>
          <w:bCs w:val="0"/>
          <w:rtl/>
        </w:rPr>
        <w:t xml:space="preserve">. </w:t>
      </w:r>
      <w:r w:rsidRPr="00B713C7">
        <w:rPr>
          <w:rFonts w:hint="eastAsia"/>
          <w:b w:val="0"/>
          <w:bCs w:val="0"/>
          <w:rtl/>
        </w:rPr>
        <w:t>אין</w:t>
      </w:r>
      <w:r w:rsidRPr="00B713C7">
        <w:rPr>
          <w:b w:val="0"/>
          <w:bCs w:val="0"/>
          <w:rtl/>
        </w:rPr>
        <w:t xml:space="preserve"> </w:t>
      </w:r>
      <w:r w:rsidRPr="00B713C7">
        <w:rPr>
          <w:rFonts w:hint="eastAsia"/>
          <w:b w:val="0"/>
          <w:bCs w:val="0"/>
          <w:rtl/>
        </w:rPr>
        <w:t>צורך</w:t>
      </w:r>
      <w:r w:rsidRPr="00B713C7">
        <w:rPr>
          <w:b w:val="0"/>
          <w:bCs w:val="0"/>
          <w:rtl/>
        </w:rPr>
        <w:t xml:space="preserve"> </w:t>
      </w:r>
      <w:r w:rsidRPr="00B713C7">
        <w:rPr>
          <w:rFonts w:hint="eastAsia"/>
          <w:b w:val="0"/>
          <w:bCs w:val="0"/>
          <w:rtl/>
        </w:rPr>
        <w:t>לקיים</w:t>
      </w:r>
      <w:r w:rsidRPr="00B713C7">
        <w:rPr>
          <w:b w:val="0"/>
          <w:bCs w:val="0"/>
          <w:rtl/>
        </w:rPr>
        <w:t xml:space="preserve"> </w:t>
      </w:r>
      <w:r w:rsidRPr="00B713C7">
        <w:rPr>
          <w:rFonts w:hint="eastAsia"/>
          <w:b w:val="0"/>
          <w:bCs w:val="0"/>
          <w:rtl/>
        </w:rPr>
        <w:t>שמיעה</w:t>
      </w:r>
      <w:r w:rsidRPr="00B713C7">
        <w:rPr>
          <w:b w:val="0"/>
          <w:bCs w:val="0"/>
          <w:rtl/>
        </w:rPr>
        <w:t xml:space="preserve"> </w:t>
      </w:r>
      <w:r w:rsidRPr="00B713C7">
        <w:rPr>
          <w:rFonts w:hint="eastAsia"/>
          <w:b w:val="0"/>
          <w:bCs w:val="0"/>
          <w:rtl/>
        </w:rPr>
        <w:t>על</w:t>
      </w:r>
      <w:r w:rsidRPr="00B713C7">
        <w:rPr>
          <w:b w:val="0"/>
          <w:bCs w:val="0"/>
          <w:rtl/>
        </w:rPr>
        <w:t xml:space="preserve"> </w:t>
      </w:r>
      <w:r w:rsidRPr="00B713C7">
        <w:rPr>
          <w:rFonts w:hint="eastAsia"/>
          <w:b w:val="0"/>
          <w:bCs w:val="0"/>
          <w:rtl/>
        </w:rPr>
        <w:t>מנת</w:t>
      </w:r>
      <w:r w:rsidRPr="00B713C7">
        <w:rPr>
          <w:b w:val="0"/>
          <w:bCs w:val="0"/>
          <w:rtl/>
        </w:rPr>
        <w:t xml:space="preserve"> </w:t>
      </w:r>
      <w:r w:rsidRPr="00B713C7">
        <w:rPr>
          <w:rFonts w:hint="eastAsia"/>
          <w:b w:val="0"/>
          <w:bCs w:val="0"/>
          <w:rtl/>
        </w:rPr>
        <w:t>לגבות</w:t>
      </w:r>
      <w:r w:rsidRPr="00B713C7">
        <w:rPr>
          <w:b w:val="0"/>
          <w:bCs w:val="0"/>
          <w:rtl/>
        </w:rPr>
        <w:t xml:space="preserve"> </w:t>
      </w:r>
      <w:r w:rsidRPr="00B713C7">
        <w:rPr>
          <w:rFonts w:hint="eastAsia"/>
          <w:b w:val="0"/>
          <w:bCs w:val="0"/>
          <w:rtl/>
        </w:rPr>
        <w:t>עדות</w:t>
      </w:r>
      <w:r w:rsidRPr="00B713C7">
        <w:rPr>
          <w:b w:val="0"/>
          <w:bCs w:val="0"/>
          <w:rtl/>
        </w:rPr>
        <w:t xml:space="preserve"> </w:t>
      </w:r>
      <w:r w:rsidRPr="00B713C7">
        <w:rPr>
          <w:rFonts w:hint="eastAsia"/>
          <w:b w:val="0"/>
          <w:bCs w:val="0"/>
          <w:rtl/>
        </w:rPr>
        <w:t>זו</w:t>
      </w:r>
      <w:r w:rsidRPr="00B713C7">
        <w:rPr>
          <w:b w:val="0"/>
          <w:bCs w:val="0"/>
          <w:rtl/>
        </w:rPr>
        <w:t xml:space="preserve">. </w:t>
      </w:r>
      <w:r w:rsidRPr="00B713C7">
        <w:rPr>
          <w:rFonts w:hint="eastAsia"/>
          <w:b w:val="0"/>
          <w:bCs w:val="0"/>
          <w:rtl/>
        </w:rPr>
        <w:t>שים</w:t>
      </w:r>
      <w:r w:rsidRPr="00B713C7">
        <w:rPr>
          <w:b w:val="0"/>
          <w:bCs w:val="0"/>
          <w:rtl/>
        </w:rPr>
        <w:t xml:space="preserve"> </w:t>
      </w:r>
      <w:r w:rsidRPr="00B713C7">
        <w:rPr>
          <w:rFonts w:hint="eastAsia"/>
          <w:b w:val="0"/>
          <w:bCs w:val="0"/>
          <w:rtl/>
        </w:rPr>
        <w:t>לב</w:t>
      </w:r>
      <w:r w:rsidRPr="00B713C7">
        <w:rPr>
          <w:b w:val="0"/>
          <w:bCs w:val="0"/>
          <w:rtl/>
        </w:rPr>
        <w:t xml:space="preserve"> </w:t>
      </w:r>
      <w:r w:rsidRPr="00B713C7">
        <w:rPr>
          <w:rFonts w:hint="eastAsia"/>
          <w:b w:val="0"/>
          <w:bCs w:val="0"/>
          <w:rtl/>
        </w:rPr>
        <w:t>לכך</w:t>
      </w:r>
      <w:r w:rsidRPr="00B713C7">
        <w:rPr>
          <w:b w:val="0"/>
          <w:bCs w:val="0"/>
          <w:rtl/>
        </w:rPr>
        <w:t xml:space="preserve"> </w:t>
      </w:r>
      <w:r w:rsidRPr="00B713C7">
        <w:rPr>
          <w:rFonts w:hint="eastAsia"/>
          <w:b w:val="0"/>
          <w:bCs w:val="0"/>
          <w:rtl/>
        </w:rPr>
        <w:t>שההנחיות</w:t>
      </w:r>
      <w:r w:rsidRPr="00B713C7">
        <w:rPr>
          <w:b w:val="0"/>
          <w:bCs w:val="0"/>
          <w:rtl/>
        </w:rPr>
        <w:t xml:space="preserve"> לעונשי שיקול דעת זמינות באתר "</w:t>
      </w:r>
      <w:r w:rsidRPr="00B713C7">
        <w:rPr>
          <w:rFonts w:hint="eastAsia"/>
          <w:b w:val="0"/>
          <w:bCs w:val="0"/>
          <w:rtl/>
        </w:rPr>
        <w:t>שייט</w:t>
      </w:r>
      <w:r w:rsidRPr="00B713C7">
        <w:rPr>
          <w:b w:val="0"/>
          <w:bCs w:val="0"/>
          <w:rtl/>
        </w:rPr>
        <w:t xml:space="preserve"> </w:t>
      </w:r>
      <w:r w:rsidRPr="00B713C7">
        <w:rPr>
          <w:rFonts w:hint="eastAsia"/>
          <w:b w:val="0"/>
          <w:bCs w:val="0"/>
          <w:rtl/>
        </w:rPr>
        <w:t>עולמי</w:t>
      </w:r>
      <w:r w:rsidRPr="00B713C7">
        <w:rPr>
          <w:b w:val="0"/>
          <w:bCs w:val="0"/>
          <w:rtl/>
        </w:rPr>
        <w:t>".</w:t>
      </w:r>
    </w:p>
    <w:p w14:paraId="5A9D03CA" w14:textId="77777777" w:rsidR="00A20F80" w:rsidRPr="00A20F80" w:rsidRDefault="00A20F80" w:rsidP="00523ECD">
      <w:pPr>
        <w:pStyle w:val="AppendixM"/>
        <w:numPr>
          <w:ilvl w:val="2"/>
          <w:numId w:val="590"/>
        </w:numPr>
        <w:rPr>
          <w:rStyle w:val="CommentReference"/>
        </w:rPr>
      </w:pPr>
    </w:p>
    <w:p w14:paraId="79B9AF60" w14:textId="3A1C1183" w:rsidR="008C5AF8" w:rsidRPr="00962827" w:rsidRDefault="008C5AF8" w:rsidP="008C5AF8">
      <w:pPr>
        <w:pStyle w:val="AppendixM"/>
        <w:rPr>
          <w:rtl/>
        </w:rPr>
      </w:pPr>
      <w:r w:rsidRPr="00962827">
        <w:rPr>
          <w:rtl/>
        </w:rPr>
        <w:t xml:space="preserve">התנהגות </w:t>
      </w:r>
      <w:r w:rsidRPr="00962827">
        <w:rPr>
          <w:rFonts w:hint="cs"/>
          <w:rtl/>
        </w:rPr>
        <w:t>בלתי ראויה (</w:t>
      </w:r>
      <w:r w:rsidRPr="00962827">
        <w:rPr>
          <w:rtl/>
        </w:rPr>
        <w:t xml:space="preserve">חוק 69) </w:t>
      </w:r>
    </w:p>
    <w:p w14:paraId="6389DCC0" w14:textId="3AFCB2E0" w:rsidR="008C5AF8" w:rsidRPr="00962827" w:rsidRDefault="008C5AF8" w:rsidP="001C2321">
      <w:pPr>
        <w:pStyle w:val="AppendixM"/>
        <w:numPr>
          <w:ilvl w:val="1"/>
          <w:numId w:val="590"/>
        </w:numPr>
        <w:rPr>
          <w:b w:val="0"/>
          <w:bCs w:val="0"/>
          <w:rtl/>
        </w:rPr>
      </w:pPr>
      <w:r w:rsidRPr="00962827">
        <w:rPr>
          <w:b w:val="0"/>
          <w:bCs w:val="0"/>
          <w:rtl/>
        </w:rPr>
        <w:t xml:space="preserve">פעולה </w:t>
      </w:r>
      <w:r w:rsidRPr="00962827">
        <w:rPr>
          <w:rFonts w:hint="eastAsia"/>
          <w:b w:val="0"/>
          <w:bCs w:val="0"/>
          <w:rtl/>
        </w:rPr>
        <w:t>בהתאם</w:t>
      </w:r>
      <w:r w:rsidRPr="00962827">
        <w:rPr>
          <w:b w:val="0"/>
          <w:bCs w:val="0"/>
          <w:rtl/>
        </w:rPr>
        <w:t xml:space="preserve"> לחוק זה </w:t>
      </w:r>
      <w:r w:rsidRPr="00962827">
        <w:rPr>
          <w:rFonts w:hint="eastAsia"/>
          <w:b w:val="0"/>
          <w:bCs w:val="0"/>
          <w:rtl/>
        </w:rPr>
        <w:t>אינה</w:t>
      </w:r>
      <w:r w:rsidRPr="00962827">
        <w:rPr>
          <w:b w:val="0"/>
          <w:bCs w:val="0"/>
          <w:i/>
          <w:iCs/>
          <w:rtl/>
        </w:rPr>
        <w:t xml:space="preserve"> ערעור</w:t>
      </w:r>
      <w:r w:rsidRPr="00962827">
        <w:rPr>
          <w:b w:val="0"/>
          <w:bCs w:val="0"/>
          <w:rtl/>
        </w:rPr>
        <w:t>, א</w:t>
      </w:r>
      <w:r w:rsidRPr="00962827">
        <w:rPr>
          <w:rFonts w:hint="eastAsia"/>
          <w:b w:val="0"/>
          <w:bCs w:val="0"/>
          <w:rtl/>
        </w:rPr>
        <w:t>ך</w:t>
      </w:r>
      <w:r w:rsidRPr="00962827">
        <w:rPr>
          <w:b w:val="0"/>
          <w:bCs w:val="0"/>
          <w:rtl/>
        </w:rPr>
        <w:t xml:space="preserve"> ועדת הערעורים מגישה את </w:t>
      </w:r>
      <w:r w:rsidRPr="00962827">
        <w:rPr>
          <w:rFonts w:hint="eastAsia"/>
          <w:b w:val="0"/>
          <w:bCs w:val="0"/>
          <w:rtl/>
        </w:rPr>
        <w:t>טענותיה</w:t>
      </w:r>
      <w:r w:rsidRPr="00962827">
        <w:rPr>
          <w:b w:val="0"/>
          <w:bCs w:val="0"/>
          <w:rtl/>
        </w:rPr>
        <w:t xml:space="preserve"> בכתב למתחרה, לפני השמיעה. השמיעה ת</w:t>
      </w:r>
      <w:r w:rsidRPr="00962827">
        <w:rPr>
          <w:rFonts w:hint="eastAsia"/>
          <w:b w:val="0"/>
          <w:bCs w:val="0"/>
          <w:rtl/>
        </w:rPr>
        <w:t>י</w:t>
      </w:r>
      <w:r w:rsidRPr="00962827">
        <w:rPr>
          <w:b w:val="0"/>
          <w:bCs w:val="0"/>
          <w:rtl/>
        </w:rPr>
        <w:t xml:space="preserve">ערך </w:t>
      </w:r>
      <w:r w:rsidRPr="00962827">
        <w:rPr>
          <w:rFonts w:hint="eastAsia"/>
          <w:b w:val="0"/>
          <w:bCs w:val="0"/>
          <w:rtl/>
        </w:rPr>
        <w:t>על</w:t>
      </w:r>
      <w:r w:rsidRPr="00962827">
        <w:rPr>
          <w:b w:val="0"/>
          <w:bCs w:val="0"/>
          <w:rtl/>
        </w:rPr>
        <w:t xml:space="preserve"> </w:t>
      </w:r>
      <w:r w:rsidRPr="00962827">
        <w:rPr>
          <w:rFonts w:hint="eastAsia"/>
          <w:b w:val="0"/>
          <w:bCs w:val="0"/>
          <w:rtl/>
        </w:rPr>
        <w:t>פי</w:t>
      </w:r>
      <w:r w:rsidR="003B3094" w:rsidRPr="00962827">
        <w:rPr>
          <w:b w:val="0"/>
          <w:bCs w:val="0"/>
          <w:rtl/>
        </w:rPr>
        <w:t xml:space="preserve"> חוק 63</w:t>
      </w:r>
      <w:r w:rsidRPr="00962827">
        <w:rPr>
          <w:b w:val="0"/>
          <w:bCs w:val="0"/>
          <w:rtl/>
        </w:rPr>
        <w:t>, א</w:t>
      </w:r>
      <w:r w:rsidRPr="00962827">
        <w:rPr>
          <w:rFonts w:hint="eastAsia"/>
          <w:b w:val="0"/>
          <w:bCs w:val="0"/>
          <w:rtl/>
        </w:rPr>
        <w:t>בל</w:t>
      </w:r>
      <w:r w:rsidRPr="00962827">
        <w:rPr>
          <w:b w:val="0"/>
          <w:bCs w:val="0"/>
          <w:rtl/>
        </w:rPr>
        <w:t xml:space="preserve"> </w:t>
      </w:r>
      <w:r w:rsidRPr="00962827">
        <w:rPr>
          <w:rFonts w:hint="eastAsia"/>
          <w:b w:val="0"/>
          <w:bCs w:val="0"/>
          <w:rtl/>
        </w:rPr>
        <w:t>בוועדת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חייבים</w:t>
      </w:r>
      <w:r w:rsidRPr="00962827">
        <w:rPr>
          <w:b w:val="0"/>
          <w:bCs w:val="0"/>
          <w:rtl/>
        </w:rPr>
        <w:t xml:space="preserve"> </w:t>
      </w:r>
      <w:r w:rsidRPr="00962827">
        <w:rPr>
          <w:rFonts w:hint="eastAsia"/>
          <w:b w:val="0"/>
          <w:bCs w:val="0"/>
          <w:rtl/>
        </w:rPr>
        <w:t>להיות</w:t>
      </w:r>
      <w:r w:rsidRPr="00962827">
        <w:rPr>
          <w:b w:val="0"/>
          <w:bCs w:val="0"/>
          <w:rtl/>
        </w:rPr>
        <w:t xml:space="preserve"> לפחות שלושה חברים (חוק </w:t>
      </w:r>
      <w:r w:rsidRPr="00962827">
        <w:rPr>
          <w:b w:val="0"/>
          <w:bCs w:val="0"/>
        </w:rPr>
        <w:t>69.2(a)</w:t>
      </w:r>
      <w:r w:rsidRPr="00962827">
        <w:rPr>
          <w:b w:val="0"/>
          <w:bCs w:val="0"/>
          <w:rtl/>
        </w:rPr>
        <w:t>). נקוט בזהירות המרבית להגן על זכויות המתחרה.</w:t>
      </w:r>
    </w:p>
    <w:p w14:paraId="3AE69ABA" w14:textId="158D2338" w:rsidR="008C5AF8" w:rsidRPr="00962827" w:rsidRDefault="008C5AF8" w:rsidP="001C2321">
      <w:pPr>
        <w:pStyle w:val="AppendixM"/>
        <w:numPr>
          <w:ilvl w:val="1"/>
          <w:numId w:val="590"/>
        </w:numPr>
        <w:rPr>
          <w:b w:val="0"/>
          <w:bCs w:val="0"/>
          <w:rtl/>
        </w:rPr>
      </w:pPr>
      <w:r w:rsidRPr="00962827">
        <w:rPr>
          <w:b w:val="0"/>
          <w:bCs w:val="0"/>
          <w:rtl/>
        </w:rPr>
        <w:t xml:space="preserve">מתחרה או מפרשית, </w:t>
      </w:r>
      <w:r w:rsidRPr="00962827">
        <w:rPr>
          <w:rFonts w:hint="eastAsia"/>
          <w:b w:val="0"/>
          <w:bCs w:val="0"/>
          <w:rtl/>
        </w:rPr>
        <w:t>אינם</w:t>
      </w:r>
      <w:r w:rsidRPr="00962827">
        <w:rPr>
          <w:b w:val="0"/>
          <w:bCs w:val="0"/>
          <w:rtl/>
        </w:rPr>
        <w:t xml:space="preserve"> יכולים לערער על פי חוק 69, אבל הטופס לבקשה לשמיעה, </w:t>
      </w:r>
      <w:r w:rsidRPr="00962827">
        <w:rPr>
          <w:rFonts w:hint="eastAsia"/>
          <w:b w:val="0"/>
          <w:bCs w:val="0"/>
          <w:rtl/>
        </w:rPr>
        <w:t>מ</w:t>
      </w:r>
      <w:r w:rsidRPr="00962827">
        <w:rPr>
          <w:b w:val="0"/>
          <w:bCs w:val="0"/>
          <w:rtl/>
        </w:rPr>
        <w:t xml:space="preserve">מתחרה המנסה לעשות </w:t>
      </w:r>
      <w:r w:rsidRPr="00962827">
        <w:rPr>
          <w:rFonts w:hint="eastAsia"/>
          <w:b w:val="0"/>
          <w:bCs w:val="0"/>
          <w:rtl/>
        </w:rPr>
        <w:t>כן</w:t>
      </w:r>
      <w:r w:rsidRPr="00962827">
        <w:rPr>
          <w:b w:val="0"/>
          <w:bCs w:val="0"/>
          <w:rtl/>
        </w:rPr>
        <w:t>, יכול להתקבל כדו"ח לו</w:t>
      </w:r>
      <w:r w:rsidRPr="00962827">
        <w:rPr>
          <w:rFonts w:hint="eastAsia"/>
          <w:b w:val="0"/>
          <w:bCs w:val="0"/>
          <w:rtl/>
        </w:rPr>
        <w:t>ו</w:t>
      </w:r>
      <w:r w:rsidRPr="00962827">
        <w:rPr>
          <w:b w:val="0"/>
          <w:bCs w:val="0"/>
          <w:rtl/>
        </w:rPr>
        <w:t>עדת הערעורים, שיכולה להחליט באם לקרוא לשמיעה או לא</w:t>
      </w:r>
      <w:r w:rsidRPr="00962827">
        <w:rPr>
          <w:rFonts w:hint="eastAsia"/>
          <w:b w:val="0"/>
          <w:bCs w:val="0"/>
          <w:rtl/>
        </w:rPr>
        <w:t>ו</w:t>
      </w:r>
      <w:r w:rsidRPr="00962827">
        <w:rPr>
          <w:b w:val="0"/>
          <w:bCs w:val="0"/>
          <w:rtl/>
        </w:rPr>
        <w:t>.</w:t>
      </w:r>
    </w:p>
    <w:p w14:paraId="3BCA9767" w14:textId="68D673D4" w:rsidR="008C5AF8" w:rsidRPr="00962827" w:rsidRDefault="008C5AF8" w:rsidP="001C2321">
      <w:pPr>
        <w:pStyle w:val="AppendixM"/>
        <w:numPr>
          <w:ilvl w:val="1"/>
          <w:numId w:val="590"/>
        </w:numPr>
        <w:rPr>
          <w:b w:val="0"/>
          <w:bCs w:val="0"/>
          <w:rtl/>
        </w:rPr>
      </w:pPr>
      <w:r w:rsidRPr="00962827">
        <w:rPr>
          <w:rFonts w:hint="eastAsia"/>
          <w:b w:val="0"/>
          <w:bCs w:val="0"/>
          <w:rtl/>
        </w:rPr>
        <w:t>אלא</w:t>
      </w:r>
      <w:r w:rsidRPr="00962827">
        <w:rPr>
          <w:b w:val="0"/>
          <w:bCs w:val="0"/>
          <w:rtl/>
        </w:rPr>
        <w:t xml:space="preserve"> אם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מינה אדם לתפקיד, ועדת הערעורים רשאית למנות אדם להציג את הטענה. אדם זה יכול להיות בעל תפקיד, האדם המציג את הטענה או אדם מתאים אחר. כאשר אין בנמצא אדם חלופי סביר, אדם שמונה לחבר בוועדת הערעורים, רשאי להציג את הטענה.</w:t>
      </w:r>
    </w:p>
    <w:p w14:paraId="661F2F58" w14:textId="20F73AB8" w:rsidR="008C5AF8" w:rsidRPr="00962827" w:rsidRDefault="008C5AF8" w:rsidP="001C2321">
      <w:pPr>
        <w:pStyle w:val="AppendixM"/>
        <w:numPr>
          <w:ilvl w:val="1"/>
          <w:numId w:val="590"/>
        </w:numPr>
        <w:rPr>
          <w:b w:val="0"/>
          <w:bCs w:val="0"/>
          <w:sz w:val="26"/>
          <w:szCs w:val="18"/>
        </w:rPr>
      </w:pPr>
      <w:r w:rsidRPr="00962827">
        <w:rPr>
          <w:rFonts w:hint="eastAsia"/>
          <w:b w:val="0"/>
          <w:bCs w:val="0"/>
          <w:rtl/>
        </w:rPr>
        <w:t>כאשר</w:t>
      </w:r>
      <w:r w:rsidRPr="00962827">
        <w:rPr>
          <w:b w:val="0"/>
          <w:bCs w:val="0"/>
          <w:rtl/>
        </w:rPr>
        <w:t xml:space="preserve"> </w:t>
      </w:r>
      <w:r w:rsidRPr="00962827">
        <w:rPr>
          <w:rFonts w:hint="eastAsia"/>
          <w:b w:val="0"/>
          <w:bCs w:val="0"/>
          <w:rtl/>
        </w:rPr>
        <w:t>יש</w:t>
      </w:r>
      <w:r w:rsidRPr="00962827">
        <w:rPr>
          <w:b w:val="0"/>
          <w:bCs w:val="0"/>
          <w:rtl/>
        </w:rPr>
        <w:t xml:space="preserve"> לקרוא לשמיעה </w:t>
      </w:r>
      <w:r w:rsidRPr="00962827">
        <w:rPr>
          <w:rFonts w:hint="eastAsia"/>
          <w:b w:val="0"/>
          <w:bCs w:val="0"/>
          <w:rtl/>
        </w:rPr>
        <w:t>על</w:t>
      </w:r>
      <w:r w:rsidRPr="00962827">
        <w:rPr>
          <w:b w:val="0"/>
          <w:bCs w:val="0"/>
          <w:rtl/>
        </w:rPr>
        <w:t xml:space="preserve"> פי חוק 69 </w:t>
      </w:r>
      <w:r w:rsidRPr="00962827">
        <w:rPr>
          <w:rFonts w:hint="eastAsia"/>
          <w:b w:val="0"/>
          <w:bCs w:val="0"/>
          <w:rtl/>
        </w:rPr>
        <w:t>כתוצאה</w:t>
      </w:r>
      <w:r w:rsidRPr="00962827">
        <w:rPr>
          <w:b w:val="0"/>
          <w:bCs w:val="0"/>
          <w:rtl/>
        </w:rPr>
        <w:t xml:space="preserve"> </w:t>
      </w:r>
      <w:r w:rsidRPr="00962827">
        <w:rPr>
          <w:rFonts w:hint="eastAsia"/>
          <w:b w:val="0"/>
          <w:bCs w:val="0"/>
          <w:rtl/>
        </w:rPr>
        <w:t>מתקרית</w:t>
      </w:r>
      <w:r w:rsidRPr="00962827">
        <w:rPr>
          <w:b w:val="0"/>
          <w:bCs w:val="0"/>
          <w:rtl/>
        </w:rPr>
        <w:t xml:space="preserve"> </w:t>
      </w:r>
      <w:r w:rsidRPr="00962827">
        <w:rPr>
          <w:rFonts w:hint="eastAsia"/>
          <w:b w:val="0"/>
          <w:bCs w:val="0"/>
          <w:rtl/>
        </w:rPr>
        <w:t>הנובעת</w:t>
      </w:r>
      <w:r w:rsidRPr="00962827">
        <w:rPr>
          <w:b w:val="0"/>
          <w:bCs w:val="0"/>
          <w:rtl/>
        </w:rPr>
        <w:t xml:space="preserve"> </w:t>
      </w:r>
      <w:r w:rsidRPr="00962827">
        <w:rPr>
          <w:rFonts w:hint="eastAsia"/>
          <w:b w:val="0"/>
          <w:bCs w:val="0"/>
          <w:rtl/>
        </w:rPr>
        <w:t>מ</w:t>
      </w:r>
      <w:r w:rsidRPr="00962827">
        <w:rPr>
          <w:b w:val="0"/>
          <w:bCs w:val="0"/>
          <w:rtl/>
        </w:rPr>
        <w:t xml:space="preserve">חלק 2, חשוב לשמוע כל </w:t>
      </w:r>
      <w:r w:rsidRPr="00962827">
        <w:rPr>
          <w:b w:val="0"/>
          <w:bCs w:val="0"/>
          <w:i/>
          <w:iCs/>
          <w:rtl/>
        </w:rPr>
        <w:t xml:space="preserve"> ערעור</w:t>
      </w:r>
      <w:r w:rsidRPr="00962827">
        <w:rPr>
          <w:b w:val="0"/>
          <w:bCs w:val="0"/>
          <w:rtl/>
        </w:rPr>
        <w:t xml:space="preserve"> של מפרשית נגד מפרשית אחרת בדרך הרגילה, להחליט איז</w:t>
      </w:r>
      <w:r w:rsidRPr="00962827">
        <w:rPr>
          <w:rFonts w:hint="eastAsia"/>
          <w:b w:val="0"/>
          <w:bCs w:val="0"/>
          <w:rtl/>
        </w:rPr>
        <w:t>ו</w:t>
      </w:r>
      <w:r w:rsidRPr="00962827">
        <w:rPr>
          <w:b w:val="0"/>
          <w:bCs w:val="0"/>
          <w:rtl/>
        </w:rPr>
        <w:t xml:space="preserve"> מפרשית, אם בכלל, הפרה איזה </w:t>
      </w:r>
      <w:r w:rsidRPr="00962827">
        <w:rPr>
          <w:b w:val="0"/>
          <w:bCs w:val="0"/>
          <w:i/>
          <w:iCs/>
          <w:rtl/>
        </w:rPr>
        <w:t>חוק,</w:t>
      </w:r>
      <w:r w:rsidRPr="00962827">
        <w:rPr>
          <w:b w:val="0"/>
          <w:bCs w:val="0"/>
          <w:rtl/>
        </w:rPr>
        <w:t xml:space="preserve"> לפני שממשיכים נגד המתחרה על פי חוק 69.</w:t>
      </w:r>
    </w:p>
    <w:p w14:paraId="55683682" w14:textId="189053E4" w:rsidR="008C5AF8" w:rsidRPr="00962827" w:rsidRDefault="008C5AF8" w:rsidP="001C2321">
      <w:pPr>
        <w:pStyle w:val="AppendixM"/>
        <w:numPr>
          <w:ilvl w:val="1"/>
          <w:numId w:val="590"/>
        </w:numPr>
        <w:rPr>
          <w:b w:val="0"/>
          <w:bCs w:val="0"/>
        </w:rPr>
      </w:pPr>
      <w:r w:rsidRPr="00962827">
        <w:rPr>
          <w:rFonts w:hint="eastAsia"/>
          <w:b w:val="0"/>
          <w:bCs w:val="0"/>
          <w:rtl/>
        </w:rPr>
        <w:t>למרות</w:t>
      </w:r>
      <w:r w:rsidRPr="00962827">
        <w:rPr>
          <w:b w:val="0"/>
          <w:bCs w:val="0"/>
          <w:rtl/>
        </w:rPr>
        <w:t xml:space="preserve"> שפעולה על פי חוק 69 </w:t>
      </w:r>
      <w:r w:rsidRPr="00962827">
        <w:rPr>
          <w:rFonts w:hint="eastAsia"/>
          <w:b w:val="0"/>
          <w:bCs w:val="0"/>
          <w:rtl/>
        </w:rPr>
        <w:t>ננקטת</w:t>
      </w:r>
      <w:r w:rsidRPr="00962827">
        <w:rPr>
          <w:b w:val="0"/>
          <w:bCs w:val="0"/>
          <w:rtl/>
        </w:rPr>
        <w:t xml:space="preserve"> </w:t>
      </w:r>
      <w:r w:rsidRPr="00962827">
        <w:rPr>
          <w:rFonts w:hint="eastAsia"/>
          <w:b w:val="0"/>
          <w:bCs w:val="0"/>
          <w:rtl/>
        </w:rPr>
        <w:t>נגד</w:t>
      </w:r>
      <w:r w:rsidRPr="00962827">
        <w:rPr>
          <w:b w:val="0"/>
          <w:bCs w:val="0"/>
          <w:rtl/>
        </w:rPr>
        <w:t xml:space="preserve"> מתחרה, </w:t>
      </w:r>
      <w:r w:rsidRPr="00962827">
        <w:rPr>
          <w:rFonts w:hint="eastAsia"/>
          <w:b w:val="0"/>
          <w:bCs w:val="0"/>
          <w:rtl/>
        </w:rPr>
        <w:t>בעל</w:t>
      </w:r>
      <w:r w:rsidRPr="00962827">
        <w:rPr>
          <w:b w:val="0"/>
          <w:bCs w:val="0"/>
          <w:rtl/>
        </w:rPr>
        <w:t xml:space="preserve"> מפרשית או </w:t>
      </w:r>
      <w:r w:rsidRPr="00962827">
        <w:rPr>
          <w:rFonts w:hint="eastAsia"/>
          <w:b w:val="0"/>
          <w:bCs w:val="0"/>
          <w:i/>
          <w:iCs/>
          <w:rtl/>
        </w:rPr>
        <w:t>איש</w:t>
      </w:r>
      <w:r w:rsidRPr="00962827">
        <w:rPr>
          <w:b w:val="0"/>
          <w:bCs w:val="0"/>
          <w:i/>
          <w:iCs/>
          <w:rtl/>
        </w:rPr>
        <w:t xml:space="preserve"> </w:t>
      </w:r>
      <w:r w:rsidRPr="00962827">
        <w:rPr>
          <w:rFonts w:hint="eastAsia"/>
          <w:b w:val="0"/>
          <w:bCs w:val="0"/>
          <w:i/>
          <w:iCs/>
          <w:rtl/>
        </w:rPr>
        <w:t>תמיכה</w:t>
      </w:r>
      <w:r w:rsidRPr="00962827">
        <w:rPr>
          <w:b w:val="0"/>
          <w:bCs w:val="0"/>
          <w:rtl/>
        </w:rPr>
        <w:t xml:space="preserve">, ולא </w:t>
      </w:r>
      <w:r w:rsidRPr="00962827">
        <w:rPr>
          <w:rFonts w:hint="eastAsia"/>
          <w:b w:val="0"/>
          <w:bCs w:val="0"/>
          <w:rtl/>
        </w:rPr>
        <w:t>נגד</w:t>
      </w:r>
      <w:r w:rsidRPr="00962827">
        <w:rPr>
          <w:b w:val="0"/>
          <w:bCs w:val="0"/>
          <w:rtl/>
        </w:rPr>
        <w:t xml:space="preserve"> מפרשית, </w:t>
      </w:r>
      <w:r w:rsidRPr="00962827">
        <w:rPr>
          <w:rFonts w:hint="eastAsia"/>
          <w:b w:val="0"/>
          <w:bCs w:val="0"/>
          <w:rtl/>
        </w:rPr>
        <w:t>מ</w:t>
      </w:r>
      <w:r w:rsidRPr="00962827">
        <w:rPr>
          <w:b w:val="0"/>
          <w:bCs w:val="0"/>
          <w:rtl/>
        </w:rPr>
        <w:t xml:space="preserve">פרשית יכולה </w:t>
      </w:r>
      <w:r w:rsidRPr="00962827">
        <w:rPr>
          <w:rFonts w:hint="eastAsia"/>
          <w:b w:val="0"/>
          <w:bCs w:val="0"/>
          <w:rtl/>
        </w:rPr>
        <w:t>אף</w:t>
      </w:r>
      <w:r w:rsidRPr="00962827">
        <w:rPr>
          <w:b w:val="0"/>
          <w:bCs w:val="0"/>
          <w:rtl/>
        </w:rPr>
        <w:t xml:space="preserve"> היא לה</w:t>
      </w:r>
      <w:r w:rsidRPr="00962827">
        <w:rPr>
          <w:rFonts w:hint="eastAsia"/>
          <w:b w:val="0"/>
          <w:bCs w:val="0"/>
          <w:rtl/>
        </w:rPr>
        <w:t>י</w:t>
      </w:r>
      <w:r w:rsidRPr="00962827">
        <w:rPr>
          <w:b w:val="0"/>
          <w:bCs w:val="0"/>
          <w:rtl/>
        </w:rPr>
        <w:t xml:space="preserve">ענש (חוקים </w:t>
      </w:r>
      <w:r w:rsidRPr="00962827">
        <w:rPr>
          <w:b w:val="0"/>
          <w:bCs w:val="0"/>
        </w:rPr>
        <w:t>69.2(h)(2)</w:t>
      </w:r>
      <w:r w:rsidRPr="00962827">
        <w:rPr>
          <w:b w:val="0"/>
          <w:bCs w:val="0"/>
          <w:rtl/>
        </w:rPr>
        <w:t xml:space="preserve"> ו-</w:t>
      </w:r>
      <w:r w:rsidR="003B3094" w:rsidRPr="00962827">
        <w:rPr>
          <w:b w:val="0"/>
          <w:bCs w:val="0"/>
          <w:rtl/>
        </w:rPr>
        <w:t xml:space="preserve"> </w:t>
      </w:r>
      <w:r w:rsidR="003B3094" w:rsidRPr="00962827">
        <w:rPr>
          <w:b w:val="0"/>
          <w:bCs w:val="0"/>
        </w:rPr>
        <w:t>62.4</w:t>
      </w:r>
      <w:r w:rsidRPr="00962827">
        <w:rPr>
          <w:b w:val="0"/>
          <w:bCs w:val="0"/>
          <w:rtl/>
        </w:rPr>
        <w:t>).</w:t>
      </w:r>
    </w:p>
    <w:p w14:paraId="19FFF684" w14:textId="16E172DF" w:rsidR="008C5AF8" w:rsidRPr="00962827" w:rsidRDefault="008C5AF8" w:rsidP="001C2321">
      <w:pPr>
        <w:pStyle w:val="AppendixM"/>
        <w:numPr>
          <w:ilvl w:val="1"/>
          <w:numId w:val="590"/>
        </w:numPr>
        <w:rPr>
          <w:b w:val="0"/>
          <w:bCs w:val="0"/>
          <w:rtl/>
        </w:rPr>
      </w:pPr>
      <w:r w:rsidRPr="00962827">
        <w:rPr>
          <w:rFonts w:hint="eastAsia"/>
          <w:b w:val="0"/>
          <w:bCs w:val="0"/>
          <w:rtl/>
        </w:rPr>
        <w:lastRenderedPageBreak/>
        <w:t>כאשר</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ערעורים</w:t>
      </w:r>
      <w:r w:rsidRPr="00962827">
        <w:rPr>
          <w:b w:val="0"/>
          <w:bCs w:val="0"/>
          <w:rtl/>
        </w:rPr>
        <w:t xml:space="preserve"> </w:t>
      </w:r>
      <w:r w:rsidRPr="00962827">
        <w:rPr>
          <w:rFonts w:hint="eastAsia"/>
          <w:b w:val="0"/>
          <w:bCs w:val="0"/>
          <w:rtl/>
        </w:rPr>
        <w:t>מקבלת</w:t>
      </w:r>
      <w:r w:rsidRPr="00962827">
        <w:rPr>
          <w:b w:val="0"/>
          <w:bCs w:val="0"/>
          <w:rtl/>
        </w:rPr>
        <w:t xml:space="preserve"> </w:t>
      </w:r>
      <w:r w:rsidRPr="00962827">
        <w:rPr>
          <w:rFonts w:hint="eastAsia"/>
          <w:b w:val="0"/>
          <w:bCs w:val="0"/>
          <w:rtl/>
        </w:rPr>
        <w:t>טענה</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חוק</w:t>
      </w:r>
      <w:r w:rsidRPr="00962827">
        <w:rPr>
          <w:b w:val="0"/>
          <w:bCs w:val="0"/>
          <w:rtl/>
        </w:rPr>
        <w:t xml:space="preserve"> 69, </w:t>
      </w:r>
      <w:r w:rsidRPr="00962827">
        <w:rPr>
          <w:rFonts w:hint="eastAsia"/>
          <w:b w:val="0"/>
          <w:bCs w:val="0"/>
          <w:rtl/>
        </w:rPr>
        <w:t>היא</w:t>
      </w:r>
      <w:r w:rsidRPr="00962827">
        <w:rPr>
          <w:b w:val="0"/>
          <w:bCs w:val="0"/>
          <w:rtl/>
        </w:rPr>
        <w:t xml:space="preserve"> </w:t>
      </w:r>
      <w:r w:rsidRPr="00962827">
        <w:rPr>
          <w:rFonts w:hint="eastAsia"/>
          <w:b w:val="0"/>
          <w:bCs w:val="0"/>
          <w:rtl/>
        </w:rPr>
        <w:t>תצטרך</w:t>
      </w:r>
      <w:r w:rsidRPr="00962827">
        <w:rPr>
          <w:b w:val="0"/>
          <w:bCs w:val="0"/>
          <w:rtl/>
        </w:rPr>
        <w:t xml:space="preserve"> </w:t>
      </w:r>
      <w:r w:rsidRPr="00962827">
        <w:rPr>
          <w:rFonts w:hint="eastAsia"/>
          <w:b w:val="0"/>
          <w:bCs w:val="0"/>
          <w:rtl/>
        </w:rPr>
        <w:t>לשקול</w:t>
      </w:r>
      <w:r w:rsidRPr="00962827">
        <w:rPr>
          <w:b w:val="0"/>
          <w:bCs w:val="0"/>
          <w:rtl/>
        </w:rPr>
        <w:t xml:space="preserve"> </w:t>
      </w:r>
      <w:r w:rsidRPr="00962827">
        <w:rPr>
          <w:rFonts w:hint="eastAsia"/>
          <w:b w:val="0"/>
          <w:bCs w:val="0"/>
          <w:rtl/>
        </w:rPr>
        <w:t>האם</w:t>
      </w:r>
      <w:r w:rsidRPr="00962827">
        <w:rPr>
          <w:b w:val="0"/>
          <w:bCs w:val="0"/>
          <w:rtl/>
        </w:rPr>
        <w:t xml:space="preserve"> </w:t>
      </w:r>
      <w:r w:rsidRPr="00962827">
        <w:rPr>
          <w:rFonts w:hint="eastAsia"/>
          <w:b w:val="0"/>
          <w:bCs w:val="0"/>
          <w:rtl/>
        </w:rPr>
        <w:t>ראוי</w:t>
      </w:r>
      <w:r w:rsidRPr="00962827">
        <w:rPr>
          <w:b w:val="0"/>
          <w:bCs w:val="0"/>
          <w:rtl/>
        </w:rPr>
        <w:t xml:space="preserve"> </w:t>
      </w:r>
      <w:r w:rsidRPr="00962827">
        <w:rPr>
          <w:rFonts w:hint="eastAsia"/>
          <w:b w:val="0"/>
          <w:bCs w:val="0"/>
          <w:rtl/>
        </w:rPr>
        <w:t>לדווח</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לרשות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ל</w:t>
      </w:r>
      <w:r w:rsidR="003B3094" w:rsidRPr="00962827">
        <w:rPr>
          <w:b w:val="0"/>
          <w:bCs w:val="0"/>
          <w:rtl/>
        </w:rPr>
        <w:t>"</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003B3094" w:rsidRPr="00962827">
        <w:rPr>
          <w:b w:val="0"/>
          <w:bCs w:val="0"/>
          <w:rtl/>
        </w:rPr>
        <w:t>"</w:t>
      </w:r>
      <w:r w:rsidRPr="00962827">
        <w:rPr>
          <w:b w:val="0"/>
          <w:bCs w:val="0"/>
          <w:rtl/>
        </w:rPr>
        <w:t>. הדרכה בשאלה מתי לדווח, ניתן למצוא בספר התקדימים של “</w:t>
      </w:r>
      <w:r w:rsidRPr="00962827">
        <w:rPr>
          <w:rFonts w:hint="eastAsia"/>
          <w:b w:val="0"/>
          <w:bCs w:val="0"/>
          <w:rtl/>
        </w:rPr>
        <w:t>שייט</w:t>
      </w:r>
      <w:r w:rsidRPr="00962827">
        <w:rPr>
          <w:b w:val="0"/>
          <w:bCs w:val="0"/>
          <w:rtl/>
        </w:rPr>
        <w:t xml:space="preserve"> </w:t>
      </w:r>
      <w:r w:rsidRPr="00962827">
        <w:rPr>
          <w:rFonts w:hint="eastAsia"/>
          <w:b w:val="0"/>
          <w:bCs w:val="0"/>
          <w:rtl/>
        </w:rPr>
        <w:t>עולמי</w:t>
      </w:r>
      <w:r w:rsidRPr="00962827">
        <w:rPr>
          <w:b w:val="0"/>
          <w:bCs w:val="0"/>
          <w:rtl/>
        </w:rPr>
        <w:t xml:space="preserve">”. </w:t>
      </w:r>
      <w:r w:rsidRPr="00962827">
        <w:rPr>
          <w:rFonts w:hint="eastAsia"/>
          <w:b w:val="0"/>
          <w:bCs w:val="0"/>
          <w:rtl/>
        </w:rPr>
        <w:t>כאשר</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מגישה</w:t>
      </w:r>
      <w:r w:rsidRPr="00962827">
        <w:rPr>
          <w:b w:val="0"/>
          <w:bCs w:val="0"/>
          <w:rtl/>
        </w:rPr>
        <w:t xml:space="preserve"> </w:t>
      </w:r>
      <w:r w:rsidRPr="00962827">
        <w:rPr>
          <w:rFonts w:hint="eastAsia"/>
          <w:b w:val="0"/>
          <w:bCs w:val="0"/>
          <w:rtl/>
        </w:rPr>
        <w:t>דו</w:t>
      </w:r>
      <w:r w:rsidRPr="00962827">
        <w:rPr>
          <w:b w:val="0"/>
          <w:bCs w:val="0"/>
          <w:rtl/>
        </w:rPr>
        <w:t xml:space="preserve">"ח, </w:t>
      </w:r>
      <w:r w:rsidRPr="00962827">
        <w:rPr>
          <w:rFonts w:hint="eastAsia"/>
          <w:b w:val="0"/>
          <w:bCs w:val="0"/>
          <w:rtl/>
        </w:rPr>
        <w:t>היא</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להמליץ</w:t>
      </w:r>
      <w:r w:rsidRPr="00962827">
        <w:rPr>
          <w:b w:val="0"/>
          <w:bCs w:val="0"/>
          <w:rtl/>
        </w:rPr>
        <w:t xml:space="preserve"> </w:t>
      </w:r>
      <w:r w:rsidRPr="00962827">
        <w:rPr>
          <w:rFonts w:hint="eastAsia"/>
          <w:b w:val="0"/>
          <w:bCs w:val="0"/>
          <w:rtl/>
        </w:rPr>
        <w:t>באם</w:t>
      </w:r>
      <w:r w:rsidRPr="00962827">
        <w:rPr>
          <w:b w:val="0"/>
          <w:bCs w:val="0"/>
          <w:rtl/>
        </w:rPr>
        <w:t xml:space="preserve"> </w:t>
      </w:r>
      <w:r w:rsidRPr="00962827">
        <w:rPr>
          <w:rFonts w:hint="eastAsia"/>
          <w:b w:val="0"/>
          <w:bCs w:val="0"/>
          <w:rtl/>
        </w:rPr>
        <w:t>יש</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אין</w:t>
      </w:r>
      <w:r w:rsidRPr="00962827">
        <w:rPr>
          <w:b w:val="0"/>
          <w:bCs w:val="0"/>
          <w:rtl/>
        </w:rPr>
        <w:t xml:space="preserve"> </w:t>
      </w:r>
      <w:r w:rsidRPr="00962827">
        <w:rPr>
          <w:rFonts w:hint="eastAsia"/>
          <w:b w:val="0"/>
          <w:bCs w:val="0"/>
          <w:rtl/>
        </w:rPr>
        <w:t>צורך</w:t>
      </w:r>
      <w:r w:rsidRPr="00962827">
        <w:rPr>
          <w:b w:val="0"/>
          <w:bCs w:val="0"/>
          <w:rtl/>
        </w:rPr>
        <w:t xml:space="preserve"> </w:t>
      </w:r>
      <w:r w:rsidRPr="00962827">
        <w:rPr>
          <w:rFonts w:hint="eastAsia"/>
          <w:b w:val="0"/>
          <w:bCs w:val="0"/>
          <w:rtl/>
        </w:rPr>
        <w:t>בפעולה</w:t>
      </w:r>
      <w:r w:rsidRPr="00962827">
        <w:rPr>
          <w:b w:val="0"/>
          <w:bCs w:val="0"/>
          <w:rtl/>
        </w:rPr>
        <w:t xml:space="preserve"> </w:t>
      </w:r>
      <w:r w:rsidRPr="00962827">
        <w:rPr>
          <w:rFonts w:hint="eastAsia"/>
          <w:b w:val="0"/>
          <w:bCs w:val="0"/>
          <w:rtl/>
        </w:rPr>
        <w:t>נוספת</w:t>
      </w:r>
      <w:r w:rsidRPr="00962827">
        <w:rPr>
          <w:b w:val="0"/>
          <w:bCs w:val="0"/>
          <w:rtl/>
        </w:rPr>
        <w:t>.</w:t>
      </w:r>
    </w:p>
    <w:p w14:paraId="0BA0DEE7" w14:textId="5FCCE368" w:rsidR="008C5AF8" w:rsidRPr="00962827" w:rsidRDefault="008C5AF8" w:rsidP="001C2321">
      <w:pPr>
        <w:pStyle w:val="AppendixM"/>
        <w:numPr>
          <w:ilvl w:val="1"/>
          <w:numId w:val="590"/>
        </w:numPr>
        <w:rPr>
          <w:b w:val="0"/>
          <w:bCs w:val="0"/>
          <w:rtl/>
        </w:rPr>
      </w:pPr>
      <w:r w:rsidRPr="00962827">
        <w:rPr>
          <w:rFonts w:hint="eastAsia"/>
          <w:b w:val="0"/>
          <w:bCs w:val="0"/>
          <w:rtl/>
        </w:rPr>
        <w:t>אלא</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הזכות</w:t>
      </w:r>
      <w:r w:rsidRPr="00962827">
        <w:rPr>
          <w:b w:val="0"/>
          <w:bCs w:val="0"/>
          <w:rtl/>
        </w:rPr>
        <w:t xml:space="preserve"> </w:t>
      </w:r>
      <w:r w:rsidRPr="00962827">
        <w:rPr>
          <w:rFonts w:hint="eastAsia"/>
          <w:b w:val="0"/>
          <w:bCs w:val="0"/>
          <w:rtl/>
        </w:rPr>
        <w:t>לערר</w:t>
      </w:r>
      <w:r w:rsidRPr="00962827">
        <w:rPr>
          <w:b w:val="0"/>
          <w:bCs w:val="0"/>
          <w:rtl/>
        </w:rPr>
        <w:t xml:space="preserve"> </w:t>
      </w:r>
      <w:r w:rsidRPr="00962827">
        <w:rPr>
          <w:rFonts w:hint="eastAsia"/>
          <w:b w:val="0"/>
          <w:bCs w:val="0"/>
          <w:rtl/>
        </w:rPr>
        <w:t>נשללה</w:t>
      </w:r>
      <w:r w:rsidRPr="00962827">
        <w:rPr>
          <w:b w:val="0"/>
          <w:bCs w:val="0"/>
          <w:rtl/>
        </w:rPr>
        <w:t xml:space="preserve"> </w:t>
      </w:r>
      <w:r w:rsidRPr="00962827">
        <w:rPr>
          <w:rFonts w:hint="eastAsia"/>
          <w:b w:val="0"/>
          <w:bCs w:val="0"/>
          <w:rtl/>
        </w:rPr>
        <w:t>בהתאם</w:t>
      </w:r>
      <w:r w:rsidRPr="00962827">
        <w:rPr>
          <w:b w:val="0"/>
          <w:bCs w:val="0"/>
          <w:rtl/>
        </w:rPr>
        <w:t xml:space="preserve"> </w:t>
      </w:r>
      <w:r w:rsidRPr="00962827">
        <w:rPr>
          <w:rFonts w:hint="eastAsia"/>
          <w:b w:val="0"/>
          <w:bCs w:val="0"/>
          <w:rtl/>
        </w:rPr>
        <w:t>לחוק</w:t>
      </w:r>
      <w:r w:rsidRPr="00962827">
        <w:rPr>
          <w:b w:val="0"/>
          <w:bCs w:val="0"/>
          <w:rtl/>
        </w:rPr>
        <w:t xml:space="preserve"> 70.</w:t>
      </w:r>
      <w:r w:rsidR="003B3094" w:rsidRPr="00962827">
        <w:rPr>
          <w:b w:val="0"/>
          <w:bCs w:val="0"/>
          <w:rtl/>
        </w:rPr>
        <w:t>3</w:t>
      </w:r>
      <w:r w:rsidRPr="00962827">
        <w:rPr>
          <w:b w:val="0"/>
          <w:bCs w:val="0"/>
          <w:rtl/>
        </w:rPr>
        <w:t xml:space="preserve">, </w:t>
      </w:r>
      <w:r w:rsidRPr="00962827">
        <w:rPr>
          <w:rFonts w:hint="eastAsia"/>
          <w:b w:val="0"/>
          <w:bCs w:val="0"/>
          <w:i/>
          <w:iCs/>
          <w:rtl/>
        </w:rPr>
        <w:t>צד</w:t>
      </w:r>
      <w:r w:rsidRPr="00962827">
        <w:rPr>
          <w:b w:val="0"/>
          <w:bCs w:val="0"/>
          <w:rtl/>
        </w:rPr>
        <w:t xml:space="preserve"> לשמיעה על פי חוק 69, רשאי לערור על החלטת ועדת הערעורים.</w:t>
      </w:r>
    </w:p>
    <w:p w14:paraId="3593F931" w14:textId="03BCDC80" w:rsidR="008C5AF8" w:rsidRDefault="008C5AF8" w:rsidP="001C2321">
      <w:pPr>
        <w:pStyle w:val="AppendixM"/>
        <w:numPr>
          <w:ilvl w:val="1"/>
          <w:numId w:val="590"/>
        </w:numPr>
        <w:rPr>
          <w:b w:val="0"/>
          <w:bCs w:val="0"/>
        </w:rPr>
      </w:pPr>
      <w:r w:rsidRPr="00962827">
        <w:rPr>
          <w:rFonts w:hint="eastAsia"/>
          <w:b w:val="0"/>
          <w:bCs w:val="0"/>
          <w:rtl/>
        </w:rPr>
        <w:t>הדרכה</w:t>
      </w:r>
      <w:r w:rsidRPr="00962827">
        <w:rPr>
          <w:b w:val="0"/>
          <w:bCs w:val="0"/>
          <w:rtl/>
        </w:rPr>
        <w:t xml:space="preserve"> </w:t>
      </w:r>
      <w:r w:rsidRPr="00962827">
        <w:rPr>
          <w:rFonts w:hint="eastAsia"/>
          <w:b w:val="0"/>
          <w:bCs w:val="0"/>
          <w:rtl/>
        </w:rPr>
        <w:t>נוספת</w:t>
      </w:r>
      <w:r w:rsidRPr="00962827">
        <w:rPr>
          <w:b w:val="0"/>
          <w:bCs w:val="0"/>
          <w:rtl/>
        </w:rPr>
        <w:t xml:space="preserve"> </w:t>
      </w:r>
      <w:r w:rsidRPr="00962827">
        <w:rPr>
          <w:rFonts w:hint="eastAsia"/>
          <w:b w:val="0"/>
          <w:bCs w:val="0"/>
          <w:rtl/>
        </w:rPr>
        <w:t>לוועדות</w:t>
      </w:r>
      <w:r w:rsidRPr="00962827">
        <w:rPr>
          <w:b w:val="0"/>
          <w:bCs w:val="0"/>
          <w:rtl/>
        </w:rPr>
        <w:t xml:space="preserve"> </w:t>
      </w:r>
      <w:r w:rsidRPr="00962827">
        <w:rPr>
          <w:rFonts w:hint="eastAsia"/>
          <w:b w:val="0"/>
          <w:bCs w:val="0"/>
          <w:rtl/>
        </w:rPr>
        <w:t>ערעורים</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התנהגות</w:t>
      </w:r>
      <w:r w:rsidRPr="00962827">
        <w:rPr>
          <w:b w:val="0"/>
          <w:bCs w:val="0"/>
          <w:rtl/>
        </w:rPr>
        <w:t xml:space="preserve"> </w:t>
      </w:r>
      <w:r w:rsidRPr="00962827">
        <w:rPr>
          <w:rFonts w:hint="eastAsia"/>
          <w:b w:val="0"/>
          <w:bCs w:val="0"/>
          <w:rtl/>
        </w:rPr>
        <w:t>בלתי</w:t>
      </w:r>
      <w:r w:rsidRPr="00962827">
        <w:rPr>
          <w:b w:val="0"/>
          <w:bCs w:val="0"/>
          <w:rtl/>
        </w:rPr>
        <w:t xml:space="preserve"> </w:t>
      </w:r>
      <w:r w:rsidRPr="00962827">
        <w:rPr>
          <w:rFonts w:hint="eastAsia"/>
          <w:b w:val="0"/>
          <w:bCs w:val="0"/>
          <w:rtl/>
        </w:rPr>
        <w:t>ראויה</w:t>
      </w:r>
      <w:r w:rsidRPr="00962827">
        <w:rPr>
          <w:b w:val="0"/>
          <w:bCs w:val="0"/>
          <w:rtl/>
        </w:rPr>
        <w:t xml:space="preserve">, </w:t>
      </w:r>
      <w:r w:rsidRPr="00962827">
        <w:rPr>
          <w:rFonts w:hint="eastAsia"/>
          <w:b w:val="0"/>
          <w:bCs w:val="0"/>
          <w:rtl/>
        </w:rPr>
        <w:t>נמצאת</w:t>
      </w:r>
      <w:r w:rsidRPr="00962827">
        <w:rPr>
          <w:b w:val="0"/>
          <w:bCs w:val="0"/>
          <w:rtl/>
        </w:rPr>
        <w:t xml:space="preserve"> </w:t>
      </w:r>
      <w:r w:rsidRPr="00962827">
        <w:rPr>
          <w:rFonts w:hint="eastAsia"/>
          <w:b w:val="0"/>
          <w:bCs w:val="0"/>
          <w:rtl/>
        </w:rPr>
        <w:t>באתר</w:t>
      </w:r>
      <w:r w:rsidRPr="00962827">
        <w:rPr>
          <w:b w:val="0"/>
          <w:bCs w:val="0"/>
          <w:rtl/>
        </w:rPr>
        <w:t xml:space="preserve"> "שייט </w:t>
      </w:r>
      <w:r w:rsidRPr="00962827">
        <w:rPr>
          <w:rFonts w:hint="eastAsia"/>
          <w:b w:val="0"/>
          <w:bCs w:val="0"/>
          <w:rtl/>
        </w:rPr>
        <w:t>עולמי</w:t>
      </w:r>
      <w:r w:rsidRPr="00962827">
        <w:rPr>
          <w:b w:val="0"/>
          <w:bCs w:val="0"/>
          <w:rtl/>
        </w:rPr>
        <w:t>".</w:t>
      </w:r>
    </w:p>
    <w:p w14:paraId="7B6EC3C6" w14:textId="77777777" w:rsidR="00A20F80" w:rsidRPr="00A20F80" w:rsidRDefault="00A20F80" w:rsidP="00A20F80">
      <w:pPr>
        <w:pStyle w:val="AppendixM"/>
        <w:numPr>
          <w:ilvl w:val="0"/>
          <w:numId w:val="0"/>
        </w:numPr>
        <w:ind w:left="794"/>
        <w:rPr>
          <w:rStyle w:val="CommentReference"/>
          <w:rtl/>
        </w:rPr>
      </w:pPr>
    </w:p>
    <w:p w14:paraId="08CBAC43" w14:textId="0A5E65BE" w:rsidR="008C5AF8" w:rsidRPr="00962827" w:rsidRDefault="008C5AF8" w:rsidP="008C5AF8">
      <w:pPr>
        <w:pStyle w:val="AppendixM"/>
        <w:rPr>
          <w:rtl/>
        </w:rPr>
      </w:pPr>
      <w:r w:rsidRPr="00962827">
        <w:rPr>
          <w:rtl/>
        </w:rPr>
        <w:t>עררים (חוק 70 ונספח</w:t>
      </w:r>
      <w:r w:rsidRPr="00962827">
        <w:rPr>
          <w:rFonts w:hint="cs"/>
          <w:rtl/>
        </w:rPr>
        <w:t xml:space="preserve"> </w:t>
      </w:r>
      <w:r w:rsidRPr="00962827">
        <w:t>R</w:t>
      </w:r>
      <w:r w:rsidRPr="00962827">
        <w:rPr>
          <w:rFonts w:hint="cs"/>
          <w:rtl/>
        </w:rPr>
        <w:t>)</w:t>
      </w:r>
    </w:p>
    <w:p w14:paraId="089C498E" w14:textId="511F8B24" w:rsidR="008C5AF8" w:rsidRPr="00962827" w:rsidRDefault="008C5AF8" w:rsidP="003B3094">
      <w:pPr>
        <w:pStyle w:val="AppendixM"/>
        <w:numPr>
          <w:ilvl w:val="2"/>
          <w:numId w:val="590"/>
        </w:numPr>
        <w:rPr>
          <w:b w:val="0"/>
          <w:bCs w:val="0"/>
          <w:rtl/>
        </w:rPr>
      </w:pPr>
      <w:r w:rsidRPr="00962827">
        <w:rPr>
          <w:b w:val="0"/>
          <w:bCs w:val="0"/>
          <w:rtl/>
        </w:rPr>
        <w:t xml:space="preserve">כאשר </w:t>
      </w:r>
      <w:r w:rsidRPr="00962827">
        <w:rPr>
          <w:rFonts w:hint="eastAsia"/>
          <w:b w:val="0"/>
          <w:bCs w:val="0"/>
          <w:rtl/>
        </w:rPr>
        <w:t>ניתן</w:t>
      </w:r>
      <w:r w:rsidRPr="00962827">
        <w:rPr>
          <w:b w:val="0"/>
          <w:bCs w:val="0"/>
          <w:rtl/>
        </w:rPr>
        <w:t xml:space="preserve"> לערור על החלטות:</w:t>
      </w:r>
    </w:p>
    <w:p w14:paraId="6EBE7D70" w14:textId="771FAD7A" w:rsidR="008C5AF8" w:rsidRPr="00962827" w:rsidRDefault="008C5AF8" w:rsidP="003B3094">
      <w:pPr>
        <w:pStyle w:val="AppendixM"/>
        <w:numPr>
          <w:ilvl w:val="3"/>
          <w:numId w:val="590"/>
        </w:numPr>
        <w:rPr>
          <w:b w:val="0"/>
          <w:bCs w:val="0"/>
        </w:rPr>
      </w:pPr>
      <w:r w:rsidRPr="00962827">
        <w:rPr>
          <w:rFonts w:hint="eastAsia"/>
          <w:b w:val="0"/>
          <w:bCs w:val="0"/>
          <w:rtl/>
        </w:rPr>
        <w:t>שמור</w:t>
      </w:r>
      <w:r w:rsidRPr="00962827">
        <w:rPr>
          <w:b w:val="0"/>
          <w:bCs w:val="0"/>
          <w:rtl/>
        </w:rPr>
        <w:t xml:space="preserve"> את הניירת</w:t>
      </w:r>
      <w:r w:rsidRPr="00962827">
        <w:rPr>
          <w:b w:val="0"/>
          <w:bCs w:val="0"/>
        </w:rPr>
        <w:t xml:space="preserve"> </w:t>
      </w:r>
      <w:r w:rsidRPr="00962827">
        <w:rPr>
          <w:rFonts w:hint="eastAsia"/>
          <w:b w:val="0"/>
          <w:bCs w:val="0"/>
          <w:rtl/>
        </w:rPr>
        <w:t>הרלוונטית</w:t>
      </w:r>
      <w:r w:rsidRPr="00962827">
        <w:rPr>
          <w:b w:val="0"/>
          <w:bCs w:val="0"/>
          <w:rtl/>
        </w:rPr>
        <w:t xml:space="preserve"> לשמיעה, כך ש</w:t>
      </w:r>
      <w:r w:rsidRPr="00962827">
        <w:rPr>
          <w:rFonts w:hint="eastAsia"/>
          <w:b w:val="0"/>
          <w:bCs w:val="0"/>
          <w:rtl/>
        </w:rPr>
        <w:t>ניתן</w:t>
      </w:r>
      <w:r w:rsidRPr="00962827">
        <w:rPr>
          <w:b w:val="0"/>
          <w:bCs w:val="0"/>
          <w:rtl/>
        </w:rPr>
        <w:t xml:space="preserve"> יהיה להשתמש בקלות במידע ל</w:t>
      </w:r>
      <w:r w:rsidRPr="00962827">
        <w:rPr>
          <w:rFonts w:hint="eastAsia"/>
          <w:b w:val="0"/>
          <w:bCs w:val="0"/>
          <w:rtl/>
        </w:rPr>
        <w:t>צורך</w:t>
      </w:r>
      <w:r w:rsidRPr="00962827">
        <w:rPr>
          <w:b w:val="0"/>
          <w:bCs w:val="0"/>
          <w:rtl/>
        </w:rPr>
        <w:t xml:space="preserve"> </w:t>
      </w:r>
      <w:r w:rsidRPr="00962827">
        <w:rPr>
          <w:rFonts w:hint="eastAsia"/>
          <w:b w:val="0"/>
          <w:bCs w:val="0"/>
          <w:rtl/>
        </w:rPr>
        <w:t>ה</w:t>
      </w:r>
      <w:r w:rsidRPr="00962827">
        <w:rPr>
          <w:b w:val="0"/>
          <w:bCs w:val="0"/>
          <w:rtl/>
        </w:rPr>
        <w:t xml:space="preserve">ערר. האם ישנו </w:t>
      </w:r>
      <w:r w:rsidRPr="00962827">
        <w:rPr>
          <w:rFonts w:hint="eastAsia"/>
          <w:b w:val="0"/>
          <w:bCs w:val="0"/>
          <w:rtl/>
        </w:rPr>
        <w:t>תרשים</w:t>
      </w:r>
      <w:r w:rsidRPr="00962827">
        <w:rPr>
          <w:b w:val="0"/>
          <w:bCs w:val="0"/>
          <w:rtl/>
        </w:rPr>
        <w:t xml:space="preserve"> </w:t>
      </w:r>
      <w:r w:rsidRPr="00962827">
        <w:rPr>
          <w:rFonts w:hint="eastAsia"/>
          <w:b w:val="0"/>
          <w:bCs w:val="0"/>
          <w:rtl/>
        </w:rPr>
        <w:t>שאושר</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הוכן</w:t>
      </w:r>
      <w:r w:rsidRPr="00962827">
        <w:rPr>
          <w:b w:val="0"/>
          <w:bCs w:val="0"/>
          <w:rtl/>
        </w:rPr>
        <w:t xml:space="preserve"> </w:t>
      </w:r>
      <w:r w:rsidRPr="00962827">
        <w:rPr>
          <w:rFonts w:hint="eastAsia"/>
          <w:b w:val="0"/>
          <w:bCs w:val="0"/>
          <w:rtl/>
        </w:rPr>
        <w:t>ע</w:t>
      </w:r>
      <w:r w:rsidRPr="00962827">
        <w:rPr>
          <w:b w:val="0"/>
          <w:bCs w:val="0"/>
          <w:rtl/>
        </w:rPr>
        <w:t xml:space="preserve">"י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האם העובדות שנמצאו </w:t>
      </w:r>
      <w:r w:rsidRPr="00962827">
        <w:rPr>
          <w:rFonts w:hint="eastAsia"/>
          <w:b w:val="0"/>
          <w:bCs w:val="0"/>
          <w:rtl/>
        </w:rPr>
        <w:t>מ</w:t>
      </w:r>
      <w:r w:rsidRPr="00962827">
        <w:rPr>
          <w:b w:val="0"/>
          <w:bCs w:val="0"/>
          <w:rtl/>
        </w:rPr>
        <w:t xml:space="preserve">ספיקות? (לדוגמא: האם היה  </w:t>
      </w:r>
      <w:r w:rsidRPr="00962827">
        <w:rPr>
          <w:b w:val="0"/>
          <w:bCs w:val="0"/>
          <w:i/>
          <w:iCs/>
          <w:rtl/>
        </w:rPr>
        <w:t>ח</w:t>
      </w:r>
      <w:r w:rsidRPr="00962827">
        <w:rPr>
          <w:rFonts w:hint="eastAsia"/>
          <w:b w:val="0"/>
          <w:bCs w:val="0"/>
          <w:i/>
          <w:iCs/>
          <w:rtl/>
        </w:rPr>
        <w:t>י</w:t>
      </w:r>
      <w:r w:rsidRPr="00962827">
        <w:rPr>
          <w:b w:val="0"/>
          <w:bCs w:val="0"/>
          <w:i/>
          <w:iCs/>
          <w:rtl/>
        </w:rPr>
        <w:t>פוי</w:t>
      </w:r>
      <w:r w:rsidRPr="00962827">
        <w:rPr>
          <w:b w:val="0"/>
          <w:bCs w:val="0"/>
          <w:rtl/>
        </w:rPr>
        <w:t xml:space="preserve">? כן או לא. "אולי" אינה עובדה שנמצאה.) האם שמות חברי ועדת הערעורים </w:t>
      </w:r>
      <w:r w:rsidRPr="00962827">
        <w:rPr>
          <w:rFonts w:hint="eastAsia"/>
          <w:b w:val="0"/>
          <w:bCs w:val="0"/>
          <w:rtl/>
        </w:rPr>
        <w:t>ומידע</w:t>
      </w:r>
      <w:r w:rsidRPr="00962827">
        <w:rPr>
          <w:b w:val="0"/>
          <w:bCs w:val="0"/>
          <w:rtl/>
        </w:rPr>
        <w:t xml:space="preserve"> חשוב אחר מופיעים על הטופס?</w:t>
      </w:r>
    </w:p>
    <w:p w14:paraId="1CDF1C03" w14:textId="188D7B12" w:rsidR="008C5AF8" w:rsidRDefault="008C5AF8" w:rsidP="003B3094">
      <w:pPr>
        <w:pStyle w:val="AppendixM"/>
        <w:numPr>
          <w:ilvl w:val="3"/>
          <w:numId w:val="590"/>
        </w:numPr>
        <w:rPr>
          <w:b w:val="0"/>
          <w:bCs w:val="0"/>
        </w:rPr>
      </w:pPr>
      <w:r w:rsidRPr="00962827">
        <w:rPr>
          <w:b w:val="0"/>
          <w:bCs w:val="0"/>
          <w:rtl/>
        </w:rPr>
        <w:t xml:space="preserve">הערות </w:t>
      </w:r>
      <w:r w:rsidRPr="00962827">
        <w:rPr>
          <w:rFonts w:hint="eastAsia"/>
          <w:b w:val="0"/>
          <w:bCs w:val="0"/>
          <w:rtl/>
        </w:rPr>
        <w:t>של</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על</w:t>
      </w:r>
      <w:r w:rsidRPr="00962827">
        <w:rPr>
          <w:b w:val="0"/>
          <w:bCs w:val="0"/>
          <w:rtl/>
        </w:rPr>
        <w:t xml:space="preserve"> כל ערר שהוא, </w:t>
      </w:r>
      <w:r w:rsidRPr="00962827">
        <w:rPr>
          <w:rFonts w:hint="eastAsia"/>
          <w:b w:val="0"/>
          <w:bCs w:val="0"/>
          <w:rtl/>
        </w:rPr>
        <w:t>צריכות</w:t>
      </w:r>
      <w:r w:rsidRPr="00962827">
        <w:rPr>
          <w:b w:val="0"/>
          <w:bCs w:val="0"/>
          <w:rtl/>
        </w:rPr>
        <w:t xml:space="preserve"> </w:t>
      </w:r>
      <w:r w:rsidRPr="00962827">
        <w:rPr>
          <w:rFonts w:hint="eastAsia"/>
          <w:b w:val="0"/>
          <w:bCs w:val="0"/>
          <w:rtl/>
        </w:rPr>
        <w:t>לאפשר</w:t>
      </w:r>
      <w:r w:rsidRPr="00962827">
        <w:rPr>
          <w:b w:val="0"/>
          <w:bCs w:val="0"/>
          <w:rtl/>
        </w:rPr>
        <w:t xml:space="preserve"> </w:t>
      </w:r>
      <w:r w:rsidRPr="00962827">
        <w:rPr>
          <w:rFonts w:hint="eastAsia"/>
          <w:b w:val="0"/>
          <w:bCs w:val="0"/>
          <w:rtl/>
        </w:rPr>
        <w:t>לוועדת</w:t>
      </w:r>
      <w:r w:rsidRPr="00962827">
        <w:rPr>
          <w:b w:val="0"/>
          <w:bCs w:val="0"/>
          <w:rtl/>
        </w:rPr>
        <w:t xml:space="preserve">  </w:t>
      </w:r>
      <w:proofErr w:type="spellStart"/>
      <w:r w:rsidRPr="00962827">
        <w:rPr>
          <w:b w:val="0"/>
          <w:bCs w:val="0"/>
          <w:rtl/>
        </w:rPr>
        <w:t>העררים</w:t>
      </w:r>
      <w:proofErr w:type="spellEnd"/>
      <w:r w:rsidRPr="00962827">
        <w:rPr>
          <w:b w:val="0"/>
          <w:bCs w:val="0"/>
          <w:rtl/>
        </w:rPr>
        <w:t xml:space="preserve"> לקבל תמונה ברורה על כל התקרית; ועדת </w:t>
      </w:r>
      <w:proofErr w:type="spellStart"/>
      <w:r w:rsidRPr="00962827">
        <w:rPr>
          <w:b w:val="0"/>
          <w:bCs w:val="0"/>
          <w:rtl/>
        </w:rPr>
        <w:t>העררים</w:t>
      </w:r>
      <w:proofErr w:type="spellEnd"/>
      <w:r w:rsidRPr="00962827">
        <w:rPr>
          <w:b w:val="0"/>
          <w:bCs w:val="0"/>
          <w:rtl/>
        </w:rPr>
        <w:t xml:space="preserve"> אינה יודעת </w:t>
      </w:r>
      <w:r w:rsidRPr="00962827">
        <w:rPr>
          <w:rFonts w:hint="eastAsia"/>
          <w:b w:val="0"/>
          <w:bCs w:val="0"/>
          <w:rtl/>
        </w:rPr>
        <w:t>הרי</w:t>
      </w:r>
      <w:r w:rsidRPr="00962827">
        <w:rPr>
          <w:b w:val="0"/>
          <w:bCs w:val="0"/>
          <w:rtl/>
        </w:rPr>
        <w:t xml:space="preserve"> דבר על המצב.</w:t>
      </w:r>
    </w:p>
    <w:p w14:paraId="32FD59A1" w14:textId="77777777" w:rsidR="00A20F80" w:rsidRPr="00A20F80" w:rsidRDefault="00A20F80" w:rsidP="00A20F80">
      <w:pPr>
        <w:pStyle w:val="AppendixM"/>
        <w:numPr>
          <w:ilvl w:val="0"/>
          <w:numId w:val="0"/>
        </w:numPr>
        <w:ind w:left="1418"/>
        <w:rPr>
          <w:rStyle w:val="CommentReference"/>
          <w:rtl/>
        </w:rPr>
      </w:pPr>
    </w:p>
    <w:p w14:paraId="36426F57" w14:textId="4FA48A88" w:rsidR="008C5AF8" w:rsidRPr="00962827" w:rsidRDefault="008C5AF8" w:rsidP="003B3094">
      <w:pPr>
        <w:pStyle w:val="AppendixM"/>
        <w:rPr>
          <w:rtl/>
        </w:rPr>
      </w:pPr>
      <w:r w:rsidRPr="00962827">
        <w:rPr>
          <w:rtl/>
        </w:rPr>
        <w:t>עדות מצולמת</w:t>
      </w:r>
    </w:p>
    <w:p w14:paraId="2DB624B0" w14:textId="2DA0DECA" w:rsidR="008C5AF8" w:rsidRPr="00962827" w:rsidRDefault="008C5AF8" w:rsidP="003B3094">
      <w:pPr>
        <w:pStyle w:val="AppendixM"/>
        <w:numPr>
          <w:ilvl w:val="2"/>
          <w:numId w:val="590"/>
        </w:numPr>
        <w:rPr>
          <w:b w:val="0"/>
          <w:bCs w:val="0"/>
          <w:rtl/>
        </w:rPr>
      </w:pPr>
      <w:r w:rsidRPr="00962827">
        <w:rPr>
          <w:b w:val="0"/>
          <w:bCs w:val="0"/>
          <w:rtl/>
        </w:rPr>
        <w:t xml:space="preserve">תמונות וסרטי וידאו </w:t>
      </w:r>
      <w:r w:rsidRPr="00962827">
        <w:rPr>
          <w:rFonts w:hint="eastAsia"/>
          <w:b w:val="0"/>
          <w:bCs w:val="0"/>
          <w:rtl/>
        </w:rPr>
        <w:t>עשויים</w:t>
      </w:r>
      <w:r w:rsidRPr="00962827">
        <w:rPr>
          <w:b w:val="0"/>
          <w:bCs w:val="0"/>
          <w:rtl/>
        </w:rPr>
        <w:t xml:space="preserve"> לפעמים לספק עדות מועילה, אך ועדות ערעורים צריכות להכיר במגבלותיה</w:t>
      </w:r>
      <w:r w:rsidRPr="00962827">
        <w:rPr>
          <w:rFonts w:hint="eastAsia"/>
          <w:b w:val="0"/>
          <w:bCs w:val="0"/>
          <w:rtl/>
        </w:rPr>
        <w:t>ן</w:t>
      </w:r>
      <w:r w:rsidRPr="00962827">
        <w:rPr>
          <w:b w:val="0"/>
          <w:bCs w:val="0"/>
          <w:rtl/>
        </w:rPr>
        <w:t>, ולשים לב לנקודות הבאות:</w:t>
      </w:r>
    </w:p>
    <w:p w14:paraId="3FAA43BD" w14:textId="24D4F0D4" w:rsidR="008C5AF8" w:rsidRPr="00962827" w:rsidRDefault="008C5AF8" w:rsidP="003B3094">
      <w:pPr>
        <w:pStyle w:val="AppendixM"/>
        <w:numPr>
          <w:ilvl w:val="3"/>
          <w:numId w:val="590"/>
        </w:numPr>
        <w:rPr>
          <w:b w:val="0"/>
          <w:bCs w:val="0"/>
          <w:rtl/>
        </w:rPr>
      </w:pPr>
      <w:r w:rsidRPr="00962827">
        <w:rPr>
          <w:b w:val="0"/>
          <w:bCs w:val="0"/>
          <w:i/>
          <w:iCs/>
          <w:rtl/>
        </w:rPr>
        <w:t xml:space="preserve">הצד </w:t>
      </w:r>
      <w:r w:rsidRPr="00962827">
        <w:rPr>
          <w:b w:val="0"/>
          <w:bCs w:val="0"/>
          <w:rtl/>
        </w:rPr>
        <w:t>המספק את העדות המצולמת, אחראי ל</w:t>
      </w:r>
      <w:r w:rsidRPr="00962827">
        <w:rPr>
          <w:rFonts w:hint="eastAsia"/>
          <w:b w:val="0"/>
          <w:bCs w:val="0"/>
          <w:rtl/>
        </w:rPr>
        <w:t>ארגן</w:t>
      </w:r>
      <w:r w:rsidRPr="00962827">
        <w:rPr>
          <w:b w:val="0"/>
          <w:bCs w:val="0"/>
          <w:rtl/>
        </w:rPr>
        <w:t xml:space="preserve"> את </w:t>
      </w:r>
      <w:r w:rsidRPr="00962827">
        <w:rPr>
          <w:rFonts w:hint="eastAsia"/>
          <w:b w:val="0"/>
          <w:bCs w:val="0"/>
          <w:rtl/>
        </w:rPr>
        <w:t>הצפייה</w:t>
      </w:r>
      <w:r w:rsidRPr="00962827">
        <w:rPr>
          <w:b w:val="0"/>
          <w:bCs w:val="0"/>
          <w:rtl/>
        </w:rPr>
        <w:t>.</w:t>
      </w:r>
    </w:p>
    <w:p w14:paraId="01F56E4C" w14:textId="7BDEE7AF" w:rsidR="008C5AF8" w:rsidRPr="00962827" w:rsidRDefault="008C5AF8" w:rsidP="003B3094">
      <w:pPr>
        <w:pStyle w:val="AppendixM"/>
        <w:numPr>
          <w:ilvl w:val="3"/>
          <w:numId w:val="590"/>
        </w:numPr>
        <w:rPr>
          <w:b w:val="0"/>
          <w:bCs w:val="0"/>
          <w:rtl/>
        </w:rPr>
      </w:pPr>
      <w:r w:rsidRPr="00962827">
        <w:rPr>
          <w:b w:val="0"/>
          <w:bCs w:val="0"/>
          <w:rtl/>
        </w:rPr>
        <w:t>צפה בסרט מספר פעמים כדי למצות את כל המידע ממנו.</w:t>
      </w:r>
    </w:p>
    <w:p w14:paraId="3F951BC5" w14:textId="61DD0154" w:rsidR="008C5AF8" w:rsidRPr="00962827" w:rsidRDefault="008C5AF8" w:rsidP="003B3094">
      <w:pPr>
        <w:pStyle w:val="AppendixM"/>
        <w:numPr>
          <w:ilvl w:val="3"/>
          <w:numId w:val="590"/>
        </w:numPr>
        <w:rPr>
          <w:b w:val="0"/>
          <w:bCs w:val="0"/>
          <w:rtl/>
        </w:rPr>
      </w:pPr>
      <w:r w:rsidRPr="00962827">
        <w:rPr>
          <w:rFonts w:hint="eastAsia"/>
          <w:b w:val="0"/>
          <w:bCs w:val="0"/>
          <w:rtl/>
        </w:rPr>
        <w:t>תפישת</w:t>
      </w:r>
      <w:r w:rsidRPr="00962827">
        <w:rPr>
          <w:b w:val="0"/>
          <w:bCs w:val="0"/>
          <w:rtl/>
        </w:rPr>
        <w:t xml:space="preserve"> עומק התמונה של </w:t>
      </w:r>
      <w:r w:rsidRPr="00962827">
        <w:rPr>
          <w:rFonts w:hint="eastAsia"/>
          <w:b w:val="0"/>
          <w:bCs w:val="0"/>
          <w:rtl/>
        </w:rPr>
        <w:t>כל</w:t>
      </w:r>
      <w:r w:rsidRPr="00962827">
        <w:rPr>
          <w:b w:val="0"/>
          <w:bCs w:val="0"/>
          <w:rtl/>
        </w:rPr>
        <w:t xml:space="preserve"> מצלמה שהיא עם עדשה אחת, דל</w:t>
      </w:r>
      <w:r w:rsidRPr="00962827">
        <w:rPr>
          <w:rFonts w:hint="eastAsia"/>
          <w:b w:val="0"/>
          <w:bCs w:val="0"/>
          <w:rtl/>
        </w:rPr>
        <w:t>ה</w:t>
      </w:r>
      <w:r w:rsidRPr="00962827">
        <w:rPr>
          <w:b w:val="0"/>
          <w:bCs w:val="0"/>
          <w:rtl/>
        </w:rPr>
        <w:t xml:space="preserve"> </w:t>
      </w:r>
      <w:r w:rsidRPr="00962827">
        <w:rPr>
          <w:rFonts w:hint="eastAsia"/>
          <w:b w:val="0"/>
          <w:bCs w:val="0"/>
          <w:rtl/>
        </w:rPr>
        <w:t>מ</w:t>
      </w:r>
      <w:r w:rsidRPr="00962827">
        <w:rPr>
          <w:b w:val="0"/>
          <w:bCs w:val="0"/>
          <w:rtl/>
        </w:rPr>
        <w:t>אוד; עם עדש</w:t>
      </w:r>
      <w:r w:rsidRPr="00962827">
        <w:rPr>
          <w:rFonts w:hint="eastAsia"/>
          <w:b w:val="0"/>
          <w:bCs w:val="0"/>
          <w:rtl/>
        </w:rPr>
        <w:t>ת</w:t>
      </w:r>
      <w:r w:rsidRPr="00962827">
        <w:rPr>
          <w:b w:val="0"/>
          <w:bCs w:val="0"/>
          <w:rtl/>
        </w:rPr>
        <w:t xml:space="preserve"> </w:t>
      </w:r>
      <w:r w:rsidRPr="00962827">
        <w:rPr>
          <w:rFonts w:hint="eastAsia"/>
          <w:b w:val="0"/>
          <w:bCs w:val="0"/>
          <w:rtl/>
        </w:rPr>
        <w:t>זום</w:t>
      </w:r>
      <w:r w:rsidRPr="00962827">
        <w:rPr>
          <w:b w:val="0"/>
          <w:bCs w:val="0"/>
          <w:rtl/>
        </w:rPr>
        <w:t>, אינ</w:t>
      </w:r>
      <w:r w:rsidRPr="00962827">
        <w:rPr>
          <w:rFonts w:hint="eastAsia"/>
          <w:b w:val="0"/>
          <w:bCs w:val="0"/>
          <w:rtl/>
        </w:rPr>
        <w:t>ה</w:t>
      </w:r>
      <w:r w:rsidRPr="00962827">
        <w:rPr>
          <w:b w:val="0"/>
          <w:bCs w:val="0"/>
          <w:rtl/>
        </w:rPr>
        <w:t xml:space="preserve"> קיי</w:t>
      </w:r>
      <w:r w:rsidRPr="00962827">
        <w:rPr>
          <w:rFonts w:hint="eastAsia"/>
          <w:b w:val="0"/>
          <w:bCs w:val="0"/>
          <w:rtl/>
        </w:rPr>
        <w:t>מת</w:t>
      </w:r>
      <w:r w:rsidRPr="00962827">
        <w:rPr>
          <w:b w:val="0"/>
          <w:bCs w:val="0"/>
          <w:rtl/>
        </w:rPr>
        <w:t xml:space="preserve"> כלל. כאשר המצלמה רואה שתי </w:t>
      </w:r>
      <w:r w:rsidRPr="00962827">
        <w:rPr>
          <w:rFonts w:hint="eastAsia"/>
          <w:b w:val="0"/>
          <w:bCs w:val="0"/>
          <w:rtl/>
        </w:rPr>
        <w:lastRenderedPageBreak/>
        <w:t>מ</w:t>
      </w:r>
      <w:r w:rsidRPr="00962827">
        <w:rPr>
          <w:b w:val="0"/>
          <w:bCs w:val="0"/>
          <w:rtl/>
        </w:rPr>
        <w:t xml:space="preserve">פרשיות  </w:t>
      </w:r>
      <w:r w:rsidRPr="00962827">
        <w:rPr>
          <w:b w:val="0"/>
          <w:bCs w:val="0"/>
          <w:i/>
          <w:iCs/>
          <w:rtl/>
        </w:rPr>
        <w:t>בח</w:t>
      </w:r>
      <w:r w:rsidRPr="00962827">
        <w:rPr>
          <w:rFonts w:hint="eastAsia"/>
          <w:b w:val="0"/>
          <w:bCs w:val="0"/>
          <w:i/>
          <w:iCs/>
          <w:rtl/>
        </w:rPr>
        <w:t>י</w:t>
      </w:r>
      <w:r w:rsidRPr="00962827">
        <w:rPr>
          <w:b w:val="0"/>
          <w:bCs w:val="0"/>
          <w:i/>
          <w:iCs/>
          <w:rtl/>
        </w:rPr>
        <w:t xml:space="preserve">פוי, </w:t>
      </w:r>
      <w:r w:rsidRPr="00962827">
        <w:rPr>
          <w:b w:val="0"/>
          <w:bCs w:val="0"/>
          <w:rtl/>
        </w:rPr>
        <w:t>בזו</w:t>
      </w:r>
      <w:r w:rsidRPr="00962827">
        <w:rPr>
          <w:rFonts w:hint="eastAsia"/>
          <w:b w:val="0"/>
          <w:bCs w:val="0"/>
          <w:rtl/>
        </w:rPr>
        <w:t>ו</w:t>
      </w:r>
      <w:r w:rsidRPr="00962827">
        <w:rPr>
          <w:b w:val="0"/>
          <w:bCs w:val="0"/>
          <w:rtl/>
        </w:rPr>
        <w:t xml:space="preserve">ית ישרה לכיוון הפלגתם, </w:t>
      </w:r>
      <w:r w:rsidRPr="00962827">
        <w:rPr>
          <w:rFonts w:hint="eastAsia"/>
          <w:b w:val="0"/>
          <w:bCs w:val="0"/>
          <w:rtl/>
        </w:rPr>
        <w:t>בלתי</w:t>
      </w:r>
      <w:r w:rsidRPr="00962827">
        <w:rPr>
          <w:b w:val="0"/>
          <w:bCs w:val="0"/>
          <w:rtl/>
        </w:rPr>
        <w:t xml:space="preserve"> </w:t>
      </w:r>
      <w:r w:rsidRPr="00962827">
        <w:rPr>
          <w:rFonts w:hint="eastAsia"/>
          <w:b w:val="0"/>
          <w:bCs w:val="0"/>
          <w:rtl/>
        </w:rPr>
        <w:t>אפשרי</w:t>
      </w:r>
      <w:r w:rsidRPr="00962827">
        <w:rPr>
          <w:b w:val="0"/>
          <w:bCs w:val="0"/>
          <w:rtl/>
        </w:rPr>
        <w:t xml:space="preserve"> </w:t>
      </w:r>
      <w:r w:rsidRPr="00962827">
        <w:rPr>
          <w:rFonts w:hint="eastAsia"/>
          <w:b w:val="0"/>
          <w:bCs w:val="0"/>
          <w:rtl/>
        </w:rPr>
        <w:t>כלל</w:t>
      </w:r>
      <w:r w:rsidRPr="00962827">
        <w:rPr>
          <w:b w:val="0"/>
          <w:bCs w:val="0"/>
          <w:rtl/>
        </w:rPr>
        <w:t xml:space="preserve"> להעריך את המרחק בינ</w:t>
      </w:r>
      <w:r w:rsidRPr="00962827">
        <w:rPr>
          <w:rFonts w:hint="eastAsia"/>
          <w:b w:val="0"/>
          <w:bCs w:val="0"/>
          <w:rtl/>
        </w:rPr>
        <w:t>יה</w:t>
      </w:r>
      <w:r w:rsidRPr="00962827">
        <w:rPr>
          <w:b w:val="0"/>
          <w:bCs w:val="0"/>
          <w:rtl/>
        </w:rPr>
        <w:t xml:space="preserve">ן. כאשר המצלמה רואה אותן מלפנים, </w:t>
      </w:r>
      <w:r w:rsidRPr="00962827">
        <w:rPr>
          <w:rFonts w:hint="eastAsia"/>
          <w:b w:val="0"/>
          <w:bCs w:val="0"/>
          <w:rtl/>
        </w:rPr>
        <w:t>בלתי</w:t>
      </w:r>
      <w:r w:rsidRPr="00962827">
        <w:rPr>
          <w:b w:val="0"/>
          <w:bCs w:val="0"/>
          <w:rtl/>
        </w:rPr>
        <w:t xml:space="preserve"> </w:t>
      </w:r>
      <w:r w:rsidRPr="00962827">
        <w:rPr>
          <w:rFonts w:hint="eastAsia"/>
          <w:b w:val="0"/>
          <w:bCs w:val="0"/>
          <w:rtl/>
        </w:rPr>
        <w:t>אפשרי</w:t>
      </w:r>
      <w:r w:rsidRPr="00962827">
        <w:rPr>
          <w:b w:val="0"/>
          <w:bCs w:val="0"/>
          <w:rtl/>
        </w:rPr>
        <w:t xml:space="preserve"> לראות אם קיים </w:t>
      </w:r>
      <w:r w:rsidRPr="00962827">
        <w:rPr>
          <w:b w:val="0"/>
          <w:bCs w:val="0"/>
          <w:i/>
          <w:iCs/>
          <w:rtl/>
        </w:rPr>
        <w:t>ח</w:t>
      </w:r>
      <w:r w:rsidRPr="00962827">
        <w:rPr>
          <w:rFonts w:hint="eastAsia"/>
          <w:b w:val="0"/>
          <w:bCs w:val="0"/>
          <w:i/>
          <w:iCs/>
          <w:rtl/>
        </w:rPr>
        <w:t>י</w:t>
      </w:r>
      <w:r w:rsidRPr="00962827">
        <w:rPr>
          <w:b w:val="0"/>
          <w:bCs w:val="0"/>
          <w:i/>
          <w:iCs/>
          <w:rtl/>
        </w:rPr>
        <w:t>פוי,</w:t>
      </w:r>
      <w:r w:rsidRPr="00962827">
        <w:rPr>
          <w:b w:val="0"/>
          <w:bCs w:val="0"/>
          <w:rtl/>
        </w:rPr>
        <w:t xml:space="preserve"> אלא אם הוא משמעותי.</w:t>
      </w:r>
    </w:p>
    <w:p w14:paraId="56573D51" w14:textId="0A502810" w:rsidR="008C5AF8" w:rsidRPr="00962827" w:rsidRDefault="008C5AF8" w:rsidP="003B3094">
      <w:pPr>
        <w:pStyle w:val="AppendixM"/>
        <w:numPr>
          <w:ilvl w:val="3"/>
          <w:numId w:val="590"/>
        </w:numPr>
        <w:rPr>
          <w:b w:val="0"/>
          <w:bCs w:val="0"/>
          <w:rtl/>
        </w:rPr>
      </w:pPr>
      <w:r w:rsidRPr="00962827">
        <w:rPr>
          <w:rFonts w:hint="eastAsia"/>
          <w:b w:val="0"/>
          <w:bCs w:val="0"/>
          <w:rtl/>
        </w:rPr>
        <w:t>ש</w:t>
      </w:r>
      <w:r w:rsidRPr="00962827">
        <w:rPr>
          <w:b w:val="0"/>
          <w:bCs w:val="0"/>
          <w:rtl/>
        </w:rPr>
        <w:t>אל את השאלות הבאות:</w:t>
      </w:r>
    </w:p>
    <w:p w14:paraId="6BD83AB8" w14:textId="14FBC34B" w:rsidR="008C5AF8" w:rsidRPr="00962827" w:rsidRDefault="008C5AF8" w:rsidP="003B3094">
      <w:pPr>
        <w:pStyle w:val="AppendixM"/>
        <w:numPr>
          <w:ilvl w:val="4"/>
          <w:numId w:val="590"/>
        </w:numPr>
        <w:rPr>
          <w:b w:val="0"/>
          <w:bCs w:val="0"/>
          <w:rtl/>
        </w:rPr>
      </w:pPr>
      <w:r w:rsidRPr="00962827">
        <w:rPr>
          <w:b w:val="0"/>
          <w:bCs w:val="0"/>
          <w:rtl/>
        </w:rPr>
        <w:t>היכן ה</w:t>
      </w:r>
      <w:r w:rsidRPr="00962827">
        <w:rPr>
          <w:rFonts w:hint="eastAsia"/>
          <w:b w:val="0"/>
          <w:bCs w:val="0"/>
          <w:rtl/>
        </w:rPr>
        <w:t>י</w:t>
      </w:r>
      <w:r w:rsidRPr="00962827">
        <w:rPr>
          <w:b w:val="0"/>
          <w:bCs w:val="0"/>
          <w:rtl/>
        </w:rPr>
        <w:t>יתה המצלמה ביחס למפרשי</w:t>
      </w:r>
      <w:r w:rsidRPr="00962827">
        <w:rPr>
          <w:rFonts w:hint="eastAsia"/>
          <w:b w:val="0"/>
          <w:bCs w:val="0"/>
          <w:rtl/>
        </w:rPr>
        <w:t>ו</w:t>
      </w:r>
      <w:r w:rsidRPr="00962827">
        <w:rPr>
          <w:b w:val="0"/>
          <w:bCs w:val="0"/>
          <w:rtl/>
        </w:rPr>
        <w:t>ת?</w:t>
      </w:r>
    </w:p>
    <w:p w14:paraId="61518D11" w14:textId="4EFC9019" w:rsidR="008C5AF8" w:rsidRPr="00962827" w:rsidRDefault="008C5AF8" w:rsidP="003B3094">
      <w:pPr>
        <w:pStyle w:val="AppendixM"/>
        <w:numPr>
          <w:ilvl w:val="4"/>
          <w:numId w:val="590"/>
        </w:numPr>
        <w:rPr>
          <w:b w:val="0"/>
          <w:bCs w:val="0"/>
          <w:rtl/>
        </w:rPr>
      </w:pPr>
      <w:r w:rsidRPr="00962827">
        <w:rPr>
          <w:b w:val="0"/>
          <w:bCs w:val="0"/>
          <w:rtl/>
        </w:rPr>
        <w:t xml:space="preserve">האם </w:t>
      </w:r>
      <w:proofErr w:type="spellStart"/>
      <w:r w:rsidRPr="00962827">
        <w:rPr>
          <w:b w:val="0"/>
          <w:bCs w:val="0"/>
          <w:rtl/>
        </w:rPr>
        <w:t>הי</w:t>
      </w:r>
      <w:r w:rsidRPr="00962827">
        <w:rPr>
          <w:rFonts w:hint="eastAsia"/>
          <w:b w:val="0"/>
          <w:bCs w:val="0"/>
          <w:rtl/>
        </w:rPr>
        <w:t>ת</w:t>
      </w:r>
      <w:r w:rsidRPr="00962827">
        <w:rPr>
          <w:b w:val="0"/>
          <w:bCs w:val="0"/>
          <w:rtl/>
        </w:rPr>
        <w:t>ה</w:t>
      </w:r>
      <w:proofErr w:type="spellEnd"/>
      <w:r w:rsidRPr="00962827">
        <w:rPr>
          <w:b w:val="0"/>
          <w:bCs w:val="0"/>
          <w:rtl/>
        </w:rPr>
        <w:t xml:space="preserve"> המצלמה בתנועה? ואם כן, לאיזה כיוון ובאיזו מהירות?</w:t>
      </w:r>
    </w:p>
    <w:p w14:paraId="109DB87E" w14:textId="303BE9E5" w:rsidR="008C5AF8" w:rsidRPr="00962827" w:rsidRDefault="008C5AF8" w:rsidP="003B3094">
      <w:pPr>
        <w:pStyle w:val="AppendixM"/>
        <w:numPr>
          <w:ilvl w:val="4"/>
          <w:numId w:val="590"/>
        </w:numPr>
        <w:rPr>
          <w:b w:val="0"/>
          <w:bCs w:val="0"/>
          <w:rtl/>
        </w:rPr>
      </w:pPr>
      <w:r w:rsidRPr="00962827">
        <w:rPr>
          <w:b w:val="0"/>
          <w:bCs w:val="0"/>
          <w:rtl/>
        </w:rPr>
        <w:t>האם הזו</w:t>
      </w:r>
      <w:r w:rsidRPr="00962827">
        <w:rPr>
          <w:rFonts w:hint="eastAsia"/>
          <w:b w:val="0"/>
          <w:bCs w:val="0"/>
          <w:rtl/>
        </w:rPr>
        <w:t>ו</w:t>
      </w:r>
      <w:r w:rsidRPr="00962827">
        <w:rPr>
          <w:b w:val="0"/>
          <w:bCs w:val="0"/>
          <w:rtl/>
        </w:rPr>
        <w:t xml:space="preserve">ית משתנה כאשר המפרשיות מתקרבות לנקודה </w:t>
      </w:r>
      <w:r w:rsidRPr="00962827">
        <w:rPr>
          <w:rFonts w:hint="eastAsia"/>
          <w:b w:val="0"/>
          <w:bCs w:val="0"/>
          <w:rtl/>
        </w:rPr>
        <w:t>ה</w:t>
      </w:r>
      <w:r w:rsidRPr="00962827">
        <w:rPr>
          <w:b w:val="0"/>
          <w:bCs w:val="0"/>
          <w:rtl/>
        </w:rPr>
        <w:t>מכרעת? צ</w:t>
      </w:r>
      <w:r w:rsidRPr="00962827">
        <w:rPr>
          <w:rFonts w:hint="eastAsia"/>
          <w:b w:val="0"/>
          <w:bCs w:val="0"/>
          <w:rtl/>
        </w:rPr>
        <w:t>י</w:t>
      </w:r>
      <w:r w:rsidRPr="00962827">
        <w:rPr>
          <w:b w:val="0"/>
          <w:bCs w:val="0"/>
          <w:rtl/>
        </w:rPr>
        <w:t>דוד מהיר גורם שינויים קיצוניים.</w:t>
      </w:r>
    </w:p>
    <w:p w14:paraId="0DBB8228" w14:textId="1EBC177A" w:rsidR="008C5AF8" w:rsidRPr="00962827" w:rsidRDefault="008C5AF8" w:rsidP="003B3094">
      <w:pPr>
        <w:pStyle w:val="AppendixM"/>
        <w:numPr>
          <w:ilvl w:val="4"/>
          <w:numId w:val="590"/>
        </w:numPr>
        <w:rPr>
          <w:b w:val="0"/>
          <w:bCs w:val="0"/>
          <w:rtl/>
        </w:rPr>
      </w:pPr>
      <w:r w:rsidRPr="00962827">
        <w:rPr>
          <w:b w:val="0"/>
          <w:bCs w:val="0"/>
          <w:rtl/>
        </w:rPr>
        <w:t xml:space="preserve">האם למצלמה היה </w:t>
      </w:r>
      <w:r w:rsidRPr="00962827">
        <w:rPr>
          <w:rFonts w:hint="eastAsia"/>
          <w:b w:val="0"/>
          <w:bCs w:val="0"/>
          <w:rtl/>
        </w:rPr>
        <w:t>שדה</w:t>
      </w:r>
      <w:r w:rsidRPr="00962827">
        <w:rPr>
          <w:b w:val="0"/>
          <w:bCs w:val="0"/>
          <w:rtl/>
        </w:rPr>
        <w:t xml:space="preserve"> </w:t>
      </w:r>
      <w:r w:rsidRPr="00962827">
        <w:rPr>
          <w:rFonts w:hint="eastAsia"/>
          <w:b w:val="0"/>
          <w:bCs w:val="0"/>
          <w:rtl/>
        </w:rPr>
        <w:t>ראייה</w:t>
      </w:r>
      <w:r w:rsidRPr="00962827">
        <w:rPr>
          <w:b w:val="0"/>
          <w:bCs w:val="0"/>
          <w:rtl/>
        </w:rPr>
        <w:t xml:space="preserve"> בלתי מוגבל כל הזמן?</w:t>
      </w:r>
    </w:p>
    <w:p w14:paraId="3ABDF534" w14:textId="77777777" w:rsidR="0081137B" w:rsidRPr="00962827" w:rsidRDefault="0081137B" w:rsidP="0081137B">
      <w:pPr>
        <w:rPr>
          <w:rtl/>
          <w:lang w:val="en-US"/>
        </w:rPr>
      </w:pPr>
    </w:p>
    <w:p w14:paraId="150F78D4" w14:textId="77777777" w:rsidR="0081137B" w:rsidRPr="00962827" w:rsidRDefault="0081137B" w:rsidP="0081137B">
      <w:pPr>
        <w:rPr>
          <w:rtl/>
          <w:lang w:val="en-US"/>
        </w:rPr>
        <w:sectPr w:rsidR="0081137B" w:rsidRPr="00962827" w:rsidSect="00801460">
          <w:headerReference w:type="even" r:id="rId86"/>
          <w:headerReference w:type="default" r:id="rId87"/>
          <w:pgSz w:w="8400" w:h="11900"/>
          <w:pgMar w:top="720" w:right="794" w:bottom="720" w:left="794" w:header="851" w:footer="851" w:gutter="0"/>
          <w:cols w:space="708"/>
          <w:titlePg/>
          <w:bidi/>
          <w:rtlGutter/>
          <w:docGrid w:linePitch="360"/>
        </w:sectPr>
      </w:pPr>
    </w:p>
    <w:p w14:paraId="0D9B1F55" w14:textId="225BEF3F" w:rsidR="0081137B" w:rsidRPr="00962827" w:rsidRDefault="0081137B" w:rsidP="00C7283E">
      <w:pPr>
        <w:pStyle w:val="Heading1noline"/>
        <w:rPr>
          <w:sz w:val="36"/>
          <w:rtl/>
        </w:rPr>
      </w:pPr>
      <w:bookmarkStart w:id="449" w:name="_Toc182696654"/>
      <w:r w:rsidRPr="00962827">
        <w:rPr>
          <w:rFonts w:hint="cs"/>
          <w:rtl/>
        </w:rPr>
        <w:lastRenderedPageBreak/>
        <w:t>נספח</w:t>
      </w:r>
      <w:r w:rsidRPr="00962827">
        <w:rPr>
          <w:rtl/>
        </w:rPr>
        <w:t xml:space="preserve"> </w:t>
      </w:r>
      <w:r w:rsidRPr="00F22C58">
        <w:rPr>
          <w:sz w:val="28"/>
          <w:szCs w:val="24"/>
        </w:rPr>
        <w:t>N</w:t>
      </w:r>
      <w:bookmarkEnd w:id="449"/>
    </w:p>
    <w:p w14:paraId="130DA9D8" w14:textId="527D85CF" w:rsidR="0081137B" w:rsidRPr="00962827" w:rsidRDefault="0081137B" w:rsidP="002F2780">
      <w:pPr>
        <w:pStyle w:val="Heading1"/>
        <w:rPr>
          <w:rtl/>
        </w:rPr>
      </w:pPr>
      <w:bookmarkStart w:id="450" w:name="_Toc182696655"/>
      <w:r w:rsidRPr="00962827">
        <w:rPr>
          <w:rFonts w:cs="Arial" w:hint="cs"/>
          <w:rtl/>
        </w:rPr>
        <w:t>חבר שופטים בינלאומי</w:t>
      </w:r>
      <w:bookmarkEnd w:id="450"/>
    </w:p>
    <w:p w14:paraId="0E396C28" w14:textId="77777777" w:rsidR="0081137B" w:rsidRPr="00962827" w:rsidRDefault="0081137B" w:rsidP="0081137B">
      <w:pPr>
        <w:rPr>
          <w:lang w:val="en-US"/>
        </w:rPr>
      </w:pPr>
    </w:p>
    <w:p w14:paraId="4A677BB6" w14:textId="27C78965" w:rsidR="003B3094" w:rsidRPr="00962827" w:rsidRDefault="003B3094" w:rsidP="003B3094">
      <w:pPr>
        <w:pStyle w:val="Prambles"/>
        <w:bidi/>
        <w:rPr>
          <w:rtl/>
        </w:rPr>
      </w:pPr>
      <w:r w:rsidRPr="00962827">
        <w:rPr>
          <w:rFonts w:hint="cs"/>
          <w:rtl/>
        </w:rPr>
        <w:t xml:space="preserve">ראה חוקים </w:t>
      </w:r>
      <w:r w:rsidR="00021F5F" w:rsidRPr="00962827">
        <w:rPr>
          <w:rStyle w:val="formbody1"/>
          <w:rFonts w:asciiTheme="minorBidi" w:hAnsiTheme="minorBidi"/>
          <w:sz w:val="24"/>
          <w:szCs w:val="24"/>
        </w:rPr>
        <w:t>70.3 (a)</w:t>
      </w:r>
      <w:r w:rsidRPr="00962827">
        <w:rPr>
          <w:rtl/>
        </w:rPr>
        <w:t xml:space="preserve"> ו- (</w:t>
      </w:r>
      <w:r w:rsidRPr="00962827">
        <w:t>b</w:t>
      </w:r>
      <w:r w:rsidRPr="00962827">
        <w:rPr>
          <w:rtl/>
        </w:rPr>
        <w:t>)</w:t>
      </w:r>
      <w:r w:rsidRPr="00962827">
        <w:t>91</w:t>
      </w:r>
      <w:r w:rsidRPr="00962827">
        <w:rPr>
          <w:rFonts w:hint="cs"/>
          <w:rtl/>
        </w:rPr>
        <w:t>.</w:t>
      </w:r>
      <w:r w:rsidRPr="00962827">
        <w:rPr>
          <w:rtl/>
        </w:rPr>
        <w:t xml:space="preserve"> נספח זה לא ישונה </w:t>
      </w:r>
      <w:r w:rsidRPr="00962827">
        <w:rPr>
          <w:rFonts w:hint="cs"/>
          <w:rtl/>
        </w:rPr>
        <w:t xml:space="preserve">על-ידי הודעה על תחרות, </w:t>
      </w:r>
      <w:r w:rsidRPr="00962827">
        <w:rPr>
          <w:rtl/>
        </w:rPr>
        <w:t>הוראות ש</w:t>
      </w:r>
      <w:r w:rsidRPr="00962827">
        <w:rPr>
          <w:rFonts w:hint="cs"/>
          <w:rtl/>
        </w:rPr>
        <w:t>י</w:t>
      </w:r>
      <w:r w:rsidRPr="00962827">
        <w:rPr>
          <w:rtl/>
        </w:rPr>
        <w:t>יט או הנחיות של רשויות לאומית.</w:t>
      </w:r>
    </w:p>
    <w:p w14:paraId="08C28122" w14:textId="2367F4E0" w:rsidR="0081137B" w:rsidRPr="00962827" w:rsidRDefault="00021F5F" w:rsidP="00021F5F">
      <w:pPr>
        <w:pStyle w:val="AppendixN"/>
      </w:pPr>
      <w:r w:rsidRPr="00962827">
        <w:rPr>
          <w:rtl/>
        </w:rPr>
        <w:t>הרכב, מ</w:t>
      </w:r>
      <w:r w:rsidRPr="00962827">
        <w:rPr>
          <w:rFonts w:hint="cs"/>
          <w:rtl/>
        </w:rPr>
        <w:t>י</w:t>
      </w:r>
      <w:r w:rsidRPr="00962827">
        <w:rPr>
          <w:rtl/>
        </w:rPr>
        <w:t xml:space="preserve">נוי </w:t>
      </w:r>
      <w:proofErr w:type="spellStart"/>
      <w:r w:rsidRPr="00962827">
        <w:rPr>
          <w:rtl/>
        </w:rPr>
        <w:t>וא</w:t>
      </w:r>
      <w:r w:rsidRPr="00962827">
        <w:rPr>
          <w:rFonts w:hint="cs"/>
          <w:rtl/>
        </w:rPr>
        <w:t>י</w:t>
      </w:r>
      <w:r w:rsidRPr="00962827">
        <w:rPr>
          <w:rtl/>
        </w:rPr>
        <w:t>רגון</w:t>
      </w:r>
      <w:proofErr w:type="spellEnd"/>
    </w:p>
    <w:p w14:paraId="12DD94C1" w14:textId="2C2252D4" w:rsidR="00021F5F" w:rsidRPr="00962827" w:rsidRDefault="00021F5F" w:rsidP="00021F5F">
      <w:pPr>
        <w:pStyle w:val="AppendixN"/>
        <w:numPr>
          <w:ilvl w:val="1"/>
          <w:numId w:val="594"/>
        </w:numPr>
        <w:rPr>
          <w:b w:val="0"/>
          <w:bCs w:val="0"/>
          <w:i/>
          <w:iCs/>
        </w:rPr>
      </w:pPr>
      <w:r w:rsidRPr="00962827">
        <w:rPr>
          <w:b w:val="0"/>
          <w:bCs w:val="0"/>
          <w:rtl/>
        </w:rPr>
        <w:t xml:space="preserve">חבר שופטים בינלאומי יהיה מורכב משייטים מנוסים בעלי ידע מעולה של חוקי התחרות וניסיון נרחב </w:t>
      </w:r>
      <w:proofErr w:type="spellStart"/>
      <w:r w:rsidRPr="00962827">
        <w:rPr>
          <w:b w:val="0"/>
          <w:bCs w:val="0"/>
          <w:rtl/>
        </w:rPr>
        <w:t>בועדות</w:t>
      </w:r>
      <w:proofErr w:type="spellEnd"/>
      <w:r w:rsidRPr="00962827">
        <w:rPr>
          <w:b w:val="0"/>
          <w:bCs w:val="0"/>
          <w:rtl/>
        </w:rPr>
        <w:t xml:space="preserve"> ערעורים. חבר השופטים יהיה עצמאי, ולא יכללו בו חברי ועדת התחרות או ה</w:t>
      </w:r>
      <w:r w:rsidR="009224AD">
        <w:rPr>
          <w:rFonts w:hint="cs"/>
          <w:b w:val="0"/>
          <w:bCs w:val="0"/>
          <w:rtl/>
        </w:rPr>
        <w:t>ו</w:t>
      </w:r>
      <w:r w:rsidRPr="00962827">
        <w:rPr>
          <w:b w:val="0"/>
          <w:bCs w:val="0"/>
          <w:rtl/>
        </w:rPr>
        <w:t>ועדה הטכנית, והוא ימונה ע"י הרשות</w:t>
      </w:r>
      <w:r w:rsidRPr="00962827">
        <w:rPr>
          <w:b w:val="0"/>
          <w:bCs w:val="0"/>
        </w:rPr>
        <w:t xml:space="preserve"> </w:t>
      </w:r>
      <w:r w:rsidRPr="00962827">
        <w:rPr>
          <w:b w:val="0"/>
          <w:bCs w:val="0"/>
          <w:rtl/>
        </w:rPr>
        <w:t xml:space="preserve">המארגנת, בכפוף לאישור הרשות הלאומית אם נדרש אישור כזה (ראה חוק </w:t>
      </w:r>
      <w:r w:rsidRPr="00962827">
        <w:rPr>
          <w:b w:val="0"/>
          <w:bCs w:val="0"/>
        </w:rPr>
        <w:t>91 (b)</w:t>
      </w:r>
      <w:r w:rsidRPr="00962827">
        <w:rPr>
          <w:b w:val="0"/>
          <w:bCs w:val="0"/>
          <w:rtl/>
        </w:rPr>
        <w:t>); או ע</w:t>
      </w:r>
      <w:r w:rsidRPr="00962827">
        <w:rPr>
          <w:rFonts w:hint="eastAsia"/>
          <w:b w:val="0"/>
          <w:bCs w:val="0"/>
          <w:rtl/>
        </w:rPr>
        <w:t>ל</w:t>
      </w:r>
      <w:r w:rsidRPr="00962827">
        <w:rPr>
          <w:b w:val="0"/>
          <w:bCs w:val="0"/>
          <w:rtl/>
        </w:rPr>
        <w:t xml:space="preserve"> </w:t>
      </w:r>
      <w:r w:rsidRPr="00962827">
        <w:rPr>
          <w:rFonts w:hint="eastAsia"/>
          <w:b w:val="0"/>
          <w:bCs w:val="0"/>
          <w:rtl/>
        </w:rPr>
        <w:t>יד</w:t>
      </w:r>
      <w:r w:rsidRPr="00962827">
        <w:rPr>
          <w:b w:val="0"/>
          <w:bCs w:val="0"/>
          <w:rtl/>
        </w:rPr>
        <w:t xml:space="preserve">י "שייט עולמי", בהתאם לחוק </w:t>
      </w:r>
      <w:r w:rsidRPr="00962827">
        <w:rPr>
          <w:b w:val="0"/>
          <w:bCs w:val="0"/>
        </w:rPr>
        <w:t xml:space="preserve"> (c)</w:t>
      </w:r>
      <w:r w:rsidRPr="00962827">
        <w:rPr>
          <w:b w:val="0"/>
          <w:bCs w:val="0"/>
          <w:rtl/>
        </w:rPr>
        <w:t>89.2.</w:t>
      </w:r>
    </w:p>
    <w:p w14:paraId="59A0622A" w14:textId="61B74120" w:rsidR="00021F5F" w:rsidRPr="00962827" w:rsidRDefault="00021F5F" w:rsidP="00021F5F">
      <w:pPr>
        <w:pStyle w:val="AppendixN"/>
        <w:numPr>
          <w:ilvl w:val="1"/>
          <w:numId w:val="594"/>
        </w:numPr>
        <w:rPr>
          <w:b w:val="0"/>
          <w:bCs w:val="0"/>
          <w:rtl/>
        </w:rPr>
      </w:pPr>
      <w:r w:rsidRPr="00962827">
        <w:rPr>
          <w:b w:val="0"/>
          <w:bCs w:val="0"/>
          <w:rtl/>
        </w:rPr>
        <w:t>חבר השופטים יורכב מיו"ר, סגן יו"ר ככל שדרוש, וחברים אחרים, כשהמנ</w:t>
      </w:r>
      <w:r w:rsidRPr="00962827">
        <w:rPr>
          <w:rFonts w:hint="eastAsia"/>
          <w:b w:val="0"/>
          <w:bCs w:val="0"/>
          <w:rtl/>
        </w:rPr>
        <w:t>י</w:t>
      </w:r>
      <w:r w:rsidRPr="00962827">
        <w:rPr>
          <w:b w:val="0"/>
          <w:bCs w:val="0"/>
          <w:rtl/>
        </w:rPr>
        <w:t>ין הכולל של כולם ביחד יהיה חמישה לפחות. רוב החברים יהיו שופטים בינלאומיים.</w:t>
      </w:r>
    </w:p>
    <w:p w14:paraId="78E2CBFB" w14:textId="03BA4E3E" w:rsidR="00021F5F" w:rsidRPr="00962827" w:rsidRDefault="00021F5F" w:rsidP="00021F5F">
      <w:pPr>
        <w:pStyle w:val="AppendixN"/>
        <w:numPr>
          <w:ilvl w:val="1"/>
          <w:numId w:val="594"/>
        </w:numPr>
        <w:rPr>
          <w:b w:val="0"/>
          <w:bCs w:val="0"/>
          <w:rtl/>
        </w:rPr>
      </w:pPr>
      <w:r w:rsidRPr="00962827">
        <w:rPr>
          <w:b w:val="0"/>
          <w:bCs w:val="0"/>
          <w:rtl/>
        </w:rPr>
        <w:t xml:space="preserve">לא יותר משני חברים (שלשה,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w:t>
      </w:r>
      <w:r w:rsidRPr="00962827">
        <w:rPr>
          <w:b w:val="0"/>
          <w:bCs w:val="0"/>
        </w:rPr>
        <w:t>Q</w:t>
      </w:r>
      <w:r w:rsidRPr="00962827">
        <w:rPr>
          <w:b w:val="0"/>
          <w:bCs w:val="0"/>
          <w:rtl/>
        </w:rPr>
        <w:t>) יהיו מאותה רשות לאומית.</w:t>
      </w:r>
    </w:p>
    <w:p w14:paraId="4100A400" w14:textId="77777777" w:rsidR="00021F5F" w:rsidRPr="00962827" w:rsidRDefault="00021F5F" w:rsidP="00021F5F">
      <w:pPr>
        <w:pStyle w:val="AppendixN"/>
        <w:numPr>
          <w:ilvl w:val="1"/>
          <w:numId w:val="594"/>
        </w:numPr>
        <w:rPr>
          <w:b w:val="0"/>
          <w:bCs w:val="0"/>
        </w:rPr>
      </w:pPr>
    </w:p>
    <w:p w14:paraId="2FB85D83" w14:textId="645642AA" w:rsidR="00021F5F" w:rsidRPr="00962827" w:rsidRDefault="00021F5F" w:rsidP="00021F5F">
      <w:pPr>
        <w:pStyle w:val="AppendixN"/>
        <w:numPr>
          <w:ilvl w:val="3"/>
          <w:numId w:val="594"/>
        </w:numPr>
        <w:rPr>
          <w:b w:val="0"/>
          <w:bCs w:val="0"/>
          <w:rtl/>
        </w:rPr>
      </w:pPr>
      <w:r w:rsidRPr="00962827">
        <w:rPr>
          <w:b w:val="0"/>
          <w:bCs w:val="0"/>
          <w:rtl/>
        </w:rPr>
        <w:t>יו"ר חבר השופטים רשאי למנות פאנל אחד או יותר, המורכבים בהתאם ל</w:t>
      </w:r>
      <w:r w:rsidRPr="00962827">
        <w:rPr>
          <w:b w:val="0"/>
          <w:bCs w:val="0"/>
          <w:i/>
          <w:iCs/>
          <w:rtl/>
        </w:rPr>
        <w:t>חוקים</w:t>
      </w:r>
      <w:r w:rsidRPr="00962827">
        <w:rPr>
          <w:b w:val="0"/>
          <w:bCs w:val="0"/>
          <w:rtl/>
        </w:rPr>
        <w:t xml:space="preserve"> 1.1</w:t>
      </w:r>
      <w:r w:rsidRPr="00962827">
        <w:rPr>
          <w:b w:val="0"/>
          <w:bCs w:val="0"/>
        </w:rPr>
        <w:t xml:space="preserve"> N</w:t>
      </w:r>
      <w:r w:rsidRPr="00962827">
        <w:rPr>
          <w:b w:val="0"/>
          <w:bCs w:val="0"/>
          <w:rtl/>
        </w:rPr>
        <w:t>, 1.2</w:t>
      </w:r>
      <w:r w:rsidRPr="00962827">
        <w:rPr>
          <w:b w:val="0"/>
          <w:bCs w:val="0"/>
        </w:rPr>
        <w:t>N</w:t>
      </w:r>
      <w:r w:rsidRPr="00962827">
        <w:rPr>
          <w:b w:val="0"/>
          <w:bCs w:val="0"/>
          <w:rtl/>
        </w:rPr>
        <w:t xml:space="preserve"> ו- 1.3</w:t>
      </w:r>
      <w:r w:rsidRPr="00962827">
        <w:rPr>
          <w:b w:val="0"/>
          <w:bCs w:val="0"/>
        </w:rPr>
        <w:t>N</w:t>
      </w:r>
      <w:r w:rsidRPr="00962827">
        <w:rPr>
          <w:b w:val="0"/>
          <w:bCs w:val="0"/>
          <w:rtl/>
        </w:rPr>
        <w:t>. דבר זה ייעשה גם אם חבר השופטים המלא אינו מורכב בהתאם לחוקים אלה.</w:t>
      </w:r>
    </w:p>
    <w:p w14:paraId="4EE831B2" w14:textId="3326DE66" w:rsidR="00021F5F" w:rsidRPr="00962827" w:rsidRDefault="00021F5F" w:rsidP="00523ECD">
      <w:pPr>
        <w:pStyle w:val="AppendixN"/>
        <w:numPr>
          <w:ilvl w:val="3"/>
          <w:numId w:val="594"/>
        </w:numPr>
        <w:rPr>
          <w:b w:val="0"/>
          <w:bCs w:val="0"/>
          <w:rtl/>
        </w:rPr>
      </w:pPr>
      <w:r w:rsidRPr="00962827">
        <w:rPr>
          <w:b w:val="0"/>
          <w:bCs w:val="0"/>
          <w:rtl/>
        </w:rPr>
        <w:t xml:space="preserve">יו"ר חבר שופטים רשאי למנות שנים או שלשה פאנלים בני שלושה חברים לפחות בכל אחד, שבהם הרוב יהיו שופטים בינלאומיים. חברי כל פאנל יהיו משלוש רשויות לאומיות לפחות, למעט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 </w:t>
      </w:r>
      <w:r w:rsidRPr="00962827">
        <w:rPr>
          <w:b w:val="0"/>
          <w:bCs w:val="0"/>
        </w:rPr>
        <w:t>Q</w:t>
      </w:r>
      <w:r w:rsidRPr="00962827">
        <w:rPr>
          <w:b w:val="0"/>
          <w:bCs w:val="0"/>
          <w:rtl/>
        </w:rPr>
        <w:t xml:space="preserve">, אשר יהיו משתי רשויות לאומיות שונות לפחות. אם </w:t>
      </w:r>
      <w:r w:rsidRPr="00962827">
        <w:rPr>
          <w:b w:val="0"/>
          <w:bCs w:val="0"/>
          <w:i/>
          <w:iCs/>
          <w:rtl/>
        </w:rPr>
        <w:t>צד</w:t>
      </w:r>
      <w:r w:rsidRPr="00962827">
        <w:rPr>
          <w:b w:val="0"/>
          <w:bCs w:val="0"/>
          <w:rtl/>
        </w:rPr>
        <w:t xml:space="preserve"> אינו מרוצה מהחלטת הפאנל, הוא זכאי לשמיעה ע"י פאנל המורכב בהתאם לחוקים 1.1</w:t>
      </w:r>
      <w:r w:rsidRPr="00962827">
        <w:rPr>
          <w:b w:val="0"/>
          <w:bCs w:val="0"/>
        </w:rPr>
        <w:t xml:space="preserve"> N</w:t>
      </w:r>
      <w:r w:rsidRPr="00962827">
        <w:rPr>
          <w:b w:val="0"/>
          <w:bCs w:val="0"/>
          <w:rtl/>
        </w:rPr>
        <w:t>, 1.2</w:t>
      </w:r>
      <w:r w:rsidRPr="00962827">
        <w:rPr>
          <w:b w:val="0"/>
          <w:bCs w:val="0"/>
        </w:rPr>
        <w:t>N</w:t>
      </w:r>
      <w:r w:rsidRPr="00962827">
        <w:rPr>
          <w:b w:val="0"/>
          <w:bCs w:val="0"/>
          <w:rtl/>
        </w:rPr>
        <w:t xml:space="preserve"> ו- 1.3</w:t>
      </w:r>
      <w:r w:rsidRPr="00962827">
        <w:rPr>
          <w:b w:val="0"/>
          <w:bCs w:val="0"/>
        </w:rPr>
        <w:t>N</w:t>
      </w:r>
      <w:r w:rsidRPr="00962827">
        <w:rPr>
          <w:b w:val="0"/>
          <w:bCs w:val="0"/>
          <w:rtl/>
        </w:rPr>
        <w:t xml:space="preserve">, למעט באשר לעובדות </w:t>
      </w:r>
      <w:r w:rsidRPr="00962827">
        <w:rPr>
          <w:b w:val="0"/>
          <w:bCs w:val="0"/>
          <w:rtl/>
        </w:rPr>
        <w:lastRenderedPageBreak/>
        <w:t>שנמצאו, אם הדבר התבקש בתוך 30 דקות או בתוך גבול הגבלת הזמן שצוין בהוראות השייט</w:t>
      </w:r>
      <w:r w:rsidR="001F7102" w:rsidRPr="00962827">
        <w:rPr>
          <w:b w:val="0"/>
          <w:bCs w:val="0"/>
          <w:rtl/>
        </w:rPr>
        <w:t xml:space="preserve">, </w:t>
      </w:r>
      <w:r w:rsidR="001F7102" w:rsidRPr="00962827">
        <w:rPr>
          <w:rFonts w:hint="eastAsia"/>
          <w:b w:val="0"/>
          <w:bCs w:val="0"/>
          <w:rtl/>
        </w:rPr>
        <w:t>לאחר</w:t>
      </w:r>
      <w:r w:rsidR="001F7102" w:rsidRPr="00962827">
        <w:rPr>
          <w:b w:val="0"/>
          <w:bCs w:val="0"/>
          <w:rtl/>
        </w:rPr>
        <w:t xml:space="preserve"> </w:t>
      </w:r>
      <w:r w:rsidR="001F7102" w:rsidRPr="00962827">
        <w:rPr>
          <w:rFonts w:hint="eastAsia"/>
          <w:b w:val="0"/>
          <w:bCs w:val="0"/>
          <w:rtl/>
        </w:rPr>
        <w:t>שדבר</w:t>
      </w:r>
      <w:r w:rsidR="001F7102" w:rsidRPr="00962827">
        <w:rPr>
          <w:b w:val="0"/>
          <w:bCs w:val="0"/>
          <w:rtl/>
        </w:rPr>
        <w:t xml:space="preserve"> </w:t>
      </w:r>
      <w:r w:rsidR="001F7102" w:rsidRPr="00962827">
        <w:rPr>
          <w:rFonts w:hint="eastAsia"/>
          <w:b w:val="0"/>
          <w:bCs w:val="0"/>
          <w:rtl/>
        </w:rPr>
        <w:t>ההחלטה</w:t>
      </w:r>
      <w:r w:rsidR="001F7102" w:rsidRPr="00962827">
        <w:rPr>
          <w:b w:val="0"/>
          <w:bCs w:val="0"/>
          <w:rtl/>
        </w:rPr>
        <w:t xml:space="preserve"> </w:t>
      </w:r>
      <w:r w:rsidR="001F7102" w:rsidRPr="00962827">
        <w:rPr>
          <w:rFonts w:hint="eastAsia"/>
          <w:b w:val="0"/>
          <w:bCs w:val="0"/>
          <w:rtl/>
        </w:rPr>
        <w:t>נמסר</w:t>
      </w:r>
      <w:r w:rsidR="001F7102" w:rsidRPr="00962827">
        <w:rPr>
          <w:b w:val="0"/>
          <w:bCs w:val="0"/>
          <w:rtl/>
        </w:rPr>
        <w:t xml:space="preserve"> </w:t>
      </w:r>
      <w:r w:rsidR="001F7102" w:rsidRPr="00962827">
        <w:rPr>
          <w:rFonts w:hint="eastAsia"/>
          <w:b w:val="0"/>
          <w:bCs w:val="0"/>
          <w:rtl/>
        </w:rPr>
        <w:t>לו</w:t>
      </w:r>
      <w:r w:rsidRPr="00962827">
        <w:rPr>
          <w:b w:val="0"/>
          <w:bCs w:val="0"/>
          <w:rtl/>
        </w:rPr>
        <w:t>.</w:t>
      </w:r>
    </w:p>
    <w:p w14:paraId="0C0992A6" w14:textId="76035399" w:rsidR="00021F5F" w:rsidRPr="00962827" w:rsidRDefault="00021F5F" w:rsidP="00021F5F">
      <w:pPr>
        <w:pStyle w:val="AppendixN"/>
        <w:numPr>
          <w:ilvl w:val="1"/>
          <w:numId w:val="594"/>
        </w:numPr>
        <w:rPr>
          <w:b w:val="0"/>
          <w:bCs w:val="0"/>
        </w:rPr>
      </w:pPr>
      <w:r w:rsidRPr="00962827">
        <w:rPr>
          <w:b w:val="0"/>
          <w:bCs w:val="0"/>
          <w:rtl/>
        </w:rPr>
        <w:t>כאשר חבר השופטים מלא, או פאנל, כולל פחות מחמישה חברים, מחמת מחלה או מקרה חרום, ואין</w:t>
      </w:r>
      <w:r w:rsidR="00ED11E2" w:rsidRPr="00962827">
        <w:rPr>
          <w:b w:val="0"/>
          <w:bCs w:val="0"/>
          <w:rtl/>
        </w:rPr>
        <w:t xml:space="preserve"> </w:t>
      </w:r>
      <w:r w:rsidRPr="00962827">
        <w:rPr>
          <w:b w:val="0"/>
          <w:bCs w:val="0"/>
          <w:rtl/>
        </w:rPr>
        <w:t xml:space="preserve">בנמצא מחליפים מוסמכים, ייחשב חבר השופטים לתקין ותקף, כל עוד יכלול שלושה חברים לפחות, שלפחות שניים מהם שופטים בינלאומיים. כאשר ישנם שלשה או ארבעה חברים,  הם יהיו משלוש רשויות לאומיות שונות לפחות, למעט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 </w:t>
      </w:r>
      <w:r w:rsidRPr="00962827">
        <w:rPr>
          <w:b w:val="0"/>
          <w:bCs w:val="0"/>
        </w:rPr>
        <w:t>Q</w:t>
      </w:r>
      <w:r w:rsidRPr="00962827">
        <w:rPr>
          <w:b w:val="0"/>
          <w:bCs w:val="0"/>
          <w:rtl/>
        </w:rPr>
        <w:t>, אשר יהיו משתי רשויות לאומיות שונות לפחות.</w:t>
      </w:r>
    </w:p>
    <w:p w14:paraId="3CC761F7" w14:textId="7EBF7DE5" w:rsidR="00021F5F" w:rsidRPr="00962827" w:rsidRDefault="00021F5F" w:rsidP="00021F5F">
      <w:pPr>
        <w:pStyle w:val="AppendixN"/>
        <w:numPr>
          <w:ilvl w:val="1"/>
          <w:numId w:val="594"/>
        </w:numPr>
        <w:rPr>
          <w:b w:val="0"/>
          <w:bCs w:val="0"/>
          <w:rtl/>
        </w:rPr>
      </w:pPr>
      <w:r w:rsidRPr="00962827">
        <w:rPr>
          <w:b w:val="0"/>
          <w:bCs w:val="0"/>
          <w:rtl/>
        </w:rPr>
        <w:t xml:space="preserve"> כאשר נמצא שרצוי שחלק מהחברים לא ישתתפו בדיון ובהחלטה על </w:t>
      </w:r>
      <w:r w:rsidRPr="00962827">
        <w:rPr>
          <w:b w:val="0"/>
          <w:bCs w:val="0"/>
          <w:i/>
          <w:iCs/>
          <w:rtl/>
        </w:rPr>
        <w:t xml:space="preserve">ערעור </w:t>
      </w:r>
      <w:r w:rsidRPr="00962827">
        <w:rPr>
          <w:b w:val="0"/>
          <w:bCs w:val="0"/>
          <w:rtl/>
        </w:rPr>
        <w:t xml:space="preserve">או בקשה לפיצוי, ואין בנמצא מחליפים מוסמכים, חבר השופטים או הפאנל יישאר בתפקידו, וייחשב כראוי ותקף, כל עוד נכללים בו לפחות שלשה חברים, ולפחות שניים מהם שופטים בינלאומיים. </w:t>
      </w:r>
    </w:p>
    <w:p w14:paraId="48061493" w14:textId="5DE95FCA" w:rsidR="00021F5F" w:rsidRPr="00962827" w:rsidRDefault="00021F5F" w:rsidP="00021F5F">
      <w:pPr>
        <w:pStyle w:val="AppendixN"/>
        <w:numPr>
          <w:ilvl w:val="1"/>
          <w:numId w:val="594"/>
        </w:numPr>
        <w:rPr>
          <w:b w:val="0"/>
          <w:bCs w:val="0"/>
          <w:rtl/>
        </w:rPr>
      </w:pPr>
      <w:r w:rsidRPr="00962827">
        <w:rPr>
          <w:b w:val="0"/>
          <w:bCs w:val="0"/>
          <w:rtl/>
        </w:rPr>
        <w:t>בחריגה מחוקים 1</w:t>
      </w:r>
      <w:r w:rsidRPr="00962827">
        <w:rPr>
          <w:b w:val="0"/>
          <w:bCs w:val="0"/>
        </w:rPr>
        <w:t>N</w:t>
      </w:r>
      <w:r w:rsidRPr="00962827">
        <w:rPr>
          <w:b w:val="0"/>
          <w:bCs w:val="0"/>
          <w:rtl/>
        </w:rPr>
        <w:t xml:space="preserve"> ו- </w:t>
      </w:r>
      <w:r w:rsidRPr="00962827">
        <w:rPr>
          <w:b w:val="0"/>
          <w:bCs w:val="0"/>
        </w:rPr>
        <w:t>N1.2</w:t>
      </w:r>
      <w:r w:rsidRPr="00962827">
        <w:rPr>
          <w:b w:val="0"/>
          <w:bCs w:val="0"/>
          <w:rtl/>
        </w:rPr>
        <w:t xml:space="preserve">, </w:t>
      </w:r>
      <w:bookmarkStart w:id="451" w:name="OLE_LINK284"/>
      <w:bookmarkStart w:id="452" w:name="OLE_LINK285"/>
      <w:r w:rsidR="00ED11E2" w:rsidRPr="00962827">
        <w:rPr>
          <w:b w:val="0"/>
          <w:bCs w:val="0"/>
          <w:rtl/>
        </w:rPr>
        <w:t>"</w:t>
      </w:r>
      <w:bookmarkEnd w:id="451"/>
      <w:bookmarkEnd w:id="452"/>
      <w:r w:rsidRPr="00962827">
        <w:rPr>
          <w:b w:val="0"/>
          <w:bCs w:val="0"/>
          <w:rtl/>
        </w:rPr>
        <w:t>שייט עולמי</w:t>
      </w:r>
      <w:r w:rsidR="00ED11E2" w:rsidRPr="00962827">
        <w:rPr>
          <w:b w:val="0"/>
          <w:bCs w:val="0"/>
          <w:rtl/>
        </w:rPr>
        <w:t>"</w:t>
      </w:r>
      <w:r w:rsidRPr="00962827">
        <w:rPr>
          <w:b w:val="0"/>
          <w:bCs w:val="0"/>
          <w:rtl/>
        </w:rPr>
        <w:t xml:space="preserve"> רשאי, בנסיבות מוגבלות, לאשר חבר שופטים בינלאומי המורכב משלושה שופטים בלבד בסך </w:t>
      </w:r>
      <w:proofErr w:type="spellStart"/>
      <w:r w:rsidRPr="00962827">
        <w:rPr>
          <w:b w:val="0"/>
          <w:bCs w:val="0"/>
          <w:rtl/>
        </w:rPr>
        <w:t>הכל</w:t>
      </w:r>
      <w:proofErr w:type="spellEnd"/>
      <w:r w:rsidRPr="00962827">
        <w:rPr>
          <w:b w:val="0"/>
          <w:bCs w:val="0"/>
          <w:rtl/>
        </w:rPr>
        <w:t xml:space="preserve">. כל החברים יהיו שופטים בינלאומיים. החברים יהיו משלוש רשויות לאומיות שונות (שתיים, בקבוצות </w:t>
      </w:r>
      <w:r w:rsidRPr="00962827">
        <w:rPr>
          <w:b w:val="0"/>
          <w:bCs w:val="0"/>
        </w:rPr>
        <w:t>M</w:t>
      </w:r>
      <w:r w:rsidRPr="00962827">
        <w:rPr>
          <w:b w:val="0"/>
          <w:bCs w:val="0"/>
          <w:rtl/>
        </w:rPr>
        <w:t xml:space="preserve">, </w:t>
      </w:r>
      <w:r w:rsidRPr="00962827">
        <w:rPr>
          <w:b w:val="0"/>
          <w:bCs w:val="0"/>
        </w:rPr>
        <w:t>N</w:t>
      </w:r>
      <w:r w:rsidRPr="00962827">
        <w:rPr>
          <w:b w:val="0"/>
          <w:bCs w:val="0"/>
          <w:rtl/>
        </w:rPr>
        <w:t xml:space="preserve"> ו-</w:t>
      </w:r>
      <w:r w:rsidRPr="00962827">
        <w:rPr>
          <w:b w:val="0"/>
          <w:bCs w:val="0"/>
        </w:rPr>
        <w:t>Q</w:t>
      </w:r>
      <w:r w:rsidRPr="00962827">
        <w:rPr>
          <w:b w:val="0"/>
          <w:bCs w:val="0"/>
          <w:rtl/>
        </w:rPr>
        <w:t>). האישור יהיה במכתב הסכמה לו</w:t>
      </w:r>
      <w:r w:rsidR="009224AD">
        <w:rPr>
          <w:rFonts w:hint="cs"/>
          <w:b w:val="0"/>
          <w:bCs w:val="0"/>
          <w:rtl/>
        </w:rPr>
        <w:t>ו</w:t>
      </w:r>
      <w:r w:rsidRPr="00962827">
        <w:rPr>
          <w:b w:val="0"/>
          <w:bCs w:val="0"/>
          <w:rtl/>
        </w:rPr>
        <w:t>עדה המארגנת, ובהודעה על התחרות או בהוראות השייט, והמכתב יפורסם על לוח המודעות הרשמי.</w:t>
      </w:r>
    </w:p>
    <w:p w14:paraId="2C502F0F" w14:textId="37CF588C" w:rsidR="00021F5F" w:rsidRPr="00962827" w:rsidRDefault="00021F5F" w:rsidP="00021F5F">
      <w:pPr>
        <w:pStyle w:val="AppendixN"/>
        <w:numPr>
          <w:ilvl w:val="1"/>
          <w:numId w:val="594"/>
        </w:numPr>
        <w:rPr>
          <w:b w:val="0"/>
          <w:bCs w:val="0"/>
        </w:rPr>
      </w:pPr>
      <w:r w:rsidRPr="00962827">
        <w:rPr>
          <w:b w:val="0"/>
          <w:bCs w:val="0"/>
          <w:rtl/>
        </w:rPr>
        <w:t xml:space="preserve">כאשר נדרש אישור הרשות הלאומית למינוי חבר שופטים בינלאומי (ראה חוק </w:t>
      </w:r>
      <w:r w:rsidRPr="00962827">
        <w:rPr>
          <w:b w:val="0"/>
          <w:bCs w:val="0"/>
        </w:rPr>
        <w:t>(b)</w:t>
      </w:r>
      <w:r w:rsidRPr="00962827">
        <w:rPr>
          <w:b w:val="0"/>
          <w:bCs w:val="0"/>
          <w:rtl/>
        </w:rPr>
        <w:t>91), הודעה על אישורה תיכלל בהוראות השייט, או תפורסם על לוח המודעות הרשמי.</w:t>
      </w:r>
    </w:p>
    <w:p w14:paraId="1B2A1C42" w14:textId="45E25959" w:rsidR="00021F5F" w:rsidRDefault="00021F5F" w:rsidP="00021F5F">
      <w:pPr>
        <w:pStyle w:val="AppendixN"/>
        <w:numPr>
          <w:ilvl w:val="1"/>
          <w:numId w:val="594"/>
        </w:numPr>
        <w:rPr>
          <w:b w:val="0"/>
          <w:bCs w:val="0"/>
        </w:rPr>
      </w:pPr>
      <w:r w:rsidRPr="00962827">
        <w:rPr>
          <w:b w:val="0"/>
          <w:bCs w:val="0"/>
          <w:rtl/>
        </w:rPr>
        <w:t>אם חבר השופטים או פאנל פועל כאשר לא התמנה כיאות, תהיינה החלטותיו ניתנות לערר.</w:t>
      </w:r>
    </w:p>
    <w:p w14:paraId="1DB8AEE7" w14:textId="77777777" w:rsidR="00A20F80" w:rsidRPr="00A20F80" w:rsidRDefault="00A20F80" w:rsidP="00A20F80">
      <w:pPr>
        <w:pStyle w:val="AppendixN"/>
        <w:numPr>
          <w:ilvl w:val="0"/>
          <w:numId w:val="0"/>
        </w:numPr>
        <w:ind w:left="794"/>
        <w:rPr>
          <w:rStyle w:val="CommentReference"/>
          <w:rtl/>
        </w:rPr>
      </w:pPr>
    </w:p>
    <w:p w14:paraId="398AC03B" w14:textId="04B9B2D5" w:rsidR="00021F5F" w:rsidRPr="00962827" w:rsidRDefault="00021F5F" w:rsidP="00021F5F">
      <w:pPr>
        <w:pStyle w:val="AppendixN"/>
        <w:rPr>
          <w:rtl/>
        </w:rPr>
      </w:pPr>
      <w:r w:rsidRPr="00962827">
        <w:rPr>
          <w:rtl/>
        </w:rPr>
        <w:t>אחריות</w:t>
      </w:r>
    </w:p>
    <w:p w14:paraId="1AFD7060" w14:textId="3FAE659F" w:rsidR="00021F5F" w:rsidRPr="00962827" w:rsidRDefault="00021F5F" w:rsidP="00ED11E2">
      <w:pPr>
        <w:pStyle w:val="AppendixN"/>
        <w:numPr>
          <w:ilvl w:val="1"/>
          <w:numId w:val="594"/>
        </w:numPr>
        <w:rPr>
          <w:b w:val="0"/>
          <w:bCs w:val="0"/>
          <w:sz w:val="26"/>
          <w:szCs w:val="18"/>
          <w:rtl/>
        </w:rPr>
      </w:pPr>
      <w:r w:rsidRPr="00962827">
        <w:rPr>
          <w:b w:val="0"/>
          <w:bCs w:val="0"/>
          <w:rtl/>
        </w:rPr>
        <w:t xml:space="preserve">חבר שופטים בינלאומי אחראי לשמוע ולהחליט בכל </w:t>
      </w:r>
      <w:r w:rsidRPr="00962827">
        <w:rPr>
          <w:b w:val="0"/>
          <w:bCs w:val="0"/>
          <w:i/>
          <w:iCs/>
          <w:rtl/>
        </w:rPr>
        <w:t xml:space="preserve">הערעורים, </w:t>
      </w:r>
      <w:r w:rsidRPr="00962827">
        <w:rPr>
          <w:b w:val="0"/>
          <w:bCs w:val="0"/>
          <w:rtl/>
        </w:rPr>
        <w:t>הבקשות לפיצוי ומקרים אחרים הנובעים מחוקי חלק 5. כאשר חבר שופטים מתבקש ע"י הרשות המארגנת או ועדת התחרות או ה</w:t>
      </w:r>
      <w:r w:rsidR="009224AD">
        <w:rPr>
          <w:rFonts w:hint="cs"/>
          <w:b w:val="0"/>
          <w:bCs w:val="0"/>
          <w:rtl/>
        </w:rPr>
        <w:t>ו</w:t>
      </w:r>
      <w:r w:rsidRPr="00962827">
        <w:rPr>
          <w:b w:val="0"/>
          <w:bCs w:val="0"/>
          <w:rtl/>
        </w:rPr>
        <w:t>ועדה הטכנית, הוא ייעץ ויעזור להם בכל עניין המשפיע ישירות על הגינות התחרות.</w:t>
      </w:r>
    </w:p>
    <w:p w14:paraId="07CCDDA8" w14:textId="7070253F" w:rsidR="00021F5F" w:rsidRPr="00962827" w:rsidRDefault="00021F5F" w:rsidP="00ED11E2">
      <w:pPr>
        <w:pStyle w:val="AppendixN"/>
        <w:numPr>
          <w:ilvl w:val="1"/>
          <w:numId w:val="594"/>
        </w:numPr>
        <w:rPr>
          <w:b w:val="0"/>
          <w:bCs w:val="0"/>
          <w:rtl/>
        </w:rPr>
      </w:pPr>
      <w:r w:rsidRPr="00962827">
        <w:rPr>
          <w:b w:val="0"/>
          <w:bCs w:val="0"/>
          <w:rtl/>
        </w:rPr>
        <w:lastRenderedPageBreak/>
        <w:t>אלא אם הרשות המארגנת הורתה אחרת, חבר השופטים יחליט</w:t>
      </w:r>
    </w:p>
    <w:p w14:paraId="59603425" w14:textId="79195E5C" w:rsidR="00021F5F" w:rsidRPr="00962827" w:rsidRDefault="00021F5F" w:rsidP="00ED11E2">
      <w:pPr>
        <w:pStyle w:val="AppendixN"/>
        <w:numPr>
          <w:ilvl w:val="3"/>
          <w:numId w:val="594"/>
        </w:numPr>
        <w:rPr>
          <w:b w:val="0"/>
          <w:bCs w:val="0"/>
          <w:rtl/>
        </w:rPr>
      </w:pPr>
      <w:r w:rsidRPr="00962827">
        <w:rPr>
          <w:b w:val="0"/>
          <w:bCs w:val="0"/>
          <w:rtl/>
        </w:rPr>
        <w:t>בשאלות כשירות, מדידות או תעודות מדידה של מפרשיות; ו-</w:t>
      </w:r>
    </w:p>
    <w:p w14:paraId="5ABD5F88" w14:textId="19E80E88" w:rsidR="00021F5F" w:rsidRPr="00962827" w:rsidRDefault="00021F5F" w:rsidP="00ED11E2">
      <w:pPr>
        <w:pStyle w:val="AppendixN"/>
        <w:numPr>
          <w:ilvl w:val="3"/>
          <w:numId w:val="594"/>
        </w:numPr>
        <w:rPr>
          <w:b w:val="0"/>
          <w:bCs w:val="0"/>
        </w:rPr>
      </w:pPr>
      <w:r w:rsidRPr="00962827">
        <w:rPr>
          <w:b w:val="0"/>
          <w:bCs w:val="0"/>
          <w:rtl/>
        </w:rPr>
        <w:t xml:space="preserve">האם לאשר החלפת מתחרים, מפרשיות או ציוד, כאשר </w:t>
      </w:r>
      <w:r w:rsidRPr="00962827">
        <w:rPr>
          <w:b w:val="0"/>
          <w:bCs w:val="0"/>
          <w:i/>
          <w:iCs/>
          <w:rtl/>
        </w:rPr>
        <w:t>חוק</w:t>
      </w:r>
      <w:r w:rsidRPr="00962827">
        <w:rPr>
          <w:b w:val="0"/>
          <w:bCs w:val="0"/>
          <w:rtl/>
        </w:rPr>
        <w:t xml:space="preserve"> דורש החלטה כזו. </w:t>
      </w:r>
    </w:p>
    <w:p w14:paraId="57F617EE" w14:textId="36E1E062" w:rsidR="00021F5F" w:rsidRDefault="00021F5F" w:rsidP="00ED11E2">
      <w:pPr>
        <w:pStyle w:val="AppendixN"/>
        <w:numPr>
          <w:ilvl w:val="1"/>
          <w:numId w:val="594"/>
        </w:numPr>
        <w:rPr>
          <w:b w:val="0"/>
          <w:bCs w:val="0"/>
        </w:rPr>
      </w:pPr>
      <w:r w:rsidRPr="00962827">
        <w:rPr>
          <w:b w:val="0"/>
          <w:bCs w:val="0"/>
          <w:rtl/>
        </w:rPr>
        <w:t>חבר השופטים יחליט גם בעניינים המופנים אליו ע"י הרשות המארגנת או ועדת התחרות.</w:t>
      </w:r>
    </w:p>
    <w:p w14:paraId="52018E67" w14:textId="77777777" w:rsidR="00A20F80" w:rsidRPr="00A20F80" w:rsidRDefault="00A20F80" w:rsidP="00A20F80">
      <w:pPr>
        <w:pStyle w:val="AppendixN"/>
        <w:numPr>
          <w:ilvl w:val="0"/>
          <w:numId w:val="0"/>
        </w:numPr>
        <w:ind w:left="794"/>
        <w:rPr>
          <w:rStyle w:val="CommentReference"/>
        </w:rPr>
      </w:pPr>
    </w:p>
    <w:p w14:paraId="3FE9B347" w14:textId="77777777" w:rsidR="00ED11E2" w:rsidRPr="00962827" w:rsidRDefault="00ED11E2" w:rsidP="00ED11E2">
      <w:pPr>
        <w:pStyle w:val="AppendixN"/>
        <w:rPr>
          <w:rtl/>
        </w:rPr>
      </w:pPr>
      <w:r w:rsidRPr="00962827">
        <w:rPr>
          <w:rFonts w:hint="cs"/>
          <w:rtl/>
        </w:rPr>
        <w:t>נהלים</w:t>
      </w:r>
    </w:p>
    <w:p w14:paraId="75FD4BDF" w14:textId="4ADA5DCE" w:rsidR="00021F5F" w:rsidRPr="00962827" w:rsidRDefault="00021F5F" w:rsidP="00523ECD">
      <w:pPr>
        <w:pStyle w:val="AppendixN"/>
        <w:numPr>
          <w:ilvl w:val="1"/>
          <w:numId w:val="594"/>
        </w:numPr>
        <w:rPr>
          <w:b w:val="0"/>
          <w:bCs w:val="0"/>
          <w:rtl/>
        </w:rPr>
      </w:pPr>
      <w:r w:rsidRPr="00962827">
        <w:rPr>
          <w:b w:val="0"/>
          <w:bCs w:val="0"/>
          <w:rtl/>
        </w:rPr>
        <w:t xml:space="preserve">חברים לא ייחשבו כבעלי </w:t>
      </w:r>
      <w:r w:rsidRPr="00962827">
        <w:rPr>
          <w:b w:val="0"/>
          <w:bCs w:val="0"/>
          <w:i/>
          <w:iCs/>
          <w:rtl/>
        </w:rPr>
        <w:t>ניגוד עניינים</w:t>
      </w:r>
      <w:r w:rsidRPr="00962827">
        <w:rPr>
          <w:b w:val="0"/>
          <w:bCs w:val="0"/>
          <w:rtl/>
        </w:rPr>
        <w:t xml:space="preserve"> משמעותי (ראה חוק </w:t>
      </w:r>
      <w:r w:rsidR="001F7102" w:rsidRPr="00B713C7">
        <w:rPr>
          <w:b w:val="0"/>
          <w:bCs w:val="0"/>
        </w:rPr>
        <w:t>63.3</w:t>
      </w:r>
      <w:r w:rsidRPr="00962827">
        <w:rPr>
          <w:b w:val="0"/>
          <w:bCs w:val="0"/>
          <w:rtl/>
        </w:rPr>
        <w:t>) רק מחמת השתייכותם הלאומית,</w:t>
      </w:r>
      <w:r w:rsidR="00ED11E2" w:rsidRPr="00962827">
        <w:rPr>
          <w:b w:val="0"/>
          <w:bCs w:val="0"/>
          <w:rtl/>
        </w:rPr>
        <w:t xml:space="preserve"> </w:t>
      </w:r>
      <w:r w:rsidRPr="00962827">
        <w:rPr>
          <w:b w:val="0"/>
          <w:bCs w:val="0"/>
          <w:rtl/>
        </w:rPr>
        <w:t>חברותם במועדון וכד'. כאשר במקרים אחרים יישקל ניגוד עניינים משמעותי, כנדרש בחוק 63.</w:t>
      </w:r>
      <w:r w:rsidR="001F7102" w:rsidRPr="00B713C7">
        <w:rPr>
          <w:b w:val="0"/>
          <w:bCs w:val="0"/>
          <w:rtl/>
        </w:rPr>
        <w:t>3</w:t>
      </w:r>
      <w:r w:rsidRPr="00962827">
        <w:rPr>
          <w:b w:val="0"/>
          <w:bCs w:val="0"/>
          <w:rtl/>
        </w:rPr>
        <w:t xml:space="preserve">, משקל רב חייב להינתן לעובדה שלא ניתן לערור על החלטות חבר שופטים בינלאומי, ודבר זה עשוי להשפיע על תפישת ההוגנות, ולהנמיך רמת ניגוד עניינים משמעותית. במקרה של ספק, על השמיעה להימשך כפי שמתיר חוק </w:t>
      </w:r>
      <w:r w:rsidRPr="00962827">
        <w:rPr>
          <w:b w:val="0"/>
          <w:bCs w:val="0"/>
        </w:rPr>
        <w:t>N1.6</w:t>
      </w:r>
      <w:r w:rsidRPr="00962827">
        <w:rPr>
          <w:b w:val="0"/>
          <w:bCs w:val="0"/>
          <w:rtl/>
        </w:rPr>
        <w:t>.</w:t>
      </w:r>
    </w:p>
    <w:p w14:paraId="11549E27" w14:textId="4568E9D2" w:rsidR="00021F5F" w:rsidRDefault="00021F5F" w:rsidP="00ED11E2">
      <w:pPr>
        <w:pStyle w:val="AppendixN"/>
        <w:numPr>
          <w:ilvl w:val="1"/>
          <w:numId w:val="594"/>
        </w:numPr>
        <w:rPr>
          <w:b w:val="0"/>
          <w:bCs w:val="0"/>
        </w:rPr>
      </w:pPr>
      <w:r w:rsidRPr="00962827">
        <w:rPr>
          <w:b w:val="0"/>
          <w:bCs w:val="0"/>
          <w:rtl/>
        </w:rPr>
        <w:t>אם פאנל אינו מגיע לכלל החלטה, הוא רשאי להתפזר, ובמקרה זה יפנה היו"ר את העניין לפאנל שהתמנה כיאות, עם חברים רבים ככל האפשר, שיכול שיהיה חבר השופטים המלא.</w:t>
      </w:r>
    </w:p>
    <w:p w14:paraId="0E596F4D" w14:textId="77777777" w:rsidR="00A20F80" w:rsidRPr="00A20F80" w:rsidRDefault="00A20F80" w:rsidP="00A20F80">
      <w:pPr>
        <w:pStyle w:val="AppendixN"/>
        <w:numPr>
          <w:ilvl w:val="0"/>
          <w:numId w:val="0"/>
        </w:numPr>
        <w:ind w:left="794"/>
        <w:rPr>
          <w:rStyle w:val="CommentReference"/>
          <w:rtl/>
        </w:rPr>
      </w:pPr>
    </w:p>
    <w:p w14:paraId="76440679" w14:textId="16F12113" w:rsidR="00021F5F" w:rsidRPr="00962827" w:rsidRDefault="00021F5F" w:rsidP="00021F5F">
      <w:pPr>
        <w:pStyle w:val="AppendixN"/>
        <w:rPr>
          <w:rtl/>
        </w:rPr>
      </w:pPr>
      <w:r w:rsidRPr="00962827">
        <w:rPr>
          <w:rtl/>
        </w:rPr>
        <w:t>התנהגות לא ראויה</w:t>
      </w:r>
    </w:p>
    <w:p w14:paraId="2AB934AA" w14:textId="364D97DB" w:rsidR="00021F5F" w:rsidRPr="00962827" w:rsidRDefault="00021F5F" w:rsidP="00523ECD">
      <w:pPr>
        <w:pStyle w:val="AppendixN"/>
        <w:numPr>
          <w:ilvl w:val="1"/>
          <w:numId w:val="594"/>
        </w:numPr>
        <w:rPr>
          <w:b w:val="0"/>
          <w:bCs w:val="0"/>
          <w:rtl/>
        </w:rPr>
      </w:pPr>
      <w:r w:rsidRPr="00962827">
        <w:rPr>
          <w:b w:val="0"/>
          <w:bCs w:val="0"/>
          <w:rtl/>
        </w:rPr>
        <w:t xml:space="preserve">קוד </w:t>
      </w:r>
      <w:r w:rsidR="001F7102" w:rsidRPr="00B713C7">
        <w:rPr>
          <w:rFonts w:hint="eastAsia"/>
          <w:b w:val="0"/>
          <w:bCs w:val="0"/>
          <w:rtl/>
        </w:rPr>
        <w:t>האתיקה</w:t>
      </w:r>
      <w:r w:rsidR="001F7102" w:rsidRPr="00B713C7">
        <w:rPr>
          <w:b w:val="0"/>
          <w:bCs w:val="0"/>
          <w:rtl/>
        </w:rPr>
        <w:t xml:space="preserve"> </w:t>
      </w:r>
      <w:r w:rsidRPr="00962827">
        <w:rPr>
          <w:b w:val="0"/>
          <w:bCs w:val="0"/>
          <w:rtl/>
        </w:rPr>
        <w:t xml:space="preserve">של "שייט עולמי" מכיל נהלים החלים על אירועים בינלאומיים מסוימים, בהקשר למינויו של אדם לנהל כל חקירה שהיא. נהלים אלה גוברים על כל הוראות סותרות שהן שבנספח זה.  </w:t>
      </w:r>
    </w:p>
    <w:p w14:paraId="1E261608" w14:textId="12E0CD29" w:rsidR="00021F5F" w:rsidRPr="00962827" w:rsidRDefault="00021F5F" w:rsidP="00523ECD">
      <w:pPr>
        <w:pStyle w:val="AppendixN"/>
        <w:numPr>
          <w:ilvl w:val="1"/>
          <w:numId w:val="594"/>
        </w:numPr>
        <w:rPr>
          <w:b w:val="0"/>
          <w:bCs w:val="0"/>
          <w:rtl/>
        </w:rPr>
      </w:pPr>
      <w:r w:rsidRPr="00962827">
        <w:rPr>
          <w:b w:val="0"/>
          <w:bCs w:val="0"/>
          <w:rtl/>
        </w:rPr>
        <w:t xml:space="preserve">יהיה אדם האחראי להציג בפני הפאנל בשמיעה, כל טענות שהן בעניין התנהגות לא ראויה על-פי חוק 69. אדם זה לא יהיה חבר בפאנל שבשמיעה, אך יכול להיות חבר בחבר השופטים. אדם כזה יידרש </w:t>
      </w:r>
      <w:r w:rsidR="001F7102" w:rsidRPr="00B713C7">
        <w:rPr>
          <w:rFonts w:hint="eastAsia"/>
          <w:b w:val="0"/>
          <w:bCs w:val="0"/>
          <w:rtl/>
        </w:rPr>
        <w:t>לגילוי</w:t>
      </w:r>
      <w:r w:rsidR="001F7102" w:rsidRPr="00B713C7">
        <w:rPr>
          <w:b w:val="0"/>
          <w:bCs w:val="0"/>
          <w:rtl/>
        </w:rPr>
        <w:t xml:space="preserve"> </w:t>
      </w:r>
      <w:r w:rsidRPr="00962827">
        <w:rPr>
          <w:b w:val="0"/>
          <w:bCs w:val="0"/>
          <w:rtl/>
        </w:rPr>
        <w:t xml:space="preserve">מלא </w:t>
      </w:r>
      <w:r w:rsidR="001F7102" w:rsidRPr="00B713C7">
        <w:rPr>
          <w:rFonts w:hint="eastAsia"/>
          <w:b w:val="0"/>
          <w:bCs w:val="0"/>
          <w:rtl/>
        </w:rPr>
        <w:t>של</w:t>
      </w:r>
      <w:r w:rsidR="001F7102" w:rsidRPr="00B713C7">
        <w:rPr>
          <w:b w:val="0"/>
          <w:bCs w:val="0"/>
          <w:rtl/>
        </w:rPr>
        <w:t xml:space="preserve"> </w:t>
      </w:r>
      <w:r w:rsidRPr="00962827">
        <w:rPr>
          <w:b w:val="0"/>
          <w:bCs w:val="0"/>
          <w:rtl/>
        </w:rPr>
        <w:t xml:space="preserve">כל החומרים </w:t>
      </w:r>
      <w:r w:rsidR="001F7102" w:rsidRPr="00B713C7">
        <w:rPr>
          <w:rFonts w:hint="eastAsia"/>
          <w:b w:val="0"/>
          <w:bCs w:val="0"/>
          <w:rtl/>
        </w:rPr>
        <w:t>שנאספו</w:t>
      </w:r>
      <w:r w:rsidRPr="00962827">
        <w:rPr>
          <w:b w:val="0"/>
          <w:bCs w:val="0"/>
          <w:rtl/>
        </w:rPr>
        <w:t xml:space="preserve"> במהלך החקירה שערך לאדם שנטען כי הפר את הוראות חוק 69. </w:t>
      </w:r>
    </w:p>
    <w:p w14:paraId="3627F431" w14:textId="01550933" w:rsidR="00021F5F" w:rsidRPr="00962827" w:rsidRDefault="00021F5F" w:rsidP="00ED11E2">
      <w:pPr>
        <w:pStyle w:val="AppendixN"/>
        <w:numPr>
          <w:ilvl w:val="1"/>
          <w:numId w:val="594"/>
        </w:numPr>
        <w:rPr>
          <w:b w:val="0"/>
          <w:bCs w:val="0"/>
          <w:rtl/>
        </w:rPr>
      </w:pPr>
      <w:r w:rsidRPr="00962827">
        <w:rPr>
          <w:b w:val="0"/>
          <w:bCs w:val="0"/>
          <w:rtl/>
        </w:rPr>
        <w:lastRenderedPageBreak/>
        <w:t>בטרם שמיעה, הפאנל ששמונה לשמיעה, ככל האפשר, לא יפעל כגוף חוקר של איזה טענות שהן שנעשו על-פי חוק 69. בכל אופן, במהלך השמיעה יהיה הפאנל זכאי לשאול כל שאלות חקירתיות שהן, כפי שימצא לנכון.</w:t>
      </w:r>
    </w:p>
    <w:p w14:paraId="35CFD9FD" w14:textId="67038A50" w:rsidR="00021F5F" w:rsidRPr="00962827" w:rsidRDefault="00021F5F" w:rsidP="00ED11E2">
      <w:pPr>
        <w:pStyle w:val="AppendixN"/>
        <w:numPr>
          <w:ilvl w:val="1"/>
          <w:numId w:val="594"/>
        </w:numPr>
        <w:rPr>
          <w:b w:val="0"/>
          <w:bCs w:val="0"/>
          <w:rtl/>
        </w:rPr>
      </w:pPr>
      <w:r w:rsidRPr="00962827">
        <w:rPr>
          <w:b w:val="0"/>
          <w:bCs w:val="0"/>
          <w:rtl/>
        </w:rPr>
        <w:t>אם הפאנל מחליט לקרוא לשמיעה, הרי כל החומר שהומצא לפאנל כדי לאפשר לפאנל לקבל החלטה זאת, חייב שיומצא לאדם שהטענות מופנות נגדו, בטרם החלה השמיעה.</w:t>
      </w:r>
    </w:p>
    <w:p w14:paraId="428A5855" w14:textId="77777777" w:rsidR="0081137B" w:rsidRPr="00962827" w:rsidRDefault="0081137B" w:rsidP="0081137B">
      <w:pPr>
        <w:rPr>
          <w:rtl/>
          <w:lang w:val="en-US"/>
        </w:rPr>
      </w:pPr>
    </w:p>
    <w:p w14:paraId="34833A4E" w14:textId="77777777" w:rsidR="0081137B" w:rsidRPr="00962827" w:rsidRDefault="0081137B" w:rsidP="0081137B">
      <w:pPr>
        <w:rPr>
          <w:rtl/>
          <w:lang w:val="en-US"/>
        </w:rPr>
        <w:sectPr w:rsidR="0081137B" w:rsidRPr="00962827" w:rsidSect="00801460">
          <w:headerReference w:type="even" r:id="rId88"/>
          <w:headerReference w:type="default" r:id="rId89"/>
          <w:footerReference w:type="first" r:id="rId90"/>
          <w:pgSz w:w="8400" w:h="11900"/>
          <w:pgMar w:top="720" w:right="794" w:bottom="720" w:left="794" w:header="851" w:footer="851" w:gutter="0"/>
          <w:cols w:space="708"/>
          <w:titlePg/>
          <w:bidi/>
          <w:rtlGutter/>
          <w:docGrid w:linePitch="360"/>
        </w:sectPr>
      </w:pPr>
    </w:p>
    <w:p w14:paraId="29608F97" w14:textId="37EC1D38" w:rsidR="0081137B" w:rsidRPr="00962827" w:rsidRDefault="0081137B" w:rsidP="00C7283E">
      <w:pPr>
        <w:pStyle w:val="Heading1noline"/>
        <w:rPr>
          <w:sz w:val="36"/>
          <w:rtl/>
        </w:rPr>
      </w:pPr>
      <w:bookmarkStart w:id="456" w:name="_Toc182696656"/>
      <w:r w:rsidRPr="00962827">
        <w:rPr>
          <w:rFonts w:hint="cs"/>
          <w:rtl/>
        </w:rPr>
        <w:lastRenderedPageBreak/>
        <w:t>נספח</w:t>
      </w:r>
      <w:r w:rsidRPr="00962827">
        <w:rPr>
          <w:rtl/>
        </w:rPr>
        <w:t xml:space="preserve"> </w:t>
      </w:r>
      <w:r w:rsidRPr="00F22C58">
        <w:rPr>
          <w:sz w:val="28"/>
          <w:szCs w:val="24"/>
        </w:rPr>
        <w:t>P</w:t>
      </w:r>
      <w:bookmarkEnd w:id="456"/>
    </w:p>
    <w:p w14:paraId="787151BE" w14:textId="22DF05F3" w:rsidR="0081137B" w:rsidRPr="00962827" w:rsidRDefault="0081137B" w:rsidP="002F2780">
      <w:pPr>
        <w:pStyle w:val="Heading1"/>
        <w:rPr>
          <w:rtl/>
        </w:rPr>
      </w:pPr>
      <w:bookmarkStart w:id="457" w:name="_Toc182696657"/>
      <w:r w:rsidRPr="00962827">
        <w:rPr>
          <w:rFonts w:cs="Arial" w:hint="cs"/>
          <w:rtl/>
        </w:rPr>
        <w:t>נהלים מיוחדים לחוק 42</w:t>
      </w:r>
      <w:bookmarkEnd w:id="457"/>
    </w:p>
    <w:p w14:paraId="2E59E793" w14:textId="77777777" w:rsidR="0081137B" w:rsidRPr="00962827" w:rsidRDefault="0081137B" w:rsidP="0081137B">
      <w:pPr>
        <w:rPr>
          <w:lang w:val="en-US"/>
        </w:rPr>
      </w:pPr>
    </w:p>
    <w:p w14:paraId="75A0C741" w14:textId="6E063084" w:rsidR="0094721B" w:rsidRPr="00962827" w:rsidRDefault="0094721B" w:rsidP="0094721B">
      <w:pPr>
        <w:pStyle w:val="Prambles"/>
        <w:bidi/>
        <w:rPr>
          <w:rtl/>
        </w:rPr>
      </w:pPr>
      <w:r w:rsidRPr="00962827">
        <w:rPr>
          <w:rFonts w:hint="cs"/>
          <w:rtl/>
        </w:rPr>
        <w:t>נספח זה חל, כולו או חלקו, רק אם ההודעה על התחרות או הוראות השייט מציינות זאת.</w:t>
      </w:r>
    </w:p>
    <w:p w14:paraId="4622FBD7" w14:textId="77777777" w:rsidR="0094721B" w:rsidRPr="00962827" w:rsidRDefault="0094721B" w:rsidP="0094721B">
      <w:pPr>
        <w:pStyle w:val="Prambles"/>
        <w:bidi/>
        <w:rPr>
          <w:rtl/>
        </w:rPr>
      </w:pPr>
    </w:p>
    <w:p w14:paraId="63E25BC1" w14:textId="77777777" w:rsidR="0094721B" w:rsidRPr="00962827" w:rsidRDefault="0094721B" w:rsidP="0094721B">
      <w:pPr>
        <w:pStyle w:val="AppendixP"/>
        <w:rPr>
          <w:rtl/>
        </w:rPr>
      </w:pPr>
      <w:r w:rsidRPr="00962827">
        <w:rPr>
          <w:rFonts w:hint="cs"/>
          <w:rtl/>
        </w:rPr>
        <w:t>משקיפים ונוהל</w:t>
      </w:r>
    </w:p>
    <w:p w14:paraId="7DE6E68F" w14:textId="29060F85" w:rsidR="0094721B" w:rsidRPr="00962827" w:rsidRDefault="0094721B" w:rsidP="0094721B">
      <w:pPr>
        <w:pStyle w:val="AppendixP"/>
        <w:numPr>
          <w:ilvl w:val="1"/>
          <w:numId w:val="592"/>
        </w:numPr>
        <w:rPr>
          <w:b w:val="0"/>
          <w:bCs w:val="0"/>
          <w:rtl/>
        </w:rPr>
      </w:pPr>
      <w:r w:rsidRPr="00962827">
        <w:rPr>
          <w:b w:val="0"/>
          <w:bCs w:val="0"/>
          <w:rtl/>
        </w:rPr>
        <w:t xml:space="preserve">ועדת הערעורים רשאית למנות משקיפים, כולל חברי ועדת הערעורים, כדי לפעול על פי חוק </w:t>
      </w:r>
      <w:r w:rsidRPr="00962827">
        <w:rPr>
          <w:b w:val="0"/>
          <w:bCs w:val="0"/>
        </w:rPr>
        <w:t>P1.2</w:t>
      </w:r>
      <w:r w:rsidRPr="00962827">
        <w:rPr>
          <w:b w:val="0"/>
          <w:bCs w:val="0"/>
          <w:rtl/>
        </w:rPr>
        <w:t xml:space="preserve">. אדם עם  </w:t>
      </w:r>
      <w:r w:rsidRPr="00962827">
        <w:rPr>
          <w:b w:val="0"/>
          <w:bCs w:val="0"/>
          <w:i/>
          <w:iCs/>
          <w:rtl/>
        </w:rPr>
        <w:t>ניגוד עניינים</w:t>
      </w:r>
      <w:r w:rsidRPr="00962827">
        <w:rPr>
          <w:b w:val="0"/>
          <w:bCs w:val="0"/>
          <w:rtl/>
        </w:rPr>
        <w:t xml:space="preserve"> משמעותי, לא ימונה כמשקיף.</w:t>
      </w:r>
    </w:p>
    <w:p w14:paraId="1E27E7EC" w14:textId="3788CF72" w:rsidR="0094721B" w:rsidRDefault="000B2D6D" w:rsidP="00523ECD">
      <w:pPr>
        <w:pStyle w:val="AppendixP"/>
        <w:numPr>
          <w:ilvl w:val="1"/>
          <w:numId w:val="592"/>
        </w:numPr>
        <w:rPr>
          <w:b w:val="0"/>
          <w:bCs w:val="0"/>
        </w:rPr>
      </w:pPr>
      <w:r w:rsidRPr="00962827">
        <w:rPr>
          <w:rFonts w:hint="eastAsia"/>
          <w:b w:val="0"/>
          <w:bCs w:val="0"/>
          <w:rtl/>
        </w:rPr>
        <w:t>אם</w:t>
      </w:r>
      <w:r w:rsidRPr="00962827">
        <w:rPr>
          <w:b w:val="0"/>
          <w:bCs w:val="0"/>
          <w:rtl/>
        </w:rPr>
        <w:t xml:space="preserve"> </w:t>
      </w:r>
      <w:r w:rsidR="0094721B" w:rsidRPr="00962827">
        <w:rPr>
          <w:b w:val="0"/>
          <w:bCs w:val="0"/>
          <w:rtl/>
        </w:rPr>
        <w:t xml:space="preserve">משקיף שהתמנה על פי חוק </w:t>
      </w:r>
      <w:r w:rsidR="0094721B" w:rsidRPr="00962827">
        <w:rPr>
          <w:b w:val="0"/>
          <w:bCs w:val="0"/>
        </w:rPr>
        <w:t>P1.1</w:t>
      </w:r>
      <w:r w:rsidR="0094721B" w:rsidRPr="00962827">
        <w:rPr>
          <w:b w:val="0"/>
          <w:bCs w:val="0"/>
          <w:rtl/>
        </w:rPr>
        <w:t xml:space="preserve">, </w:t>
      </w:r>
      <w:r w:rsidRPr="00962827">
        <w:rPr>
          <w:rFonts w:hint="eastAsia"/>
          <w:b w:val="0"/>
          <w:bCs w:val="0"/>
          <w:rtl/>
        </w:rPr>
        <w:t>מחליט</w:t>
      </w:r>
      <w:r w:rsidRPr="00B713C7">
        <w:rPr>
          <w:b w:val="0"/>
          <w:bCs w:val="0"/>
          <w:rtl/>
        </w:rPr>
        <w:t xml:space="preserve"> שמפרשית הפרה את </w:t>
      </w:r>
      <w:r w:rsidR="0094721B" w:rsidRPr="00962827">
        <w:rPr>
          <w:b w:val="0"/>
          <w:bCs w:val="0"/>
          <w:rtl/>
        </w:rPr>
        <w:t xml:space="preserve">חוק 42, </w:t>
      </w:r>
      <w:r w:rsidRPr="00962827">
        <w:rPr>
          <w:rFonts w:hint="eastAsia"/>
          <w:b w:val="0"/>
          <w:bCs w:val="0"/>
          <w:rtl/>
        </w:rPr>
        <w:t>המ</w:t>
      </w:r>
      <w:r w:rsidRPr="00B713C7">
        <w:rPr>
          <w:rFonts w:hint="eastAsia"/>
          <w:b w:val="0"/>
          <w:bCs w:val="0"/>
          <w:rtl/>
        </w:rPr>
        <w:t>פרשית</w:t>
      </w:r>
      <w:r w:rsidRPr="00B713C7">
        <w:rPr>
          <w:b w:val="0"/>
          <w:bCs w:val="0"/>
          <w:rtl/>
        </w:rPr>
        <w:t xml:space="preserve"> </w:t>
      </w:r>
      <w:proofErr w:type="spellStart"/>
      <w:r w:rsidRPr="00B713C7">
        <w:rPr>
          <w:b w:val="0"/>
          <w:bCs w:val="0"/>
          <w:rtl/>
        </w:rPr>
        <w:t>עשוייה</w:t>
      </w:r>
      <w:proofErr w:type="spellEnd"/>
      <w:r w:rsidRPr="00B713C7">
        <w:rPr>
          <w:b w:val="0"/>
          <w:bCs w:val="0"/>
          <w:rtl/>
        </w:rPr>
        <w:t xml:space="preserve"> </w:t>
      </w:r>
      <w:proofErr w:type="spellStart"/>
      <w:r w:rsidRPr="00B713C7">
        <w:rPr>
          <w:b w:val="0"/>
          <w:bCs w:val="0"/>
          <w:rtl/>
        </w:rPr>
        <w:t>להענש</w:t>
      </w:r>
      <w:proofErr w:type="spellEnd"/>
      <w:r w:rsidRPr="00B713C7">
        <w:rPr>
          <w:b w:val="0"/>
          <w:bCs w:val="0"/>
          <w:rtl/>
        </w:rPr>
        <w:t xml:space="preserve"> </w:t>
      </w:r>
      <w:r w:rsidR="0094721B" w:rsidRPr="00962827">
        <w:rPr>
          <w:b w:val="0"/>
          <w:bCs w:val="0"/>
          <w:rtl/>
        </w:rPr>
        <w:t xml:space="preserve">על-ידי, בהקדם הסביר האפשרי, </w:t>
      </w:r>
      <w:r w:rsidRPr="00B713C7">
        <w:rPr>
          <w:rFonts w:hint="eastAsia"/>
          <w:b w:val="0"/>
          <w:bCs w:val="0"/>
          <w:rtl/>
        </w:rPr>
        <w:t>השמעת</w:t>
      </w:r>
      <w:r w:rsidRPr="00B713C7">
        <w:rPr>
          <w:b w:val="0"/>
          <w:bCs w:val="0"/>
          <w:rtl/>
        </w:rPr>
        <w:t xml:space="preserve"> </w:t>
      </w:r>
      <w:r w:rsidR="0094721B" w:rsidRPr="00962827">
        <w:rPr>
          <w:b w:val="0"/>
          <w:bCs w:val="0"/>
          <w:rtl/>
        </w:rPr>
        <w:t xml:space="preserve">אות קולי, </w:t>
      </w:r>
      <w:r w:rsidRPr="00B713C7">
        <w:rPr>
          <w:rFonts w:hint="eastAsia"/>
          <w:b w:val="0"/>
          <w:bCs w:val="0"/>
          <w:rtl/>
        </w:rPr>
        <w:t>הצבעה</w:t>
      </w:r>
      <w:r w:rsidRPr="00B713C7">
        <w:rPr>
          <w:b w:val="0"/>
          <w:bCs w:val="0"/>
          <w:rtl/>
        </w:rPr>
        <w:t xml:space="preserve"> </w:t>
      </w:r>
      <w:r w:rsidR="0094721B" w:rsidRPr="00962827">
        <w:rPr>
          <w:b w:val="0"/>
          <w:bCs w:val="0"/>
          <w:rtl/>
        </w:rPr>
        <w:t xml:space="preserve">עליה עם דגל צהוב </w:t>
      </w:r>
      <w:r w:rsidRPr="00B713C7">
        <w:rPr>
          <w:rFonts w:hint="eastAsia"/>
          <w:b w:val="0"/>
          <w:bCs w:val="0"/>
          <w:rtl/>
        </w:rPr>
        <w:t>וזיהויה</w:t>
      </w:r>
      <w:r w:rsidRPr="00B713C7">
        <w:rPr>
          <w:b w:val="0"/>
          <w:bCs w:val="0"/>
          <w:rtl/>
        </w:rPr>
        <w:t xml:space="preserve"> באופן </w:t>
      </w:r>
      <w:r w:rsidRPr="00B713C7">
        <w:rPr>
          <w:rFonts w:hint="eastAsia"/>
          <w:b w:val="0"/>
          <w:bCs w:val="0"/>
          <w:rtl/>
        </w:rPr>
        <w:t>ברור</w:t>
      </w:r>
      <w:r w:rsidR="00D82DA0" w:rsidRPr="00B713C7">
        <w:rPr>
          <w:b w:val="0"/>
          <w:bCs w:val="0"/>
          <w:rtl/>
        </w:rPr>
        <w:t xml:space="preserve"> באמצעות קריאה</w:t>
      </w:r>
      <w:r w:rsidRPr="00B713C7">
        <w:rPr>
          <w:b w:val="0"/>
          <w:bCs w:val="0"/>
          <w:rtl/>
        </w:rPr>
        <w:t xml:space="preserve"> </w:t>
      </w:r>
      <w:r w:rsidR="0094721B" w:rsidRPr="00962827">
        <w:rPr>
          <w:b w:val="0"/>
          <w:bCs w:val="0"/>
          <w:rtl/>
        </w:rPr>
        <w:t xml:space="preserve">, גם אם אינה </w:t>
      </w:r>
      <w:r w:rsidR="0094721B" w:rsidRPr="00962827">
        <w:rPr>
          <w:b w:val="0"/>
          <w:bCs w:val="0"/>
          <w:i/>
          <w:iCs/>
          <w:rtl/>
        </w:rPr>
        <w:t>מתחרה</w:t>
      </w:r>
      <w:r w:rsidR="0094721B" w:rsidRPr="00962827">
        <w:rPr>
          <w:b w:val="0"/>
          <w:bCs w:val="0"/>
          <w:rtl/>
        </w:rPr>
        <w:t xml:space="preserve"> עוד. מפרשית שנענשה כך, לא תיענש פעם שנייה על פי חוק 42, בגין אותה תקרית.</w:t>
      </w:r>
    </w:p>
    <w:p w14:paraId="0B38A320" w14:textId="77777777" w:rsidR="004F505F" w:rsidRPr="004F505F" w:rsidRDefault="004F505F" w:rsidP="00523ECD">
      <w:pPr>
        <w:pStyle w:val="AppendixP"/>
        <w:numPr>
          <w:ilvl w:val="0"/>
          <w:numId w:val="0"/>
        </w:numPr>
        <w:ind w:left="794"/>
        <w:rPr>
          <w:rStyle w:val="CommentReference"/>
          <w:rtl/>
        </w:rPr>
      </w:pPr>
    </w:p>
    <w:p w14:paraId="7BF918D4" w14:textId="62417C4A" w:rsidR="0094721B" w:rsidRPr="00962827" w:rsidRDefault="0094721B" w:rsidP="0094721B">
      <w:pPr>
        <w:pStyle w:val="AppendixP"/>
        <w:rPr>
          <w:rtl/>
        </w:rPr>
      </w:pPr>
      <w:r w:rsidRPr="00962827">
        <w:rPr>
          <w:rtl/>
        </w:rPr>
        <w:t>עונשים</w:t>
      </w:r>
    </w:p>
    <w:p w14:paraId="1E3A83E4" w14:textId="626B841E" w:rsidR="0094721B" w:rsidRPr="00962827" w:rsidRDefault="0094721B" w:rsidP="0094721B">
      <w:pPr>
        <w:pStyle w:val="AppendixP"/>
        <w:numPr>
          <w:ilvl w:val="1"/>
          <w:numId w:val="592"/>
        </w:numPr>
        <w:rPr>
          <w:rtl/>
        </w:rPr>
      </w:pPr>
      <w:r w:rsidRPr="00962827">
        <w:rPr>
          <w:rtl/>
        </w:rPr>
        <w:t>עונש ראשון</w:t>
      </w:r>
    </w:p>
    <w:p w14:paraId="45E27381" w14:textId="5FD78EC2" w:rsidR="0094721B" w:rsidRPr="00962827" w:rsidRDefault="0094721B" w:rsidP="0094721B">
      <w:pPr>
        <w:pStyle w:val="AppendixP"/>
        <w:numPr>
          <w:ilvl w:val="2"/>
          <w:numId w:val="592"/>
        </w:numPr>
        <w:rPr>
          <w:b w:val="0"/>
          <w:bCs w:val="0"/>
          <w:rtl/>
        </w:rPr>
      </w:pPr>
      <w:r w:rsidRPr="00962827">
        <w:rPr>
          <w:b w:val="0"/>
          <w:bCs w:val="0"/>
          <w:rtl/>
        </w:rPr>
        <w:t xml:space="preserve">כאשר מפרשית נענשת בפעם הראשונה על פי חוק </w:t>
      </w:r>
      <w:r w:rsidRPr="00962827">
        <w:rPr>
          <w:b w:val="0"/>
          <w:bCs w:val="0"/>
        </w:rPr>
        <w:t>P1.2</w:t>
      </w:r>
      <w:r w:rsidRPr="00962827">
        <w:rPr>
          <w:b w:val="0"/>
          <w:bCs w:val="0"/>
          <w:rtl/>
        </w:rPr>
        <w:t>, עונשה יהיה עונש של שני סיבובים בהתאם לחוק 44.2. אם כשלה מלעשות כך, היא תיפסל ללא שמיעה.</w:t>
      </w:r>
    </w:p>
    <w:p w14:paraId="1B76061D" w14:textId="4E2EDF1F" w:rsidR="0094721B" w:rsidRPr="00962827" w:rsidRDefault="0094721B" w:rsidP="0094721B">
      <w:pPr>
        <w:pStyle w:val="AppendixP"/>
        <w:numPr>
          <w:ilvl w:val="1"/>
          <w:numId w:val="592"/>
        </w:numPr>
        <w:rPr>
          <w:rtl/>
        </w:rPr>
      </w:pPr>
      <w:r w:rsidRPr="00962827">
        <w:rPr>
          <w:rtl/>
        </w:rPr>
        <w:t>עונש שני</w:t>
      </w:r>
    </w:p>
    <w:p w14:paraId="19D54FBE" w14:textId="3EE120A7" w:rsidR="0094721B" w:rsidRPr="00962827" w:rsidRDefault="0094721B" w:rsidP="0094721B">
      <w:pPr>
        <w:pStyle w:val="AppendixP"/>
        <w:numPr>
          <w:ilvl w:val="2"/>
          <w:numId w:val="592"/>
        </w:numPr>
        <w:rPr>
          <w:b w:val="0"/>
          <w:bCs w:val="0"/>
        </w:rPr>
      </w:pPr>
      <w:r w:rsidRPr="00962827">
        <w:rPr>
          <w:rFonts w:hint="eastAsia"/>
          <w:b w:val="0"/>
          <w:bCs w:val="0"/>
          <w:rtl/>
        </w:rPr>
        <w:t>כאשר</w:t>
      </w:r>
      <w:r w:rsidRPr="00962827">
        <w:rPr>
          <w:b w:val="0"/>
          <w:bCs w:val="0"/>
          <w:rtl/>
        </w:rPr>
        <w:t xml:space="preserve"> </w:t>
      </w:r>
      <w:r w:rsidRPr="00962827">
        <w:rPr>
          <w:rFonts w:hint="eastAsia"/>
          <w:b w:val="0"/>
          <w:bCs w:val="0"/>
          <w:rtl/>
        </w:rPr>
        <w:t>מפרשית</w:t>
      </w:r>
      <w:r w:rsidRPr="00962827">
        <w:rPr>
          <w:b w:val="0"/>
          <w:bCs w:val="0"/>
          <w:rtl/>
        </w:rPr>
        <w:t xml:space="preserve"> </w:t>
      </w:r>
      <w:r w:rsidRPr="00962827">
        <w:rPr>
          <w:rFonts w:hint="eastAsia"/>
          <w:b w:val="0"/>
          <w:bCs w:val="0"/>
          <w:rtl/>
        </w:rPr>
        <w:t>נענשת</w:t>
      </w:r>
      <w:r w:rsidRPr="00962827">
        <w:rPr>
          <w:b w:val="0"/>
          <w:bCs w:val="0"/>
          <w:rtl/>
        </w:rPr>
        <w:t xml:space="preserve"> </w:t>
      </w:r>
      <w:r w:rsidRPr="00962827">
        <w:rPr>
          <w:rFonts w:hint="eastAsia"/>
          <w:b w:val="0"/>
          <w:bCs w:val="0"/>
          <w:rtl/>
        </w:rPr>
        <w:t>פעם</w:t>
      </w:r>
      <w:r w:rsidRPr="00962827">
        <w:rPr>
          <w:b w:val="0"/>
          <w:bCs w:val="0"/>
          <w:rtl/>
        </w:rPr>
        <w:t xml:space="preserve"> </w:t>
      </w:r>
      <w:r w:rsidRPr="00962827">
        <w:rPr>
          <w:rFonts w:hint="eastAsia"/>
          <w:b w:val="0"/>
          <w:bCs w:val="0"/>
          <w:rtl/>
        </w:rPr>
        <w:t>שנייה</w:t>
      </w:r>
      <w:r w:rsidRPr="00962827">
        <w:rPr>
          <w:b w:val="0"/>
          <w:bCs w:val="0"/>
          <w:rtl/>
        </w:rPr>
        <w:t xml:space="preserve"> </w:t>
      </w:r>
      <w:r w:rsidRPr="00962827">
        <w:rPr>
          <w:rFonts w:hint="eastAsia"/>
          <w:b w:val="0"/>
          <w:bCs w:val="0"/>
          <w:rtl/>
        </w:rPr>
        <w:t>במהלך</w:t>
      </w:r>
      <w:r w:rsidRPr="00962827">
        <w:rPr>
          <w:b w:val="0"/>
          <w:bCs w:val="0"/>
          <w:rtl/>
        </w:rPr>
        <w:t xml:space="preserve"> </w:t>
      </w:r>
      <w:r w:rsidRPr="00962827">
        <w:rPr>
          <w:rFonts w:hint="eastAsia"/>
          <w:b w:val="0"/>
          <w:bCs w:val="0"/>
          <w:rtl/>
        </w:rPr>
        <w:t>האירוע</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תפרוש</w:t>
      </w:r>
      <w:r w:rsidRPr="00962827">
        <w:rPr>
          <w:b w:val="0"/>
          <w:bCs w:val="0"/>
          <w:rtl/>
        </w:rPr>
        <w:t xml:space="preserve"> </w:t>
      </w:r>
      <w:r w:rsidRPr="00962827">
        <w:rPr>
          <w:rFonts w:hint="eastAsia"/>
          <w:b w:val="0"/>
          <w:bCs w:val="0"/>
          <w:rtl/>
        </w:rPr>
        <w:t>מיד</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כשלה</w:t>
      </w:r>
      <w:r w:rsidRPr="00962827">
        <w:rPr>
          <w:b w:val="0"/>
          <w:bCs w:val="0"/>
          <w:rtl/>
        </w:rPr>
        <w:t xml:space="preserve"> </w:t>
      </w:r>
      <w:r w:rsidRPr="00962827">
        <w:rPr>
          <w:rFonts w:hint="eastAsia"/>
          <w:b w:val="0"/>
          <w:bCs w:val="0"/>
          <w:rtl/>
        </w:rPr>
        <w:t>מלעשות</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תיפסל</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והתוצאה</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תיזרק</w:t>
      </w:r>
      <w:r w:rsidRPr="00962827">
        <w:rPr>
          <w:b w:val="0"/>
          <w:bCs w:val="0"/>
          <w:rtl/>
        </w:rPr>
        <w:t>.</w:t>
      </w:r>
    </w:p>
    <w:p w14:paraId="2760F142" w14:textId="7B5A5985" w:rsidR="0094721B" w:rsidRPr="00962827" w:rsidRDefault="0094721B" w:rsidP="0094721B">
      <w:pPr>
        <w:pStyle w:val="AppendixP"/>
        <w:numPr>
          <w:ilvl w:val="1"/>
          <w:numId w:val="592"/>
        </w:numPr>
        <w:rPr>
          <w:rtl/>
        </w:rPr>
      </w:pPr>
      <w:r w:rsidRPr="00962827">
        <w:rPr>
          <w:rtl/>
        </w:rPr>
        <w:t>עונש שלישי ועונשים עוקבים</w:t>
      </w:r>
    </w:p>
    <w:p w14:paraId="4D144485" w14:textId="33156E83" w:rsidR="0094721B" w:rsidRPr="00962827" w:rsidRDefault="0094721B" w:rsidP="0094721B">
      <w:pPr>
        <w:pStyle w:val="AppendixP"/>
        <w:numPr>
          <w:ilvl w:val="2"/>
          <w:numId w:val="592"/>
        </w:numPr>
        <w:rPr>
          <w:b w:val="0"/>
          <w:bCs w:val="0"/>
        </w:rPr>
      </w:pPr>
      <w:r w:rsidRPr="00962827">
        <w:rPr>
          <w:rFonts w:hint="eastAsia"/>
          <w:b w:val="0"/>
          <w:bCs w:val="0"/>
          <w:rtl/>
        </w:rPr>
        <w:t>כאשר</w:t>
      </w:r>
      <w:r w:rsidRPr="00962827">
        <w:rPr>
          <w:b w:val="0"/>
          <w:bCs w:val="0"/>
          <w:rtl/>
        </w:rPr>
        <w:t xml:space="preserve"> </w:t>
      </w:r>
      <w:r w:rsidRPr="00962827">
        <w:rPr>
          <w:rFonts w:hint="eastAsia"/>
          <w:b w:val="0"/>
          <w:bCs w:val="0"/>
          <w:rtl/>
        </w:rPr>
        <w:t>מפרשית</w:t>
      </w:r>
      <w:r w:rsidRPr="00962827">
        <w:rPr>
          <w:b w:val="0"/>
          <w:bCs w:val="0"/>
          <w:rtl/>
        </w:rPr>
        <w:t xml:space="preserve"> </w:t>
      </w:r>
      <w:r w:rsidRPr="00962827">
        <w:rPr>
          <w:rFonts w:hint="eastAsia"/>
          <w:b w:val="0"/>
          <w:bCs w:val="0"/>
          <w:rtl/>
        </w:rPr>
        <w:t>נענשת</w:t>
      </w:r>
      <w:r w:rsidRPr="00962827">
        <w:rPr>
          <w:b w:val="0"/>
          <w:bCs w:val="0"/>
          <w:rtl/>
        </w:rPr>
        <w:t xml:space="preserve"> </w:t>
      </w:r>
      <w:r w:rsidRPr="00962827">
        <w:rPr>
          <w:rFonts w:hint="eastAsia"/>
          <w:b w:val="0"/>
          <w:bCs w:val="0"/>
          <w:rtl/>
        </w:rPr>
        <w:t>פעם</w:t>
      </w:r>
      <w:r w:rsidRPr="00962827">
        <w:rPr>
          <w:b w:val="0"/>
          <w:bCs w:val="0"/>
          <w:rtl/>
        </w:rPr>
        <w:t xml:space="preserve"> </w:t>
      </w:r>
      <w:r w:rsidRPr="00962827">
        <w:rPr>
          <w:rFonts w:hint="eastAsia"/>
          <w:b w:val="0"/>
          <w:bCs w:val="0"/>
          <w:rtl/>
        </w:rPr>
        <w:t>שלישית</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בפעמים</w:t>
      </w:r>
      <w:r w:rsidRPr="00962827">
        <w:rPr>
          <w:b w:val="0"/>
          <w:bCs w:val="0"/>
          <w:rtl/>
        </w:rPr>
        <w:t xml:space="preserve"> </w:t>
      </w:r>
      <w:r w:rsidRPr="00962827">
        <w:rPr>
          <w:rFonts w:hint="eastAsia"/>
          <w:b w:val="0"/>
          <w:bCs w:val="0"/>
          <w:rtl/>
        </w:rPr>
        <w:t>עוקבות</w:t>
      </w:r>
      <w:r w:rsidRPr="00962827">
        <w:rPr>
          <w:b w:val="0"/>
          <w:bCs w:val="0"/>
          <w:rtl/>
        </w:rPr>
        <w:t xml:space="preserve"> </w:t>
      </w:r>
      <w:r w:rsidRPr="00962827">
        <w:rPr>
          <w:rFonts w:hint="eastAsia"/>
          <w:b w:val="0"/>
          <w:bCs w:val="0"/>
          <w:rtl/>
        </w:rPr>
        <w:t>במהלך</w:t>
      </w:r>
      <w:r w:rsidRPr="00962827">
        <w:rPr>
          <w:b w:val="0"/>
          <w:bCs w:val="0"/>
          <w:rtl/>
        </w:rPr>
        <w:t xml:space="preserve"> </w:t>
      </w:r>
      <w:r w:rsidRPr="00962827">
        <w:rPr>
          <w:rFonts w:hint="eastAsia"/>
          <w:b w:val="0"/>
          <w:bCs w:val="0"/>
          <w:rtl/>
        </w:rPr>
        <w:t>האירוע</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תפרוש</w:t>
      </w:r>
      <w:r w:rsidRPr="00962827">
        <w:rPr>
          <w:b w:val="0"/>
          <w:bCs w:val="0"/>
          <w:rtl/>
        </w:rPr>
        <w:t xml:space="preserve"> </w:t>
      </w:r>
      <w:r w:rsidRPr="00962827">
        <w:rPr>
          <w:rFonts w:hint="eastAsia"/>
          <w:b w:val="0"/>
          <w:bCs w:val="0"/>
          <w:rtl/>
        </w:rPr>
        <w:t>מיד</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תעשה</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עונשה</w:t>
      </w:r>
      <w:r w:rsidRPr="00962827">
        <w:rPr>
          <w:b w:val="0"/>
          <w:bCs w:val="0"/>
          <w:rtl/>
        </w:rPr>
        <w:t xml:space="preserve"> </w:t>
      </w:r>
      <w:r w:rsidRPr="00962827">
        <w:rPr>
          <w:rFonts w:hint="eastAsia"/>
          <w:b w:val="0"/>
          <w:bCs w:val="0"/>
          <w:rtl/>
        </w:rPr>
        <w:t>יהיה</w:t>
      </w:r>
      <w:r w:rsidRPr="00962827">
        <w:rPr>
          <w:b w:val="0"/>
          <w:bCs w:val="0"/>
          <w:rtl/>
        </w:rPr>
        <w:t xml:space="preserve"> </w:t>
      </w:r>
      <w:r w:rsidRPr="00962827">
        <w:rPr>
          <w:rFonts w:hint="eastAsia"/>
          <w:b w:val="0"/>
          <w:bCs w:val="0"/>
          <w:rtl/>
        </w:rPr>
        <w:t>פסילה</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והתוצאה</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תיזרק</w:t>
      </w:r>
      <w:r w:rsidRPr="00962827">
        <w:rPr>
          <w:b w:val="0"/>
          <w:bCs w:val="0"/>
          <w:rtl/>
        </w:rPr>
        <w:t xml:space="preserve">. </w:t>
      </w:r>
      <w:r w:rsidRPr="00962827">
        <w:rPr>
          <w:rFonts w:hint="eastAsia"/>
          <w:b w:val="0"/>
          <w:bCs w:val="0"/>
          <w:rtl/>
        </w:rPr>
        <w:t>אם</w:t>
      </w:r>
      <w:r w:rsidRPr="00962827">
        <w:rPr>
          <w:b w:val="0"/>
          <w:bCs w:val="0"/>
          <w:rtl/>
        </w:rPr>
        <w:t xml:space="preserve"> </w:t>
      </w:r>
      <w:r w:rsidRPr="00962827">
        <w:rPr>
          <w:rFonts w:hint="eastAsia"/>
          <w:b w:val="0"/>
          <w:bCs w:val="0"/>
          <w:rtl/>
        </w:rPr>
        <w:t>כשלה</w:t>
      </w:r>
      <w:r w:rsidRPr="00962827">
        <w:rPr>
          <w:b w:val="0"/>
          <w:bCs w:val="0"/>
          <w:rtl/>
        </w:rPr>
        <w:t xml:space="preserve"> </w:t>
      </w:r>
      <w:r w:rsidRPr="00962827">
        <w:rPr>
          <w:rFonts w:hint="eastAsia"/>
          <w:b w:val="0"/>
          <w:bCs w:val="0"/>
          <w:rtl/>
        </w:rPr>
        <w:t>מלעשות</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עונשה</w:t>
      </w:r>
      <w:r w:rsidRPr="00962827">
        <w:rPr>
          <w:b w:val="0"/>
          <w:bCs w:val="0"/>
          <w:rtl/>
        </w:rPr>
        <w:t xml:space="preserve"> </w:t>
      </w:r>
      <w:r w:rsidRPr="00962827">
        <w:rPr>
          <w:rFonts w:hint="eastAsia"/>
          <w:b w:val="0"/>
          <w:bCs w:val="0"/>
          <w:rtl/>
        </w:rPr>
        <w:t>יהיה</w:t>
      </w:r>
      <w:r w:rsidRPr="00962827">
        <w:rPr>
          <w:b w:val="0"/>
          <w:bCs w:val="0"/>
          <w:rtl/>
        </w:rPr>
        <w:t xml:space="preserve"> </w:t>
      </w:r>
      <w:r w:rsidRPr="00962827">
        <w:rPr>
          <w:rFonts w:hint="eastAsia"/>
          <w:b w:val="0"/>
          <w:bCs w:val="0"/>
          <w:rtl/>
        </w:rPr>
        <w:t>פסילה</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שמיעה</w:t>
      </w:r>
      <w:r w:rsidRPr="00962827">
        <w:rPr>
          <w:b w:val="0"/>
          <w:bCs w:val="0"/>
          <w:rtl/>
        </w:rPr>
        <w:t xml:space="preserve"> </w:t>
      </w:r>
      <w:r w:rsidRPr="00962827">
        <w:rPr>
          <w:rFonts w:hint="eastAsia"/>
          <w:b w:val="0"/>
          <w:bCs w:val="0"/>
          <w:rtl/>
        </w:rPr>
        <w:t>מכל</w:t>
      </w:r>
      <w:r w:rsidRPr="00962827">
        <w:rPr>
          <w:b w:val="0"/>
          <w:bCs w:val="0"/>
          <w:rtl/>
        </w:rPr>
        <w:t xml:space="preserve"> </w:t>
      </w:r>
      <w:r w:rsidRPr="00962827">
        <w:rPr>
          <w:rFonts w:hint="eastAsia"/>
          <w:b w:val="0"/>
          <w:bCs w:val="0"/>
          <w:rtl/>
        </w:rPr>
        <w:lastRenderedPageBreak/>
        <w:t>התחרויות</w:t>
      </w:r>
      <w:r w:rsidRPr="00962827">
        <w:rPr>
          <w:b w:val="0"/>
          <w:bCs w:val="0"/>
          <w:rtl/>
        </w:rPr>
        <w:t xml:space="preserve"> </w:t>
      </w:r>
      <w:r w:rsidRPr="00962827">
        <w:rPr>
          <w:rFonts w:hint="eastAsia"/>
          <w:b w:val="0"/>
          <w:bCs w:val="0"/>
          <w:rtl/>
        </w:rPr>
        <w:t>באירוע</w:t>
      </w:r>
      <w:r w:rsidRPr="00962827">
        <w:rPr>
          <w:b w:val="0"/>
          <w:bCs w:val="0"/>
          <w:rtl/>
        </w:rPr>
        <w:t xml:space="preserve">, </w:t>
      </w:r>
      <w:r w:rsidRPr="00962827">
        <w:rPr>
          <w:rFonts w:hint="eastAsia"/>
          <w:b w:val="0"/>
          <w:bCs w:val="0"/>
          <w:rtl/>
        </w:rPr>
        <w:t>ללא</w:t>
      </w:r>
      <w:r w:rsidRPr="00962827">
        <w:rPr>
          <w:b w:val="0"/>
          <w:bCs w:val="0"/>
          <w:rtl/>
        </w:rPr>
        <w:t xml:space="preserve"> </w:t>
      </w:r>
      <w:r w:rsidRPr="00962827">
        <w:rPr>
          <w:rFonts w:hint="eastAsia"/>
          <w:b w:val="0"/>
          <w:bCs w:val="0"/>
          <w:rtl/>
        </w:rPr>
        <w:t>אף</w:t>
      </w:r>
      <w:r w:rsidRPr="00962827">
        <w:rPr>
          <w:b w:val="0"/>
          <w:bCs w:val="0"/>
          <w:rtl/>
        </w:rPr>
        <w:t xml:space="preserve"> </w:t>
      </w:r>
      <w:r w:rsidRPr="00962827">
        <w:rPr>
          <w:rFonts w:hint="eastAsia"/>
          <w:b w:val="0"/>
          <w:bCs w:val="0"/>
          <w:rtl/>
        </w:rPr>
        <w:t>זריקת</w:t>
      </w:r>
      <w:r w:rsidRPr="00962827">
        <w:rPr>
          <w:b w:val="0"/>
          <w:bCs w:val="0"/>
          <w:rtl/>
        </w:rPr>
        <w:t xml:space="preserve"> </w:t>
      </w:r>
      <w:r w:rsidRPr="00962827">
        <w:rPr>
          <w:rFonts w:hint="eastAsia"/>
          <w:b w:val="0"/>
          <w:bCs w:val="0"/>
          <w:rtl/>
        </w:rPr>
        <w:t>תוצאה</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תשקול</w:t>
      </w:r>
      <w:r w:rsidRPr="00962827">
        <w:rPr>
          <w:b w:val="0"/>
          <w:bCs w:val="0"/>
          <w:rtl/>
        </w:rPr>
        <w:t xml:space="preserve"> </w:t>
      </w:r>
      <w:r w:rsidRPr="00962827">
        <w:rPr>
          <w:rFonts w:hint="eastAsia"/>
          <w:b w:val="0"/>
          <w:bCs w:val="0"/>
          <w:rtl/>
        </w:rPr>
        <w:t>קריאה</w:t>
      </w:r>
      <w:r w:rsidRPr="00962827">
        <w:rPr>
          <w:b w:val="0"/>
          <w:bCs w:val="0"/>
          <w:rtl/>
        </w:rPr>
        <w:t xml:space="preserve"> </w:t>
      </w:r>
      <w:r w:rsidRPr="00962827">
        <w:rPr>
          <w:rFonts w:hint="eastAsia"/>
          <w:b w:val="0"/>
          <w:bCs w:val="0"/>
          <w:rtl/>
        </w:rPr>
        <w:t>לשמיעה</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פי</w:t>
      </w:r>
      <w:r w:rsidRPr="00962827">
        <w:rPr>
          <w:b w:val="0"/>
          <w:bCs w:val="0"/>
          <w:rtl/>
        </w:rPr>
        <w:t xml:space="preserve"> </w:t>
      </w:r>
      <w:r w:rsidRPr="00962827">
        <w:rPr>
          <w:rFonts w:hint="eastAsia"/>
          <w:b w:val="0"/>
          <w:bCs w:val="0"/>
          <w:rtl/>
        </w:rPr>
        <w:t>חוק</w:t>
      </w:r>
      <w:r w:rsidRPr="00962827">
        <w:rPr>
          <w:b w:val="0"/>
          <w:bCs w:val="0"/>
          <w:rtl/>
        </w:rPr>
        <w:t xml:space="preserve"> 69.2.</w:t>
      </w:r>
    </w:p>
    <w:p w14:paraId="1D959077" w14:textId="3CB02B26" w:rsidR="0094721B" w:rsidRPr="00962827" w:rsidRDefault="0094721B" w:rsidP="0094721B">
      <w:pPr>
        <w:pStyle w:val="AppendixP"/>
        <w:numPr>
          <w:ilvl w:val="1"/>
          <w:numId w:val="592"/>
        </w:numPr>
        <w:rPr>
          <w:rtl/>
        </w:rPr>
      </w:pPr>
      <w:r w:rsidRPr="00962827">
        <w:rPr>
          <w:rtl/>
        </w:rPr>
        <w:t>עונשים ליד קו הגמר</w:t>
      </w:r>
    </w:p>
    <w:p w14:paraId="0DD3D929" w14:textId="55321FA1" w:rsidR="0094721B" w:rsidRDefault="0094721B" w:rsidP="00EA1AED">
      <w:pPr>
        <w:pStyle w:val="AppendixP"/>
        <w:numPr>
          <w:ilvl w:val="2"/>
          <w:numId w:val="592"/>
        </w:numPr>
        <w:rPr>
          <w:b w:val="0"/>
          <w:bCs w:val="0"/>
        </w:rPr>
      </w:pPr>
      <w:r w:rsidRPr="00962827">
        <w:rPr>
          <w:b w:val="0"/>
          <w:bCs w:val="0"/>
          <w:rtl/>
        </w:rPr>
        <w:t>אם מפרשית נענשת על פי חוק</w:t>
      </w:r>
      <w:r w:rsidRPr="00962827">
        <w:rPr>
          <w:b w:val="0"/>
          <w:bCs w:val="0"/>
        </w:rPr>
        <w:t xml:space="preserve">P2.2 </w:t>
      </w:r>
      <w:r w:rsidRPr="00962827">
        <w:rPr>
          <w:b w:val="0"/>
          <w:bCs w:val="0"/>
          <w:rtl/>
        </w:rPr>
        <w:t xml:space="preserve"> או </w:t>
      </w:r>
      <w:r w:rsidRPr="00962827">
        <w:rPr>
          <w:b w:val="0"/>
          <w:bCs w:val="0"/>
        </w:rPr>
        <w:t>P2.3</w:t>
      </w:r>
      <w:r w:rsidRPr="00962827">
        <w:rPr>
          <w:b w:val="0"/>
          <w:bCs w:val="0"/>
          <w:rtl/>
        </w:rPr>
        <w:t xml:space="preserve"> ולא הייתה לה אפשרות סבירה לפרוש לפני ש</w:t>
      </w:r>
      <w:r w:rsidRPr="00962827">
        <w:rPr>
          <w:b w:val="0"/>
          <w:bCs w:val="0"/>
          <w:i/>
          <w:iCs/>
          <w:rtl/>
        </w:rPr>
        <w:t>גמרה</w:t>
      </w:r>
      <w:r w:rsidRPr="00962827">
        <w:rPr>
          <w:b w:val="0"/>
          <w:bCs w:val="0"/>
          <w:rtl/>
        </w:rPr>
        <w:t>, היא תנוקד כמי שפרשה מיד.</w:t>
      </w:r>
    </w:p>
    <w:p w14:paraId="5C5A4D9A" w14:textId="77777777" w:rsidR="004F505F" w:rsidRPr="004F505F" w:rsidRDefault="004F505F" w:rsidP="00EA1AED">
      <w:pPr>
        <w:pStyle w:val="AppendixP"/>
        <w:numPr>
          <w:ilvl w:val="2"/>
          <w:numId w:val="592"/>
        </w:numPr>
        <w:rPr>
          <w:rStyle w:val="CommentReference"/>
          <w:rtl/>
        </w:rPr>
      </w:pPr>
    </w:p>
    <w:p w14:paraId="133EA8A7" w14:textId="3AB4BDBE" w:rsidR="0094721B" w:rsidRPr="00962827" w:rsidRDefault="0094721B" w:rsidP="0094721B">
      <w:pPr>
        <w:pStyle w:val="AppendixP"/>
        <w:rPr>
          <w:rtl/>
        </w:rPr>
      </w:pPr>
      <w:r w:rsidRPr="00962827">
        <w:rPr>
          <w:rtl/>
        </w:rPr>
        <w:t>דחייה, החזרה כללית או ביטול</w:t>
      </w:r>
    </w:p>
    <w:p w14:paraId="65D8CF54" w14:textId="32D458FA" w:rsidR="0094721B" w:rsidRDefault="0094721B" w:rsidP="00EA1AED">
      <w:pPr>
        <w:pStyle w:val="AppendixP"/>
        <w:numPr>
          <w:ilvl w:val="2"/>
          <w:numId w:val="592"/>
        </w:numPr>
        <w:rPr>
          <w:b w:val="0"/>
          <w:bCs w:val="0"/>
        </w:rPr>
      </w:pPr>
      <w:r w:rsidRPr="00962827">
        <w:rPr>
          <w:rFonts w:hint="eastAsia"/>
          <w:b w:val="0"/>
          <w:bCs w:val="0"/>
          <w:rtl/>
        </w:rPr>
        <w:t>אם</w:t>
      </w:r>
      <w:r w:rsidRPr="00962827">
        <w:rPr>
          <w:b w:val="0"/>
          <w:bCs w:val="0"/>
          <w:rtl/>
        </w:rPr>
        <w:t xml:space="preserve"> מפרשית נענשה על פי חוק </w:t>
      </w:r>
      <w:r w:rsidRPr="00962827">
        <w:rPr>
          <w:b w:val="0"/>
          <w:bCs w:val="0"/>
        </w:rPr>
        <w:t>P1.2</w:t>
      </w:r>
      <w:r w:rsidRPr="00962827">
        <w:rPr>
          <w:b w:val="0"/>
          <w:bCs w:val="0"/>
          <w:rtl/>
        </w:rPr>
        <w:t xml:space="preserve"> וועדת התחרות מסמנת  דחייה, החזרה כללית או ביטול, העונש מבוטל, אבל עדיין נספר כדי לקבוע את מספר הפעמים שהיא נענשה במהלך האירוע.</w:t>
      </w:r>
    </w:p>
    <w:p w14:paraId="7F54F40B" w14:textId="77777777" w:rsidR="004F505F" w:rsidRPr="004F505F" w:rsidRDefault="004F505F" w:rsidP="00EA1AED">
      <w:pPr>
        <w:pStyle w:val="AppendixP"/>
        <w:numPr>
          <w:ilvl w:val="2"/>
          <w:numId w:val="592"/>
        </w:numPr>
        <w:rPr>
          <w:rStyle w:val="CommentReference"/>
          <w:rtl/>
        </w:rPr>
      </w:pPr>
    </w:p>
    <w:p w14:paraId="4996C05A" w14:textId="6456B767" w:rsidR="0094721B" w:rsidRPr="00962827" w:rsidRDefault="0094721B" w:rsidP="00EA1AED">
      <w:pPr>
        <w:pStyle w:val="AppendixP"/>
        <w:rPr>
          <w:rtl/>
        </w:rPr>
      </w:pPr>
      <w:r w:rsidRPr="00962827">
        <w:rPr>
          <w:rtl/>
        </w:rPr>
        <w:t>מגבלות פיצוי</w:t>
      </w:r>
    </w:p>
    <w:p w14:paraId="375E19AF" w14:textId="5BEEFCB7" w:rsidR="0094721B" w:rsidRDefault="0094721B" w:rsidP="00EA1AED">
      <w:pPr>
        <w:pStyle w:val="AppendixP"/>
        <w:numPr>
          <w:ilvl w:val="2"/>
          <w:numId w:val="592"/>
        </w:numPr>
        <w:rPr>
          <w:b w:val="0"/>
          <w:bCs w:val="0"/>
        </w:rPr>
      </w:pPr>
      <w:r w:rsidRPr="00962827">
        <w:rPr>
          <w:b w:val="0"/>
          <w:bCs w:val="0"/>
          <w:rtl/>
        </w:rPr>
        <w:t xml:space="preserve">מפרשית לא תקבל פיצוי בגין פעולה של חבר בוועדת הערעורים, או משקיף מטעמה, על-פי חוק </w:t>
      </w:r>
      <w:r w:rsidRPr="00962827">
        <w:rPr>
          <w:b w:val="0"/>
          <w:bCs w:val="0"/>
        </w:rPr>
        <w:t>P1.2</w:t>
      </w:r>
      <w:r w:rsidRPr="00962827">
        <w:rPr>
          <w:b w:val="0"/>
          <w:bCs w:val="0"/>
          <w:rtl/>
        </w:rPr>
        <w:t>, אלא אם הפעולה הייתה בלתי הולמת מחמת כשל להביא בחשבון אות של ועדת תחרות או חוק דגם.</w:t>
      </w:r>
    </w:p>
    <w:p w14:paraId="230725AA" w14:textId="77777777" w:rsidR="004F505F" w:rsidRPr="004F505F" w:rsidRDefault="004F505F" w:rsidP="00EA1AED">
      <w:pPr>
        <w:pStyle w:val="AppendixP"/>
        <w:numPr>
          <w:ilvl w:val="2"/>
          <w:numId w:val="592"/>
        </w:numPr>
        <w:rPr>
          <w:rStyle w:val="CommentReference"/>
          <w:rtl/>
        </w:rPr>
      </w:pPr>
    </w:p>
    <w:p w14:paraId="300C1203" w14:textId="0B6FEC01" w:rsidR="0094721B" w:rsidRPr="00962827" w:rsidRDefault="0094721B" w:rsidP="00EA1AED">
      <w:pPr>
        <w:pStyle w:val="AppendixP"/>
        <w:rPr>
          <w:rtl/>
        </w:rPr>
      </w:pPr>
      <w:r w:rsidRPr="00962827">
        <w:rPr>
          <w:rtl/>
        </w:rPr>
        <w:t>דגלי</w:t>
      </w:r>
      <w:r w:rsidRPr="00962827">
        <w:t xml:space="preserve">O </w:t>
      </w:r>
      <w:r w:rsidRPr="00962827">
        <w:rPr>
          <w:rtl/>
        </w:rPr>
        <w:t xml:space="preserve"> ו-</w:t>
      </w:r>
      <w:r w:rsidRPr="00962827">
        <w:t>R</w:t>
      </w:r>
    </w:p>
    <w:p w14:paraId="5A1BC2D9" w14:textId="2FCC2D24" w:rsidR="0094721B" w:rsidRPr="00962827" w:rsidRDefault="0094721B" w:rsidP="00EA1AED">
      <w:pPr>
        <w:pStyle w:val="AppendixP"/>
        <w:numPr>
          <w:ilvl w:val="1"/>
          <w:numId w:val="592"/>
        </w:numPr>
        <w:rPr>
          <w:rtl/>
        </w:rPr>
      </w:pPr>
      <w:r w:rsidRPr="00962827">
        <w:rPr>
          <w:rtl/>
        </w:rPr>
        <w:t xml:space="preserve">מתי חוק </w:t>
      </w:r>
      <w:r w:rsidRPr="00962827">
        <w:t>P5</w:t>
      </w:r>
      <w:r w:rsidRPr="00962827">
        <w:rPr>
          <w:rtl/>
        </w:rPr>
        <w:t xml:space="preserve"> חל</w:t>
      </w:r>
    </w:p>
    <w:p w14:paraId="760EDCCA" w14:textId="6F368B8A" w:rsidR="0094721B" w:rsidRPr="00962827" w:rsidRDefault="0094721B" w:rsidP="00EA1AED">
      <w:pPr>
        <w:pStyle w:val="AppendixP"/>
        <w:numPr>
          <w:ilvl w:val="2"/>
          <w:numId w:val="592"/>
        </w:numPr>
        <w:rPr>
          <w:b w:val="0"/>
          <w:bCs w:val="0"/>
          <w:rtl/>
        </w:rPr>
      </w:pPr>
      <w:r w:rsidRPr="00962827">
        <w:rPr>
          <w:b w:val="0"/>
          <w:bCs w:val="0"/>
          <w:rtl/>
        </w:rPr>
        <w:t xml:space="preserve">חוק </w:t>
      </w:r>
      <w:r w:rsidRPr="00962827">
        <w:rPr>
          <w:b w:val="0"/>
          <w:bCs w:val="0"/>
        </w:rPr>
        <w:t>P5</w:t>
      </w:r>
      <w:r w:rsidRPr="00962827">
        <w:rPr>
          <w:b w:val="0"/>
          <w:bCs w:val="0"/>
          <w:rtl/>
        </w:rPr>
        <w:t xml:space="preserve"> חל אם חוקי הדגם מרשים פמפום, נדנוד ותנועות גוף פתאומיות (</w:t>
      </w:r>
      <w:proofErr w:type="spellStart"/>
      <w:r w:rsidRPr="00962827">
        <w:rPr>
          <w:b w:val="0"/>
          <w:bCs w:val="0"/>
        </w:rPr>
        <w:t>ooching</w:t>
      </w:r>
      <w:proofErr w:type="spellEnd"/>
      <w:r w:rsidRPr="00962827">
        <w:rPr>
          <w:b w:val="0"/>
          <w:bCs w:val="0"/>
          <w:rtl/>
        </w:rPr>
        <w:t>), כאשר עוצמת הרוח עולה על  גבול שצוין.</w:t>
      </w:r>
    </w:p>
    <w:p w14:paraId="32E867FC" w14:textId="075BD6BC" w:rsidR="0094721B" w:rsidRPr="00962827" w:rsidRDefault="0094721B" w:rsidP="00EA1AED">
      <w:pPr>
        <w:pStyle w:val="AppendixP"/>
        <w:numPr>
          <w:ilvl w:val="1"/>
          <w:numId w:val="592"/>
        </w:numPr>
        <w:rPr>
          <w:rtl/>
        </w:rPr>
      </w:pPr>
      <w:r w:rsidRPr="00962827">
        <w:rPr>
          <w:rtl/>
        </w:rPr>
        <w:t>לפני אות הזינוק</w:t>
      </w:r>
    </w:p>
    <w:p w14:paraId="18E9F1FC" w14:textId="4113DD80" w:rsidR="0094721B" w:rsidRPr="00962827" w:rsidRDefault="0094721B" w:rsidP="00EA1AED">
      <w:pPr>
        <w:pStyle w:val="AppendixP"/>
        <w:numPr>
          <w:ilvl w:val="3"/>
          <w:numId w:val="592"/>
        </w:numPr>
        <w:rPr>
          <w:b w:val="0"/>
          <w:bCs w:val="0"/>
          <w:rtl/>
        </w:rPr>
      </w:pPr>
      <w:r w:rsidRPr="00962827">
        <w:rPr>
          <w:rFonts w:hint="eastAsia"/>
          <w:b w:val="0"/>
          <w:bCs w:val="0"/>
          <w:rtl/>
        </w:rPr>
        <w:t>וועדת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שפמפום</w:t>
      </w:r>
      <w:r w:rsidRPr="00962827">
        <w:rPr>
          <w:b w:val="0"/>
          <w:bCs w:val="0"/>
          <w:rtl/>
        </w:rPr>
        <w:t xml:space="preserve">, </w:t>
      </w:r>
      <w:r w:rsidRPr="00962827">
        <w:rPr>
          <w:rFonts w:hint="eastAsia"/>
          <w:b w:val="0"/>
          <w:bCs w:val="0"/>
          <w:rtl/>
        </w:rPr>
        <w:t>נדנוד</w:t>
      </w:r>
      <w:r w:rsidRPr="00962827">
        <w:rPr>
          <w:b w:val="0"/>
          <w:bCs w:val="0"/>
          <w:rtl/>
        </w:rPr>
        <w:t xml:space="preserve"> </w:t>
      </w:r>
      <w:r w:rsidRPr="00962827">
        <w:rPr>
          <w:rFonts w:hint="eastAsia"/>
          <w:b w:val="0"/>
          <w:bCs w:val="0"/>
          <w:rtl/>
        </w:rPr>
        <w:t>ותנועות</w:t>
      </w:r>
      <w:r w:rsidRPr="00962827">
        <w:rPr>
          <w:b w:val="0"/>
          <w:bCs w:val="0"/>
          <w:rtl/>
        </w:rPr>
        <w:t xml:space="preserve"> </w:t>
      </w:r>
      <w:r w:rsidRPr="00962827">
        <w:rPr>
          <w:rFonts w:hint="eastAsia"/>
          <w:b w:val="0"/>
          <w:bCs w:val="0"/>
          <w:rtl/>
        </w:rPr>
        <w:t>גוף</w:t>
      </w:r>
      <w:r w:rsidRPr="00962827">
        <w:rPr>
          <w:b w:val="0"/>
          <w:bCs w:val="0"/>
          <w:rtl/>
        </w:rPr>
        <w:t xml:space="preserve"> </w:t>
      </w:r>
      <w:r w:rsidRPr="00962827">
        <w:rPr>
          <w:rFonts w:hint="eastAsia"/>
          <w:b w:val="0"/>
          <w:bCs w:val="0"/>
          <w:rtl/>
        </w:rPr>
        <w:t>פתאומיות</w:t>
      </w:r>
      <w:r w:rsidRPr="00962827">
        <w:rPr>
          <w:b w:val="0"/>
          <w:bCs w:val="0"/>
          <w:rtl/>
        </w:rPr>
        <w:t xml:space="preserve"> </w:t>
      </w:r>
      <w:r w:rsidRPr="00962827">
        <w:rPr>
          <w:rFonts w:hint="eastAsia"/>
          <w:b w:val="0"/>
          <w:bCs w:val="0"/>
          <w:rtl/>
        </w:rPr>
        <w:t>מותרים</w:t>
      </w:r>
      <w:r w:rsidRPr="00962827">
        <w:rPr>
          <w:b w:val="0"/>
          <w:bCs w:val="0"/>
          <w:rtl/>
        </w:rPr>
        <w:t xml:space="preserve">, </w:t>
      </w:r>
      <w:r w:rsidRPr="00962827">
        <w:rPr>
          <w:rFonts w:hint="eastAsia"/>
          <w:b w:val="0"/>
          <w:bCs w:val="0"/>
          <w:rtl/>
        </w:rPr>
        <w:t>כמצוין</w:t>
      </w:r>
      <w:r w:rsidRPr="00962827">
        <w:rPr>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בהצגת</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לפני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ההתראה</w:t>
      </w:r>
      <w:r w:rsidRPr="00962827">
        <w:rPr>
          <w:b w:val="0"/>
          <w:bCs w:val="0"/>
          <w:rtl/>
        </w:rPr>
        <w:t>.</w:t>
      </w:r>
    </w:p>
    <w:p w14:paraId="61F5164E" w14:textId="7FF42BAF" w:rsidR="0094721B" w:rsidRPr="00962827" w:rsidRDefault="0094721B" w:rsidP="00EA1AED">
      <w:pPr>
        <w:pStyle w:val="AppendixP"/>
        <w:numPr>
          <w:ilvl w:val="3"/>
          <w:numId w:val="592"/>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rtl/>
        </w:rPr>
        <w:t>מהירות</w:t>
      </w:r>
      <w:r w:rsidRPr="00962827">
        <w:rPr>
          <w:b w:val="0"/>
          <w:bCs w:val="0"/>
          <w:rtl/>
        </w:rPr>
        <w:t xml:space="preserve"> </w:t>
      </w:r>
      <w:r w:rsidRPr="00962827">
        <w:rPr>
          <w:rFonts w:hint="eastAsia"/>
          <w:b w:val="0"/>
          <w:bCs w:val="0"/>
          <w:rtl/>
        </w:rPr>
        <w:t>הרוח</w:t>
      </w:r>
      <w:r w:rsidRPr="00962827">
        <w:rPr>
          <w:b w:val="0"/>
          <w:bCs w:val="0"/>
          <w:rtl/>
        </w:rPr>
        <w:t xml:space="preserve"> </w:t>
      </w:r>
      <w:r w:rsidRPr="00962827">
        <w:rPr>
          <w:rFonts w:hint="eastAsia"/>
          <w:b w:val="0"/>
          <w:bCs w:val="0"/>
          <w:rtl/>
        </w:rPr>
        <w:t>יורדת</w:t>
      </w:r>
      <w:r w:rsidRPr="00962827">
        <w:rPr>
          <w:b w:val="0"/>
          <w:bCs w:val="0"/>
          <w:rtl/>
        </w:rPr>
        <w:t xml:space="preserve"> </w:t>
      </w:r>
      <w:r w:rsidRPr="00962827">
        <w:rPr>
          <w:rFonts w:hint="eastAsia"/>
          <w:b w:val="0"/>
          <w:bCs w:val="0"/>
          <w:rtl/>
        </w:rPr>
        <w:t>מתחת</w:t>
      </w:r>
      <w:r w:rsidRPr="00962827">
        <w:rPr>
          <w:b w:val="0"/>
          <w:bCs w:val="0"/>
          <w:rtl/>
        </w:rPr>
        <w:t xml:space="preserve"> </w:t>
      </w:r>
      <w:r w:rsidRPr="00962827">
        <w:rPr>
          <w:rFonts w:hint="eastAsia"/>
          <w:b w:val="0"/>
          <w:bCs w:val="0"/>
          <w:rtl/>
        </w:rPr>
        <w:t>לגבול</w:t>
      </w:r>
      <w:r w:rsidRPr="00962827">
        <w:rPr>
          <w:b w:val="0"/>
          <w:bCs w:val="0"/>
          <w:rtl/>
        </w:rPr>
        <w:t xml:space="preserve"> </w:t>
      </w:r>
      <w:r w:rsidRPr="00962827">
        <w:rPr>
          <w:rFonts w:hint="eastAsia"/>
          <w:b w:val="0"/>
          <w:bCs w:val="0"/>
          <w:rtl/>
        </w:rPr>
        <w:t>שצוין</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שדגל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הוצג</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לדחות</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מכן</w:t>
      </w:r>
      <w:r w:rsidRPr="00962827">
        <w:rPr>
          <w:b w:val="0"/>
          <w:bCs w:val="0"/>
          <w:rtl/>
        </w:rPr>
        <w:t xml:space="preserve">, </w:t>
      </w:r>
      <w:r w:rsidRPr="00962827">
        <w:rPr>
          <w:rFonts w:hint="eastAsia"/>
          <w:b w:val="0"/>
          <w:bCs w:val="0"/>
          <w:rtl/>
        </w:rPr>
        <w:t>לפני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התראה</w:t>
      </w:r>
      <w:r w:rsidRPr="00962827">
        <w:rPr>
          <w:b w:val="0"/>
          <w:bCs w:val="0"/>
          <w:rtl/>
        </w:rPr>
        <w:t xml:space="preserve"> </w:t>
      </w:r>
      <w:r w:rsidRPr="00962827">
        <w:rPr>
          <w:rFonts w:hint="eastAsia"/>
          <w:b w:val="0"/>
          <w:bCs w:val="0"/>
          <w:rtl/>
        </w:rPr>
        <w:t>חדש</w:t>
      </w:r>
      <w:r w:rsidRPr="00962827">
        <w:rPr>
          <w:b w:val="0"/>
          <w:bCs w:val="0"/>
          <w:rtl/>
        </w:rPr>
        <w:t xml:space="preserve">, </w:t>
      </w:r>
      <w:r w:rsidRPr="00962827">
        <w:rPr>
          <w:rFonts w:hint="eastAsia"/>
          <w:b w:val="0"/>
          <w:bCs w:val="0"/>
          <w:rtl/>
        </w:rPr>
        <w:t>הוועדה</w:t>
      </w:r>
      <w:r w:rsidRPr="00962827">
        <w:rPr>
          <w:b w:val="0"/>
          <w:bCs w:val="0"/>
          <w:rtl/>
        </w:rPr>
        <w:t xml:space="preserve"> </w:t>
      </w:r>
      <w:r w:rsidRPr="00962827">
        <w:rPr>
          <w:rFonts w:hint="eastAsia"/>
          <w:b w:val="0"/>
          <w:bCs w:val="0"/>
          <w:rtl/>
        </w:rPr>
        <w:t>תציג</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R</w:t>
      </w:r>
      <w:r w:rsidRPr="00962827">
        <w:rPr>
          <w:b w:val="0"/>
          <w:bCs w:val="0"/>
          <w:rtl/>
        </w:rPr>
        <w:t xml:space="preserve">", </w:t>
      </w:r>
      <w:r w:rsidRPr="00962827">
        <w:rPr>
          <w:rFonts w:hint="eastAsia"/>
          <w:b w:val="0"/>
          <w:bCs w:val="0"/>
          <w:rtl/>
        </w:rPr>
        <w:t>כדי</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שחוק</w:t>
      </w:r>
      <w:r w:rsidRPr="00962827">
        <w:rPr>
          <w:b w:val="0"/>
          <w:bCs w:val="0"/>
          <w:rtl/>
        </w:rPr>
        <w:t xml:space="preserve"> 42 </w:t>
      </w:r>
      <w:r w:rsidRPr="00962827">
        <w:rPr>
          <w:rFonts w:hint="eastAsia"/>
          <w:b w:val="0"/>
          <w:bCs w:val="0"/>
          <w:rtl/>
        </w:rPr>
        <w:t>כפי</w:t>
      </w:r>
      <w:r w:rsidRPr="00962827">
        <w:rPr>
          <w:b w:val="0"/>
          <w:bCs w:val="0"/>
          <w:rtl/>
        </w:rPr>
        <w:t xml:space="preserve"> </w:t>
      </w:r>
      <w:r w:rsidRPr="00962827">
        <w:rPr>
          <w:rFonts w:hint="eastAsia"/>
          <w:b w:val="0"/>
          <w:bCs w:val="0"/>
          <w:rtl/>
        </w:rPr>
        <w:t>ששונה</w:t>
      </w:r>
      <w:r w:rsidRPr="00962827">
        <w:rPr>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חל</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כאמור בחוק </w:t>
      </w:r>
      <w:r w:rsidRPr="00962827">
        <w:rPr>
          <w:b w:val="0"/>
          <w:bCs w:val="0"/>
        </w:rPr>
        <w:t xml:space="preserve">P5.2(a) </w:t>
      </w:r>
      <w:r w:rsidRPr="00962827">
        <w:rPr>
          <w:b w:val="0"/>
          <w:bCs w:val="0"/>
          <w:rtl/>
        </w:rPr>
        <w:t>.</w:t>
      </w:r>
    </w:p>
    <w:p w14:paraId="12658C4D" w14:textId="55762F08" w:rsidR="0094721B" w:rsidRPr="00962827" w:rsidRDefault="0094721B" w:rsidP="00EA1AED">
      <w:pPr>
        <w:pStyle w:val="AppendixP"/>
        <w:numPr>
          <w:ilvl w:val="3"/>
          <w:numId w:val="592"/>
        </w:numPr>
        <w:rPr>
          <w:b w:val="0"/>
          <w:bCs w:val="0"/>
          <w:rtl/>
        </w:rPr>
      </w:pPr>
      <w:r w:rsidRPr="00962827">
        <w:rPr>
          <w:rFonts w:hint="eastAsia"/>
          <w:b w:val="0"/>
          <w:bCs w:val="0"/>
          <w:rtl/>
        </w:rPr>
        <w:lastRenderedPageBreak/>
        <w:t>אם</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R</w:t>
      </w:r>
      <w:r w:rsidRPr="00962827">
        <w:rPr>
          <w:b w:val="0"/>
          <w:bCs w:val="0"/>
          <w:rtl/>
        </w:rPr>
        <w:t xml:space="preserve">" </w:t>
      </w:r>
      <w:r w:rsidRPr="00962827">
        <w:rPr>
          <w:rFonts w:hint="eastAsia"/>
          <w:b w:val="0"/>
          <w:bCs w:val="0"/>
          <w:rtl/>
        </w:rPr>
        <w:t>הוצג</w:t>
      </w:r>
      <w:r w:rsidRPr="00962827">
        <w:rPr>
          <w:b w:val="0"/>
          <w:bCs w:val="0"/>
          <w:rtl/>
        </w:rPr>
        <w:t xml:space="preserve"> </w:t>
      </w:r>
      <w:r w:rsidRPr="00962827">
        <w:rPr>
          <w:rFonts w:hint="eastAsia"/>
          <w:b w:val="0"/>
          <w:bCs w:val="0"/>
          <w:rtl/>
        </w:rPr>
        <w:t>לפני</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עם</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ההתראה</w:t>
      </w:r>
      <w:r w:rsidRPr="00962827">
        <w:rPr>
          <w:b w:val="0"/>
          <w:bCs w:val="0"/>
          <w:rtl/>
        </w:rPr>
        <w:t xml:space="preserve">, </w:t>
      </w:r>
      <w:r w:rsidRPr="00962827">
        <w:rPr>
          <w:rFonts w:hint="eastAsia"/>
          <w:b w:val="0"/>
          <w:bCs w:val="0"/>
          <w:rtl/>
        </w:rPr>
        <w:t>הוא</w:t>
      </w:r>
      <w:r w:rsidRPr="00962827">
        <w:rPr>
          <w:b w:val="0"/>
          <w:bCs w:val="0"/>
          <w:rtl/>
        </w:rPr>
        <w:t xml:space="preserve"> </w:t>
      </w:r>
      <w:r w:rsidRPr="00962827">
        <w:rPr>
          <w:rFonts w:hint="eastAsia"/>
          <w:b w:val="0"/>
          <w:bCs w:val="0"/>
          <w:rtl/>
        </w:rPr>
        <w:t>יוצג</w:t>
      </w:r>
      <w:r w:rsidRPr="00962827">
        <w:rPr>
          <w:b w:val="0"/>
          <w:bCs w:val="0"/>
          <w:rtl/>
        </w:rPr>
        <w:t xml:space="preserve"> </w:t>
      </w:r>
      <w:r w:rsidRPr="00962827">
        <w:rPr>
          <w:rFonts w:hint="eastAsia"/>
          <w:b w:val="0"/>
          <w:bCs w:val="0"/>
          <w:rtl/>
        </w:rPr>
        <w:t>עד</w:t>
      </w:r>
      <w:r w:rsidRPr="00962827">
        <w:rPr>
          <w:b w:val="0"/>
          <w:bCs w:val="0"/>
          <w:rtl/>
        </w:rPr>
        <w:t xml:space="preserve"> </w:t>
      </w:r>
      <w:r w:rsidRPr="00962827">
        <w:rPr>
          <w:rFonts w:hint="eastAsia"/>
          <w:b w:val="0"/>
          <w:bCs w:val="0"/>
          <w:rtl/>
        </w:rPr>
        <w:t>אות</w:t>
      </w:r>
      <w:r w:rsidRPr="00962827">
        <w:rPr>
          <w:b w:val="0"/>
          <w:bCs w:val="0"/>
          <w:rtl/>
        </w:rPr>
        <w:t xml:space="preserve"> </w:t>
      </w:r>
      <w:r w:rsidRPr="00962827">
        <w:rPr>
          <w:rFonts w:hint="eastAsia"/>
          <w:b w:val="0"/>
          <w:bCs w:val="0"/>
          <w:rtl/>
        </w:rPr>
        <w:t>הזינוק</w:t>
      </w:r>
      <w:r w:rsidRPr="00962827">
        <w:rPr>
          <w:b w:val="0"/>
          <w:bCs w:val="0"/>
          <w:rtl/>
        </w:rPr>
        <w:t>.</w:t>
      </w:r>
    </w:p>
    <w:p w14:paraId="5CC410E8" w14:textId="6A0256FE" w:rsidR="0094721B" w:rsidRPr="00962827" w:rsidRDefault="0094721B" w:rsidP="00EA1AED">
      <w:pPr>
        <w:pStyle w:val="AppendixP"/>
        <w:numPr>
          <w:ilvl w:val="1"/>
          <w:numId w:val="592"/>
        </w:numPr>
        <w:rPr>
          <w:rtl/>
        </w:rPr>
      </w:pPr>
      <w:r w:rsidRPr="00962827">
        <w:rPr>
          <w:rtl/>
        </w:rPr>
        <w:t>לאחר אות הזינוק</w:t>
      </w:r>
    </w:p>
    <w:p w14:paraId="4F884E3A" w14:textId="18A0AA40" w:rsidR="00EA1AED" w:rsidRPr="00962827" w:rsidRDefault="0094721B" w:rsidP="00EA1AED">
      <w:pPr>
        <w:pStyle w:val="AppendixP"/>
        <w:numPr>
          <w:ilvl w:val="2"/>
          <w:numId w:val="592"/>
        </w:numPr>
        <w:rPr>
          <w:b w:val="0"/>
          <w:bCs w:val="0"/>
        </w:rPr>
      </w:pPr>
      <w:r w:rsidRPr="00962827">
        <w:rPr>
          <w:b w:val="0"/>
          <w:bCs w:val="0"/>
          <w:rtl/>
        </w:rPr>
        <w:t>לאחר אות הזינוק,</w:t>
      </w:r>
    </w:p>
    <w:p w14:paraId="68C97131" w14:textId="61172236" w:rsidR="0094721B" w:rsidRPr="00962827" w:rsidRDefault="0094721B" w:rsidP="00EA1AED">
      <w:pPr>
        <w:pStyle w:val="AppendixP"/>
        <w:numPr>
          <w:ilvl w:val="3"/>
          <w:numId w:val="592"/>
        </w:numPr>
        <w:rPr>
          <w:b w:val="0"/>
          <w:bCs w:val="0"/>
          <w:rtl/>
        </w:rPr>
      </w:pPr>
      <w:r w:rsidRPr="00962827">
        <w:rPr>
          <w:rFonts w:hint="eastAsia"/>
          <w:b w:val="0"/>
          <w:bCs w:val="0"/>
          <w:rtl/>
        </w:rPr>
        <w:t>אם</w:t>
      </w:r>
      <w:r w:rsidRPr="00962827">
        <w:rPr>
          <w:b w:val="0"/>
          <w:bCs w:val="0"/>
          <w:rtl/>
        </w:rPr>
        <w:t xml:space="preserve"> </w:t>
      </w:r>
      <w:r w:rsidRPr="00962827">
        <w:rPr>
          <w:rFonts w:hint="eastAsia"/>
          <w:b w:val="0"/>
          <w:bCs w:val="0"/>
          <w:rtl/>
        </w:rPr>
        <w:t>מהירות</w:t>
      </w:r>
      <w:r w:rsidRPr="00962827">
        <w:rPr>
          <w:b w:val="0"/>
          <w:bCs w:val="0"/>
          <w:rtl/>
        </w:rPr>
        <w:t xml:space="preserve"> </w:t>
      </w:r>
      <w:r w:rsidRPr="00962827">
        <w:rPr>
          <w:rFonts w:hint="eastAsia"/>
          <w:b w:val="0"/>
          <w:bCs w:val="0"/>
          <w:rtl/>
        </w:rPr>
        <w:t>הרוח</w:t>
      </w:r>
      <w:r w:rsidRPr="00962827">
        <w:rPr>
          <w:b w:val="0"/>
          <w:bCs w:val="0"/>
          <w:rtl/>
        </w:rPr>
        <w:t xml:space="preserve"> </w:t>
      </w:r>
      <w:r w:rsidRPr="00962827">
        <w:rPr>
          <w:rFonts w:hint="eastAsia"/>
          <w:b w:val="0"/>
          <w:bCs w:val="0"/>
          <w:rtl/>
        </w:rPr>
        <w:t>עולה</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הגבול</w:t>
      </w:r>
      <w:r w:rsidRPr="00962827">
        <w:rPr>
          <w:b w:val="0"/>
          <w:bCs w:val="0"/>
          <w:rtl/>
        </w:rPr>
        <w:t xml:space="preserve"> </w:t>
      </w:r>
      <w:r w:rsidRPr="00962827">
        <w:rPr>
          <w:rFonts w:hint="eastAsia"/>
          <w:b w:val="0"/>
          <w:bCs w:val="0"/>
          <w:rtl/>
        </w:rPr>
        <w:t>שנקבע</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להציג</w:t>
      </w:r>
      <w:r w:rsidRPr="00962827">
        <w:rPr>
          <w:b w:val="0"/>
          <w:bCs w:val="0"/>
          <w:rtl/>
        </w:rPr>
        <w:t xml:space="preserve">, </w:t>
      </w:r>
      <w:r w:rsidRPr="00962827">
        <w:rPr>
          <w:rFonts w:hint="eastAsia"/>
          <w:b w:val="0"/>
          <w:bCs w:val="0"/>
          <w:rtl/>
        </w:rPr>
        <w:t>ליד</w:t>
      </w:r>
      <w:r w:rsidRPr="00962827">
        <w:rPr>
          <w:b w:val="0"/>
          <w:bCs w:val="0"/>
          <w:rtl/>
        </w:rPr>
        <w:t xml:space="preserve"> </w:t>
      </w:r>
      <w:r w:rsidRPr="00962827">
        <w:rPr>
          <w:rFonts w:hint="eastAsia"/>
          <w:b w:val="0"/>
          <w:bCs w:val="0"/>
          <w:rtl/>
        </w:rPr>
        <w:t>סימון</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בליווי</w:t>
      </w:r>
      <w:r w:rsidRPr="00962827">
        <w:rPr>
          <w:b w:val="0"/>
          <w:bCs w:val="0"/>
          <w:rtl/>
        </w:rPr>
        <w:t xml:space="preserve"> </w:t>
      </w:r>
      <w:r w:rsidRPr="00962827">
        <w:rPr>
          <w:rFonts w:hint="eastAsia"/>
          <w:b w:val="0"/>
          <w:bCs w:val="0"/>
          <w:rtl/>
        </w:rPr>
        <w:t>אותות</w:t>
      </w:r>
      <w:r w:rsidRPr="00962827">
        <w:rPr>
          <w:b w:val="0"/>
          <w:bCs w:val="0"/>
          <w:rtl/>
        </w:rPr>
        <w:t xml:space="preserve"> </w:t>
      </w:r>
      <w:r w:rsidRPr="00962827">
        <w:rPr>
          <w:rFonts w:hint="eastAsia"/>
          <w:b w:val="0"/>
          <w:bCs w:val="0"/>
          <w:rtl/>
        </w:rPr>
        <w:t>קוליים</w:t>
      </w:r>
      <w:r w:rsidRPr="00962827">
        <w:rPr>
          <w:b w:val="0"/>
          <w:bCs w:val="0"/>
          <w:rtl/>
        </w:rPr>
        <w:t xml:space="preserve"> </w:t>
      </w:r>
      <w:r w:rsidRPr="00962827">
        <w:rPr>
          <w:rFonts w:hint="eastAsia"/>
          <w:b w:val="0"/>
          <w:bCs w:val="0"/>
          <w:rtl/>
        </w:rPr>
        <w:t>חוזרים</w:t>
      </w:r>
      <w:r w:rsidRPr="00962827">
        <w:rPr>
          <w:b w:val="0"/>
          <w:bCs w:val="0"/>
          <w:rtl/>
        </w:rPr>
        <w:t xml:space="preserve">  </w:t>
      </w:r>
      <w:r w:rsidRPr="00962827">
        <w:rPr>
          <w:rFonts w:hint="eastAsia"/>
          <w:b w:val="0"/>
          <w:bCs w:val="0"/>
          <w:rtl/>
        </w:rPr>
        <w:t>ונשנים</w:t>
      </w:r>
      <w:r w:rsidRPr="00962827">
        <w:rPr>
          <w:b w:val="0"/>
          <w:bCs w:val="0"/>
          <w:rtl/>
        </w:rPr>
        <w:t xml:space="preserve">, </w:t>
      </w:r>
      <w:r w:rsidRPr="00962827">
        <w:rPr>
          <w:rFonts w:hint="eastAsia"/>
          <w:b w:val="0"/>
          <w:bCs w:val="0"/>
          <w:rtl/>
        </w:rPr>
        <w:t>כדי</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שפמפום</w:t>
      </w:r>
      <w:r w:rsidRPr="00962827">
        <w:rPr>
          <w:b w:val="0"/>
          <w:bCs w:val="0"/>
          <w:rtl/>
        </w:rPr>
        <w:t xml:space="preserve">, </w:t>
      </w:r>
      <w:r w:rsidRPr="00962827">
        <w:rPr>
          <w:rFonts w:hint="eastAsia"/>
          <w:b w:val="0"/>
          <w:bCs w:val="0"/>
          <w:rtl/>
        </w:rPr>
        <w:t>נדנוד</w:t>
      </w:r>
      <w:r w:rsidRPr="00962827">
        <w:rPr>
          <w:b w:val="0"/>
          <w:bCs w:val="0"/>
          <w:rtl/>
        </w:rPr>
        <w:t xml:space="preserve"> </w:t>
      </w:r>
      <w:r w:rsidRPr="00962827">
        <w:rPr>
          <w:rFonts w:hint="eastAsia"/>
          <w:b w:val="0"/>
          <w:bCs w:val="0"/>
          <w:rtl/>
        </w:rPr>
        <w:t>ותנועות</w:t>
      </w:r>
      <w:r w:rsidRPr="00962827">
        <w:rPr>
          <w:b w:val="0"/>
          <w:bCs w:val="0"/>
          <w:rtl/>
        </w:rPr>
        <w:t xml:space="preserve"> </w:t>
      </w:r>
      <w:r w:rsidRPr="00962827">
        <w:rPr>
          <w:rFonts w:hint="eastAsia"/>
          <w:b w:val="0"/>
          <w:bCs w:val="0"/>
          <w:rtl/>
        </w:rPr>
        <w:t>גוף</w:t>
      </w:r>
      <w:r w:rsidRPr="00962827">
        <w:rPr>
          <w:b w:val="0"/>
          <w:bCs w:val="0"/>
          <w:rtl/>
        </w:rPr>
        <w:t xml:space="preserve"> </w:t>
      </w:r>
      <w:r w:rsidRPr="00962827">
        <w:rPr>
          <w:rFonts w:hint="eastAsia"/>
          <w:b w:val="0"/>
          <w:bCs w:val="0"/>
          <w:rtl/>
        </w:rPr>
        <w:t>פתאומית</w:t>
      </w:r>
      <w:r w:rsidRPr="00962827">
        <w:rPr>
          <w:b w:val="0"/>
          <w:bCs w:val="0"/>
          <w:rtl/>
        </w:rPr>
        <w:t xml:space="preserve"> </w:t>
      </w:r>
      <w:r w:rsidRPr="00962827">
        <w:rPr>
          <w:rFonts w:hint="eastAsia"/>
          <w:b w:val="0"/>
          <w:bCs w:val="0"/>
          <w:rtl/>
        </w:rPr>
        <w:t>מותרים</w:t>
      </w:r>
      <w:r w:rsidRPr="00962827">
        <w:rPr>
          <w:b w:val="0"/>
          <w:bCs w:val="0"/>
          <w:rtl/>
        </w:rPr>
        <w:t xml:space="preserve">, </w:t>
      </w:r>
      <w:r w:rsidRPr="00962827">
        <w:rPr>
          <w:rFonts w:hint="eastAsia"/>
          <w:b w:val="0"/>
          <w:bCs w:val="0"/>
          <w:rtl/>
        </w:rPr>
        <w:t>כפי</w:t>
      </w:r>
      <w:r w:rsidRPr="00962827">
        <w:rPr>
          <w:b w:val="0"/>
          <w:bCs w:val="0"/>
          <w:rtl/>
        </w:rPr>
        <w:t xml:space="preserve"> </w:t>
      </w:r>
      <w:r w:rsidRPr="00962827">
        <w:rPr>
          <w:rFonts w:hint="eastAsia"/>
          <w:b w:val="0"/>
          <w:bCs w:val="0"/>
          <w:rtl/>
        </w:rPr>
        <w:t>שצוין</w:t>
      </w:r>
      <w:r w:rsidRPr="00962827">
        <w:rPr>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מעבר</w:t>
      </w:r>
      <w:r w:rsidRPr="00962827">
        <w:rPr>
          <w:b w:val="0"/>
          <w:bCs w:val="0"/>
          <w:rtl/>
        </w:rPr>
        <w:t xml:space="preserve"> </w:t>
      </w:r>
      <w:r w:rsidRPr="00962827">
        <w:rPr>
          <w:rFonts w:hint="eastAsia"/>
          <w:b w:val="0"/>
          <w:bCs w:val="0"/>
          <w:rtl/>
        </w:rPr>
        <w:t>הסימון</w:t>
      </w:r>
      <w:r w:rsidRPr="00962827">
        <w:rPr>
          <w:b w:val="0"/>
          <w:bCs w:val="0"/>
          <w:rtl/>
        </w:rPr>
        <w:t>.</w:t>
      </w:r>
    </w:p>
    <w:p w14:paraId="0AD90988" w14:textId="5B411F18" w:rsidR="005A6746" w:rsidRPr="00962827" w:rsidRDefault="0094721B" w:rsidP="00EA1AED">
      <w:pPr>
        <w:pStyle w:val="AppendixP"/>
        <w:numPr>
          <w:ilvl w:val="3"/>
          <w:numId w:val="592"/>
        </w:numPr>
        <w:rPr>
          <w:b w:val="0"/>
          <w:bCs w:val="0"/>
          <w:rtl/>
        </w:rPr>
        <w:sectPr w:rsidR="005A6746" w:rsidRPr="00962827" w:rsidSect="00801460">
          <w:headerReference w:type="even" r:id="rId91"/>
          <w:headerReference w:type="default" r:id="rId92"/>
          <w:pgSz w:w="8400" w:h="11900"/>
          <w:pgMar w:top="720" w:right="794" w:bottom="720" w:left="794" w:header="851" w:footer="851" w:gutter="0"/>
          <w:cols w:space="708"/>
          <w:titlePg/>
          <w:bidi/>
          <w:rtlGutter/>
          <w:docGrid w:linePitch="360"/>
        </w:sectPr>
      </w:pPr>
      <w:r w:rsidRPr="00962827">
        <w:rPr>
          <w:rFonts w:hint="eastAsia"/>
          <w:b w:val="0"/>
          <w:bCs w:val="0"/>
          <w:rtl/>
        </w:rPr>
        <w:t>אם</w:t>
      </w:r>
      <w:r w:rsidRPr="00962827">
        <w:rPr>
          <w:b w:val="0"/>
          <w:bCs w:val="0"/>
          <w:rtl/>
        </w:rPr>
        <w:t xml:space="preserve"> </w:t>
      </w:r>
      <w:r w:rsidRPr="00962827">
        <w:rPr>
          <w:rFonts w:hint="eastAsia"/>
          <w:b w:val="0"/>
          <w:bCs w:val="0"/>
          <w:rtl/>
        </w:rPr>
        <w:t>הוצג</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O</w:t>
      </w:r>
      <w:r w:rsidRPr="00962827">
        <w:rPr>
          <w:b w:val="0"/>
          <w:bCs w:val="0"/>
          <w:rtl/>
        </w:rPr>
        <w:t xml:space="preserve">" </w:t>
      </w:r>
      <w:r w:rsidRPr="00962827">
        <w:rPr>
          <w:rFonts w:hint="eastAsia"/>
          <w:b w:val="0"/>
          <w:bCs w:val="0"/>
          <w:rtl/>
        </w:rPr>
        <w:t>ומהירות</w:t>
      </w:r>
      <w:r w:rsidRPr="00962827">
        <w:rPr>
          <w:b w:val="0"/>
          <w:bCs w:val="0"/>
          <w:rtl/>
        </w:rPr>
        <w:t xml:space="preserve"> </w:t>
      </w:r>
      <w:r w:rsidRPr="00962827">
        <w:rPr>
          <w:rFonts w:hint="eastAsia"/>
          <w:b w:val="0"/>
          <w:bCs w:val="0"/>
          <w:rtl/>
        </w:rPr>
        <w:t>הרוח</w:t>
      </w:r>
      <w:r w:rsidRPr="00962827">
        <w:rPr>
          <w:b w:val="0"/>
          <w:bCs w:val="0"/>
          <w:rtl/>
        </w:rPr>
        <w:t xml:space="preserve"> </w:t>
      </w:r>
      <w:r w:rsidRPr="00962827">
        <w:rPr>
          <w:rFonts w:hint="eastAsia"/>
          <w:b w:val="0"/>
          <w:bCs w:val="0"/>
          <w:rtl/>
        </w:rPr>
        <w:t>יורדת</w:t>
      </w:r>
      <w:r w:rsidRPr="00962827">
        <w:rPr>
          <w:b w:val="0"/>
          <w:bCs w:val="0"/>
          <w:rtl/>
        </w:rPr>
        <w:t xml:space="preserve"> </w:t>
      </w:r>
      <w:r w:rsidRPr="00962827">
        <w:rPr>
          <w:rFonts w:hint="eastAsia"/>
          <w:b w:val="0"/>
          <w:bCs w:val="0"/>
          <w:rtl/>
        </w:rPr>
        <w:t>מתחת</w:t>
      </w:r>
      <w:r w:rsidRPr="00962827">
        <w:rPr>
          <w:b w:val="0"/>
          <w:bCs w:val="0"/>
          <w:rtl/>
        </w:rPr>
        <w:t xml:space="preserve"> </w:t>
      </w:r>
      <w:r w:rsidRPr="00962827">
        <w:rPr>
          <w:rFonts w:hint="eastAsia"/>
          <w:b w:val="0"/>
          <w:bCs w:val="0"/>
          <w:rtl/>
        </w:rPr>
        <w:t>לגבול</w:t>
      </w:r>
      <w:r w:rsidRPr="00962827">
        <w:rPr>
          <w:b w:val="0"/>
          <w:bCs w:val="0"/>
          <w:rtl/>
        </w:rPr>
        <w:t xml:space="preserve"> </w:t>
      </w:r>
      <w:r w:rsidRPr="00962827">
        <w:rPr>
          <w:rFonts w:hint="eastAsia"/>
          <w:b w:val="0"/>
          <w:bCs w:val="0"/>
          <w:rtl/>
        </w:rPr>
        <w:t>שנקבע</w:t>
      </w:r>
      <w:r w:rsidRPr="00962827">
        <w:rPr>
          <w:b w:val="0"/>
          <w:bCs w:val="0"/>
          <w:rtl/>
        </w:rPr>
        <w:t xml:space="preserve">, </w:t>
      </w:r>
      <w:r w:rsidRPr="00962827">
        <w:rPr>
          <w:rFonts w:hint="eastAsia"/>
          <w:b w:val="0"/>
          <w:bCs w:val="0"/>
          <w:rtl/>
        </w:rPr>
        <w:t>ועדת</w:t>
      </w:r>
      <w:r w:rsidRPr="00962827">
        <w:rPr>
          <w:b w:val="0"/>
          <w:bCs w:val="0"/>
          <w:rtl/>
        </w:rPr>
        <w:t xml:space="preserve"> </w:t>
      </w:r>
      <w:r w:rsidRPr="00962827">
        <w:rPr>
          <w:rFonts w:hint="eastAsia"/>
          <w:b w:val="0"/>
          <w:bCs w:val="0"/>
          <w:rtl/>
        </w:rPr>
        <w:t>התחרות</w:t>
      </w:r>
      <w:r w:rsidRPr="00962827">
        <w:rPr>
          <w:b w:val="0"/>
          <w:bCs w:val="0"/>
          <w:rtl/>
        </w:rPr>
        <w:t xml:space="preserve"> </w:t>
      </w:r>
      <w:r w:rsidRPr="00962827">
        <w:rPr>
          <w:rFonts w:hint="eastAsia"/>
          <w:b w:val="0"/>
          <w:bCs w:val="0"/>
          <w:rtl/>
        </w:rPr>
        <w:t>רשאית</w:t>
      </w:r>
      <w:r w:rsidRPr="00962827">
        <w:rPr>
          <w:b w:val="0"/>
          <w:bCs w:val="0"/>
          <w:rtl/>
        </w:rPr>
        <w:t xml:space="preserve"> </w:t>
      </w:r>
      <w:r w:rsidRPr="00962827">
        <w:rPr>
          <w:rFonts w:hint="eastAsia"/>
          <w:b w:val="0"/>
          <w:bCs w:val="0"/>
          <w:rtl/>
        </w:rPr>
        <w:t>להציג</w:t>
      </w:r>
      <w:r w:rsidRPr="00962827">
        <w:rPr>
          <w:b w:val="0"/>
          <w:bCs w:val="0"/>
          <w:rtl/>
        </w:rPr>
        <w:t xml:space="preserve">, </w:t>
      </w:r>
      <w:r w:rsidRPr="00962827">
        <w:rPr>
          <w:rFonts w:hint="eastAsia"/>
          <w:b w:val="0"/>
          <w:bCs w:val="0"/>
          <w:rtl/>
        </w:rPr>
        <w:t>ליד</w:t>
      </w:r>
      <w:r w:rsidRPr="00962827">
        <w:rPr>
          <w:b w:val="0"/>
          <w:bCs w:val="0"/>
          <w:rtl/>
        </w:rPr>
        <w:t xml:space="preserve"> </w:t>
      </w:r>
      <w:r w:rsidRPr="00962827">
        <w:rPr>
          <w:rFonts w:hint="eastAsia"/>
          <w:b w:val="0"/>
          <w:bCs w:val="0"/>
          <w:rtl/>
        </w:rPr>
        <w:t>סימון</w:t>
      </w:r>
      <w:r w:rsidRPr="00962827">
        <w:rPr>
          <w:b w:val="0"/>
          <w:bCs w:val="0"/>
          <w:rtl/>
        </w:rPr>
        <w:t xml:space="preserve">, </w:t>
      </w:r>
      <w:r w:rsidRPr="00962827">
        <w:rPr>
          <w:rFonts w:hint="eastAsia"/>
          <w:b w:val="0"/>
          <w:bCs w:val="0"/>
          <w:rtl/>
        </w:rPr>
        <w:t>דגל</w:t>
      </w:r>
      <w:r w:rsidRPr="00962827">
        <w:rPr>
          <w:b w:val="0"/>
          <w:bCs w:val="0"/>
          <w:rtl/>
        </w:rPr>
        <w:t xml:space="preserve"> "</w:t>
      </w:r>
      <w:r w:rsidRPr="00962827">
        <w:rPr>
          <w:b w:val="0"/>
          <w:bCs w:val="0"/>
        </w:rPr>
        <w:t>R</w:t>
      </w:r>
      <w:r w:rsidRPr="00962827">
        <w:rPr>
          <w:b w:val="0"/>
          <w:bCs w:val="0"/>
          <w:rtl/>
        </w:rPr>
        <w:t xml:space="preserve">" </w:t>
      </w:r>
      <w:r w:rsidRPr="00962827">
        <w:rPr>
          <w:rFonts w:hint="eastAsia"/>
          <w:b w:val="0"/>
          <w:bCs w:val="0"/>
          <w:rtl/>
        </w:rPr>
        <w:t>בליווי</w:t>
      </w:r>
      <w:r w:rsidRPr="00962827">
        <w:rPr>
          <w:b w:val="0"/>
          <w:bCs w:val="0"/>
          <w:rtl/>
        </w:rPr>
        <w:t xml:space="preserve"> </w:t>
      </w:r>
      <w:r w:rsidRPr="00962827">
        <w:rPr>
          <w:rFonts w:hint="eastAsia"/>
          <w:b w:val="0"/>
          <w:bCs w:val="0"/>
          <w:rtl/>
        </w:rPr>
        <w:t>אותות</w:t>
      </w:r>
      <w:r w:rsidRPr="00962827">
        <w:rPr>
          <w:b w:val="0"/>
          <w:bCs w:val="0"/>
          <w:rtl/>
        </w:rPr>
        <w:t xml:space="preserve"> </w:t>
      </w:r>
      <w:r w:rsidRPr="00962827">
        <w:rPr>
          <w:rFonts w:hint="eastAsia"/>
          <w:b w:val="0"/>
          <w:bCs w:val="0"/>
          <w:rtl/>
        </w:rPr>
        <w:t>קוליים</w:t>
      </w:r>
      <w:r w:rsidRPr="00962827">
        <w:rPr>
          <w:b w:val="0"/>
          <w:bCs w:val="0"/>
          <w:rtl/>
        </w:rPr>
        <w:t xml:space="preserve"> </w:t>
      </w:r>
      <w:r w:rsidRPr="00962827">
        <w:rPr>
          <w:rFonts w:hint="eastAsia"/>
          <w:b w:val="0"/>
          <w:bCs w:val="0"/>
          <w:rtl/>
        </w:rPr>
        <w:t>חוזרים</w:t>
      </w:r>
      <w:r w:rsidRPr="00962827">
        <w:rPr>
          <w:b w:val="0"/>
          <w:bCs w:val="0"/>
          <w:rtl/>
        </w:rPr>
        <w:t xml:space="preserve"> </w:t>
      </w:r>
      <w:r w:rsidRPr="00962827">
        <w:rPr>
          <w:rFonts w:hint="eastAsia"/>
          <w:b w:val="0"/>
          <w:bCs w:val="0"/>
          <w:rtl/>
        </w:rPr>
        <w:t>ונשנים</w:t>
      </w:r>
      <w:r w:rsidRPr="00962827">
        <w:rPr>
          <w:b w:val="0"/>
          <w:bCs w:val="0"/>
          <w:rtl/>
        </w:rPr>
        <w:t xml:space="preserve"> </w:t>
      </w:r>
      <w:r w:rsidRPr="00962827">
        <w:rPr>
          <w:rFonts w:hint="eastAsia"/>
          <w:b w:val="0"/>
          <w:bCs w:val="0"/>
          <w:rtl/>
        </w:rPr>
        <w:t>כדי</w:t>
      </w:r>
      <w:r w:rsidRPr="00962827">
        <w:rPr>
          <w:b w:val="0"/>
          <w:bCs w:val="0"/>
          <w:rtl/>
        </w:rPr>
        <w:t xml:space="preserve"> </w:t>
      </w:r>
      <w:r w:rsidRPr="00962827">
        <w:rPr>
          <w:rFonts w:hint="eastAsia"/>
          <w:b w:val="0"/>
          <w:bCs w:val="0"/>
          <w:rtl/>
        </w:rPr>
        <w:t>לסמן</w:t>
      </w:r>
      <w:r w:rsidRPr="00962827">
        <w:rPr>
          <w:b w:val="0"/>
          <w:bCs w:val="0"/>
          <w:rtl/>
        </w:rPr>
        <w:t xml:space="preserve"> </w:t>
      </w:r>
      <w:r w:rsidRPr="00962827">
        <w:rPr>
          <w:rFonts w:hint="eastAsia"/>
          <w:b w:val="0"/>
          <w:bCs w:val="0"/>
          <w:rtl/>
        </w:rPr>
        <w:t>שחוק</w:t>
      </w:r>
      <w:r w:rsidRPr="00962827">
        <w:rPr>
          <w:b w:val="0"/>
          <w:bCs w:val="0"/>
          <w:rtl/>
        </w:rPr>
        <w:t xml:space="preserve"> 42, </w:t>
      </w:r>
      <w:r w:rsidRPr="00962827">
        <w:rPr>
          <w:rFonts w:hint="eastAsia"/>
          <w:b w:val="0"/>
          <w:bCs w:val="0"/>
          <w:rtl/>
        </w:rPr>
        <w:t>כפי</w:t>
      </w:r>
      <w:r w:rsidRPr="00962827">
        <w:rPr>
          <w:b w:val="0"/>
          <w:bCs w:val="0"/>
          <w:rtl/>
        </w:rPr>
        <w:t xml:space="preserve"> </w:t>
      </w:r>
      <w:r w:rsidRPr="00962827">
        <w:rPr>
          <w:rFonts w:hint="eastAsia"/>
          <w:b w:val="0"/>
          <w:bCs w:val="0"/>
          <w:rtl/>
        </w:rPr>
        <w:t>ששונה</w:t>
      </w:r>
      <w:r w:rsidR="008C16B0">
        <w:rPr>
          <w:rFonts w:hint="cs"/>
          <w:b w:val="0"/>
          <w:bCs w:val="0"/>
          <w:rtl/>
        </w:rPr>
        <w:t xml:space="preserve"> </w:t>
      </w:r>
      <w:r w:rsidRPr="00962827">
        <w:rPr>
          <w:rFonts w:hint="eastAsia"/>
          <w:b w:val="0"/>
          <w:bCs w:val="0"/>
          <w:rtl/>
        </w:rPr>
        <w:t>בחוקי</w:t>
      </w:r>
      <w:r w:rsidRPr="00962827">
        <w:rPr>
          <w:b w:val="0"/>
          <w:bCs w:val="0"/>
          <w:rtl/>
        </w:rPr>
        <w:t xml:space="preserve"> </w:t>
      </w:r>
      <w:r w:rsidRPr="00962827">
        <w:rPr>
          <w:rFonts w:hint="eastAsia"/>
          <w:b w:val="0"/>
          <w:bCs w:val="0"/>
          <w:rtl/>
        </w:rPr>
        <w:t>הדגם</w:t>
      </w:r>
      <w:r w:rsidRPr="00962827">
        <w:rPr>
          <w:b w:val="0"/>
          <w:bCs w:val="0"/>
          <w:rtl/>
        </w:rPr>
        <w:t xml:space="preserve">, </w:t>
      </w:r>
      <w:r w:rsidRPr="00962827">
        <w:rPr>
          <w:rFonts w:hint="eastAsia"/>
          <w:b w:val="0"/>
          <w:bCs w:val="0"/>
          <w:rtl/>
        </w:rPr>
        <w:t>חל</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מעבר</w:t>
      </w:r>
      <w:r w:rsidRPr="00962827">
        <w:rPr>
          <w:b w:val="0"/>
          <w:bCs w:val="0"/>
          <w:rtl/>
        </w:rPr>
        <w:t xml:space="preserve"> </w:t>
      </w:r>
      <w:r w:rsidRPr="00962827">
        <w:rPr>
          <w:rFonts w:hint="eastAsia"/>
          <w:b w:val="0"/>
          <w:bCs w:val="0"/>
          <w:rtl/>
        </w:rPr>
        <w:t>הסימון</w:t>
      </w:r>
      <w:r w:rsidRPr="00962827">
        <w:rPr>
          <w:b w:val="0"/>
          <w:bCs w:val="0"/>
          <w:rtl/>
        </w:rPr>
        <w:t>.</w:t>
      </w:r>
    </w:p>
    <w:p w14:paraId="32C1B13A" w14:textId="17B79198" w:rsidR="0081137B" w:rsidRPr="00962827" w:rsidRDefault="0081137B" w:rsidP="00C7283E">
      <w:pPr>
        <w:pStyle w:val="Heading1noline"/>
        <w:rPr>
          <w:sz w:val="36"/>
          <w:rtl/>
        </w:rPr>
      </w:pPr>
      <w:bookmarkStart w:id="464" w:name="_Toc182696658"/>
      <w:r w:rsidRPr="00962827">
        <w:rPr>
          <w:rFonts w:hint="cs"/>
          <w:rtl/>
        </w:rPr>
        <w:lastRenderedPageBreak/>
        <w:t>נספח</w:t>
      </w:r>
      <w:r w:rsidRPr="00962827">
        <w:rPr>
          <w:rtl/>
        </w:rPr>
        <w:t xml:space="preserve"> </w:t>
      </w:r>
      <w:r w:rsidRPr="00F22C58">
        <w:rPr>
          <w:sz w:val="28"/>
          <w:szCs w:val="24"/>
        </w:rPr>
        <w:t>R</w:t>
      </w:r>
      <w:bookmarkEnd w:id="464"/>
    </w:p>
    <w:p w14:paraId="4BB8C554" w14:textId="65EDD568" w:rsidR="0081137B" w:rsidRPr="00962827" w:rsidRDefault="0081137B" w:rsidP="002F2780">
      <w:pPr>
        <w:pStyle w:val="Heading1"/>
        <w:rPr>
          <w:rtl/>
        </w:rPr>
      </w:pPr>
      <w:bookmarkStart w:id="465" w:name="_Toc182696659"/>
      <w:r w:rsidRPr="00962827">
        <w:rPr>
          <w:rFonts w:cs="Arial" w:hint="cs"/>
          <w:rtl/>
        </w:rPr>
        <w:t xml:space="preserve">נהלים </w:t>
      </w:r>
      <w:proofErr w:type="spellStart"/>
      <w:r w:rsidRPr="00962827">
        <w:rPr>
          <w:rFonts w:cs="Arial" w:hint="cs"/>
          <w:rtl/>
        </w:rPr>
        <w:t>לעררים</w:t>
      </w:r>
      <w:proofErr w:type="spellEnd"/>
      <w:r w:rsidRPr="00962827">
        <w:rPr>
          <w:rFonts w:cs="Arial" w:hint="cs"/>
          <w:rtl/>
        </w:rPr>
        <w:t xml:space="preserve"> ובקשות</w:t>
      </w:r>
      <w:bookmarkEnd w:id="465"/>
    </w:p>
    <w:p w14:paraId="0A76F765" w14:textId="77777777" w:rsidR="0081137B" w:rsidRPr="00962827" w:rsidRDefault="0081137B" w:rsidP="0081137B">
      <w:pPr>
        <w:rPr>
          <w:lang w:val="en-US"/>
        </w:rPr>
      </w:pPr>
    </w:p>
    <w:p w14:paraId="37CC6C6D" w14:textId="1B7075A9" w:rsidR="000B2D6D" w:rsidRPr="00962827" w:rsidRDefault="000B2D6D" w:rsidP="000B2D6D">
      <w:pPr>
        <w:pStyle w:val="Prambles"/>
        <w:bidi/>
        <w:rPr>
          <w:rtl/>
        </w:rPr>
      </w:pPr>
      <w:r w:rsidRPr="00962827">
        <w:rPr>
          <w:rtl/>
        </w:rPr>
        <w:t>ראה חוק</w:t>
      </w:r>
      <w:r w:rsidRPr="00962827">
        <w:rPr>
          <w:rFonts w:hint="cs"/>
          <w:rtl/>
        </w:rPr>
        <w:t xml:space="preserve"> </w:t>
      </w:r>
      <w:r w:rsidRPr="00962827">
        <w:rPr>
          <w:rtl/>
        </w:rPr>
        <w:t xml:space="preserve"> 70. רשות לאומית רשאית לשנות נספח זה</w:t>
      </w:r>
      <w:r w:rsidRPr="00962827">
        <w:rPr>
          <w:rFonts w:hint="cs"/>
          <w:rtl/>
        </w:rPr>
        <w:t>,</w:t>
      </w:r>
      <w:r w:rsidRPr="00962827">
        <w:rPr>
          <w:rtl/>
        </w:rPr>
        <w:t xml:space="preserve"> בה</w:t>
      </w:r>
      <w:r w:rsidRPr="00962827">
        <w:rPr>
          <w:rFonts w:hint="cs"/>
          <w:rtl/>
        </w:rPr>
        <w:t xml:space="preserve">נחיה, </w:t>
      </w:r>
      <w:r w:rsidRPr="00962827">
        <w:rPr>
          <w:rtl/>
        </w:rPr>
        <w:t>א</w:t>
      </w:r>
      <w:r w:rsidRPr="00962827">
        <w:rPr>
          <w:rFonts w:hint="cs"/>
          <w:rtl/>
        </w:rPr>
        <w:t xml:space="preserve">ך </w:t>
      </w:r>
      <w:r w:rsidRPr="00962827">
        <w:rPr>
          <w:rtl/>
        </w:rPr>
        <w:t>הוא לא ישונה ע"י</w:t>
      </w:r>
      <w:r w:rsidRPr="00962827">
        <w:rPr>
          <w:rFonts w:hint="cs"/>
          <w:rtl/>
        </w:rPr>
        <w:t xml:space="preserve"> ההודעה על התחרות או</w:t>
      </w:r>
      <w:r w:rsidRPr="00962827">
        <w:rPr>
          <w:rtl/>
        </w:rPr>
        <w:t xml:space="preserve"> הוראות</w:t>
      </w:r>
      <w:r w:rsidRPr="00962827">
        <w:rPr>
          <w:rFonts w:hint="cs"/>
          <w:rtl/>
        </w:rPr>
        <w:t xml:space="preserve"> ה</w:t>
      </w:r>
      <w:r w:rsidRPr="00962827">
        <w:rPr>
          <w:rtl/>
        </w:rPr>
        <w:t>שייט.</w:t>
      </w:r>
    </w:p>
    <w:p w14:paraId="7C2A7C67" w14:textId="783EC82B" w:rsidR="00C4179A" w:rsidRPr="00962827" w:rsidRDefault="00C4179A" w:rsidP="00523ECD">
      <w:pPr>
        <w:pStyle w:val="Prambles"/>
        <w:bidi/>
        <w:rPr>
          <w:i w:val="0"/>
          <w:iCs w:val="0"/>
          <w:rtl/>
        </w:rPr>
      </w:pPr>
      <w:r w:rsidRPr="00962827">
        <w:rPr>
          <w:rFonts w:hint="cs"/>
          <w:i w:val="0"/>
          <w:iCs w:val="0"/>
          <w:rtl/>
        </w:rPr>
        <w:t xml:space="preserve">מגבלות הזמן </w:t>
      </w:r>
      <w:r w:rsidR="00EB4617" w:rsidRPr="00962827">
        <w:rPr>
          <w:rFonts w:hint="cs"/>
          <w:i w:val="0"/>
          <w:iCs w:val="0"/>
          <w:rtl/>
        </w:rPr>
        <w:t>תוארכנה</w:t>
      </w:r>
      <w:r w:rsidRPr="00962827">
        <w:rPr>
          <w:rFonts w:hint="cs"/>
          <w:i w:val="0"/>
          <w:iCs w:val="0"/>
          <w:rtl/>
        </w:rPr>
        <w:t xml:space="preserve"> על ידי הרשות הלאומית כאשר ישנה סיבה טובה לעשות כן.</w:t>
      </w:r>
    </w:p>
    <w:p w14:paraId="08A2742D" w14:textId="77777777" w:rsidR="00C4179A" w:rsidRPr="00962827" w:rsidRDefault="00C4179A" w:rsidP="00C4179A">
      <w:pPr>
        <w:pStyle w:val="Prambles"/>
        <w:bidi/>
        <w:rPr>
          <w:i w:val="0"/>
          <w:iCs w:val="0"/>
          <w:rtl/>
        </w:rPr>
      </w:pPr>
    </w:p>
    <w:p w14:paraId="2EEAAF69" w14:textId="7DEA4C8F" w:rsidR="0081137B" w:rsidRPr="00962827" w:rsidRDefault="000B2D6D" w:rsidP="000B2D6D">
      <w:pPr>
        <w:pStyle w:val="AppendixR"/>
      </w:pPr>
      <w:r w:rsidRPr="00962827">
        <w:rPr>
          <w:rFonts w:hint="cs"/>
          <w:rtl/>
        </w:rPr>
        <w:t>עררים ובקשות</w:t>
      </w:r>
    </w:p>
    <w:p w14:paraId="1B075008" w14:textId="153C6BF8" w:rsidR="00D82DA0" w:rsidRDefault="00D82DA0" w:rsidP="00D83DED">
      <w:pPr>
        <w:pStyle w:val="AppendixR"/>
        <w:numPr>
          <w:ilvl w:val="2"/>
          <w:numId w:val="596"/>
        </w:numPr>
        <w:rPr>
          <w:b w:val="0"/>
          <w:bCs w:val="0"/>
        </w:rPr>
      </w:pPr>
      <w:bookmarkStart w:id="466" w:name="OLE_LINK294"/>
      <w:bookmarkStart w:id="467" w:name="OLE_LINK295"/>
      <w:r w:rsidRPr="00962827">
        <w:rPr>
          <w:b w:val="0"/>
          <w:bCs w:val="0"/>
          <w:rtl/>
        </w:rPr>
        <w:t>עררים, בקשות של ועדות ערעורים לא</w:t>
      </w:r>
      <w:r w:rsidRPr="00962827">
        <w:rPr>
          <w:rFonts w:hint="eastAsia"/>
          <w:b w:val="0"/>
          <w:bCs w:val="0"/>
          <w:rtl/>
        </w:rPr>
        <w:t>י</w:t>
      </w:r>
      <w:r w:rsidRPr="00962827">
        <w:rPr>
          <w:b w:val="0"/>
          <w:bCs w:val="0"/>
          <w:rtl/>
        </w:rPr>
        <w:t>שור או ת</w:t>
      </w:r>
      <w:r w:rsidRPr="00962827">
        <w:rPr>
          <w:rFonts w:hint="eastAsia"/>
          <w:b w:val="0"/>
          <w:bCs w:val="0"/>
          <w:rtl/>
        </w:rPr>
        <w:t>י</w:t>
      </w:r>
      <w:r w:rsidRPr="00962827">
        <w:rPr>
          <w:b w:val="0"/>
          <w:bCs w:val="0"/>
          <w:rtl/>
        </w:rPr>
        <w:t>קון החלטות</w:t>
      </w:r>
      <w:r w:rsidRPr="00962827">
        <w:rPr>
          <w:rFonts w:hint="eastAsia"/>
          <w:b w:val="0"/>
          <w:bCs w:val="0"/>
          <w:rtl/>
        </w:rPr>
        <w:t>יהן</w:t>
      </w:r>
      <w:r w:rsidRPr="00962827">
        <w:rPr>
          <w:b w:val="0"/>
          <w:bCs w:val="0"/>
          <w:rtl/>
        </w:rPr>
        <w:t xml:space="preserve">, ובקשות לפרושי </w:t>
      </w:r>
      <w:r w:rsidRPr="00962827">
        <w:rPr>
          <w:rFonts w:hint="eastAsia"/>
          <w:b w:val="0"/>
          <w:bCs w:val="0"/>
          <w:i/>
          <w:iCs/>
          <w:rtl/>
        </w:rPr>
        <w:t>ה</w:t>
      </w:r>
      <w:r w:rsidRPr="00962827">
        <w:rPr>
          <w:b w:val="0"/>
          <w:bCs w:val="0"/>
          <w:i/>
          <w:iCs/>
          <w:rtl/>
        </w:rPr>
        <w:t>חוקים,</w:t>
      </w:r>
      <w:r w:rsidRPr="00962827">
        <w:rPr>
          <w:b w:val="0"/>
          <w:bCs w:val="0"/>
          <w:rtl/>
        </w:rPr>
        <w:t xml:space="preserve"> </w:t>
      </w:r>
      <w:r w:rsidRPr="00962827">
        <w:rPr>
          <w:rFonts w:hint="eastAsia"/>
          <w:b w:val="0"/>
          <w:bCs w:val="0"/>
          <w:rtl/>
        </w:rPr>
        <w:t>ייעשו</w:t>
      </w:r>
      <w:r w:rsidRPr="00962827">
        <w:rPr>
          <w:b w:val="0"/>
          <w:bCs w:val="0"/>
          <w:rtl/>
        </w:rPr>
        <w:t xml:space="preserve"> </w:t>
      </w:r>
      <w:r w:rsidRPr="00962827">
        <w:rPr>
          <w:rFonts w:hint="eastAsia"/>
          <w:b w:val="0"/>
          <w:bCs w:val="0"/>
          <w:rtl/>
        </w:rPr>
        <w:t>התאם</w:t>
      </w:r>
      <w:r w:rsidRPr="00962827">
        <w:rPr>
          <w:b w:val="0"/>
          <w:bCs w:val="0"/>
          <w:rtl/>
        </w:rPr>
        <w:t xml:space="preserve"> </w:t>
      </w:r>
      <w:r w:rsidRPr="00962827">
        <w:rPr>
          <w:rFonts w:hint="eastAsia"/>
          <w:b w:val="0"/>
          <w:bCs w:val="0"/>
          <w:rtl/>
        </w:rPr>
        <w:t>להוראות</w:t>
      </w:r>
      <w:r w:rsidRPr="00962827">
        <w:rPr>
          <w:b w:val="0"/>
          <w:bCs w:val="0"/>
          <w:rtl/>
        </w:rPr>
        <w:t xml:space="preserve"> </w:t>
      </w:r>
      <w:r w:rsidRPr="00962827">
        <w:rPr>
          <w:rFonts w:hint="eastAsia"/>
          <w:b w:val="0"/>
          <w:bCs w:val="0"/>
          <w:rtl/>
        </w:rPr>
        <w:t>נספח</w:t>
      </w:r>
      <w:r w:rsidRPr="00962827">
        <w:rPr>
          <w:b w:val="0"/>
          <w:bCs w:val="0"/>
          <w:rtl/>
        </w:rPr>
        <w:t xml:space="preserve"> </w:t>
      </w:r>
      <w:r w:rsidRPr="00962827">
        <w:rPr>
          <w:rFonts w:hint="eastAsia"/>
          <w:b w:val="0"/>
          <w:bCs w:val="0"/>
          <w:rtl/>
        </w:rPr>
        <w:t>זה</w:t>
      </w:r>
      <w:r w:rsidRPr="00962827">
        <w:rPr>
          <w:b w:val="0"/>
          <w:bCs w:val="0"/>
          <w:rtl/>
        </w:rPr>
        <w:t>.</w:t>
      </w:r>
    </w:p>
    <w:p w14:paraId="65152BDB" w14:textId="77777777" w:rsidR="004F505F" w:rsidRPr="004F505F" w:rsidRDefault="004F505F" w:rsidP="00D83DED">
      <w:pPr>
        <w:pStyle w:val="AppendixR"/>
        <w:numPr>
          <w:ilvl w:val="2"/>
          <w:numId w:val="596"/>
        </w:numPr>
        <w:rPr>
          <w:rStyle w:val="CommentReference"/>
          <w:rtl/>
        </w:rPr>
      </w:pPr>
    </w:p>
    <w:p w14:paraId="0295F4BD" w14:textId="54E4E14B" w:rsidR="00D82DA0" w:rsidRPr="00962827" w:rsidRDefault="00D82DA0" w:rsidP="00D83DED">
      <w:pPr>
        <w:pStyle w:val="AppendixR"/>
        <w:rPr>
          <w:rtl/>
        </w:rPr>
      </w:pPr>
      <w:r w:rsidRPr="00962827">
        <w:rPr>
          <w:rFonts w:hint="cs"/>
          <w:rtl/>
        </w:rPr>
        <w:t>הצגת מסמכים</w:t>
      </w:r>
    </w:p>
    <w:p w14:paraId="4DDAA21E" w14:textId="5A6EC866" w:rsidR="00D82DA0" w:rsidRPr="00962827" w:rsidRDefault="00D82DA0" w:rsidP="00D83DED">
      <w:pPr>
        <w:pStyle w:val="AppendixR"/>
        <w:numPr>
          <w:ilvl w:val="1"/>
          <w:numId w:val="596"/>
        </w:numPr>
        <w:rPr>
          <w:b w:val="0"/>
          <w:bCs w:val="0"/>
          <w:rtl/>
        </w:rPr>
      </w:pPr>
      <w:r w:rsidRPr="00962827">
        <w:rPr>
          <w:rFonts w:hint="eastAsia"/>
          <w:b w:val="0"/>
          <w:bCs w:val="0"/>
          <w:rtl/>
        </w:rPr>
        <w:t>כדי</w:t>
      </w:r>
      <w:r w:rsidRPr="00962827">
        <w:rPr>
          <w:b w:val="0"/>
          <w:bCs w:val="0"/>
          <w:rtl/>
        </w:rPr>
        <w:t xml:space="preserve"> </w:t>
      </w:r>
      <w:r w:rsidRPr="00962827">
        <w:rPr>
          <w:rFonts w:hint="eastAsia"/>
          <w:b w:val="0"/>
          <w:bCs w:val="0"/>
          <w:rtl/>
        </w:rPr>
        <w:t>להגיש</w:t>
      </w:r>
      <w:r w:rsidRPr="00962827">
        <w:rPr>
          <w:b w:val="0"/>
          <w:bCs w:val="0"/>
          <w:rtl/>
        </w:rPr>
        <w:t xml:space="preserve"> </w:t>
      </w:r>
      <w:r w:rsidRPr="00962827">
        <w:rPr>
          <w:rFonts w:hint="eastAsia"/>
          <w:b w:val="0"/>
          <w:bCs w:val="0"/>
          <w:rtl/>
        </w:rPr>
        <w:t>ערר</w:t>
      </w:r>
      <w:r w:rsidRPr="00962827">
        <w:rPr>
          <w:b w:val="0"/>
          <w:bCs w:val="0"/>
          <w:rtl/>
        </w:rPr>
        <w:t>,</w:t>
      </w:r>
    </w:p>
    <w:p w14:paraId="578A403A" w14:textId="168B0B54" w:rsidR="00D82DA0" w:rsidRPr="00962827" w:rsidRDefault="00D82DA0" w:rsidP="00D83DED">
      <w:pPr>
        <w:pStyle w:val="AppendixR"/>
        <w:numPr>
          <w:ilvl w:val="3"/>
          <w:numId w:val="596"/>
        </w:numPr>
        <w:rPr>
          <w:b w:val="0"/>
          <w:bCs w:val="0"/>
          <w:rtl/>
        </w:rPr>
      </w:pPr>
      <w:r w:rsidRPr="00962827">
        <w:rPr>
          <w:rFonts w:hint="eastAsia"/>
          <w:b w:val="0"/>
          <w:bCs w:val="0"/>
          <w:rtl/>
        </w:rPr>
        <w:t>לא</w:t>
      </w:r>
      <w:r w:rsidRPr="00962827">
        <w:rPr>
          <w:b w:val="0"/>
          <w:bCs w:val="0"/>
          <w:rtl/>
        </w:rPr>
        <w:t xml:space="preserve"> </w:t>
      </w:r>
      <w:r w:rsidRPr="00962827">
        <w:rPr>
          <w:rFonts w:hint="eastAsia"/>
          <w:b w:val="0"/>
          <w:bCs w:val="0"/>
          <w:rtl/>
        </w:rPr>
        <w:t>יאוחר</w:t>
      </w:r>
      <w:r w:rsidRPr="00962827">
        <w:rPr>
          <w:b w:val="0"/>
          <w:bCs w:val="0"/>
          <w:rtl/>
        </w:rPr>
        <w:t xml:space="preserve"> </w:t>
      </w:r>
      <w:r w:rsidRPr="00962827">
        <w:rPr>
          <w:rFonts w:hint="eastAsia"/>
          <w:b w:val="0"/>
          <w:bCs w:val="0"/>
          <w:rtl/>
        </w:rPr>
        <w:t>מ</w:t>
      </w:r>
      <w:r w:rsidRPr="00962827">
        <w:rPr>
          <w:b w:val="0"/>
          <w:bCs w:val="0"/>
          <w:rtl/>
        </w:rPr>
        <w:t xml:space="preserve">- </w:t>
      </w:r>
      <w:r w:rsidR="00C4179A" w:rsidRPr="00B713C7">
        <w:rPr>
          <w:rFonts w:hint="eastAsia"/>
          <w:b w:val="0"/>
          <w:bCs w:val="0"/>
          <w:rtl/>
        </w:rPr>
        <w:t>שבעה</w:t>
      </w:r>
      <w:r w:rsidR="00C4179A" w:rsidRPr="00B713C7">
        <w:rPr>
          <w:b w:val="0"/>
          <w:bCs w:val="0"/>
          <w:rtl/>
        </w:rPr>
        <w:t xml:space="preserve"> </w:t>
      </w:r>
      <w:r w:rsidRPr="00962827">
        <w:rPr>
          <w:rFonts w:hint="eastAsia"/>
          <w:b w:val="0"/>
          <w:bCs w:val="0"/>
          <w:rtl/>
        </w:rPr>
        <w:t>ימים</w:t>
      </w:r>
      <w:r w:rsidRPr="00962827">
        <w:rPr>
          <w:b w:val="0"/>
          <w:bCs w:val="0"/>
          <w:rtl/>
        </w:rPr>
        <w:t xml:space="preserve"> </w:t>
      </w:r>
      <w:r w:rsidRPr="00962827">
        <w:rPr>
          <w:rFonts w:hint="eastAsia"/>
          <w:b w:val="0"/>
          <w:bCs w:val="0"/>
          <w:rtl/>
        </w:rPr>
        <w:t>מקבלת</w:t>
      </w:r>
      <w:r w:rsidRPr="00962827">
        <w:rPr>
          <w:b w:val="0"/>
          <w:bCs w:val="0"/>
          <w:rtl/>
        </w:rPr>
        <w:t xml:space="preserve"> </w:t>
      </w:r>
      <w:r w:rsidRPr="00962827">
        <w:rPr>
          <w:rFonts w:hint="eastAsia"/>
          <w:b w:val="0"/>
          <w:bCs w:val="0"/>
          <w:rtl/>
        </w:rPr>
        <w:t>החלטתה</w:t>
      </w:r>
      <w:r w:rsidRPr="00962827">
        <w:rPr>
          <w:b w:val="0"/>
          <w:bCs w:val="0"/>
          <w:rtl/>
        </w:rPr>
        <w:t xml:space="preserve"> </w:t>
      </w:r>
      <w:r w:rsidRPr="00962827">
        <w:rPr>
          <w:rFonts w:hint="eastAsia"/>
          <w:b w:val="0"/>
          <w:bCs w:val="0"/>
          <w:rtl/>
        </w:rPr>
        <w:t>בכתב</w:t>
      </w:r>
      <w:r w:rsidRPr="00962827">
        <w:rPr>
          <w:b w:val="0"/>
          <w:bCs w:val="0"/>
          <w:rtl/>
        </w:rPr>
        <w:t xml:space="preserve"> של ועדת הערעורים, או החלטתה שלא ל</w:t>
      </w:r>
      <w:r w:rsidRPr="00962827">
        <w:rPr>
          <w:rFonts w:hint="eastAsia"/>
          <w:b w:val="0"/>
          <w:bCs w:val="0"/>
          <w:rtl/>
        </w:rPr>
        <w:t>פתוח</w:t>
      </w:r>
      <w:r w:rsidRPr="00962827">
        <w:rPr>
          <w:b w:val="0"/>
          <w:bCs w:val="0"/>
          <w:rtl/>
        </w:rPr>
        <w:t xml:space="preserve"> שמיעה מחדש, י</w:t>
      </w:r>
      <w:r w:rsidRPr="00962827">
        <w:rPr>
          <w:rFonts w:hint="eastAsia"/>
          <w:b w:val="0"/>
          <w:bCs w:val="0"/>
          <w:rtl/>
        </w:rPr>
        <w:t>שלח</w:t>
      </w:r>
      <w:r w:rsidRPr="00962827">
        <w:rPr>
          <w:b w:val="0"/>
          <w:bCs w:val="0"/>
          <w:rtl/>
        </w:rPr>
        <w:t xml:space="preserve"> העו</w:t>
      </w:r>
      <w:r w:rsidRPr="00962827">
        <w:rPr>
          <w:rFonts w:hint="eastAsia"/>
          <w:b w:val="0"/>
          <w:bCs w:val="0"/>
          <w:rtl/>
        </w:rPr>
        <w:t>ר</w:t>
      </w:r>
      <w:r w:rsidRPr="00962827">
        <w:rPr>
          <w:b w:val="0"/>
          <w:bCs w:val="0"/>
          <w:rtl/>
        </w:rPr>
        <w:t xml:space="preserve">ר לרשות הלאומית את הערר ועותק של החלטת ועדת הערעורים. הערר יציין מדוע העותר מאמין </w:t>
      </w:r>
      <w:r w:rsidRPr="00962827">
        <w:rPr>
          <w:rFonts w:hint="eastAsia"/>
          <w:b w:val="0"/>
          <w:bCs w:val="0"/>
          <w:rtl/>
        </w:rPr>
        <w:t>שהחלטתה</w:t>
      </w:r>
      <w:r w:rsidRPr="00962827">
        <w:rPr>
          <w:b w:val="0"/>
          <w:bCs w:val="0"/>
          <w:rtl/>
        </w:rPr>
        <w:t xml:space="preserve"> של ועדת הערעורים, או </w:t>
      </w:r>
      <w:r w:rsidRPr="00962827">
        <w:rPr>
          <w:rFonts w:hint="eastAsia"/>
          <w:b w:val="0"/>
          <w:bCs w:val="0"/>
          <w:rtl/>
        </w:rPr>
        <w:t>נהליה</w:t>
      </w:r>
      <w:r w:rsidRPr="00962827">
        <w:rPr>
          <w:b w:val="0"/>
          <w:bCs w:val="0"/>
          <w:rtl/>
        </w:rPr>
        <w:t xml:space="preserve">, </w:t>
      </w:r>
      <w:r w:rsidRPr="00962827">
        <w:rPr>
          <w:rFonts w:hint="eastAsia"/>
          <w:b w:val="0"/>
          <w:bCs w:val="0"/>
          <w:rtl/>
        </w:rPr>
        <w:t>לא</w:t>
      </w:r>
      <w:r w:rsidRPr="00962827">
        <w:rPr>
          <w:b w:val="0"/>
          <w:bCs w:val="0"/>
          <w:rtl/>
        </w:rPr>
        <w:t xml:space="preserve"> היו נכונים;</w:t>
      </w:r>
    </w:p>
    <w:p w14:paraId="6DCECE0E" w14:textId="31C4FABF" w:rsidR="00D82DA0" w:rsidRPr="00962827" w:rsidRDefault="00D82DA0" w:rsidP="008C16B0">
      <w:pPr>
        <w:pStyle w:val="AppendixR"/>
        <w:numPr>
          <w:ilvl w:val="3"/>
          <w:numId w:val="596"/>
        </w:numPr>
        <w:rPr>
          <w:b w:val="0"/>
          <w:bCs w:val="0"/>
          <w:rtl/>
        </w:rPr>
      </w:pPr>
      <w:r w:rsidRPr="00962827">
        <w:rPr>
          <w:rFonts w:hint="eastAsia"/>
          <w:b w:val="0"/>
          <w:bCs w:val="0"/>
          <w:rtl/>
        </w:rPr>
        <w:t>כאשר</w:t>
      </w:r>
      <w:r w:rsidRPr="00962827">
        <w:rPr>
          <w:b w:val="0"/>
          <w:bCs w:val="0"/>
          <w:rtl/>
        </w:rPr>
        <w:t xml:space="preserve"> שמיעה </w:t>
      </w:r>
      <w:r w:rsidRPr="00962827">
        <w:rPr>
          <w:rFonts w:hint="eastAsia"/>
          <w:b w:val="0"/>
          <w:bCs w:val="0"/>
          <w:rtl/>
        </w:rPr>
        <w:t>לא</w:t>
      </w:r>
      <w:r w:rsidRPr="00962827">
        <w:rPr>
          <w:b w:val="0"/>
          <w:bCs w:val="0"/>
          <w:rtl/>
        </w:rPr>
        <w:t xml:space="preserve"> התקיימה בתוך 30 ימים לאחר ש </w:t>
      </w:r>
      <w:r w:rsidRPr="00962827">
        <w:rPr>
          <w:rFonts w:hint="eastAsia"/>
          <w:b w:val="0"/>
          <w:bCs w:val="0"/>
          <w:i/>
          <w:iCs/>
          <w:rtl/>
        </w:rPr>
        <w:t>ערעור</w:t>
      </w:r>
      <w:r w:rsidRPr="00962827">
        <w:rPr>
          <w:b w:val="0"/>
          <w:bCs w:val="0"/>
          <w:rtl/>
        </w:rPr>
        <w:t xml:space="preserve"> או בקשה לפיצוי נמסרו, ישלח העורר, בתוך </w:t>
      </w:r>
      <w:r w:rsidR="00C4179A" w:rsidRPr="00B713C7">
        <w:rPr>
          <w:rFonts w:hint="eastAsia"/>
          <w:b w:val="0"/>
          <w:bCs w:val="0"/>
          <w:rtl/>
        </w:rPr>
        <w:t>שבעה</w:t>
      </w:r>
      <w:r w:rsidR="00C4179A" w:rsidRPr="00B713C7">
        <w:rPr>
          <w:b w:val="0"/>
          <w:bCs w:val="0"/>
          <w:rtl/>
        </w:rPr>
        <w:t xml:space="preserve"> </w:t>
      </w:r>
      <w:r w:rsidRPr="00962827">
        <w:rPr>
          <w:rFonts w:hint="eastAsia"/>
          <w:b w:val="0"/>
          <w:bCs w:val="0"/>
          <w:rtl/>
        </w:rPr>
        <w:t>ימים</w:t>
      </w:r>
      <w:r w:rsidRPr="00962827">
        <w:rPr>
          <w:b w:val="0"/>
          <w:bCs w:val="0"/>
          <w:rtl/>
        </w:rPr>
        <w:t xml:space="preserve"> נוספים, ערר יחד עם עותק של </w:t>
      </w:r>
      <w:r w:rsidRPr="00962827">
        <w:rPr>
          <w:rFonts w:hint="eastAsia"/>
          <w:b w:val="0"/>
          <w:bCs w:val="0"/>
          <w:i/>
          <w:iCs/>
          <w:rtl/>
        </w:rPr>
        <w:t>הערעור</w:t>
      </w:r>
      <w:r w:rsidRPr="00962827">
        <w:rPr>
          <w:b w:val="0"/>
          <w:bCs w:val="0"/>
          <w:i/>
          <w:iCs/>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הבקשה</w:t>
      </w:r>
      <w:r w:rsidRPr="00962827">
        <w:rPr>
          <w:b w:val="0"/>
          <w:bCs w:val="0"/>
          <w:rtl/>
        </w:rPr>
        <w:t xml:space="preserve">, </w:t>
      </w:r>
      <w:r w:rsidRPr="00962827">
        <w:rPr>
          <w:rFonts w:hint="eastAsia"/>
          <w:b w:val="0"/>
          <w:bCs w:val="0"/>
          <w:rtl/>
        </w:rPr>
        <w:t>וכל</w:t>
      </w:r>
      <w:r w:rsidRPr="00962827">
        <w:rPr>
          <w:b w:val="0"/>
          <w:bCs w:val="0"/>
          <w:rtl/>
        </w:rPr>
        <w:t xml:space="preserve"> </w:t>
      </w:r>
      <w:r w:rsidRPr="00962827">
        <w:rPr>
          <w:rFonts w:hint="eastAsia"/>
          <w:b w:val="0"/>
          <w:bCs w:val="0"/>
          <w:rtl/>
        </w:rPr>
        <w:t>המסמכים</w:t>
      </w:r>
      <w:r w:rsidRPr="00962827">
        <w:rPr>
          <w:b w:val="0"/>
          <w:bCs w:val="0"/>
          <w:rtl/>
        </w:rPr>
        <w:t xml:space="preserve"> </w:t>
      </w:r>
      <w:r w:rsidRPr="00962827">
        <w:rPr>
          <w:rFonts w:hint="eastAsia"/>
          <w:b w:val="0"/>
          <w:bCs w:val="0"/>
          <w:rtl/>
        </w:rPr>
        <w:t>הרלוונטיים</w:t>
      </w:r>
      <w:r w:rsidR="008C16B0">
        <w:rPr>
          <w:rFonts w:hint="cs"/>
          <w:b w:val="0"/>
          <w:bCs w:val="0"/>
          <w:rtl/>
        </w:rPr>
        <w:t>.</w:t>
      </w:r>
    </w:p>
    <w:p w14:paraId="0AF00781" w14:textId="6CD4381E" w:rsidR="008C16B0" w:rsidRDefault="00D82DA0" w:rsidP="00523ECD">
      <w:pPr>
        <w:pStyle w:val="AppendixR"/>
        <w:numPr>
          <w:ilvl w:val="3"/>
          <w:numId w:val="596"/>
        </w:numPr>
        <w:rPr>
          <w:b w:val="0"/>
          <w:bCs w:val="0"/>
        </w:rPr>
      </w:pPr>
      <w:r w:rsidRPr="00962827">
        <w:rPr>
          <w:rFonts w:hint="eastAsia"/>
          <w:b w:val="0"/>
          <w:bCs w:val="0"/>
          <w:rtl/>
        </w:rPr>
        <w:t>כאשר</w:t>
      </w:r>
      <w:r w:rsidRPr="00962827">
        <w:rPr>
          <w:b w:val="0"/>
          <w:bCs w:val="0"/>
          <w:rtl/>
        </w:rPr>
        <w:t xml:space="preserve"> ועדת הערעורים כשלה מלמלא אחר הוראות חוק </w:t>
      </w:r>
      <w:r w:rsidR="00C4179A" w:rsidRPr="00B713C7">
        <w:rPr>
          <w:b w:val="0"/>
          <w:bCs w:val="0"/>
        </w:rPr>
        <w:t>63.6 (b)</w:t>
      </w:r>
      <w:r w:rsidRPr="00962827">
        <w:rPr>
          <w:b w:val="0"/>
          <w:bCs w:val="0"/>
          <w:rtl/>
        </w:rPr>
        <w:t xml:space="preserve">, </w:t>
      </w:r>
      <w:r w:rsidRPr="00962827">
        <w:rPr>
          <w:rFonts w:hint="eastAsia"/>
          <w:b w:val="0"/>
          <w:bCs w:val="0"/>
          <w:rtl/>
        </w:rPr>
        <w:t>ישלח</w:t>
      </w:r>
      <w:r w:rsidRPr="00962827">
        <w:rPr>
          <w:b w:val="0"/>
          <w:bCs w:val="0"/>
          <w:rtl/>
        </w:rPr>
        <w:t xml:space="preserve"> </w:t>
      </w:r>
      <w:r w:rsidRPr="00962827">
        <w:rPr>
          <w:rFonts w:hint="eastAsia"/>
          <w:b w:val="0"/>
          <w:bCs w:val="0"/>
          <w:rtl/>
        </w:rPr>
        <w:t>העורר</w:t>
      </w:r>
      <w:r w:rsidRPr="00962827">
        <w:rPr>
          <w:b w:val="0"/>
          <w:bCs w:val="0"/>
          <w:rtl/>
        </w:rPr>
        <w:t xml:space="preserve">, </w:t>
      </w:r>
      <w:r w:rsidRPr="00962827">
        <w:rPr>
          <w:rFonts w:hint="eastAsia"/>
          <w:b w:val="0"/>
          <w:bCs w:val="0"/>
          <w:rtl/>
        </w:rPr>
        <w:t>בתוך</w:t>
      </w:r>
      <w:r w:rsidRPr="00962827">
        <w:rPr>
          <w:b w:val="0"/>
          <w:bCs w:val="0"/>
          <w:rtl/>
        </w:rPr>
        <w:t xml:space="preserve"> </w:t>
      </w:r>
      <w:r w:rsidRPr="00962827">
        <w:rPr>
          <w:rFonts w:hint="eastAsia"/>
          <w:b w:val="0"/>
          <w:bCs w:val="0"/>
          <w:rtl/>
        </w:rPr>
        <w:t>זמן</w:t>
      </w:r>
      <w:r w:rsidRPr="00962827">
        <w:rPr>
          <w:b w:val="0"/>
          <w:bCs w:val="0"/>
          <w:rtl/>
        </w:rPr>
        <w:t xml:space="preserve"> </w:t>
      </w:r>
      <w:r w:rsidRPr="00962827">
        <w:rPr>
          <w:rFonts w:hint="eastAsia"/>
          <w:b w:val="0"/>
          <w:bCs w:val="0"/>
          <w:rtl/>
        </w:rPr>
        <w:t>סביר</w:t>
      </w:r>
      <w:r w:rsidRPr="00962827">
        <w:rPr>
          <w:b w:val="0"/>
          <w:bCs w:val="0"/>
          <w:rtl/>
        </w:rPr>
        <w:t xml:space="preserve"> </w:t>
      </w:r>
      <w:r w:rsidRPr="00962827">
        <w:rPr>
          <w:rFonts w:hint="eastAsia"/>
          <w:b w:val="0"/>
          <w:bCs w:val="0"/>
          <w:rtl/>
        </w:rPr>
        <w:t>לאחר</w:t>
      </w:r>
      <w:r w:rsidRPr="00962827">
        <w:rPr>
          <w:b w:val="0"/>
          <w:bCs w:val="0"/>
          <w:rtl/>
        </w:rPr>
        <w:t xml:space="preserve"> </w:t>
      </w:r>
      <w:r w:rsidRPr="00962827">
        <w:rPr>
          <w:rFonts w:hint="eastAsia"/>
          <w:b w:val="0"/>
          <w:bCs w:val="0"/>
          <w:rtl/>
        </w:rPr>
        <w:t>השמיעה</w:t>
      </w:r>
      <w:r w:rsidRPr="00962827">
        <w:rPr>
          <w:b w:val="0"/>
          <w:bCs w:val="0"/>
          <w:rtl/>
        </w:rPr>
        <w:t xml:space="preserve">, </w:t>
      </w:r>
      <w:r w:rsidRPr="00962827">
        <w:rPr>
          <w:rFonts w:hint="eastAsia"/>
          <w:b w:val="0"/>
          <w:bCs w:val="0"/>
          <w:rtl/>
        </w:rPr>
        <w:t>ערר</w:t>
      </w:r>
      <w:r w:rsidRPr="00962827">
        <w:rPr>
          <w:b w:val="0"/>
          <w:bCs w:val="0"/>
          <w:rtl/>
        </w:rPr>
        <w:t xml:space="preserve"> </w:t>
      </w:r>
      <w:r w:rsidRPr="00962827">
        <w:rPr>
          <w:rFonts w:hint="eastAsia"/>
          <w:b w:val="0"/>
          <w:bCs w:val="0"/>
          <w:rtl/>
        </w:rPr>
        <w:t>ועותק</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rtl/>
        </w:rPr>
        <w:t xml:space="preserve"> או הבקשה, יחד עם כל המסמכים הרלוונטיים.</w:t>
      </w:r>
      <w:r w:rsidR="00D83DED" w:rsidRPr="00962827">
        <w:rPr>
          <w:b w:val="0"/>
          <w:bCs w:val="0"/>
          <w:rtl/>
        </w:rPr>
        <w:t xml:space="preserve"> </w:t>
      </w:r>
    </w:p>
    <w:p w14:paraId="49116C88" w14:textId="45272CD7" w:rsidR="00D83DED" w:rsidRPr="00962827" w:rsidRDefault="00D82DA0" w:rsidP="00B713C7">
      <w:pPr>
        <w:pStyle w:val="AppendixR"/>
        <w:numPr>
          <w:ilvl w:val="5"/>
          <w:numId w:val="596"/>
        </w:numPr>
        <w:rPr>
          <w:b w:val="0"/>
          <w:bCs w:val="0"/>
        </w:rPr>
      </w:pPr>
      <w:r w:rsidRPr="00962827">
        <w:rPr>
          <w:rFonts w:hint="eastAsia"/>
          <w:b w:val="0"/>
          <w:bCs w:val="0"/>
          <w:rtl/>
        </w:rPr>
        <w:t>אם</w:t>
      </w:r>
      <w:r w:rsidRPr="00962827">
        <w:rPr>
          <w:b w:val="0"/>
          <w:bCs w:val="0"/>
          <w:rtl/>
        </w:rPr>
        <w:t xml:space="preserve"> </w:t>
      </w:r>
      <w:r w:rsidRPr="00962827">
        <w:rPr>
          <w:rFonts w:hint="eastAsia"/>
          <w:b w:val="0"/>
          <w:bCs w:val="0"/>
          <w:rtl/>
        </w:rPr>
        <w:t>עותק</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w:t>
      </w:r>
      <w:r w:rsidRPr="00962827">
        <w:rPr>
          <w:rFonts w:hint="eastAsia"/>
          <w:b w:val="0"/>
          <w:bCs w:val="0"/>
          <w:i/>
          <w:iCs/>
          <w:rtl/>
        </w:rPr>
        <w:t>ערעור</w:t>
      </w:r>
      <w:r w:rsidRPr="00962827">
        <w:rPr>
          <w:b w:val="0"/>
          <w:bCs w:val="0"/>
          <w:rtl/>
        </w:rPr>
        <w:t xml:space="preserve"> או הבקשה אינם בנמצא, ישלח העורר במקומם הצהרה על תוכנם.</w:t>
      </w:r>
    </w:p>
    <w:p w14:paraId="41644239" w14:textId="3AB5CC30" w:rsidR="00D82DA0" w:rsidRPr="00962827" w:rsidRDefault="00D82DA0" w:rsidP="00D83DED">
      <w:pPr>
        <w:pStyle w:val="AppendixR"/>
        <w:numPr>
          <w:ilvl w:val="1"/>
          <w:numId w:val="596"/>
        </w:numPr>
        <w:rPr>
          <w:b w:val="0"/>
          <w:bCs w:val="0"/>
          <w:sz w:val="26"/>
          <w:szCs w:val="18"/>
          <w:rtl/>
        </w:rPr>
      </w:pPr>
      <w:r w:rsidRPr="00962827">
        <w:rPr>
          <w:b w:val="0"/>
          <w:bCs w:val="0"/>
          <w:rtl/>
        </w:rPr>
        <w:lastRenderedPageBreak/>
        <w:t>העו</w:t>
      </w:r>
      <w:r w:rsidRPr="00962827">
        <w:rPr>
          <w:rFonts w:hint="eastAsia"/>
          <w:b w:val="0"/>
          <w:bCs w:val="0"/>
          <w:rtl/>
        </w:rPr>
        <w:t>ר</w:t>
      </w:r>
      <w:r w:rsidRPr="00962827">
        <w:rPr>
          <w:b w:val="0"/>
          <w:bCs w:val="0"/>
          <w:rtl/>
        </w:rPr>
        <w:t xml:space="preserve">ר ישלח כמו כן, עם הערר או </w:t>
      </w:r>
      <w:r w:rsidRPr="00962827">
        <w:rPr>
          <w:rFonts w:hint="eastAsia"/>
          <w:b w:val="0"/>
          <w:bCs w:val="0"/>
          <w:rtl/>
        </w:rPr>
        <w:t>בהקדם</w:t>
      </w:r>
      <w:r w:rsidRPr="00962827">
        <w:rPr>
          <w:b w:val="0"/>
          <w:bCs w:val="0"/>
          <w:rtl/>
        </w:rPr>
        <w:t xml:space="preserve"> האפשר</w:t>
      </w:r>
      <w:r w:rsidRPr="00962827">
        <w:rPr>
          <w:rFonts w:hint="eastAsia"/>
          <w:b w:val="0"/>
          <w:bCs w:val="0"/>
          <w:rtl/>
        </w:rPr>
        <w:t>י</w:t>
      </w:r>
      <w:r w:rsidRPr="00962827">
        <w:rPr>
          <w:b w:val="0"/>
          <w:bCs w:val="0"/>
          <w:rtl/>
        </w:rPr>
        <w:t xml:space="preserve"> לאחר </w:t>
      </w:r>
      <w:r w:rsidRPr="00962827">
        <w:rPr>
          <w:rFonts w:hint="eastAsia"/>
          <w:b w:val="0"/>
          <w:bCs w:val="0"/>
          <w:rtl/>
        </w:rPr>
        <w:t>מ</w:t>
      </w:r>
      <w:r w:rsidRPr="00962827">
        <w:rPr>
          <w:b w:val="0"/>
          <w:bCs w:val="0"/>
          <w:rtl/>
        </w:rPr>
        <w:t xml:space="preserve">כן, </w:t>
      </w:r>
      <w:r w:rsidRPr="00962827">
        <w:rPr>
          <w:rFonts w:hint="eastAsia"/>
          <w:b w:val="0"/>
          <w:bCs w:val="0"/>
          <w:rtl/>
        </w:rPr>
        <w:t>את</w:t>
      </w:r>
      <w:r w:rsidRPr="00962827">
        <w:rPr>
          <w:b w:val="0"/>
          <w:bCs w:val="0"/>
          <w:rtl/>
        </w:rPr>
        <w:t xml:space="preserve"> כל המסמכים </w:t>
      </w:r>
      <w:r w:rsidRPr="00962827">
        <w:rPr>
          <w:rFonts w:hint="eastAsia"/>
          <w:b w:val="0"/>
          <w:bCs w:val="0"/>
          <w:rtl/>
        </w:rPr>
        <w:t>דלהלן</w:t>
      </w:r>
      <w:r w:rsidRPr="00962827">
        <w:rPr>
          <w:b w:val="0"/>
          <w:bCs w:val="0"/>
          <w:rtl/>
        </w:rPr>
        <w:t xml:space="preserve"> שבהישג ידו:</w:t>
      </w:r>
    </w:p>
    <w:p w14:paraId="3E4D62AB" w14:textId="1A0DCE56" w:rsidR="00D82DA0" w:rsidRPr="00962827" w:rsidRDefault="00D82DA0" w:rsidP="00D83DED">
      <w:pPr>
        <w:pStyle w:val="AppendixR"/>
        <w:numPr>
          <w:ilvl w:val="3"/>
          <w:numId w:val="596"/>
        </w:numPr>
        <w:rPr>
          <w:b w:val="0"/>
          <w:bCs w:val="0"/>
          <w:rtl/>
        </w:rPr>
      </w:pPr>
      <w:r w:rsidRPr="00962827">
        <w:rPr>
          <w:rFonts w:hint="eastAsia"/>
          <w:b w:val="0"/>
          <w:bCs w:val="0"/>
          <w:rtl/>
        </w:rPr>
        <w:t>כתבי</w:t>
      </w:r>
      <w:r w:rsidRPr="00962827">
        <w:rPr>
          <w:b w:val="0"/>
          <w:bCs w:val="0"/>
          <w:rtl/>
        </w:rPr>
        <w:t xml:space="preserve"> </w:t>
      </w:r>
      <w:r w:rsidRPr="00962827">
        <w:rPr>
          <w:rFonts w:hint="eastAsia"/>
          <w:b w:val="0"/>
          <w:bCs w:val="0"/>
          <w:rtl/>
        </w:rPr>
        <w:t>הערעור</w:t>
      </w:r>
      <w:r w:rsidRPr="00962827">
        <w:rPr>
          <w:b w:val="0"/>
          <w:bCs w:val="0"/>
          <w:rtl/>
        </w:rPr>
        <w:t xml:space="preserve">(ים) </w:t>
      </w:r>
      <w:r w:rsidRPr="00962827">
        <w:rPr>
          <w:rFonts w:hint="eastAsia"/>
          <w:b w:val="0"/>
          <w:bCs w:val="0"/>
          <w:rtl/>
        </w:rPr>
        <w:t>או</w:t>
      </w:r>
      <w:r w:rsidRPr="00962827">
        <w:rPr>
          <w:b w:val="0"/>
          <w:bCs w:val="0"/>
          <w:rtl/>
        </w:rPr>
        <w:t xml:space="preserve"> </w:t>
      </w:r>
      <w:r w:rsidRPr="00962827">
        <w:rPr>
          <w:rFonts w:hint="eastAsia"/>
          <w:b w:val="0"/>
          <w:bCs w:val="0"/>
          <w:rtl/>
        </w:rPr>
        <w:t>כתבי</w:t>
      </w:r>
      <w:r w:rsidRPr="00962827">
        <w:rPr>
          <w:b w:val="0"/>
          <w:bCs w:val="0"/>
          <w:rtl/>
        </w:rPr>
        <w:t xml:space="preserve"> </w:t>
      </w:r>
      <w:r w:rsidRPr="00962827">
        <w:rPr>
          <w:rFonts w:hint="eastAsia"/>
          <w:b w:val="0"/>
          <w:bCs w:val="0"/>
          <w:rtl/>
        </w:rPr>
        <w:t>הבקשה</w:t>
      </w:r>
      <w:r w:rsidRPr="00962827">
        <w:rPr>
          <w:b w:val="0"/>
          <w:bCs w:val="0"/>
          <w:rtl/>
        </w:rPr>
        <w:t>(</w:t>
      </w:r>
      <w:proofErr w:type="spellStart"/>
      <w:r w:rsidRPr="00962827">
        <w:rPr>
          <w:rFonts w:hint="eastAsia"/>
          <w:b w:val="0"/>
          <w:bCs w:val="0"/>
          <w:rtl/>
        </w:rPr>
        <w:t>ות</w:t>
      </w:r>
      <w:proofErr w:type="spellEnd"/>
      <w:r w:rsidRPr="00962827">
        <w:rPr>
          <w:b w:val="0"/>
          <w:bCs w:val="0"/>
          <w:rtl/>
        </w:rPr>
        <w:t xml:space="preserve">) </w:t>
      </w:r>
      <w:r w:rsidRPr="00962827">
        <w:rPr>
          <w:rFonts w:hint="eastAsia"/>
          <w:b w:val="0"/>
          <w:bCs w:val="0"/>
          <w:rtl/>
        </w:rPr>
        <w:t>לפיצוי</w:t>
      </w:r>
      <w:r w:rsidRPr="00962827">
        <w:rPr>
          <w:b w:val="0"/>
          <w:bCs w:val="0"/>
          <w:rtl/>
        </w:rPr>
        <w:t>;</w:t>
      </w:r>
    </w:p>
    <w:p w14:paraId="571C15F5" w14:textId="77777777" w:rsidR="00D83DED" w:rsidRPr="00962827" w:rsidRDefault="00D82DA0" w:rsidP="00D83DED">
      <w:pPr>
        <w:pStyle w:val="AppendixR"/>
        <w:numPr>
          <w:ilvl w:val="3"/>
          <w:numId w:val="596"/>
        </w:numPr>
        <w:rPr>
          <w:b w:val="0"/>
          <w:bCs w:val="0"/>
        </w:rPr>
      </w:pPr>
      <w:r w:rsidRPr="00962827">
        <w:rPr>
          <w:rFonts w:hint="eastAsia"/>
          <w:b w:val="0"/>
          <w:bCs w:val="0"/>
          <w:rtl/>
        </w:rPr>
        <w:t>תרש</w:t>
      </w:r>
      <w:r w:rsidRPr="00962827">
        <w:rPr>
          <w:b w:val="0"/>
          <w:bCs w:val="0"/>
          <w:rtl/>
        </w:rPr>
        <w:t>ים, שהוכן או אושר ע"י ועדת הערעורים, המראה את מיקומ</w:t>
      </w:r>
      <w:r w:rsidRPr="00962827">
        <w:rPr>
          <w:rFonts w:hint="eastAsia"/>
          <w:b w:val="0"/>
          <w:bCs w:val="0"/>
          <w:rtl/>
        </w:rPr>
        <w:t>ן</w:t>
      </w:r>
      <w:r w:rsidRPr="00962827">
        <w:rPr>
          <w:b w:val="0"/>
          <w:bCs w:val="0"/>
          <w:rtl/>
        </w:rPr>
        <w:t xml:space="preserve"> ונתיבן של כל המפרשיות המעורבות, הכ</w:t>
      </w:r>
      <w:r w:rsidRPr="00962827">
        <w:rPr>
          <w:rFonts w:hint="eastAsia"/>
          <w:b w:val="0"/>
          <w:bCs w:val="0"/>
          <w:rtl/>
        </w:rPr>
        <w:t>י</w:t>
      </w:r>
      <w:r w:rsidRPr="00962827">
        <w:rPr>
          <w:b w:val="0"/>
          <w:bCs w:val="0"/>
          <w:rtl/>
        </w:rPr>
        <w:t xml:space="preserve">וון </w:t>
      </w:r>
      <w:r w:rsidRPr="00962827">
        <w:rPr>
          <w:b w:val="0"/>
          <w:bCs w:val="0"/>
          <w:i/>
          <w:iCs/>
          <w:rtl/>
        </w:rPr>
        <w:t>לס</w:t>
      </w:r>
      <w:r w:rsidRPr="00962827">
        <w:rPr>
          <w:rFonts w:hint="eastAsia"/>
          <w:b w:val="0"/>
          <w:bCs w:val="0"/>
          <w:i/>
          <w:iCs/>
          <w:rtl/>
        </w:rPr>
        <w:t>י</w:t>
      </w:r>
      <w:r w:rsidRPr="00962827">
        <w:rPr>
          <w:b w:val="0"/>
          <w:bCs w:val="0"/>
          <w:i/>
          <w:iCs/>
          <w:rtl/>
        </w:rPr>
        <w:t xml:space="preserve">מון </w:t>
      </w:r>
      <w:r w:rsidRPr="00962827">
        <w:rPr>
          <w:b w:val="0"/>
          <w:bCs w:val="0"/>
          <w:rtl/>
        </w:rPr>
        <w:t xml:space="preserve">הבא והצד הנדרש, את עוצמת וכיוון הרוח, ואם </w:t>
      </w:r>
      <w:r w:rsidRPr="00962827">
        <w:rPr>
          <w:rFonts w:hint="eastAsia"/>
          <w:b w:val="0"/>
          <w:bCs w:val="0"/>
          <w:rtl/>
        </w:rPr>
        <w:t>רלוונטי</w:t>
      </w:r>
      <w:r w:rsidRPr="00962827">
        <w:rPr>
          <w:b w:val="0"/>
          <w:bCs w:val="0"/>
          <w:rtl/>
        </w:rPr>
        <w:t>, ע</w:t>
      </w:r>
      <w:r w:rsidRPr="00962827">
        <w:rPr>
          <w:rFonts w:hint="eastAsia"/>
          <w:b w:val="0"/>
          <w:bCs w:val="0"/>
          <w:rtl/>
        </w:rPr>
        <w:t>ו</w:t>
      </w:r>
      <w:r w:rsidRPr="00962827">
        <w:rPr>
          <w:b w:val="0"/>
          <w:bCs w:val="0"/>
          <w:rtl/>
        </w:rPr>
        <w:t>מק המים וכיוון ומהירות של כל זרם;</w:t>
      </w:r>
    </w:p>
    <w:p w14:paraId="39CF0B6B" w14:textId="6BB4F458" w:rsidR="00D82DA0" w:rsidRPr="00962827" w:rsidRDefault="00D82DA0" w:rsidP="00D83DED">
      <w:pPr>
        <w:pStyle w:val="AppendixR"/>
        <w:numPr>
          <w:ilvl w:val="3"/>
          <w:numId w:val="596"/>
        </w:numPr>
        <w:rPr>
          <w:b w:val="0"/>
          <w:bCs w:val="0"/>
          <w:rtl/>
        </w:rPr>
      </w:pPr>
      <w:r w:rsidRPr="00962827">
        <w:rPr>
          <w:rFonts w:hint="eastAsia"/>
          <w:b w:val="0"/>
          <w:bCs w:val="0"/>
          <w:rtl/>
        </w:rPr>
        <w:t>הה</w:t>
      </w:r>
      <w:r w:rsidRPr="00962827">
        <w:rPr>
          <w:b w:val="0"/>
          <w:bCs w:val="0"/>
          <w:rtl/>
        </w:rPr>
        <w:t xml:space="preserve">ודעה על התחרות, הוראות השייט, וכל </w:t>
      </w:r>
      <w:r w:rsidRPr="00962827">
        <w:rPr>
          <w:rFonts w:hint="eastAsia"/>
          <w:b w:val="0"/>
          <w:bCs w:val="0"/>
          <w:rtl/>
        </w:rPr>
        <w:t>מסמכים</w:t>
      </w:r>
      <w:r w:rsidRPr="00962827">
        <w:rPr>
          <w:b w:val="0"/>
          <w:bCs w:val="0"/>
          <w:rtl/>
        </w:rPr>
        <w:t xml:space="preserve"> אחרים </w:t>
      </w:r>
      <w:r w:rsidRPr="00962827">
        <w:rPr>
          <w:rFonts w:hint="eastAsia"/>
          <w:b w:val="0"/>
          <w:bCs w:val="0"/>
          <w:rtl/>
        </w:rPr>
        <w:t>שהם</w:t>
      </w:r>
      <w:r w:rsidRPr="00962827">
        <w:rPr>
          <w:b w:val="0"/>
          <w:bCs w:val="0"/>
          <w:rtl/>
        </w:rPr>
        <w:t xml:space="preserve"> המנהלים את הא</w:t>
      </w:r>
      <w:r w:rsidRPr="00962827">
        <w:rPr>
          <w:rFonts w:hint="eastAsia"/>
          <w:b w:val="0"/>
          <w:bCs w:val="0"/>
          <w:rtl/>
        </w:rPr>
        <w:t>י</w:t>
      </w:r>
      <w:r w:rsidRPr="00962827">
        <w:rPr>
          <w:b w:val="0"/>
          <w:bCs w:val="0"/>
          <w:rtl/>
        </w:rPr>
        <w:t>רוע, וכל שינויים להם;</w:t>
      </w:r>
    </w:p>
    <w:p w14:paraId="56F5E4C8" w14:textId="5640A23E" w:rsidR="00D82DA0" w:rsidRPr="00962827" w:rsidRDefault="00D82DA0" w:rsidP="00D83DED">
      <w:pPr>
        <w:pStyle w:val="AppendixR"/>
        <w:numPr>
          <w:ilvl w:val="3"/>
          <w:numId w:val="596"/>
        </w:numPr>
        <w:rPr>
          <w:b w:val="0"/>
          <w:bCs w:val="0"/>
        </w:rPr>
      </w:pPr>
      <w:r w:rsidRPr="00962827">
        <w:rPr>
          <w:b w:val="0"/>
          <w:bCs w:val="0"/>
          <w:rtl/>
        </w:rPr>
        <w:t>כל המסמכים הרלוונטי</w:t>
      </w:r>
      <w:r w:rsidRPr="00962827">
        <w:rPr>
          <w:rFonts w:hint="eastAsia"/>
          <w:b w:val="0"/>
          <w:bCs w:val="0"/>
          <w:rtl/>
        </w:rPr>
        <w:t>ים</w:t>
      </w:r>
      <w:r w:rsidRPr="00962827">
        <w:rPr>
          <w:b w:val="0"/>
          <w:bCs w:val="0"/>
          <w:rtl/>
        </w:rPr>
        <w:t xml:space="preserve"> </w:t>
      </w:r>
      <w:r w:rsidRPr="00962827">
        <w:rPr>
          <w:rFonts w:hint="eastAsia"/>
          <w:b w:val="0"/>
          <w:bCs w:val="0"/>
          <w:rtl/>
        </w:rPr>
        <w:t>הנוספים</w:t>
      </w:r>
      <w:r w:rsidRPr="00962827">
        <w:rPr>
          <w:b w:val="0"/>
          <w:bCs w:val="0"/>
          <w:rtl/>
        </w:rPr>
        <w:t>; ו-</w:t>
      </w:r>
    </w:p>
    <w:p w14:paraId="3256AF7D" w14:textId="0E4873FD" w:rsidR="00D82DA0" w:rsidRPr="00962827" w:rsidRDefault="00D82DA0" w:rsidP="00D83DED">
      <w:pPr>
        <w:pStyle w:val="AppendixR"/>
        <w:numPr>
          <w:ilvl w:val="3"/>
          <w:numId w:val="596"/>
        </w:numPr>
        <w:rPr>
          <w:b w:val="0"/>
          <w:bCs w:val="0"/>
          <w:rtl/>
        </w:rPr>
      </w:pPr>
      <w:r w:rsidRPr="00962827">
        <w:rPr>
          <w:rFonts w:hint="eastAsia"/>
          <w:b w:val="0"/>
          <w:bCs w:val="0"/>
          <w:rtl/>
        </w:rPr>
        <w:t>ה</w:t>
      </w:r>
      <w:r w:rsidRPr="00962827">
        <w:rPr>
          <w:b w:val="0"/>
          <w:bCs w:val="0"/>
          <w:rtl/>
        </w:rPr>
        <w:t xml:space="preserve">שמות, כתובות הדואר והדוא"ל, ומספרי טלפון של כל </w:t>
      </w:r>
      <w:r w:rsidRPr="00962827">
        <w:rPr>
          <w:rFonts w:hint="eastAsia"/>
          <w:b w:val="0"/>
          <w:bCs w:val="0"/>
          <w:rtl/>
        </w:rPr>
        <w:t>ה</w:t>
      </w:r>
      <w:r w:rsidRPr="00962827">
        <w:rPr>
          <w:rFonts w:hint="eastAsia"/>
          <w:b w:val="0"/>
          <w:bCs w:val="0"/>
          <w:i/>
          <w:iCs/>
          <w:rtl/>
        </w:rPr>
        <w:t>צדדים</w:t>
      </w:r>
      <w:r w:rsidRPr="00962827">
        <w:rPr>
          <w:b w:val="0"/>
          <w:bCs w:val="0"/>
          <w:rtl/>
        </w:rPr>
        <w:t xml:space="preserve"> לשמיעה, ושל יו"ר ועדת הערעורים.</w:t>
      </w:r>
    </w:p>
    <w:p w14:paraId="4297184A" w14:textId="2479C2B9" w:rsidR="00D82DA0" w:rsidRDefault="00D82DA0" w:rsidP="00523ECD">
      <w:pPr>
        <w:pStyle w:val="AppendixR"/>
        <w:numPr>
          <w:ilvl w:val="1"/>
          <w:numId w:val="596"/>
        </w:numPr>
        <w:rPr>
          <w:b w:val="0"/>
          <w:bCs w:val="0"/>
        </w:rPr>
      </w:pPr>
      <w:r w:rsidRPr="00962827">
        <w:rPr>
          <w:b w:val="0"/>
          <w:bCs w:val="0"/>
          <w:rtl/>
        </w:rPr>
        <w:t>בקשה של ועדת ערעורים לאשור או ת</w:t>
      </w:r>
      <w:r w:rsidRPr="00962827">
        <w:rPr>
          <w:rFonts w:hint="eastAsia"/>
          <w:b w:val="0"/>
          <w:bCs w:val="0"/>
          <w:rtl/>
        </w:rPr>
        <w:t>י</w:t>
      </w:r>
      <w:r w:rsidRPr="00962827">
        <w:rPr>
          <w:b w:val="0"/>
          <w:bCs w:val="0"/>
          <w:rtl/>
        </w:rPr>
        <w:t xml:space="preserve">קון החלטתה, </w:t>
      </w:r>
      <w:r w:rsidRPr="00962827">
        <w:rPr>
          <w:rFonts w:hint="eastAsia"/>
          <w:b w:val="0"/>
          <w:bCs w:val="0"/>
          <w:rtl/>
        </w:rPr>
        <w:t>תישלח</w:t>
      </w:r>
      <w:r w:rsidRPr="00962827">
        <w:rPr>
          <w:b w:val="0"/>
          <w:bCs w:val="0"/>
          <w:rtl/>
        </w:rPr>
        <w:t xml:space="preserve"> לא יאוחר מ- </w:t>
      </w:r>
      <w:r w:rsidR="00C4179A" w:rsidRPr="00B713C7">
        <w:rPr>
          <w:rFonts w:hint="eastAsia"/>
          <w:b w:val="0"/>
          <w:bCs w:val="0"/>
          <w:rtl/>
        </w:rPr>
        <w:t>שבעה</w:t>
      </w:r>
      <w:r w:rsidR="00C4179A" w:rsidRPr="00B713C7">
        <w:rPr>
          <w:b w:val="0"/>
          <w:bCs w:val="0"/>
          <w:rtl/>
        </w:rPr>
        <w:t xml:space="preserve"> </w:t>
      </w:r>
      <w:r w:rsidRPr="00962827">
        <w:rPr>
          <w:rFonts w:hint="eastAsia"/>
          <w:b w:val="0"/>
          <w:bCs w:val="0"/>
          <w:rtl/>
        </w:rPr>
        <w:t>ימים</w:t>
      </w:r>
      <w:r w:rsidRPr="00962827">
        <w:rPr>
          <w:b w:val="0"/>
          <w:bCs w:val="0"/>
          <w:rtl/>
        </w:rPr>
        <w:t xml:space="preserve"> </w:t>
      </w:r>
      <w:r w:rsidRPr="00962827">
        <w:rPr>
          <w:rFonts w:hint="eastAsia"/>
          <w:b w:val="0"/>
          <w:bCs w:val="0"/>
          <w:rtl/>
        </w:rPr>
        <w:t>ממועד</w:t>
      </w:r>
      <w:r w:rsidRPr="00962827">
        <w:rPr>
          <w:b w:val="0"/>
          <w:bCs w:val="0"/>
          <w:rtl/>
        </w:rPr>
        <w:t xml:space="preserve"> </w:t>
      </w:r>
      <w:r w:rsidRPr="00962827">
        <w:rPr>
          <w:rFonts w:hint="eastAsia"/>
          <w:b w:val="0"/>
          <w:bCs w:val="0"/>
          <w:rtl/>
        </w:rPr>
        <w:t>ההחלטה</w:t>
      </w:r>
      <w:r w:rsidR="00D83DED" w:rsidRPr="00962827">
        <w:rPr>
          <w:b w:val="0"/>
          <w:bCs w:val="0"/>
        </w:rPr>
        <w:t xml:space="preserve"> </w:t>
      </w:r>
      <w:r w:rsidRPr="00962827">
        <w:rPr>
          <w:rFonts w:hint="eastAsia"/>
          <w:b w:val="0"/>
          <w:bCs w:val="0"/>
          <w:rtl/>
        </w:rPr>
        <w:t>ו</w:t>
      </w:r>
      <w:r w:rsidRPr="00962827">
        <w:rPr>
          <w:b w:val="0"/>
          <w:bCs w:val="0"/>
          <w:rtl/>
        </w:rPr>
        <w:t xml:space="preserve">תכלול </w:t>
      </w:r>
      <w:r w:rsidRPr="00962827">
        <w:rPr>
          <w:rFonts w:hint="eastAsia"/>
          <w:b w:val="0"/>
          <w:bCs w:val="0"/>
          <w:rtl/>
        </w:rPr>
        <w:t>א</w:t>
      </w:r>
      <w:r w:rsidRPr="00962827">
        <w:rPr>
          <w:b w:val="0"/>
          <w:bCs w:val="0"/>
          <w:rtl/>
        </w:rPr>
        <w:t>ת ההחלטה ו</w:t>
      </w:r>
      <w:r w:rsidRPr="00962827">
        <w:rPr>
          <w:rFonts w:hint="eastAsia"/>
          <w:b w:val="0"/>
          <w:bCs w:val="0"/>
          <w:rtl/>
        </w:rPr>
        <w:t>את</w:t>
      </w:r>
      <w:r w:rsidRPr="00962827">
        <w:rPr>
          <w:b w:val="0"/>
          <w:bCs w:val="0"/>
          <w:rtl/>
        </w:rPr>
        <w:t xml:space="preserve"> המסמכים ה</w:t>
      </w:r>
      <w:r w:rsidRPr="00962827">
        <w:rPr>
          <w:rFonts w:hint="eastAsia"/>
          <w:b w:val="0"/>
          <w:bCs w:val="0"/>
          <w:rtl/>
        </w:rPr>
        <w:t>מצוינים</w:t>
      </w:r>
      <w:r w:rsidRPr="00962827">
        <w:rPr>
          <w:b w:val="0"/>
          <w:bCs w:val="0"/>
          <w:rtl/>
        </w:rPr>
        <w:t xml:space="preserve"> בחוק </w:t>
      </w:r>
      <w:r w:rsidRPr="00962827">
        <w:rPr>
          <w:b w:val="0"/>
          <w:bCs w:val="0"/>
        </w:rPr>
        <w:t>R2.2</w:t>
      </w:r>
      <w:r w:rsidRPr="00962827">
        <w:rPr>
          <w:b w:val="0"/>
          <w:bCs w:val="0"/>
          <w:rtl/>
        </w:rPr>
        <w:t>. בקשה לפ</w:t>
      </w:r>
      <w:r w:rsidRPr="00962827">
        <w:rPr>
          <w:rFonts w:hint="eastAsia"/>
          <w:b w:val="0"/>
          <w:bCs w:val="0"/>
          <w:rtl/>
        </w:rPr>
        <w:t>י</w:t>
      </w:r>
      <w:r w:rsidRPr="00962827">
        <w:rPr>
          <w:b w:val="0"/>
          <w:bCs w:val="0"/>
          <w:rtl/>
        </w:rPr>
        <w:t>רוש</w:t>
      </w:r>
      <w:r w:rsidRPr="00962827">
        <w:rPr>
          <w:b w:val="0"/>
          <w:bCs w:val="0"/>
        </w:rPr>
        <w:t xml:space="preserve"> </w:t>
      </w:r>
      <w:r w:rsidRPr="00962827">
        <w:rPr>
          <w:b w:val="0"/>
          <w:bCs w:val="0"/>
          <w:i/>
          <w:iCs/>
          <w:rtl/>
        </w:rPr>
        <w:t>חוק</w:t>
      </w:r>
      <w:r w:rsidRPr="00962827">
        <w:rPr>
          <w:rFonts w:hint="eastAsia"/>
          <w:b w:val="0"/>
          <w:bCs w:val="0"/>
          <w:i/>
          <w:iCs/>
          <w:rtl/>
        </w:rPr>
        <w:t>ים</w:t>
      </w:r>
      <w:r w:rsidRPr="00962827">
        <w:rPr>
          <w:b w:val="0"/>
          <w:bCs w:val="0"/>
          <w:rtl/>
        </w:rPr>
        <w:t xml:space="preserve"> תכלול את העובדות </w:t>
      </w:r>
      <w:r w:rsidRPr="00962827">
        <w:rPr>
          <w:rFonts w:hint="eastAsia"/>
          <w:b w:val="0"/>
          <w:bCs w:val="0"/>
          <w:rtl/>
        </w:rPr>
        <w:t>לכאורה</w:t>
      </w:r>
      <w:r w:rsidRPr="00962827">
        <w:rPr>
          <w:b w:val="0"/>
          <w:bCs w:val="0"/>
          <w:rtl/>
        </w:rPr>
        <w:t>.</w:t>
      </w:r>
    </w:p>
    <w:p w14:paraId="7DE92FA4" w14:textId="77777777" w:rsidR="004F505F" w:rsidRPr="004F505F" w:rsidRDefault="004F505F" w:rsidP="00523ECD">
      <w:pPr>
        <w:pStyle w:val="AppendixR"/>
        <w:numPr>
          <w:ilvl w:val="0"/>
          <w:numId w:val="0"/>
        </w:numPr>
        <w:ind w:left="794"/>
        <w:rPr>
          <w:rStyle w:val="CommentReference"/>
          <w:rtl/>
        </w:rPr>
      </w:pPr>
    </w:p>
    <w:p w14:paraId="398BAC78" w14:textId="1409EF93" w:rsidR="00D82DA0" w:rsidRPr="00962827" w:rsidRDefault="00D82DA0" w:rsidP="00D83DED">
      <w:pPr>
        <w:pStyle w:val="AppendixR"/>
        <w:rPr>
          <w:rtl/>
        </w:rPr>
      </w:pPr>
      <w:r w:rsidRPr="00962827">
        <w:rPr>
          <w:rFonts w:hint="cs"/>
          <w:rtl/>
        </w:rPr>
        <w:t>תחומי אחריות של רשות לאומית</w:t>
      </w:r>
      <w:r w:rsidRPr="00962827">
        <w:rPr>
          <w:rtl/>
        </w:rPr>
        <w:t xml:space="preserve"> </w:t>
      </w:r>
      <w:r w:rsidRPr="00962827">
        <w:rPr>
          <w:rFonts w:hint="cs"/>
          <w:rtl/>
        </w:rPr>
        <w:t>ו</w:t>
      </w:r>
      <w:r w:rsidRPr="00962827">
        <w:rPr>
          <w:rtl/>
        </w:rPr>
        <w:t>ועדת ערעורים</w:t>
      </w:r>
    </w:p>
    <w:p w14:paraId="3E644C6A" w14:textId="2BC6943A" w:rsidR="00F22C58" w:rsidRDefault="00D82DA0" w:rsidP="00D83DED">
      <w:pPr>
        <w:pStyle w:val="AppendixR"/>
        <w:numPr>
          <w:ilvl w:val="2"/>
          <w:numId w:val="596"/>
        </w:numPr>
        <w:rPr>
          <w:b w:val="0"/>
          <w:bCs w:val="0"/>
          <w:rtl/>
        </w:rPr>
      </w:pPr>
      <w:r w:rsidRPr="00962827">
        <w:rPr>
          <w:b w:val="0"/>
          <w:bCs w:val="0"/>
          <w:rtl/>
        </w:rPr>
        <w:t xml:space="preserve">עם קבלת ערר או בקשה לאישור או תיקון, הרשות הלאומית תשלח </w:t>
      </w:r>
      <w:r w:rsidRPr="00962827">
        <w:rPr>
          <w:rFonts w:hint="eastAsia"/>
          <w:b w:val="0"/>
          <w:bCs w:val="0"/>
          <w:i/>
          <w:iCs/>
          <w:rtl/>
        </w:rPr>
        <w:t>לצדדים</w:t>
      </w:r>
      <w:r w:rsidRPr="00962827">
        <w:rPr>
          <w:b w:val="0"/>
          <w:bCs w:val="0"/>
          <w:rtl/>
        </w:rPr>
        <w:t xml:space="preserve"> ולו</w:t>
      </w:r>
      <w:r w:rsidRPr="00962827">
        <w:rPr>
          <w:rFonts w:hint="eastAsia"/>
          <w:b w:val="0"/>
          <w:bCs w:val="0"/>
          <w:rtl/>
        </w:rPr>
        <w:t>ו</w:t>
      </w:r>
      <w:r w:rsidRPr="00962827">
        <w:rPr>
          <w:b w:val="0"/>
          <w:bCs w:val="0"/>
          <w:rtl/>
        </w:rPr>
        <w:t>עד</w:t>
      </w:r>
      <w:r w:rsidRPr="00962827">
        <w:rPr>
          <w:rFonts w:hint="eastAsia"/>
          <w:b w:val="0"/>
          <w:bCs w:val="0"/>
          <w:rtl/>
        </w:rPr>
        <w:t>ת</w:t>
      </w:r>
      <w:r w:rsidRPr="00962827">
        <w:rPr>
          <w:b w:val="0"/>
          <w:bCs w:val="0"/>
          <w:rtl/>
        </w:rPr>
        <w:t xml:space="preserve"> הערעורים, עותק</w:t>
      </w:r>
      <w:r w:rsidRPr="00962827">
        <w:rPr>
          <w:rFonts w:hint="eastAsia"/>
          <w:b w:val="0"/>
          <w:bCs w:val="0"/>
          <w:rtl/>
        </w:rPr>
        <w:t>ים</w:t>
      </w:r>
      <w:r w:rsidRPr="00962827">
        <w:rPr>
          <w:b w:val="0"/>
          <w:bCs w:val="0"/>
          <w:rtl/>
        </w:rPr>
        <w:t xml:space="preserve"> </w:t>
      </w:r>
      <w:r w:rsidRPr="00962827">
        <w:rPr>
          <w:rFonts w:hint="eastAsia"/>
          <w:b w:val="0"/>
          <w:bCs w:val="0"/>
          <w:rtl/>
        </w:rPr>
        <w:t>של</w:t>
      </w:r>
      <w:r w:rsidRPr="00962827">
        <w:rPr>
          <w:b w:val="0"/>
          <w:bCs w:val="0"/>
          <w:rtl/>
        </w:rPr>
        <w:t xml:space="preserve"> </w:t>
      </w:r>
      <w:r w:rsidRPr="00962827">
        <w:rPr>
          <w:rFonts w:hint="eastAsia"/>
          <w:b w:val="0"/>
          <w:bCs w:val="0"/>
          <w:rtl/>
        </w:rPr>
        <w:t>הערר</w:t>
      </w:r>
      <w:r w:rsidRPr="00962827">
        <w:rPr>
          <w:b w:val="0"/>
          <w:bCs w:val="0"/>
          <w:rtl/>
        </w:rPr>
        <w:t xml:space="preserve"> </w:t>
      </w:r>
      <w:r w:rsidRPr="00962827">
        <w:rPr>
          <w:rFonts w:hint="eastAsia"/>
          <w:b w:val="0"/>
          <w:bCs w:val="0"/>
          <w:rtl/>
        </w:rPr>
        <w:t>או</w:t>
      </w:r>
      <w:r w:rsidRPr="00962827">
        <w:rPr>
          <w:b w:val="0"/>
          <w:bCs w:val="0"/>
          <w:rtl/>
        </w:rPr>
        <w:t xml:space="preserve"> הבקשה, והחלטת ועדת הערעורים. היא תבקש מו</w:t>
      </w:r>
      <w:r w:rsidRPr="00962827">
        <w:rPr>
          <w:rFonts w:hint="eastAsia"/>
          <w:b w:val="0"/>
          <w:bCs w:val="0"/>
          <w:rtl/>
        </w:rPr>
        <w:t>ו</w:t>
      </w:r>
      <w:r w:rsidRPr="00962827">
        <w:rPr>
          <w:b w:val="0"/>
          <w:bCs w:val="0"/>
          <w:rtl/>
        </w:rPr>
        <w:t xml:space="preserve">עדת הערעורים את </w:t>
      </w:r>
      <w:r w:rsidRPr="00962827">
        <w:rPr>
          <w:rFonts w:hint="eastAsia"/>
          <w:b w:val="0"/>
          <w:bCs w:val="0"/>
          <w:rtl/>
        </w:rPr>
        <w:t>כל</w:t>
      </w:r>
      <w:r w:rsidRPr="00962827">
        <w:rPr>
          <w:b w:val="0"/>
          <w:bCs w:val="0"/>
          <w:rtl/>
        </w:rPr>
        <w:t xml:space="preserve"> המסמכים </w:t>
      </w:r>
      <w:r w:rsidRPr="00962827">
        <w:rPr>
          <w:rFonts w:hint="eastAsia"/>
          <w:b w:val="0"/>
          <w:bCs w:val="0"/>
          <w:rtl/>
        </w:rPr>
        <w:t>הרלוונטיים</w:t>
      </w:r>
      <w:r w:rsidRPr="00962827">
        <w:rPr>
          <w:b w:val="0"/>
          <w:bCs w:val="0"/>
          <w:rtl/>
        </w:rPr>
        <w:t xml:space="preserve"> ה</w:t>
      </w:r>
      <w:r w:rsidRPr="00962827">
        <w:rPr>
          <w:rFonts w:hint="eastAsia"/>
          <w:b w:val="0"/>
          <w:bCs w:val="0"/>
          <w:rtl/>
        </w:rPr>
        <w:t>מצוינים</w:t>
      </w:r>
      <w:r w:rsidRPr="00962827">
        <w:rPr>
          <w:b w:val="0"/>
          <w:bCs w:val="0"/>
          <w:rtl/>
        </w:rPr>
        <w:t xml:space="preserve"> בחוק </w:t>
      </w:r>
      <w:r w:rsidRPr="00962827">
        <w:rPr>
          <w:b w:val="0"/>
          <w:bCs w:val="0"/>
        </w:rPr>
        <w:t>R2.2</w:t>
      </w:r>
      <w:r w:rsidR="00C4179A" w:rsidRPr="00962827">
        <w:rPr>
          <w:b w:val="0"/>
          <w:bCs w:val="0"/>
          <w:rtl/>
        </w:rPr>
        <w:t xml:space="preserve"> </w:t>
      </w:r>
      <w:r w:rsidRPr="00962827">
        <w:rPr>
          <w:b w:val="0"/>
          <w:bCs w:val="0"/>
          <w:rtl/>
        </w:rPr>
        <w:t xml:space="preserve">שלא </w:t>
      </w:r>
      <w:r w:rsidRPr="00962827">
        <w:rPr>
          <w:rFonts w:hint="eastAsia"/>
          <w:b w:val="0"/>
          <w:bCs w:val="0"/>
          <w:rtl/>
        </w:rPr>
        <w:t>נשלחו</w:t>
      </w:r>
      <w:r w:rsidRPr="00962827">
        <w:rPr>
          <w:b w:val="0"/>
          <w:bCs w:val="0"/>
          <w:rtl/>
        </w:rPr>
        <w:t xml:space="preserve"> ע"י </w:t>
      </w:r>
      <w:r w:rsidRPr="00962827">
        <w:rPr>
          <w:rFonts w:hint="eastAsia"/>
          <w:b w:val="0"/>
          <w:bCs w:val="0"/>
          <w:rtl/>
        </w:rPr>
        <w:t>העותר</w:t>
      </w:r>
      <w:r w:rsidRPr="00962827">
        <w:rPr>
          <w:b w:val="0"/>
          <w:bCs w:val="0"/>
          <w:rtl/>
        </w:rPr>
        <w:t xml:space="preserve"> </w:t>
      </w:r>
      <w:r w:rsidRPr="00962827">
        <w:rPr>
          <w:rFonts w:hint="eastAsia"/>
          <w:b w:val="0"/>
          <w:bCs w:val="0"/>
          <w:rtl/>
        </w:rPr>
        <w:t>או</w:t>
      </w:r>
      <w:r w:rsidRPr="00962827">
        <w:rPr>
          <w:b w:val="0"/>
          <w:bCs w:val="0"/>
          <w:rtl/>
        </w:rPr>
        <w:t xml:space="preserve"> ועדת הערעורים,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תשלח</w:t>
      </w:r>
      <w:r w:rsidRPr="00962827">
        <w:rPr>
          <w:b w:val="0"/>
          <w:bCs w:val="0"/>
          <w:rtl/>
        </w:rPr>
        <w:t xml:space="preserve"> </w:t>
      </w:r>
      <w:r w:rsidRPr="00962827">
        <w:rPr>
          <w:rFonts w:hint="eastAsia"/>
          <w:b w:val="0"/>
          <w:bCs w:val="0"/>
          <w:rtl/>
        </w:rPr>
        <w:t>אותם</w:t>
      </w:r>
      <w:r w:rsidRPr="00962827">
        <w:rPr>
          <w:b w:val="0"/>
          <w:bCs w:val="0"/>
          <w:rtl/>
        </w:rPr>
        <w:t xml:space="preserve"> </w:t>
      </w:r>
      <w:r w:rsidRPr="00962827">
        <w:rPr>
          <w:rFonts w:hint="eastAsia"/>
          <w:b w:val="0"/>
          <w:bCs w:val="0"/>
          <w:rtl/>
        </w:rPr>
        <w:t>מיד</w:t>
      </w:r>
      <w:r w:rsidRPr="00962827">
        <w:rPr>
          <w:b w:val="0"/>
          <w:bCs w:val="0"/>
          <w:rtl/>
        </w:rPr>
        <w:t xml:space="preserve"> </w:t>
      </w:r>
      <w:r w:rsidRPr="00962827">
        <w:rPr>
          <w:rFonts w:hint="eastAsia"/>
          <w:b w:val="0"/>
          <w:bCs w:val="0"/>
          <w:rtl/>
        </w:rPr>
        <w:t>לרשות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כאשר</w:t>
      </w:r>
      <w:r w:rsidRPr="00962827">
        <w:rPr>
          <w:b w:val="0"/>
          <w:bCs w:val="0"/>
          <w:rtl/>
        </w:rPr>
        <w:t xml:space="preserve"> </w:t>
      </w:r>
      <w:r w:rsidRPr="00962827">
        <w:rPr>
          <w:rFonts w:hint="eastAsia"/>
          <w:b w:val="0"/>
          <w:bCs w:val="0"/>
          <w:rtl/>
        </w:rPr>
        <w:t>הרשות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תקבלם</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תשלח</w:t>
      </w:r>
      <w:r w:rsidRPr="00962827">
        <w:rPr>
          <w:b w:val="0"/>
          <w:bCs w:val="0"/>
          <w:rtl/>
        </w:rPr>
        <w:t xml:space="preserve"> </w:t>
      </w:r>
      <w:r w:rsidRPr="00962827">
        <w:rPr>
          <w:rFonts w:hint="eastAsia"/>
          <w:b w:val="0"/>
          <w:bCs w:val="0"/>
          <w:rtl/>
        </w:rPr>
        <w:t>עותקים</w:t>
      </w:r>
      <w:r w:rsidRPr="00962827">
        <w:rPr>
          <w:b w:val="0"/>
          <w:bCs w:val="0"/>
          <w:rtl/>
        </w:rPr>
        <w:t xml:space="preserve"> </w:t>
      </w:r>
      <w:r w:rsidRPr="00962827">
        <w:rPr>
          <w:rFonts w:hint="eastAsia"/>
          <w:b w:val="0"/>
          <w:bCs w:val="0"/>
          <w:rtl/>
        </w:rPr>
        <w:t>ל</w:t>
      </w:r>
      <w:r w:rsidRPr="00962827">
        <w:rPr>
          <w:rFonts w:hint="eastAsia"/>
          <w:b w:val="0"/>
          <w:bCs w:val="0"/>
          <w:i/>
          <w:iCs/>
          <w:rtl/>
        </w:rPr>
        <w:t>צדדים</w:t>
      </w:r>
      <w:r w:rsidRPr="00962827">
        <w:rPr>
          <w:b w:val="0"/>
          <w:bCs w:val="0"/>
          <w:rtl/>
        </w:rPr>
        <w:t>.</w:t>
      </w:r>
    </w:p>
    <w:p w14:paraId="7C315221" w14:textId="77777777" w:rsidR="00F22C58" w:rsidRDefault="00F22C58">
      <w:pPr>
        <w:bidi w:val="0"/>
        <w:spacing w:before="0" w:after="160" w:line="278" w:lineRule="auto"/>
        <w:ind w:left="0"/>
        <w:jc w:val="left"/>
        <w:rPr>
          <w:rFonts w:asciiTheme="minorBidi" w:eastAsiaTheme="minorEastAsia" w:hAnsiTheme="minorBidi"/>
          <w:color w:val="000000"/>
          <w:rtl/>
          <w:lang w:val="en-US"/>
        </w:rPr>
      </w:pPr>
      <w:r>
        <w:rPr>
          <w:b/>
          <w:bCs/>
          <w:rtl/>
        </w:rPr>
        <w:br w:type="page"/>
      </w:r>
    </w:p>
    <w:p w14:paraId="2276CE9A" w14:textId="77777777" w:rsidR="004F505F" w:rsidRPr="004F505F" w:rsidRDefault="004F505F" w:rsidP="00D83DED">
      <w:pPr>
        <w:pStyle w:val="AppendixR"/>
        <w:numPr>
          <w:ilvl w:val="2"/>
          <w:numId w:val="596"/>
        </w:numPr>
        <w:rPr>
          <w:rStyle w:val="CommentReference"/>
          <w:rtl/>
        </w:rPr>
      </w:pPr>
    </w:p>
    <w:p w14:paraId="28D449AA" w14:textId="748D07F6" w:rsidR="00D82DA0" w:rsidRPr="00962827" w:rsidRDefault="00D82DA0" w:rsidP="00D83DED">
      <w:pPr>
        <w:pStyle w:val="AppendixR"/>
        <w:rPr>
          <w:rtl/>
        </w:rPr>
      </w:pPr>
      <w:r w:rsidRPr="00962827">
        <w:rPr>
          <w:rFonts w:hint="cs"/>
          <w:rtl/>
        </w:rPr>
        <w:t xml:space="preserve">הערות והבהרות </w:t>
      </w:r>
    </w:p>
    <w:p w14:paraId="731AB959" w14:textId="40E4FFE6" w:rsidR="00D82DA0" w:rsidRPr="00962827" w:rsidRDefault="00D82DA0" w:rsidP="00523ECD">
      <w:pPr>
        <w:pStyle w:val="AppendixR"/>
        <w:numPr>
          <w:ilvl w:val="1"/>
          <w:numId w:val="596"/>
        </w:numPr>
        <w:rPr>
          <w:b w:val="0"/>
          <w:bCs w:val="0"/>
          <w:rtl/>
        </w:rPr>
      </w:pPr>
      <w:r w:rsidRPr="00962827">
        <w:rPr>
          <w:rFonts w:hint="eastAsia"/>
          <w:b w:val="0"/>
          <w:bCs w:val="0"/>
          <w:i/>
          <w:iCs/>
          <w:rtl/>
        </w:rPr>
        <w:t>הצדדים</w:t>
      </w:r>
      <w:r w:rsidRPr="00962827">
        <w:rPr>
          <w:b w:val="0"/>
          <w:bCs w:val="0"/>
          <w:rtl/>
        </w:rPr>
        <w:t xml:space="preserve"> וועדת הערעורים רשאים להגיש הערות</w:t>
      </w:r>
      <w:r w:rsidR="00C4179A" w:rsidRPr="00962827">
        <w:rPr>
          <w:b w:val="0"/>
          <w:bCs w:val="0"/>
          <w:rtl/>
        </w:rPr>
        <w:t xml:space="preserve"> בכתב</w:t>
      </w:r>
      <w:r w:rsidRPr="00962827">
        <w:rPr>
          <w:b w:val="0"/>
          <w:bCs w:val="0"/>
          <w:rtl/>
        </w:rPr>
        <w:t xml:space="preserve"> לערר או לבקשה או לאיזה מהמסמכים המצוינים בחוק </w:t>
      </w:r>
      <w:r w:rsidRPr="00962827">
        <w:rPr>
          <w:b w:val="0"/>
          <w:bCs w:val="0"/>
        </w:rPr>
        <w:t>R2.2</w:t>
      </w:r>
      <w:r w:rsidRPr="00962827">
        <w:rPr>
          <w:b w:val="0"/>
          <w:bCs w:val="0"/>
          <w:rtl/>
        </w:rPr>
        <w:t>,</w:t>
      </w:r>
      <w:r w:rsidR="00C4179A" w:rsidRPr="00962827">
        <w:rPr>
          <w:b w:val="0"/>
          <w:bCs w:val="0"/>
          <w:rtl/>
        </w:rPr>
        <w:t xml:space="preserve"> </w:t>
      </w:r>
      <w:r w:rsidR="00C4179A" w:rsidRPr="00B713C7">
        <w:rPr>
          <w:rFonts w:hint="eastAsia"/>
          <w:b w:val="0"/>
          <w:bCs w:val="0"/>
          <w:rtl/>
        </w:rPr>
        <w:t>ובתנאי</w:t>
      </w:r>
      <w:r w:rsidR="00C4179A" w:rsidRPr="00B713C7">
        <w:rPr>
          <w:b w:val="0"/>
          <w:bCs w:val="0"/>
          <w:rtl/>
        </w:rPr>
        <w:t xml:space="preserve"> שעשו זאת תוך שבעה ימים </w:t>
      </w:r>
      <w:r w:rsidR="00C4179A" w:rsidRPr="00B713C7">
        <w:rPr>
          <w:rFonts w:hint="eastAsia"/>
          <w:b w:val="0"/>
          <w:bCs w:val="0"/>
          <w:rtl/>
        </w:rPr>
        <w:t>מהמועד</w:t>
      </w:r>
      <w:r w:rsidR="00C4179A" w:rsidRPr="00B713C7">
        <w:rPr>
          <w:b w:val="0"/>
          <w:bCs w:val="0"/>
          <w:rtl/>
        </w:rPr>
        <w:t xml:space="preserve"> שבו נ</w:t>
      </w:r>
      <w:r w:rsidR="00C4179A" w:rsidRPr="00B713C7">
        <w:rPr>
          <w:rFonts w:hint="eastAsia"/>
          <w:b w:val="0"/>
          <w:bCs w:val="0"/>
          <w:rtl/>
        </w:rPr>
        <w:t>היו</w:t>
      </w:r>
      <w:r w:rsidR="00C4179A" w:rsidRPr="00B713C7">
        <w:rPr>
          <w:b w:val="0"/>
          <w:bCs w:val="0"/>
          <w:rtl/>
        </w:rPr>
        <w:t xml:space="preserve"> </w:t>
      </w:r>
      <w:r w:rsidR="00C4179A" w:rsidRPr="00B713C7">
        <w:rPr>
          <w:rFonts w:hint="eastAsia"/>
          <w:b w:val="0"/>
          <w:bCs w:val="0"/>
          <w:rtl/>
        </w:rPr>
        <w:t>זמינים</w:t>
      </w:r>
      <w:r w:rsidR="00C4179A" w:rsidRPr="00B713C7">
        <w:rPr>
          <w:b w:val="0"/>
          <w:bCs w:val="0"/>
          <w:rtl/>
        </w:rPr>
        <w:t xml:space="preserve"> </w:t>
      </w:r>
      <w:r w:rsidR="00C4179A" w:rsidRPr="00B713C7">
        <w:rPr>
          <w:rFonts w:hint="eastAsia"/>
          <w:b w:val="0"/>
          <w:bCs w:val="0"/>
          <w:rtl/>
        </w:rPr>
        <w:t>מטעם</w:t>
      </w:r>
      <w:r w:rsidR="00C4179A" w:rsidRPr="00B713C7">
        <w:rPr>
          <w:b w:val="0"/>
          <w:bCs w:val="0"/>
          <w:rtl/>
        </w:rPr>
        <w:t xml:space="preserve"> הרשות הלאומית</w:t>
      </w:r>
      <w:r w:rsidRPr="00962827">
        <w:rPr>
          <w:b w:val="0"/>
          <w:bCs w:val="0"/>
          <w:rtl/>
        </w:rPr>
        <w:t>.</w:t>
      </w:r>
    </w:p>
    <w:p w14:paraId="63458D2E" w14:textId="09BCB6F7" w:rsidR="00D82DA0" w:rsidRPr="00962827" w:rsidRDefault="00D82DA0" w:rsidP="00D83DED">
      <w:pPr>
        <w:pStyle w:val="AppendixR"/>
        <w:numPr>
          <w:ilvl w:val="1"/>
          <w:numId w:val="596"/>
        </w:numPr>
        <w:rPr>
          <w:b w:val="0"/>
          <w:bCs w:val="0"/>
          <w:rtl/>
        </w:rPr>
      </w:pPr>
      <w:r w:rsidRPr="00962827">
        <w:rPr>
          <w:rFonts w:hint="eastAsia"/>
          <w:b w:val="0"/>
          <w:bCs w:val="0"/>
          <w:rtl/>
        </w:rPr>
        <w:t>הרשות</w:t>
      </w:r>
      <w:r w:rsidRPr="00962827">
        <w:rPr>
          <w:b w:val="0"/>
          <w:bCs w:val="0"/>
          <w:rtl/>
        </w:rPr>
        <w:t xml:space="preserve"> הלאומית רשאית לבקש הבהרות לחוקים המנהלים את האירוע, מארגונים שאינם </w:t>
      </w:r>
      <w:r w:rsidRPr="00962827">
        <w:rPr>
          <w:rFonts w:hint="eastAsia"/>
          <w:b w:val="0"/>
          <w:bCs w:val="0"/>
          <w:i/>
          <w:iCs/>
          <w:rtl/>
        </w:rPr>
        <w:t>צדדים</w:t>
      </w:r>
      <w:r w:rsidRPr="00962827">
        <w:rPr>
          <w:b w:val="0"/>
          <w:bCs w:val="0"/>
          <w:rtl/>
        </w:rPr>
        <w:t xml:space="preserve"> לשמיעה.</w:t>
      </w:r>
    </w:p>
    <w:p w14:paraId="7E4615AB" w14:textId="6CCD892D" w:rsidR="00D82DA0" w:rsidRDefault="00D82DA0" w:rsidP="00D83DED">
      <w:pPr>
        <w:pStyle w:val="AppendixR"/>
        <w:numPr>
          <w:ilvl w:val="1"/>
          <w:numId w:val="596"/>
        </w:numPr>
        <w:rPr>
          <w:b w:val="0"/>
          <w:bCs w:val="0"/>
        </w:rPr>
      </w:pPr>
      <w:r w:rsidRPr="00962827">
        <w:rPr>
          <w:rFonts w:hint="eastAsia"/>
          <w:b w:val="0"/>
          <w:bCs w:val="0"/>
          <w:rtl/>
        </w:rPr>
        <w:t>הרשות</w:t>
      </w:r>
      <w:r w:rsidRPr="00962827">
        <w:rPr>
          <w:b w:val="0"/>
          <w:bCs w:val="0"/>
          <w:rtl/>
        </w:rPr>
        <w:t xml:space="preserve"> </w:t>
      </w:r>
      <w:r w:rsidRPr="00962827">
        <w:rPr>
          <w:rFonts w:hint="eastAsia"/>
          <w:b w:val="0"/>
          <w:bCs w:val="0"/>
          <w:rtl/>
        </w:rPr>
        <w:t>הלאומית</w:t>
      </w:r>
      <w:r w:rsidRPr="00962827">
        <w:rPr>
          <w:b w:val="0"/>
          <w:bCs w:val="0"/>
          <w:rtl/>
        </w:rPr>
        <w:t xml:space="preserve"> </w:t>
      </w:r>
      <w:r w:rsidRPr="00962827">
        <w:rPr>
          <w:rFonts w:hint="eastAsia"/>
          <w:b w:val="0"/>
          <w:bCs w:val="0"/>
          <w:rtl/>
        </w:rPr>
        <w:t>תשלח</w:t>
      </w:r>
      <w:r w:rsidRPr="00962827">
        <w:rPr>
          <w:b w:val="0"/>
          <w:bCs w:val="0"/>
          <w:rtl/>
        </w:rPr>
        <w:t xml:space="preserve">, </w:t>
      </w:r>
      <w:r w:rsidRPr="00962827">
        <w:rPr>
          <w:rFonts w:hint="eastAsia"/>
          <w:b w:val="0"/>
          <w:bCs w:val="0"/>
          <w:rtl/>
        </w:rPr>
        <w:t>בהתאם</w:t>
      </w:r>
      <w:r w:rsidRPr="00962827">
        <w:rPr>
          <w:b w:val="0"/>
          <w:bCs w:val="0"/>
          <w:rtl/>
        </w:rPr>
        <w:t xml:space="preserve"> </w:t>
      </w:r>
      <w:r w:rsidRPr="00962827">
        <w:rPr>
          <w:rFonts w:hint="eastAsia"/>
          <w:b w:val="0"/>
          <w:bCs w:val="0"/>
          <w:rtl/>
        </w:rPr>
        <w:t>לצורך</w:t>
      </w:r>
      <w:r w:rsidRPr="00962827">
        <w:rPr>
          <w:b w:val="0"/>
          <w:bCs w:val="0"/>
          <w:rtl/>
        </w:rPr>
        <w:t xml:space="preserve">, </w:t>
      </w:r>
      <w:r w:rsidRPr="00962827">
        <w:rPr>
          <w:rFonts w:hint="eastAsia"/>
          <w:b w:val="0"/>
          <w:bCs w:val="0"/>
          <w:rtl/>
        </w:rPr>
        <w:t>ל</w:t>
      </w:r>
      <w:r w:rsidRPr="00962827">
        <w:rPr>
          <w:rFonts w:hint="eastAsia"/>
          <w:b w:val="0"/>
          <w:bCs w:val="0"/>
          <w:i/>
          <w:iCs/>
          <w:rtl/>
        </w:rPr>
        <w:t>צדדים</w:t>
      </w:r>
      <w:r w:rsidRPr="00962827">
        <w:rPr>
          <w:b w:val="0"/>
          <w:bCs w:val="0"/>
          <w:rtl/>
        </w:rPr>
        <w:t xml:space="preserve"> ולוועדת הערעורים, עותקים של הערות והבהרות שהתקבלו.</w:t>
      </w:r>
    </w:p>
    <w:p w14:paraId="197DAC6D" w14:textId="77777777" w:rsidR="004F505F" w:rsidRPr="004F505F" w:rsidRDefault="004F505F" w:rsidP="004F505F">
      <w:pPr>
        <w:pStyle w:val="AppendixR"/>
        <w:numPr>
          <w:ilvl w:val="0"/>
          <w:numId w:val="0"/>
        </w:numPr>
        <w:ind w:left="794"/>
        <w:rPr>
          <w:rStyle w:val="CommentReference"/>
          <w:rtl/>
        </w:rPr>
      </w:pPr>
    </w:p>
    <w:p w14:paraId="404C4BA1" w14:textId="26402967" w:rsidR="00D82DA0" w:rsidRPr="00962827" w:rsidRDefault="00D82DA0" w:rsidP="00D83DED">
      <w:pPr>
        <w:pStyle w:val="AppendixR"/>
        <w:rPr>
          <w:rtl/>
        </w:rPr>
      </w:pPr>
      <w:r w:rsidRPr="00962827">
        <w:rPr>
          <w:rFonts w:hint="cs"/>
          <w:rtl/>
        </w:rPr>
        <w:t>עובדות לא מספיקות; פתיחה מחדש</w:t>
      </w:r>
    </w:p>
    <w:p w14:paraId="49FE2ADE" w14:textId="6EEB686E" w:rsidR="00D82DA0" w:rsidRDefault="00D82DA0" w:rsidP="00D83DED">
      <w:pPr>
        <w:pStyle w:val="AppendixR"/>
        <w:numPr>
          <w:ilvl w:val="2"/>
          <w:numId w:val="596"/>
        </w:numPr>
        <w:rPr>
          <w:b w:val="0"/>
          <w:bCs w:val="0"/>
        </w:rPr>
      </w:pPr>
      <w:r w:rsidRPr="00962827">
        <w:rPr>
          <w:b w:val="0"/>
          <w:bCs w:val="0"/>
          <w:rtl/>
        </w:rPr>
        <w:t xml:space="preserve">הרשות הלאומית תכיר בעובדות שנמצאו ע"י ועדת הערעורים, מלבד כאשר היא מחליטה שאינן מספיקות. במקרה זה היא </w:t>
      </w:r>
      <w:r w:rsidRPr="00962827">
        <w:rPr>
          <w:rFonts w:hint="eastAsia"/>
          <w:b w:val="0"/>
          <w:bCs w:val="0"/>
          <w:rtl/>
        </w:rPr>
        <w:t>ת</w:t>
      </w:r>
      <w:r w:rsidRPr="00962827">
        <w:rPr>
          <w:b w:val="0"/>
          <w:bCs w:val="0"/>
          <w:rtl/>
        </w:rPr>
        <w:t>דרוש מ</w:t>
      </w:r>
      <w:r w:rsidRPr="00962827">
        <w:rPr>
          <w:rFonts w:hint="eastAsia"/>
          <w:b w:val="0"/>
          <w:bCs w:val="0"/>
          <w:rtl/>
        </w:rPr>
        <w:t>ה</w:t>
      </w:r>
      <w:r w:rsidR="009224AD">
        <w:rPr>
          <w:rFonts w:hint="cs"/>
          <w:b w:val="0"/>
          <w:bCs w:val="0"/>
          <w:rtl/>
        </w:rPr>
        <w:t>ו</w:t>
      </w:r>
      <w:r w:rsidRPr="00962827">
        <w:rPr>
          <w:b w:val="0"/>
          <w:bCs w:val="0"/>
          <w:rtl/>
        </w:rPr>
        <w:t>ועד</w:t>
      </w:r>
      <w:r w:rsidRPr="00962827">
        <w:rPr>
          <w:rFonts w:hint="eastAsia"/>
          <w:b w:val="0"/>
          <w:bCs w:val="0"/>
          <w:rtl/>
        </w:rPr>
        <w:t>ה</w:t>
      </w:r>
      <w:r w:rsidRPr="00962827">
        <w:rPr>
          <w:b w:val="0"/>
          <w:bCs w:val="0"/>
          <w:rtl/>
        </w:rPr>
        <w:t xml:space="preserve"> לספק עובדות נוספות או מידע אחר, או לפתוח </w:t>
      </w:r>
      <w:r w:rsidRPr="00962827">
        <w:rPr>
          <w:rFonts w:hint="eastAsia"/>
          <w:b w:val="0"/>
          <w:bCs w:val="0"/>
          <w:rtl/>
        </w:rPr>
        <w:t>מחדש</w:t>
      </w:r>
      <w:r w:rsidRPr="00962827">
        <w:rPr>
          <w:b w:val="0"/>
          <w:bCs w:val="0"/>
          <w:rtl/>
        </w:rPr>
        <w:t xml:space="preserve"> את השמיעה ולדווח על כל עובדות חדשות ש</w:t>
      </w:r>
      <w:r w:rsidRPr="00962827">
        <w:rPr>
          <w:rFonts w:hint="eastAsia"/>
          <w:b w:val="0"/>
          <w:bCs w:val="0"/>
          <w:rtl/>
        </w:rPr>
        <w:t>תימצאנה</w:t>
      </w:r>
      <w:r w:rsidRPr="00962827">
        <w:rPr>
          <w:b w:val="0"/>
          <w:bCs w:val="0"/>
          <w:rtl/>
        </w:rPr>
        <w:t xml:space="preserve">, </w:t>
      </w:r>
      <w:r w:rsidRPr="00962827">
        <w:rPr>
          <w:rFonts w:hint="eastAsia"/>
          <w:b w:val="0"/>
          <w:bCs w:val="0"/>
          <w:rtl/>
        </w:rPr>
        <w:t>וועדת</w:t>
      </w:r>
      <w:r w:rsidRPr="00962827">
        <w:rPr>
          <w:b w:val="0"/>
          <w:bCs w:val="0"/>
          <w:rtl/>
        </w:rPr>
        <w:t xml:space="preserve"> </w:t>
      </w:r>
      <w:r w:rsidRPr="00962827">
        <w:rPr>
          <w:rFonts w:hint="eastAsia"/>
          <w:b w:val="0"/>
          <w:bCs w:val="0"/>
          <w:rtl/>
        </w:rPr>
        <w:t>הערעורים</w:t>
      </w:r>
      <w:r w:rsidRPr="00962827">
        <w:rPr>
          <w:b w:val="0"/>
          <w:bCs w:val="0"/>
          <w:rtl/>
        </w:rPr>
        <w:t xml:space="preserve"> </w:t>
      </w:r>
      <w:r w:rsidRPr="00962827">
        <w:rPr>
          <w:rFonts w:hint="eastAsia"/>
          <w:b w:val="0"/>
          <w:bCs w:val="0"/>
          <w:rtl/>
        </w:rPr>
        <w:t>תפעל</w:t>
      </w:r>
      <w:r w:rsidRPr="00962827">
        <w:rPr>
          <w:b w:val="0"/>
          <w:bCs w:val="0"/>
          <w:rtl/>
        </w:rPr>
        <w:t xml:space="preserve"> </w:t>
      </w:r>
      <w:r w:rsidRPr="00962827">
        <w:rPr>
          <w:rFonts w:hint="eastAsia"/>
          <w:b w:val="0"/>
          <w:bCs w:val="0"/>
          <w:rtl/>
        </w:rPr>
        <w:t>כך</w:t>
      </w:r>
      <w:r w:rsidRPr="00962827">
        <w:rPr>
          <w:b w:val="0"/>
          <w:bCs w:val="0"/>
          <w:rtl/>
        </w:rPr>
        <w:t xml:space="preserve"> </w:t>
      </w:r>
      <w:r w:rsidRPr="00962827">
        <w:rPr>
          <w:rFonts w:hint="eastAsia"/>
          <w:b w:val="0"/>
          <w:bCs w:val="0"/>
          <w:rtl/>
        </w:rPr>
        <w:t>מיד</w:t>
      </w:r>
      <w:r w:rsidRPr="00962827">
        <w:rPr>
          <w:b w:val="0"/>
          <w:bCs w:val="0"/>
          <w:rtl/>
        </w:rPr>
        <w:t>.</w:t>
      </w:r>
    </w:p>
    <w:p w14:paraId="38FD0D1C" w14:textId="77777777" w:rsidR="004F505F" w:rsidRPr="004F505F" w:rsidRDefault="004F505F" w:rsidP="00D83DED">
      <w:pPr>
        <w:pStyle w:val="AppendixR"/>
        <w:numPr>
          <w:ilvl w:val="2"/>
          <w:numId w:val="596"/>
        </w:numPr>
        <w:rPr>
          <w:rStyle w:val="CommentReference"/>
          <w:rtl/>
        </w:rPr>
      </w:pPr>
    </w:p>
    <w:p w14:paraId="36BF5626" w14:textId="30304FA7" w:rsidR="00D82DA0" w:rsidRPr="00962827" w:rsidRDefault="00D82DA0" w:rsidP="00D83DED">
      <w:pPr>
        <w:pStyle w:val="AppendixR"/>
        <w:rPr>
          <w:rtl/>
        </w:rPr>
      </w:pPr>
      <w:r w:rsidRPr="00962827">
        <w:rPr>
          <w:rFonts w:hint="cs"/>
          <w:rtl/>
        </w:rPr>
        <w:t>משיכה של ערר</w:t>
      </w:r>
    </w:p>
    <w:p w14:paraId="4BBAF685" w14:textId="77777777" w:rsidR="00FA690B" w:rsidRPr="00962827" w:rsidRDefault="00D82DA0" w:rsidP="00D83DED">
      <w:pPr>
        <w:pStyle w:val="AppendixR"/>
        <w:numPr>
          <w:ilvl w:val="2"/>
          <w:numId w:val="596"/>
        </w:numPr>
        <w:rPr>
          <w:b w:val="0"/>
          <w:bCs w:val="0"/>
          <w:rtl/>
        </w:rPr>
        <w:sectPr w:rsidR="00FA690B" w:rsidRPr="00962827" w:rsidSect="00801460">
          <w:headerReference w:type="even" r:id="rId93"/>
          <w:headerReference w:type="default" r:id="rId94"/>
          <w:pgSz w:w="8400" w:h="11900"/>
          <w:pgMar w:top="720" w:right="794" w:bottom="720" w:left="794" w:header="851" w:footer="851" w:gutter="0"/>
          <w:cols w:space="708"/>
          <w:titlePg/>
          <w:bidi/>
          <w:rtlGutter/>
          <w:docGrid w:linePitch="360"/>
        </w:sectPr>
      </w:pPr>
      <w:r w:rsidRPr="00962827">
        <w:rPr>
          <w:b w:val="0"/>
          <w:bCs w:val="0"/>
          <w:rtl/>
        </w:rPr>
        <w:t>עו</w:t>
      </w:r>
      <w:r w:rsidRPr="00962827">
        <w:rPr>
          <w:rFonts w:hint="eastAsia"/>
          <w:b w:val="0"/>
          <w:bCs w:val="0"/>
          <w:rtl/>
        </w:rPr>
        <w:t>ר</w:t>
      </w:r>
      <w:r w:rsidRPr="00962827">
        <w:rPr>
          <w:b w:val="0"/>
          <w:bCs w:val="0"/>
          <w:rtl/>
        </w:rPr>
        <w:t>ר רשאי למשוך בחזרה ערר לפני ש</w:t>
      </w:r>
      <w:r w:rsidRPr="00962827">
        <w:rPr>
          <w:rFonts w:hint="eastAsia"/>
          <w:b w:val="0"/>
          <w:bCs w:val="0"/>
          <w:rtl/>
        </w:rPr>
        <w:t>נתקבלה</w:t>
      </w:r>
      <w:r w:rsidRPr="00962827">
        <w:rPr>
          <w:b w:val="0"/>
          <w:bCs w:val="0"/>
          <w:rtl/>
        </w:rPr>
        <w:t xml:space="preserve"> </w:t>
      </w:r>
      <w:r w:rsidRPr="00962827">
        <w:rPr>
          <w:rFonts w:hint="eastAsia"/>
          <w:b w:val="0"/>
          <w:bCs w:val="0"/>
          <w:rtl/>
        </w:rPr>
        <w:t>בו</w:t>
      </w:r>
      <w:r w:rsidRPr="00962827">
        <w:rPr>
          <w:b w:val="0"/>
          <w:bCs w:val="0"/>
          <w:rtl/>
        </w:rPr>
        <w:t xml:space="preserve"> </w:t>
      </w:r>
      <w:r w:rsidRPr="00962827">
        <w:rPr>
          <w:rFonts w:hint="eastAsia"/>
          <w:b w:val="0"/>
          <w:bCs w:val="0"/>
          <w:rtl/>
        </w:rPr>
        <w:t>החלטה</w:t>
      </w:r>
      <w:r w:rsidRPr="00962827">
        <w:rPr>
          <w:b w:val="0"/>
          <w:bCs w:val="0"/>
          <w:rtl/>
        </w:rPr>
        <w:t xml:space="preserve">, </w:t>
      </w:r>
      <w:r w:rsidRPr="00962827">
        <w:rPr>
          <w:rFonts w:hint="eastAsia"/>
          <w:b w:val="0"/>
          <w:bCs w:val="0"/>
          <w:rtl/>
        </w:rPr>
        <w:t>וזאת</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ידי</w:t>
      </w:r>
      <w:r w:rsidRPr="00962827">
        <w:rPr>
          <w:b w:val="0"/>
          <w:bCs w:val="0"/>
          <w:rtl/>
        </w:rPr>
        <w:t xml:space="preserve"> </w:t>
      </w:r>
      <w:r w:rsidRPr="00962827">
        <w:rPr>
          <w:rFonts w:hint="eastAsia"/>
          <w:b w:val="0"/>
          <w:bCs w:val="0"/>
          <w:rtl/>
        </w:rPr>
        <w:t>הסכמתו</w:t>
      </w:r>
      <w:r w:rsidRPr="00962827">
        <w:rPr>
          <w:b w:val="0"/>
          <w:bCs w:val="0"/>
          <w:rtl/>
        </w:rPr>
        <w:t xml:space="preserve"> </w:t>
      </w:r>
      <w:r w:rsidRPr="00962827">
        <w:rPr>
          <w:rFonts w:hint="eastAsia"/>
          <w:b w:val="0"/>
          <w:bCs w:val="0"/>
          <w:rtl/>
        </w:rPr>
        <w:t>וקבלתו</w:t>
      </w:r>
      <w:r w:rsidRPr="00962827">
        <w:rPr>
          <w:b w:val="0"/>
          <w:bCs w:val="0"/>
          <w:rtl/>
        </w:rPr>
        <w:t xml:space="preserve"> </w:t>
      </w:r>
      <w:r w:rsidRPr="00962827">
        <w:rPr>
          <w:rFonts w:hint="eastAsia"/>
          <w:b w:val="0"/>
          <w:bCs w:val="0"/>
          <w:rtl/>
        </w:rPr>
        <w:t>את</w:t>
      </w:r>
      <w:r w:rsidRPr="00962827">
        <w:rPr>
          <w:b w:val="0"/>
          <w:bCs w:val="0"/>
          <w:rtl/>
        </w:rPr>
        <w:t xml:space="preserve"> </w:t>
      </w:r>
      <w:r w:rsidRPr="00962827">
        <w:rPr>
          <w:rFonts w:hint="eastAsia"/>
          <w:b w:val="0"/>
          <w:bCs w:val="0"/>
          <w:rtl/>
        </w:rPr>
        <w:t>ה</w:t>
      </w:r>
      <w:r w:rsidRPr="00962827">
        <w:rPr>
          <w:b w:val="0"/>
          <w:bCs w:val="0"/>
          <w:rtl/>
        </w:rPr>
        <w:t xml:space="preserve">חלטת ועדת הערעורים. </w:t>
      </w:r>
    </w:p>
    <w:p w14:paraId="3746460B" w14:textId="698FC665" w:rsidR="0081137B" w:rsidRPr="00962827" w:rsidRDefault="0081137B" w:rsidP="00C7283E">
      <w:pPr>
        <w:pStyle w:val="Heading1noline"/>
        <w:rPr>
          <w:sz w:val="36"/>
        </w:rPr>
      </w:pPr>
      <w:bookmarkStart w:id="471" w:name="_Toc182696660"/>
      <w:bookmarkEnd w:id="466"/>
      <w:bookmarkEnd w:id="467"/>
      <w:r w:rsidRPr="00962827">
        <w:rPr>
          <w:rFonts w:hint="cs"/>
          <w:rtl/>
        </w:rPr>
        <w:lastRenderedPageBreak/>
        <w:t>נספח</w:t>
      </w:r>
      <w:r w:rsidRPr="00962827">
        <w:rPr>
          <w:rtl/>
        </w:rPr>
        <w:t xml:space="preserve"> </w:t>
      </w:r>
      <w:r w:rsidRPr="00F22C58">
        <w:rPr>
          <w:sz w:val="28"/>
          <w:szCs w:val="24"/>
        </w:rPr>
        <w:t>S</w:t>
      </w:r>
      <w:bookmarkEnd w:id="471"/>
    </w:p>
    <w:p w14:paraId="1DF9F5C8" w14:textId="1E3DF882" w:rsidR="0081137B" w:rsidRPr="00962827" w:rsidRDefault="001C77C2" w:rsidP="002F2780">
      <w:pPr>
        <w:pStyle w:val="Heading1"/>
        <w:rPr>
          <w:rtl/>
        </w:rPr>
      </w:pPr>
      <w:bookmarkStart w:id="472" w:name="_Toc182696661"/>
      <w:r w:rsidRPr="00962827">
        <w:rPr>
          <w:rFonts w:cs="Arial" w:hint="cs"/>
          <w:rtl/>
        </w:rPr>
        <w:t>הוראות</w:t>
      </w:r>
      <w:r w:rsidR="0081137B" w:rsidRPr="00962827">
        <w:rPr>
          <w:rFonts w:cs="Arial" w:hint="cs"/>
          <w:rtl/>
        </w:rPr>
        <w:t xml:space="preserve"> שייט</w:t>
      </w:r>
      <w:r w:rsidRPr="00962827">
        <w:rPr>
          <w:rFonts w:cs="Arial" w:hint="cs"/>
          <w:rtl/>
        </w:rPr>
        <w:t xml:space="preserve"> תקניות</w:t>
      </w:r>
      <w:bookmarkEnd w:id="472"/>
    </w:p>
    <w:p w14:paraId="1956AEB5" w14:textId="77777777" w:rsidR="0081137B" w:rsidRPr="00962827" w:rsidRDefault="0081137B" w:rsidP="0081137B">
      <w:pPr>
        <w:rPr>
          <w:lang w:val="en-US"/>
        </w:rPr>
      </w:pPr>
    </w:p>
    <w:p w14:paraId="63AC585F" w14:textId="77777777" w:rsidR="00AE6B17" w:rsidRPr="00962827" w:rsidRDefault="00AE6B17" w:rsidP="00AE6B17">
      <w:pPr>
        <w:pStyle w:val="StylePreambles"/>
        <w:rPr>
          <w:rtl/>
        </w:rPr>
      </w:pPr>
      <w:bookmarkStart w:id="473" w:name="OLE_LINK394"/>
      <w:bookmarkStart w:id="474" w:name="OLE_LINK395"/>
      <w:r w:rsidRPr="00962827">
        <w:rPr>
          <w:rFonts w:hint="cs"/>
          <w:rtl/>
        </w:rPr>
        <w:t>נספח זה חל רק עם ההודעה על התחרות מציינת זאת.</w:t>
      </w:r>
    </w:p>
    <w:p w14:paraId="65C71757" w14:textId="77777777" w:rsidR="00AE6B17" w:rsidRPr="00962827" w:rsidRDefault="00AE6B17" w:rsidP="00AE6B17">
      <w:pPr>
        <w:pStyle w:val="StylePreambles"/>
        <w:rPr>
          <w:rtl/>
        </w:rPr>
      </w:pPr>
    </w:p>
    <w:p w14:paraId="21D754DA" w14:textId="77777777" w:rsidR="00AE6B17" w:rsidRPr="00962827" w:rsidRDefault="00AE6B17" w:rsidP="00AE6B17">
      <w:pPr>
        <w:pStyle w:val="StylePreambles"/>
      </w:pPr>
      <w:r w:rsidRPr="00962827">
        <w:rPr>
          <w:rFonts w:hint="cs"/>
          <w:rtl/>
        </w:rPr>
        <w:t xml:space="preserve">ניתן להשתמש בהוראות שייט תקניות אלו במקום הוראות שייט מודפסות הזמינות לכל מפרשית. על מנת להשתמש בהן יש לציין בהודעה על התחרות כי "הוראות השייט הן הוראות השייט בחוקי תחרויות השייט בנספח </w:t>
      </w:r>
      <w:r w:rsidRPr="00962827">
        <w:rPr>
          <w:lang w:val="en-US"/>
        </w:rPr>
        <w:t>S</w:t>
      </w:r>
      <w:r w:rsidRPr="00962827">
        <w:rPr>
          <w:rFonts w:hint="cs"/>
          <w:rtl/>
          <w:lang w:val="en-US"/>
        </w:rPr>
        <w:t>, הוראות שייט תקניות, ותוספות להוראות השייט אשר יפורסמו על לוח ההודעות הרשמי הממוקם ב- ______</w:t>
      </w:r>
      <w:r w:rsidRPr="00962827">
        <w:rPr>
          <w:rFonts w:hint="cs"/>
          <w:rtl/>
        </w:rPr>
        <w:t>".</w:t>
      </w:r>
    </w:p>
    <w:p w14:paraId="5CDEE66B" w14:textId="77777777" w:rsidR="00AE6B17" w:rsidRPr="00962827" w:rsidRDefault="00AE6B17" w:rsidP="00AE6B17">
      <w:pPr>
        <w:rPr>
          <w:i/>
          <w:iCs/>
          <w:lang w:val="en-US"/>
        </w:rPr>
      </w:pPr>
    </w:p>
    <w:p w14:paraId="6E3A6BB0" w14:textId="77777777" w:rsidR="00AE6B17" w:rsidRPr="00962827" w:rsidRDefault="00AE6B17" w:rsidP="00AE6B17">
      <w:pPr>
        <w:rPr>
          <w:i/>
          <w:iCs/>
          <w:lang w:val="en-US"/>
        </w:rPr>
      </w:pPr>
      <w:r w:rsidRPr="00962827">
        <w:rPr>
          <w:rFonts w:hint="cs"/>
          <w:i/>
          <w:iCs/>
          <w:rtl/>
          <w:lang w:val="en-US"/>
        </w:rPr>
        <w:t>התוספות להוראות השייט יכללו:</w:t>
      </w:r>
    </w:p>
    <w:p w14:paraId="52423074" w14:textId="77777777" w:rsidR="00AE6B17" w:rsidRPr="00962827" w:rsidRDefault="00AE6B17" w:rsidP="00AE6B17">
      <w:pPr>
        <w:pStyle w:val="ListParagraph"/>
        <w:numPr>
          <w:ilvl w:val="0"/>
          <w:numId w:val="682"/>
        </w:numPr>
        <w:spacing w:line="276" w:lineRule="auto"/>
        <w:rPr>
          <w:i/>
          <w:iCs/>
          <w:rtl/>
        </w:rPr>
      </w:pPr>
      <w:r w:rsidRPr="00962827">
        <w:rPr>
          <w:rFonts w:asciiTheme="minorHAnsi" w:eastAsia="Batang" w:hAnsiTheme="minorHAnsi" w:hint="cs"/>
          <w:i/>
          <w:iCs/>
          <w:color w:val="auto"/>
          <w:rtl/>
        </w:rPr>
        <w:t>את מיקום משרד התחרות ותורן הדגלים עליו יוצגו האותות בחוף</w:t>
      </w:r>
      <w:r w:rsidRPr="00962827">
        <w:rPr>
          <w:rFonts w:hint="cs"/>
          <w:i/>
          <w:iCs/>
          <w:rtl/>
        </w:rPr>
        <w:t>.</w:t>
      </w:r>
    </w:p>
    <w:p w14:paraId="5049B32C" w14:textId="77777777" w:rsidR="00AE6B17" w:rsidRPr="00962827" w:rsidRDefault="00AE6B17" w:rsidP="00AE6B17">
      <w:pPr>
        <w:pStyle w:val="List"/>
        <w:numPr>
          <w:ilvl w:val="0"/>
          <w:numId w:val="682"/>
        </w:numPr>
        <w:spacing w:line="276" w:lineRule="auto"/>
        <w:rPr>
          <w:i/>
          <w:iCs/>
          <w:lang w:val="en-US"/>
        </w:rPr>
      </w:pPr>
      <w:r w:rsidRPr="00962827">
        <w:rPr>
          <w:rFonts w:hint="cs"/>
          <w:i/>
          <w:iCs/>
          <w:rtl/>
          <w:lang w:val="en-US"/>
        </w:rPr>
        <w:t>טבלה המציגה את תכנית התחרויות, כולל היום והתאריך של כל אחד מימי התחרות, מספר התחרויות המתוכננות בכל יום, המועד המתוכנן לאות ההתראה הראשון בכל יום, והזמן האחרון למתן אות התראה ביום התחרויות האחרון (</w:t>
      </w:r>
      <w:r w:rsidRPr="00962827">
        <w:rPr>
          <w:i/>
          <w:iCs/>
          <w:lang w:val="en-US"/>
        </w:rPr>
        <w:t>SI 5</w:t>
      </w:r>
      <w:r w:rsidRPr="00962827">
        <w:rPr>
          <w:rFonts w:hint="cs"/>
          <w:i/>
          <w:iCs/>
          <w:rtl/>
          <w:lang w:val="en-US"/>
        </w:rPr>
        <w:t>).</w:t>
      </w:r>
    </w:p>
    <w:p w14:paraId="366B8171" w14:textId="77777777" w:rsidR="00AE6B17" w:rsidRPr="00962827" w:rsidRDefault="00AE6B17" w:rsidP="00AE6B17">
      <w:pPr>
        <w:pStyle w:val="List"/>
        <w:numPr>
          <w:ilvl w:val="0"/>
          <w:numId w:val="682"/>
        </w:numPr>
        <w:spacing w:line="276" w:lineRule="auto"/>
        <w:rPr>
          <w:i/>
          <w:iCs/>
          <w:lang w:val="en-US"/>
        </w:rPr>
      </w:pPr>
      <w:r w:rsidRPr="00962827">
        <w:rPr>
          <w:rFonts w:hint="cs"/>
          <w:i/>
          <w:iCs/>
          <w:rtl/>
          <w:lang w:val="en-US"/>
        </w:rPr>
        <w:t xml:space="preserve">רשימת הסימונים שיהיו בשימוש כולל תיאור של כל סימון </w:t>
      </w:r>
      <w:r w:rsidRPr="00962827">
        <w:rPr>
          <w:i/>
          <w:iCs/>
          <w:lang w:val="en-US"/>
        </w:rPr>
        <w:t>(SI 8)</w:t>
      </w:r>
      <w:r w:rsidRPr="00962827">
        <w:rPr>
          <w:rFonts w:hint="cs"/>
          <w:i/>
          <w:iCs/>
          <w:rtl/>
          <w:lang w:val="en-US"/>
        </w:rPr>
        <w:t xml:space="preserve">. כיצד סימונים חדשים יהיו שונים מהסימונים </w:t>
      </w:r>
      <w:proofErr w:type="spellStart"/>
      <w:r w:rsidRPr="00962827">
        <w:rPr>
          <w:rFonts w:hint="cs"/>
          <w:i/>
          <w:iCs/>
          <w:rtl/>
          <w:lang w:val="en-US"/>
        </w:rPr>
        <w:t>המקורייים</w:t>
      </w:r>
      <w:proofErr w:type="spellEnd"/>
      <w:r w:rsidRPr="00962827">
        <w:rPr>
          <w:rFonts w:hint="cs"/>
          <w:i/>
          <w:iCs/>
          <w:rtl/>
          <w:lang w:val="en-US"/>
        </w:rPr>
        <w:t xml:space="preserve"> </w:t>
      </w:r>
      <w:r w:rsidRPr="00962827">
        <w:rPr>
          <w:i/>
          <w:iCs/>
          <w:lang w:val="en-US"/>
        </w:rPr>
        <w:t>(SI 10)</w:t>
      </w:r>
      <w:r w:rsidRPr="00962827">
        <w:rPr>
          <w:rFonts w:hint="cs"/>
          <w:i/>
          <w:iCs/>
          <w:rtl/>
          <w:lang w:val="en-US"/>
        </w:rPr>
        <w:t>.</w:t>
      </w:r>
    </w:p>
    <w:p w14:paraId="55519973" w14:textId="77777777" w:rsidR="00AE6B17" w:rsidRPr="00962827" w:rsidRDefault="00AE6B17" w:rsidP="00AE6B17">
      <w:pPr>
        <w:pStyle w:val="List"/>
        <w:numPr>
          <w:ilvl w:val="0"/>
          <w:numId w:val="682"/>
        </w:numPr>
        <w:spacing w:line="276" w:lineRule="auto"/>
        <w:rPr>
          <w:i/>
          <w:iCs/>
          <w:lang w:val="en-US"/>
        </w:rPr>
      </w:pPr>
      <w:r w:rsidRPr="00962827">
        <w:rPr>
          <w:rFonts w:hint="cs"/>
          <w:i/>
          <w:iCs/>
          <w:rtl/>
          <w:lang w:val="en-US"/>
        </w:rPr>
        <w:t xml:space="preserve">מגבלות הזמן, ככל שישנן, שמופיעים ב </w:t>
      </w:r>
      <w:r w:rsidRPr="00962827">
        <w:rPr>
          <w:i/>
          <w:iCs/>
          <w:lang w:val="en-US"/>
        </w:rPr>
        <w:t>SI12</w:t>
      </w:r>
      <w:r w:rsidRPr="00962827">
        <w:rPr>
          <w:rFonts w:hint="cs"/>
          <w:i/>
          <w:iCs/>
          <w:rtl/>
          <w:lang w:val="en-US"/>
        </w:rPr>
        <w:t>.</w:t>
      </w:r>
    </w:p>
    <w:p w14:paraId="3678C2F8" w14:textId="77777777" w:rsidR="00AE6B17" w:rsidRPr="00962827" w:rsidRDefault="00AE6B17" w:rsidP="00AE6B17">
      <w:pPr>
        <w:pStyle w:val="List"/>
        <w:numPr>
          <w:ilvl w:val="0"/>
          <w:numId w:val="682"/>
        </w:numPr>
        <w:spacing w:line="276" w:lineRule="auto"/>
        <w:rPr>
          <w:i/>
          <w:iCs/>
          <w:lang w:val="en-US"/>
        </w:rPr>
      </w:pPr>
      <w:r w:rsidRPr="00962827">
        <w:rPr>
          <w:rFonts w:hint="cs"/>
          <w:i/>
          <w:iCs/>
          <w:rtl/>
          <w:lang w:val="en-US"/>
        </w:rPr>
        <w:t>כל שינוי או תוספת להוראות הנספח זה.</w:t>
      </w:r>
    </w:p>
    <w:p w14:paraId="51DC770A" w14:textId="77777777" w:rsidR="00AE6B17" w:rsidRPr="00962827" w:rsidRDefault="00AE6B17" w:rsidP="00AE6B17">
      <w:pPr>
        <w:pStyle w:val="List"/>
        <w:spacing w:line="276" w:lineRule="auto"/>
        <w:ind w:left="805"/>
        <w:rPr>
          <w:i/>
          <w:iCs/>
          <w:rtl/>
          <w:lang w:val="en-US"/>
        </w:rPr>
      </w:pPr>
      <w:r w:rsidRPr="00962827">
        <w:rPr>
          <w:rFonts w:hint="cs"/>
          <w:i/>
          <w:iCs/>
          <w:rtl/>
          <w:lang w:val="en-US"/>
        </w:rPr>
        <w:t>עותק מהתוספות להוראות השייט יהיה זמין למתחרים על פי דרישה.</w:t>
      </w:r>
    </w:p>
    <w:p w14:paraId="11CF9766" w14:textId="77777777" w:rsidR="00AE6B17" w:rsidRPr="00962827" w:rsidRDefault="00AE6B17" w:rsidP="00AE6B17">
      <w:pPr>
        <w:bidi w:val="0"/>
        <w:spacing w:before="0" w:after="160" w:line="278" w:lineRule="auto"/>
        <w:ind w:left="0"/>
        <w:jc w:val="left"/>
        <w:rPr>
          <w:i/>
          <w:iCs/>
          <w:rtl/>
          <w:lang w:val="en-US"/>
        </w:rPr>
      </w:pPr>
      <w:r w:rsidRPr="00962827">
        <w:rPr>
          <w:i/>
          <w:iCs/>
          <w:rtl/>
          <w:lang w:val="en-US"/>
        </w:rPr>
        <w:br w:type="page"/>
      </w:r>
    </w:p>
    <w:p w14:paraId="63EFD295" w14:textId="77777777" w:rsidR="00AE6B17" w:rsidRPr="00962827" w:rsidRDefault="00AE6B17" w:rsidP="00AE6B17">
      <w:pPr>
        <w:pStyle w:val="AppendixSnew"/>
        <w:rPr>
          <w:b/>
          <w:bCs/>
        </w:rPr>
      </w:pPr>
      <w:r w:rsidRPr="00962827">
        <w:rPr>
          <w:rFonts w:hint="cs"/>
          <w:b/>
          <w:bCs/>
          <w:rtl/>
        </w:rPr>
        <w:lastRenderedPageBreak/>
        <w:t>חוקים</w:t>
      </w:r>
    </w:p>
    <w:p w14:paraId="026E969E" w14:textId="77777777" w:rsidR="00AE6B17" w:rsidRPr="00962827" w:rsidRDefault="00AE6B17" w:rsidP="00AE6B17">
      <w:pPr>
        <w:pStyle w:val="AppendixSnew"/>
        <w:numPr>
          <w:ilvl w:val="1"/>
          <w:numId w:val="685"/>
        </w:numPr>
      </w:pPr>
      <w:r w:rsidRPr="00962827">
        <w:rPr>
          <w:rFonts w:hint="cs"/>
          <w:rtl/>
        </w:rPr>
        <w:t xml:space="preserve">כי </w:t>
      </w:r>
      <w:proofErr w:type="spellStart"/>
      <w:r w:rsidRPr="00962827">
        <w:rPr>
          <w:rFonts w:hint="cs"/>
          <w:rtl/>
        </w:rPr>
        <w:t>הארוע</w:t>
      </w:r>
      <w:proofErr w:type="spellEnd"/>
      <w:r w:rsidRPr="00962827">
        <w:rPr>
          <w:rFonts w:hint="cs"/>
          <w:rtl/>
        </w:rPr>
        <w:t xml:space="preserve"> ינוהל על פי ה</w:t>
      </w:r>
      <w:r w:rsidRPr="00962827">
        <w:rPr>
          <w:rFonts w:hint="cs"/>
          <w:i/>
          <w:iCs/>
          <w:rtl/>
        </w:rPr>
        <w:t xml:space="preserve">חוקים </w:t>
      </w:r>
      <w:r w:rsidRPr="00962827">
        <w:rPr>
          <w:rFonts w:hint="cs"/>
          <w:rtl/>
        </w:rPr>
        <w:t>כפי שהוגדרו ב</w:t>
      </w:r>
      <w:r w:rsidRPr="00962827">
        <w:rPr>
          <w:rFonts w:hint="cs"/>
          <w:i/>
          <w:iCs/>
          <w:rtl/>
        </w:rPr>
        <w:t>חוקי תחרויות השייט.</w:t>
      </w:r>
    </w:p>
    <w:p w14:paraId="6794E1DF" w14:textId="77777777" w:rsidR="00AE6B17" w:rsidRPr="00962827" w:rsidRDefault="00AE6B17" w:rsidP="00AE6B17">
      <w:pPr>
        <w:pStyle w:val="AppendixSnew"/>
        <w:rPr>
          <w:b/>
          <w:bCs/>
        </w:rPr>
      </w:pPr>
      <w:r w:rsidRPr="00962827">
        <w:rPr>
          <w:rFonts w:hint="cs"/>
          <w:b/>
          <w:bCs/>
          <w:rtl/>
        </w:rPr>
        <w:t>הודעות למתחרים</w:t>
      </w:r>
    </w:p>
    <w:p w14:paraId="55AA03E0" w14:textId="77777777" w:rsidR="00AE6B17" w:rsidRPr="00962827" w:rsidRDefault="00AE6B17" w:rsidP="00AE6B17">
      <w:pPr>
        <w:pStyle w:val="AppendixSnew"/>
        <w:numPr>
          <w:ilvl w:val="1"/>
          <w:numId w:val="685"/>
        </w:numPr>
      </w:pPr>
      <w:r w:rsidRPr="00962827">
        <w:rPr>
          <w:rFonts w:hint="cs"/>
          <w:rtl/>
        </w:rPr>
        <w:t>הודעות למתחרים יוצגו בלוח המודעות הרשמי.</w:t>
      </w:r>
    </w:p>
    <w:p w14:paraId="76638D60" w14:textId="77777777" w:rsidR="00AE6B17" w:rsidRPr="00962827" w:rsidRDefault="00AE6B17" w:rsidP="00AE6B17">
      <w:pPr>
        <w:pStyle w:val="AppendixSnew"/>
        <w:numPr>
          <w:ilvl w:val="1"/>
          <w:numId w:val="685"/>
        </w:numPr>
      </w:pPr>
      <w:r w:rsidRPr="00962827">
        <w:rPr>
          <w:rFonts w:hint="cs"/>
          <w:rtl/>
        </w:rPr>
        <w:t>התוספת להוראות השייט (להלן "התוספת")תוצג בלוח מודעות הרשמי.</w:t>
      </w:r>
    </w:p>
    <w:p w14:paraId="64339662" w14:textId="77777777" w:rsidR="00AE6B17" w:rsidRPr="00962827" w:rsidRDefault="00AE6B17" w:rsidP="00AE6B17">
      <w:pPr>
        <w:pStyle w:val="AppendixSnew"/>
        <w:rPr>
          <w:b/>
          <w:bCs/>
        </w:rPr>
      </w:pPr>
      <w:r w:rsidRPr="00962827">
        <w:rPr>
          <w:rFonts w:hint="cs"/>
          <w:b/>
          <w:bCs/>
          <w:rtl/>
        </w:rPr>
        <w:t>שינויים להוראות השייט</w:t>
      </w:r>
    </w:p>
    <w:p w14:paraId="2A1D06D8" w14:textId="77777777" w:rsidR="00AE6B17" w:rsidRDefault="00AE6B17" w:rsidP="00AE6B17">
      <w:pPr>
        <w:pStyle w:val="AppendixSnew"/>
        <w:numPr>
          <w:ilvl w:val="1"/>
          <w:numId w:val="685"/>
        </w:numPr>
      </w:pPr>
      <w:r w:rsidRPr="00962827">
        <w:rPr>
          <w:rFonts w:hint="cs"/>
          <w:rtl/>
        </w:rPr>
        <w:t xml:space="preserve">כל שינוי להוראות השייט יוצג לפני 0800 ביום שבו יכנס לתחולה, אלא אם כן מועד זה שונה בתוספת. כל שינוי </w:t>
      </w:r>
      <w:proofErr w:type="spellStart"/>
      <w:r w:rsidRPr="00962827">
        <w:rPr>
          <w:rFonts w:hint="cs"/>
          <w:rtl/>
        </w:rPr>
        <w:t>לתכנית</w:t>
      </w:r>
      <w:proofErr w:type="spellEnd"/>
      <w:r w:rsidRPr="00962827">
        <w:rPr>
          <w:rFonts w:hint="cs"/>
          <w:rtl/>
        </w:rPr>
        <w:t xml:space="preserve"> התחרויות יוצג לפני 2000</w:t>
      </w:r>
      <w:r w:rsidRPr="00962827">
        <w:t xml:space="preserve"> </w:t>
      </w:r>
      <w:r w:rsidRPr="00962827">
        <w:rPr>
          <w:rFonts w:hint="cs"/>
          <w:rtl/>
        </w:rPr>
        <w:t>ביום שלפני כניסתו לתחולה.</w:t>
      </w:r>
    </w:p>
    <w:p w14:paraId="5C320AA2" w14:textId="77777777" w:rsidR="004F505F" w:rsidRPr="004F505F" w:rsidRDefault="004F505F" w:rsidP="004F505F">
      <w:pPr>
        <w:pStyle w:val="AppendixSnew"/>
        <w:numPr>
          <w:ilvl w:val="0"/>
          <w:numId w:val="0"/>
        </w:numPr>
        <w:ind w:left="1352"/>
        <w:rPr>
          <w:rStyle w:val="CommentReference"/>
        </w:rPr>
      </w:pPr>
    </w:p>
    <w:p w14:paraId="369C4CC2" w14:textId="77777777" w:rsidR="00AE6B17" w:rsidRPr="00962827" w:rsidRDefault="00AE6B17" w:rsidP="00AE6B17">
      <w:pPr>
        <w:pStyle w:val="AppendixSnew"/>
        <w:rPr>
          <w:b/>
          <w:bCs/>
        </w:rPr>
      </w:pPr>
      <w:r w:rsidRPr="00962827">
        <w:rPr>
          <w:rFonts w:hint="cs"/>
          <w:b/>
          <w:bCs/>
          <w:rtl/>
        </w:rPr>
        <w:t>אותות בחוף</w:t>
      </w:r>
    </w:p>
    <w:p w14:paraId="25398279" w14:textId="77777777" w:rsidR="00AE6B17" w:rsidRDefault="00AE6B17" w:rsidP="00AE6B17">
      <w:pPr>
        <w:pStyle w:val="AppendixSnew"/>
        <w:numPr>
          <w:ilvl w:val="1"/>
          <w:numId w:val="685"/>
        </w:numPr>
      </w:pPr>
      <w:r w:rsidRPr="00962827">
        <w:rPr>
          <w:rFonts w:hint="cs"/>
          <w:rtl/>
        </w:rPr>
        <w:t>אותות בחוף יוצגו בתורן הדגלים. התוספת תציין את מיקומו.</w:t>
      </w:r>
    </w:p>
    <w:p w14:paraId="3F49A31D" w14:textId="77777777" w:rsidR="004F505F" w:rsidRPr="004F505F" w:rsidRDefault="004F505F" w:rsidP="004F505F">
      <w:pPr>
        <w:pStyle w:val="AppendixSnew"/>
        <w:numPr>
          <w:ilvl w:val="0"/>
          <w:numId w:val="0"/>
        </w:numPr>
        <w:ind w:left="1352"/>
        <w:rPr>
          <w:rStyle w:val="CommentReference"/>
        </w:rPr>
      </w:pPr>
    </w:p>
    <w:p w14:paraId="2A4F2730" w14:textId="77777777" w:rsidR="00AE6B17" w:rsidRPr="00962827" w:rsidRDefault="00AE6B17" w:rsidP="00AE6B17">
      <w:pPr>
        <w:pStyle w:val="AppendixSnew"/>
        <w:rPr>
          <w:b/>
          <w:bCs/>
        </w:rPr>
      </w:pPr>
      <w:r w:rsidRPr="00962827">
        <w:rPr>
          <w:rFonts w:hint="cs"/>
          <w:b/>
          <w:bCs/>
          <w:rtl/>
        </w:rPr>
        <w:t>תכנית התחרויות</w:t>
      </w:r>
    </w:p>
    <w:p w14:paraId="399F1E00" w14:textId="77777777" w:rsidR="00AE6B17" w:rsidRPr="00962827" w:rsidRDefault="00AE6B17" w:rsidP="00AE6B17">
      <w:pPr>
        <w:pStyle w:val="AppendixSnew"/>
        <w:numPr>
          <w:ilvl w:val="1"/>
          <w:numId w:val="685"/>
        </w:numPr>
      </w:pPr>
      <w:r w:rsidRPr="00962827">
        <w:rPr>
          <w:rFonts w:hint="cs"/>
          <w:rtl/>
        </w:rPr>
        <w:t>התוספת תכלול טבלה המציגה את הימים, תאריכים, מספר תחרויות מתוכנן, תכנון זמן אותות ההתראה הראשונים בכל יום, והזמן האחרון לאות ההתראה ביום התחרויות האחרון המתוכנן.</w:t>
      </w:r>
    </w:p>
    <w:p w14:paraId="284EBD5E" w14:textId="77777777" w:rsidR="00AE6B17" w:rsidRDefault="00AE6B17" w:rsidP="00AE6B17">
      <w:pPr>
        <w:pStyle w:val="AppendixSnew"/>
        <w:numPr>
          <w:ilvl w:val="1"/>
          <w:numId w:val="685"/>
        </w:numPr>
      </w:pPr>
      <w:r w:rsidRPr="00962827">
        <w:rPr>
          <w:rFonts w:hint="cs"/>
          <w:rtl/>
        </w:rPr>
        <w:t>על מנת להתריע על תחרות או סדרה אשר תתחיל בקרוב, דגל הזינוק הכתום יוצג עם אות קולי בודד לפחות 5 דקות לפני אות התראה.</w:t>
      </w:r>
    </w:p>
    <w:p w14:paraId="17042E0B" w14:textId="77777777" w:rsidR="004F505F" w:rsidRPr="004F505F" w:rsidRDefault="004F505F" w:rsidP="004F505F">
      <w:pPr>
        <w:pStyle w:val="AppendixSnew"/>
        <w:numPr>
          <w:ilvl w:val="0"/>
          <w:numId w:val="0"/>
        </w:numPr>
        <w:ind w:left="1352"/>
        <w:rPr>
          <w:rStyle w:val="CommentReference"/>
        </w:rPr>
      </w:pPr>
    </w:p>
    <w:p w14:paraId="6FC3910B" w14:textId="77777777" w:rsidR="00AE6B17" w:rsidRPr="00962827" w:rsidRDefault="00AE6B17" w:rsidP="00AE6B17">
      <w:pPr>
        <w:pStyle w:val="AppendixSnew"/>
        <w:rPr>
          <w:b/>
          <w:bCs/>
        </w:rPr>
      </w:pPr>
      <w:r w:rsidRPr="00962827">
        <w:rPr>
          <w:rFonts w:hint="cs"/>
          <w:b/>
          <w:bCs/>
          <w:rtl/>
        </w:rPr>
        <w:t>דגלי דגם</w:t>
      </w:r>
    </w:p>
    <w:p w14:paraId="3CA0414B" w14:textId="77777777" w:rsidR="00AE6B17" w:rsidRDefault="00AE6B17" w:rsidP="00AE6B17">
      <w:pPr>
        <w:pStyle w:val="AppendixSnew"/>
        <w:numPr>
          <w:ilvl w:val="1"/>
          <w:numId w:val="685"/>
        </w:numPr>
      </w:pPr>
      <w:r w:rsidRPr="00962827">
        <w:rPr>
          <w:rFonts w:hint="cs"/>
          <w:rtl/>
        </w:rPr>
        <w:t>דגלי דגם יהיו עם סמל הדגם על רקע רגיל או כפי שנרשם בתוספת.</w:t>
      </w:r>
    </w:p>
    <w:p w14:paraId="15D78A14" w14:textId="77777777" w:rsidR="004F505F" w:rsidRPr="004F505F" w:rsidRDefault="004F505F" w:rsidP="004F505F">
      <w:pPr>
        <w:pStyle w:val="AppendixSnew"/>
        <w:numPr>
          <w:ilvl w:val="0"/>
          <w:numId w:val="0"/>
        </w:numPr>
        <w:ind w:left="1352"/>
        <w:rPr>
          <w:rStyle w:val="CommentReference"/>
        </w:rPr>
      </w:pPr>
    </w:p>
    <w:p w14:paraId="6AF59C1B" w14:textId="77777777" w:rsidR="00AE6B17" w:rsidRPr="00962827" w:rsidRDefault="00AE6B17" w:rsidP="00AE6B17">
      <w:pPr>
        <w:pStyle w:val="AppendixSnew"/>
        <w:rPr>
          <w:b/>
          <w:bCs/>
        </w:rPr>
      </w:pPr>
      <w:r w:rsidRPr="00962827">
        <w:rPr>
          <w:rFonts w:hint="cs"/>
          <w:b/>
          <w:bCs/>
          <w:rtl/>
        </w:rPr>
        <w:t>המסלולים</w:t>
      </w:r>
    </w:p>
    <w:p w14:paraId="6B72AB0C" w14:textId="77777777" w:rsidR="00AE6B17" w:rsidRPr="00962827" w:rsidRDefault="00AE6B17" w:rsidP="00AE6B17">
      <w:pPr>
        <w:pStyle w:val="AppendixSnew"/>
        <w:numPr>
          <w:ilvl w:val="1"/>
          <w:numId w:val="685"/>
        </w:numPr>
      </w:pPr>
      <w:r w:rsidRPr="00962827">
        <w:rPr>
          <w:rFonts w:hint="cs"/>
          <w:rtl/>
        </w:rPr>
        <w:lastRenderedPageBreak/>
        <w:t>לא יאוחר מאות ההתראה, ועדת התחרות תקבע את המסלול, והיא רשאית להציג את קורס המצפן של הצלע הראשונה.</w:t>
      </w:r>
    </w:p>
    <w:p w14:paraId="2918D323" w14:textId="77777777" w:rsidR="00AE6B17" w:rsidRDefault="00AE6B17" w:rsidP="00AE6B17">
      <w:pPr>
        <w:pStyle w:val="AppendixSnew"/>
        <w:numPr>
          <w:ilvl w:val="1"/>
          <w:numId w:val="685"/>
        </w:numPr>
      </w:pPr>
      <w:r w:rsidRPr="00962827">
        <w:rPr>
          <w:rFonts w:hint="cs"/>
          <w:rtl/>
        </w:rPr>
        <w:t xml:space="preserve">שרטוטי המסלולים מופיעים בעמודים לאחר </w:t>
      </w:r>
      <w:r w:rsidRPr="00962827">
        <w:t>SI 13</w:t>
      </w:r>
      <w:r w:rsidRPr="00962827">
        <w:rPr>
          <w:rFonts w:hint="cs"/>
          <w:rtl/>
        </w:rPr>
        <w:t>. הם מראים את המסלולים, סדר מעבר הסימונים והצד עליו יש להשאיר כל סימון. התוספת עשויה להכיל מסלולים נוספים.</w:t>
      </w:r>
    </w:p>
    <w:p w14:paraId="54F8B0E2" w14:textId="77777777" w:rsidR="004F505F" w:rsidRPr="004F505F" w:rsidRDefault="004F505F" w:rsidP="004F505F">
      <w:pPr>
        <w:pStyle w:val="AppendixSnew"/>
        <w:numPr>
          <w:ilvl w:val="0"/>
          <w:numId w:val="0"/>
        </w:numPr>
        <w:ind w:left="1352"/>
        <w:rPr>
          <w:rStyle w:val="CommentReference"/>
        </w:rPr>
      </w:pPr>
    </w:p>
    <w:p w14:paraId="3868AF38" w14:textId="77777777" w:rsidR="00AE6B17" w:rsidRPr="00962827" w:rsidRDefault="00AE6B17" w:rsidP="00AE6B17">
      <w:pPr>
        <w:pStyle w:val="AppendixSnew"/>
        <w:rPr>
          <w:b/>
          <w:bCs/>
        </w:rPr>
      </w:pPr>
      <w:r w:rsidRPr="00962827">
        <w:rPr>
          <w:rFonts w:hint="cs"/>
          <w:b/>
          <w:bCs/>
          <w:rtl/>
        </w:rPr>
        <w:t>סימונים</w:t>
      </w:r>
    </w:p>
    <w:p w14:paraId="2316D874" w14:textId="77777777" w:rsidR="00AE6B17" w:rsidRDefault="00AE6B17" w:rsidP="00AE6B17">
      <w:pPr>
        <w:pStyle w:val="AppendixSnew"/>
        <w:numPr>
          <w:ilvl w:val="1"/>
          <w:numId w:val="685"/>
        </w:numPr>
      </w:pPr>
      <w:r w:rsidRPr="00962827">
        <w:rPr>
          <w:rFonts w:hint="cs"/>
          <w:rtl/>
        </w:rPr>
        <w:t>רשימת הסימונים שיהיו בשימוש, כולל תיאור כל סימון, ייכלל בתוספת.</w:t>
      </w:r>
    </w:p>
    <w:p w14:paraId="4158E5E1" w14:textId="77777777" w:rsidR="004F505F" w:rsidRPr="004F505F" w:rsidRDefault="004F505F" w:rsidP="004F505F">
      <w:pPr>
        <w:pStyle w:val="AppendixSnew"/>
        <w:numPr>
          <w:ilvl w:val="0"/>
          <w:numId w:val="0"/>
        </w:numPr>
        <w:ind w:left="1352"/>
        <w:rPr>
          <w:rStyle w:val="CommentReference"/>
        </w:rPr>
      </w:pPr>
    </w:p>
    <w:p w14:paraId="3E7A9D34" w14:textId="77777777" w:rsidR="00AE6B17" w:rsidRPr="00962827" w:rsidRDefault="00AE6B17" w:rsidP="00AE6B17">
      <w:pPr>
        <w:pStyle w:val="AppendixSnew"/>
        <w:rPr>
          <w:b/>
          <w:bCs/>
        </w:rPr>
      </w:pPr>
      <w:r w:rsidRPr="00962827">
        <w:rPr>
          <w:rFonts w:hint="cs"/>
          <w:b/>
          <w:bCs/>
          <w:rtl/>
        </w:rPr>
        <w:t>הזינוק</w:t>
      </w:r>
    </w:p>
    <w:p w14:paraId="00ED9D2D" w14:textId="77777777" w:rsidR="00AE6B17" w:rsidRPr="00962827" w:rsidRDefault="00AE6B17" w:rsidP="00AE6B17">
      <w:pPr>
        <w:pStyle w:val="AppendixSnew"/>
        <w:numPr>
          <w:ilvl w:val="1"/>
          <w:numId w:val="685"/>
        </w:numPr>
      </w:pPr>
      <w:r w:rsidRPr="00962827">
        <w:rPr>
          <w:rFonts w:hint="cs"/>
          <w:rtl/>
        </w:rPr>
        <w:t xml:space="preserve">תחרויות יוזנקו על פי חוק </w:t>
      </w:r>
      <w:r w:rsidRPr="00962827">
        <w:t>26</w:t>
      </w:r>
      <w:r w:rsidRPr="00962827">
        <w:rPr>
          <w:rFonts w:hint="cs"/>
          <w:rtl/>
        </w:rPr>
        <w:t>.</w:t>
      </w:r>
    </w:p>
    <w:p w14:paraId="36B36D30" w14:textId="77777777" w:rsidR="00AE6B17" w:rsidRDefault="00AE6B17" w:rsidP="00AE6B17">
      <w:pPr>
        <w:pStyle w:val="AppendixSnew"/>
        <w:numPr>
          <w:ilvl w:val="1"/>
          <w:numId w:val="685"/>
        </w:numPr>
      </w:pPr>
      <w:r w:rsidRPr="00962827">
        <w:rPr>
          <w:rFonts w:hint="cs"/>
          <w:rtl/>
        </w:rPr>
        <w:t>קו הזינוק יהיה בין תורן המציג דגל כתום על סירת ועדת התחרות וצד המסלול של סימון הזינוק.</w:t>
      </w:r>
    </w:p>
    <w:p w14:paraId="11E674EF" w14:textId="77777777" w:rsidR="004F505F" w:rsidRPr="004F505F" w:rsidRDefault="004F505F" w:rsidP="004F505F">
      <w:pPr>
        <w:pStyle w:val="AppendixSnew"/>
        <w:numPr>
          <w:ilvl w:val="0"/>
          <w:numId w:val="0"/>
        </w:numPr>
        <w:ind w:left="1352"/>
        <w:rPr>
          <w:rStyle w:val="CommentReference"/>
        </w:rPr>
      </w:pPr>
    </w:p>
    <w:p w14:paraId="1C7099DD" w14:textId="77777777" w:rsidR="00AE6B17" w:rsidRPr="004F505F" w:rsidRDefault="00AE6B17" w:rsidP="00AE6B17">
      <w:pPr>
        <w:pStyle w:val="AppendixSnew"/>
        <w:rPr>
          <w:b/>
          <w:bCs/>
        </w:rPr>
      </w:pPr>
      <w:r w:rsidRPr="004F505F">
        <w:rPr>
          <w:rFonts w:hint="cs"/>
          <w:b/>
          <w:bCs/>
          <w:rtl/>
        </w:rPr>
        <w:t>שינוי הצלע הבאה של המסלול</w:t>
      </w:r>
    </w:p>
    <w:p w14:paraId="26CB86E8" w14:textId="77777777" w:rsidR="00AE6B17" w:rsidRDefault="00AE6B17" w:rsidP="00AE6B17">
      <w:pPr>
        <w:pStyle w:val="AppendixSnew"/>
        <w:numPr>
          <w:ilvl w:val="1"/>
          <w:numId w:val="685"/>
        </w:numPr>
      </w:pPr>
      <w:r w:rsidRPr="00962827">
        <w:rPr>
          <w:rFonts w:hint="cs"/>
          <w:rtl/>
        </w:rPr>
        <w:t>על מנת לשנות את הצלע הבאה של המסלול, ועדת התחרות תציב סימון חדש (או תזיז את קו הגמר) ותסיר את הסימון המקומי בהזדמנות המעשית הראשונה. כאשר בשינוי עוקב מחליפים את הסימון החדש, הוא יוחלף בסימון המקורי.</w:t>
      </w:r>
    </w:p>
    <w:p w14:paraId="54C88AB7" w14:textId="77777777" w:rsidR="004F505F" w:rsidRPr="004F505F" w:rsidRDefault="004F505F" w:rsidP="004F505F">
      <w:pPr>
        <w:pStyle w:val="AppendixSnew"/>
        <w:numPr>
          <w:ilvl w:val="0"/>
          <w:numId w:val="0"/>
        </w:numPr>
        <w:ind w:left="1352"/>
        <w:rPr>
          <w:rStyle w:val="CommentReference"/>
        </w:rPr>
      </w:pPr>
    </w:p>
    <w:p w14:paraId="69034107" w14:textId="77777777" w:rsidR="00AE6B17" w:rsidRPr="00962827" w:rsidRDefault="00AE6B17" w:rsidP="00AE6B17">
      <w:pPr>
        <w:pStyle w:val="AppendixSnew"/>
      </w:pPr>
      <w:r w:rsidRPr="00962827">
        <w:rPr>
          <w:rFonts w:hint="cs"/>
          <w:rtl/>
        </w:rPr>
        <w:t>הגמר</w:t>
      </w:r>
    </w:p>
    <w:p w14:paraId="3CE2A613" w14:textId="77777777" w:rsidR="00AE6B17" w:rsidRDefault="00AE6B17" w:rsidP="00AE6B17">
      <w:pPr>
        <w:pStyle w:val="AppendixSnew"/>
        <w:numPr>
          <w:ilvl w:val="1"/>
          <w:numId w:val="685"/>
        </w:numPr>
      </w:pPr>
      <w:r w:rsidRPr="00962827">
        <w:rPr>
          <w:rFonts w:hint="cs"/>
          <w:rtl/>
        </w:rPr>
        <w:t>קו הגמר יהיה בין תורן המציג דגל כחול על סירת ועדת התחרות וצד המסלול של סימון הגמר.</w:t>
      </w:r>
    </w:p>
    <w:p w14:paraId="3E0D1C76" w14:textId="77777777" w:rsidR="004F505F" w:rsidRPr="004F505F" w:rsidRDefault="004F505F" w:rsidP="004F505F">
      <w:pPr>
        <w:pStyle w:val="AppendixSnew"/>
        <w:numPr>
          <w:ilvl w:val="0"/>
          <w:numId w:val="0"/>
        </w:numPr>
        <w:ind w:left="1352"/>
        <w:rPr>
          <w:rStyle w:val="CommentReference"/>
        </w:rPr>
      </w:pPr>
    </w:p>
    <w:p w14:paraId="5E09FC65" w14:textId="77777777" w:rsidR="00AE6B17" w:rsidRPr="00962827" w:rsidRDefault="00AE6B17" w:rsidP="00AE6B17">
      <w:pPr>
        <w:pStyle w:val="AppendixSnew"/>
      </w:pPr>
      <w:r w:rsidRPr="00962827">
        <w:rPr>
          <w:rFonts w:hint="cs"/>
          <w:rtl/>
        </w:rPr>
        <w:t>מגבלות זמן</w:t>
      </w:r>
    </w:p>
    <w:p w14:paraId="40249232" w14:textId="77777777" w:rsidR="00AE6B17" w:rsidRPr="00962827" w:rsidRDefault="00AE6B17" w:rsidP="00AE6B17">
      <w:pPr>
        <w:pStyle w:val="AppendixSnew"/>
        <w:numPr>
          <w:ilvl w:val="1"/>
          <w:numId w:val="685"/>
        </w:numPr>
      </w:pPr>
      <w:r w:rsidRPr="00962827">
        <w:rPr>
          <w:rFonts w:hint="cs"/>
          <w:rtl/>
        </w:rPr>
        <w:t>התוספת תציין אילו ממגבלות זמן הבאות, כלל שישנן, יחולו, ועבור כל אחת מהי המגבלה.</w:t>
      </w:r>
    </w:p>
    <w:p w14:paraId="56096A65" w14:textId="77777777" w:rsidR="00AE6B17" w:rsidRPr="00962827" w:rsidRDefault="00AE6B17" w:rsidP="00AE6B17">
      <w:pPr>
        <w:pStyle w:val="AppendixSnew"/>
        <w:numPr>
          <w:ilvl w:val="3"/>
          <w:numId w:val="685"/>
        </w:numPr>
      </w:pPr>
      <w:r w:rsidRPr="00962827">
        <w:rPr>
          <w:rFonts w:hint="cs"/>
          <w:rtl/>
        </w:rPr>
        <w:t xml:space="preserve">מגבלת סימון מס׳ 1 </w:t>
      </w:r>
      <w:r w:rsidRPr="00962827">
        <w:rPr>
          <w:rtl/>
        </w:rPr>
        <w:t>–</w:t>
      </w:r>
      <w:r w:rsidRPr="00962827">
        <w:rPr>
          <w:rFonts w:hint="cs"/>
          <w:rtl/>
        </w:rPr>
        <w:t xml:space="preserve"> מגבלת הזמן עבור המפרשית הראשונה לחלוף את סימון מס׳ 1.</w:t>
      </w:r>
    </w:p>
    <w:p w14:paraId="4243838D" w14:textId="77777777" w:rsidR="00AE6B17" w:rsidRPr="00962827" w:rsidRDefault="00AE6B17" w:rsidP="00523ECD">
      <w:pPr>
        <w:pStyle w:val="AppendixSnew"/>
        <w:numPr>
          <w:ilvl w:val="3"/>
          <w:numId w:val="685"/>
        </w:numPr>
      </w:pPr>
      <w:r w:rsidRPr="00962827">
        <w:rPr>
          <w:rFonts w:hint="cs"/>
          <w:rtl/>
        </w:rPr>
        <w:lastRenderedPageBreak/>
        <w:t xml:space="preserve">מגבלת זמן התחרות </w:t>
      </w:r>
      <w:r w:rsidRPr="00962827">
        <w:rPr>
          <w:rtl/>
        </w:rPr>
        <w:t>–</w:t>
      </w:r>
      <w:r w:rsidRPr="00962827">
        <w:rPr>
          <w:rFonts w:hint="cs"/>
          <w:rtl/>
        </w:rPr>
        <w:t xml:space="preserve"> מגבלת הזמן </w:t>
      </w:r>
      <w:proofErr w:type="spellStart"/>
      <w:r w:rsidRPr="00962827">
        <w:rPr>
          <w:rFonts w:hint="cs"/>
          <w:rtl/>
        </w:rPr>
        <w:t>עהור</w:t>
      </w:r>
      <w:proofErr w:type="spellEnd"/>
      <w:r w:rsidRPr="00962827">
        <w:rPr>
          <w:rFonts w:hint="cs"/>
          <w:rtl/>
        </w:rPr>
        <w:t xml:space="preserve"> המפרשית הראשונה להפליג את המסלול.</w:t>
      </w:r>
    </w:p>
    <w:p w14:paraId="331A906A" w14:textId="77777777" w:rsidR="00AE6B17" w:rsidRPr="00962827" w:rsidRDefault="00AE6B17" w:rsidP="00523ECD">
      <w:pPr>
        <w:pStyle w:val="AppendixSnew"/>
        <w:numPr>
          <w:ilvl w:val="3"/>
          <w:numId w:val="685"/>
        </w:numPr>
      </w:pPr>
      <w:r w:rsidRPr="00962827">
        <w:rPr>
          <w:rFonts w:hint="cs"/>
          <w:rtl/>
        </w:rPr>
        <w:t xml:space="preserve">חלון הגמר </w:t>
      </w:r>
      <w:r w:rsidRPr="00962827">
        <w:rPr>
          <w:rtl/>
        </w:rPr>
        <w:t>–</w:t>
      </w:r>
      <w:r w:rsidRPr="00962827">
        <w:rPr>
          <w:rFonts w:hint="cs"/>
          <w:rtl/>
        </w:rPr>
        <w:t xml:space="preserve"> מגבלת הזמן למפרשיות אשר גומרות לאחר שהמפרשית הראשונה הפליגה את המסלול.</w:t>
      </w:r>
    </w:p>
    <w:p w14:paraId="1D230455" w14:textId="77777777" w:rsidR="00AE6B17" w:rsidRPr="00962827" w:rsidRDefault="00AE6B17" w:rsidP="00AE6B17">
      <w:pPr>
        <w:pStyle w:val="AppendixSnew"/>
        <w:numPr>
          <w:ilvl w:val="1"/>
          <w:numId w:val="685"/>
        </w:numPr>
      </w:pPr>
      <w:r w:rsidRPr="00962827">
        <w:rPr>
          <w:rFonts w:hint="cs"/>
          <w:rtl/>
        </w:rPr>
        <w:t>אם אף מפרשית לא חלפה את סימון מס 1 בתוך מגבלת סימון מס׳ 1, התחרות תבוטל.</w:t>
      </w:r>
    </w:p>
    <w:p w14:paraId="6369F1D7" w14:textId="77777777" w:rsidR="00AE6B17" w:rsidRDefault="00AE6B17" w:rsidP="00AE6B17">
      <w:pPr>
        <w:pStyle w:val="AppendixSnew"/>
        <w:numPr>
          <w:ilvl w:val="1"/>
          <w:numId w:val="685"/>
        </w:numPr>
      </w:pPr>
      <w:r w:rsidRPr="00962827">
        <w:rPr>
          <w:rFonts w:hint="cs"/>
          <w:rtl/>
        </w:rPr>
        <w:t>מפרשיות אשר כשלו מלסיים בתוך חלון הגמר, ינוקדו "לא גמרה" (</w:t>
      </w:r>
      <w:r w:rsidRPr="00962827">
        <w:t>DNF</w:t>
      </w:r>
      <w:r w:rsidRPr="00962827">
        <w:rPr>
          <w:rFonts w:hint="cs"/>
          <w:rtl/>
        </w:rPr>
        <w:t xml:space="preserve">) ללא שמיעה. משנה את חוק 35, </w:t>
      </w:r>
      <w:r w:rsidRPr="00962827">
        <w:t>A5.1</w:t>
      </w:r>
      <w:r w:rsidRPr="00962827">
        <w:rPr>
          <w:rFonts w:hint="cs"/>
          <w:rtl/>
        </w:rPr>
        <w:t>, ו</w:t>
      </w:r>
      <w:r w:rsidRPr="00962827">
        <w:t>-</w:t>
      </w:r>
      <w:r w:rsidRPr="00962827">
        <w:rPr>
          <w:rFonts w:hint="cs"/>
          <w:rtl/>
        </w:rPr>
        <w:t xml:space="preserve"> </w:t>
      </w:r>
      <w:r w:rsidRPr="00962827">
        <w:t>A5.2</w:t>
      </w:r>
      <w:r w:rsidRPr="00962827">
        <w:rPr>
          <w:rFonts w:hint="cs"/>
          <w:rtl/>
        </w:rPr>
        <w:t>.</w:t>
      </w:r>
    </w:p>
    <w:p w14:paraId="4BB6E258" w14:textId="77777777" w:rsidR="004F505F" w:rsidRPr="004F505F" w:rsidRDefault="004F505F" w:rsidP="004F505F">
      <w:pPr>
        <w:pStyle w:val="AppendixSnew"/>
        <w:numPr>
          <w:ilvl w:val="0"/>
          <w:numId w:val="0"/>
        </w:numPr>
        <w:ind w:left="1352"/>
        <w:rPr>
          <w:rStyle w:val="CommentReference"/>
        </w:rPr>
      </w:pPr>
    </w:p>
    <w:p w14:paraId="726FB173" w14:textId="77777777" w:rsidR="00AE6B17" w:rsidRPr="00962827" w:rsidRDefault="00AE6B17" w:rsidP="00AE6B17">
      <w:pPr>
        <w:pStyle w:val="AppendixSnew"/>
      </w:pPr>
      <w:r w:rsidRPr="00962827">
        <w:rPr>
          <w:rFonts w:hint="cs"/>
          <w:rtl/>
        </w:rPr>
        <w:t>ערעורים ובקשות לפיצוי</w:t>
      </w:r>
    </w:p>
    <w:p w14:paraId="41F77BA5" w14:textId="77777777" w:rsidR="00AE6B17" w:rsidRPr="00962827" w:rsidRDefault="00AE6B17" w:rsidP="00AE6B17">
      <w:pPr>
        <w:pStyle w:val="AppendixSnew"/>
        <w:numPr>
          <w:ilvl w:val="1"/>
          <w:numId w:val="685"/>
        </w:numPr>
      </w:pPr>
      <w:r w:rsidRPr="00962827">
        <w:rPr>
          <w:rFonts w:hint="cs"/>
          <w:rtl/>
        </w:rPr>
        <w:t>טפסי בקשת שמיעה זמינים במשרד התחרות. ערעורים ובקשות לפיצוי או לפתיחה מחדש יוגשו לשם בתוך מגבלת הזמן המתאימה.</w:t>
      </w:r>
    </w:p>
    <w:p w14:paraId="4E4F2DF3" w14:textId="77777777" w:rsidR="00AE6B17" w:rsidRPr="00962827" w:rsidRDefault="00AE6B17" w:rsidP="00AE6B17">
      <w:pPr>
        <w:pStyle w:val="AppendixSnew"/>
        <w:numPr>
          <w:ilvl w:val="1"/>
          <w:numId w:val="685"/>
        </w:numPr>
      </w:pPr>
      <w:r w:rsidRPr="00962827">
        <w:rPr>
          <w:rFonts w:hint="cs"/>
          <w:rtl/>
        </w:rPr>
        <w:t xml:space="preserve">לכל דגם, זמן הערעורים הוא 60 דקות לאחר שהמפרשית האחרונה סיימה את התחרות האחרונה לאותו היום או שוועדת התחרות סימנה שהתחרויות הסתיימו לאותו היום (המאוחר </w:t>
      </w:r>
      <w:proofErr w:type="spellStart"/>
      <w:r w:rsidRPr="00962827">
        <w:rPr>
          <w:rFonts w:hint="cs"/>
          <w:rtl/>
        </w:rPr>
        <w:t>מביניהן</w:t>
      </w:r>
      <w:proofErr w:type="spellEnd"/>
      <w:r w:rsidRPr="00962827">
        <w:rPr>
          <w:rFonts w:hint="cs"/>
          <w:rtl/>
        </w:rPr>
        <w:t>).</w:t>
      </w:r>
    </w:p>
    <w:p w14:paraId="4EA2A848" w14:textId="77777777" w:rsidR="00AE6B17" w:rsidRPr="00962827" w:rsidRDefault="00AE6B17" w:rsidP="00AE6B17">
      <w:pPr>
        <w:pStyle w:val="AppendixSnew"/>
        <w:numPr>
          <w:ilvl w:val="1"/>
          <w:numId w:val="685"/>
        </w:numPr>
      </w:pPr>
      <w:r w:rsidRPr="00962827">
        <w:rPr>
          <w:rFonts w:hint="cs"/>
          <w:rtl/>
        </w:rPr>
        <w:t>הודעה תפורסם לא יאוחר מ 30 דקות לאחר גמר זמן הערעורים על מנת להודיע למתחרים על שמיעות בהן הם צדדים או ששמם מופיע כעדים והמקום הו יתקיימו השמיעות.</w:t>
      </w:r>
    </w:p>
    <w:p w14:paraId="511EA64D" w14:textId="77777777" w:rsidR="00AE6B17" w:rsidRPr="00962827" w:rsidRDefault="00AE6B17" w:rsidP="00523ECD">
      <w:pPr>
        <w:pStyle w:val="AppendixSnew"/>
        <w:numPr>
          <w:ilvl w:val="1"/>
          <w:numId w:val="685"/>
        </w:numPr>
      </w:pPr>
      <w:r w:rsidRPr="00962827">
        <w:rPr>
          <w:rFonts w:hint="cs"/>
          <w:rtl/>
        </w:rPr>
        <w:t xml:space="preserve">הודעות על ערעורים על ידי וועדת התחרות, </w:t>
      </w:r>
      <w:proofErr w:type="spellStart"/>
      <w:r w:rsidRPr="00962827">
        <w:rPr>
          <w:rFonts w:hint="cs"/>
          <w:rtl/>
        </w:rPr>
        <w:t>הוועדת</w:t>
      </w:r>
      <w:proofErr w:type="spellEnd"/>
      <w:r w:rsidRPr="00962827">
        <w:rPr>
          <w:rFonts w:hint="cs"/>
          <w:rtl/>
        </w:rPr>
        <w:t xml:space="preserve"> הטכנית או </w:t>
      </w:r>
      <w:proofErr w:type="spellStart"/>
      <w:r w:rsidRPr="00962827">
        <w:rPr>
          <w:rFonts w:hint="cs"/>
          <w:rtl/>
        </w:rPr>
        <w:t>וודעת</w:t>
      </w:r>
      <w:proofErr w:type="spellEnd"/>
      <w:r w:rsidRPr="00962827">
        <w:rPr>
          <w:rFonts w:hint="cs"/>
          <w:rtl/>
        </w:rPr>
        <w:t xml:space="preserve"> הערעורים יפורסמו עלך מנת להודיע למפרשיות לפי חוק </w:t>
      </w:r>
      <w:r w:rsidRPr="00962827">
        <w:t xml:space="preserve"> 60.2 (d</w:t>
      </w:r>
      <w:r w:rsidRPr="00962827">
        <w:rPr>
          <w:rFonts w:hint="cs"/>
          <w:rtl/>
        </w:rPr>
        <w:t>.</w:t>
      </w:r>
    </w:p>
    <w:bookmarkEnd w:id="473"/>
    <w:bookmarkEnd w:id="474"/>
    <w:p w14:paraId="190297E3" w14:textId="756E0EEE" w:rsidR="00686C05" w:rsidRPr="00962827" w:rsidRDefault="00686C05" w:rsidP="00686C05">
      <w:pPr>
        <w:pStyle w:val="AppendixSnew"/>
        <w:numPr>
          <w:ilvl w:val="0"/>
          <w:numId w:val="0"/>
        </w:numPr>
        <w:ind w:left="1352"/>
      </w:pPr>
    </w:p>
    <w:p w14:paraId="58C68017" w14:textId="1ABA2D68" w:rsidR="007A4C3E" w:rsidRPr="00962827" w:rsidRDefault="007A4C3E" w:rsidP="007A4C3E">
      <w:pPr>
        <w:pStyle w:val="AppendixSnew"/>
        <w:numPr>
          <w:ilvl w:val="0"/>
          <w:numId w:val="0"/>
        </w:numPr>
        <w:ind w:left="1352" w:hanging="397"/>
        <w:rPr>
          <w:b/>
          <w:bCs/>
          <w:rtl/>
        </w:rPr>
      </w:pPr>
    </w:p>
    <w:p w14:paraId="3A1C09C1" w14:textId="77777777" w:rsidR="007A4C3E" w:rsidRPr="00962827" w:rsidRDefault="007A4C3E" w:rsidP="007A4C3E">
      <w:pPr>
        <w:pStyle w:val="AppendixSnew"/>
        <w:numPr>
          <w:ilvl w:val="0"/>
          <w:numId w:val="0"/>
        </w:numPr>
        <w:ind w:left="1352" w:hanging="397"/>
        <w:rPr>
          <w:b/>
          <w:bCs/>
          <w:rtl/>
        </w:rPr>
      </w:pPr>
    </w:p>
    <w:p w14:paraId="10E6E113" w14:textId="392027D5" w:rsidR="00A03A44" w:rsidRPr="00962827" w:rsidRDefault="00A03A44">
      <w:pPr>
        <w:bidi w:val="0"/>
        <w:spacing w:before="0" w:after="160" w:line="278" w:lineRule="auto"/>
        <w:ind w:left="0"/>
        <w:jc w:val="left"/>
        <w:rPr>
          <w:rFonts w:eastAsiaTheme="minorEastAsia" w:cs="Arial"/>
          <w:b/>
          <w:bCs/>
          <w:color w:val="000000"/>
          <w:rtl/>
          <w:lang w:val="en-US"/>
        </w:rPr>
      </w:pPr>
      <w:r w:rsidRPr="00962827">
        <w:rPr>
          <w:b/>
          <w:bCs/>
          <w:rtl/>
        </w:rPr>
        <w:br w:type="page"/>
      </w:r>
    </w:p>
    <w:tbl>
      <w:tblPr>
        <w:tblStyle w:val="TableGrid"/>
        <w:bidiVisual/>
        <w:tblW w:w="6444" w:type="dxa"/>
        <w:tblInd w:w="376" w:type="dxa"/>
        <w:tblLook w:val="04A0" w:firstRow="1" w:lastRow="0" w:firstColumn="1" w:lastColumn="0" w:noHBand="0" w:noVBand="1"/>
      </w:tblPr>
      <w:tblGrid>
        <w:gridCol w:w="3102"/>
        <w:gridCol w:w="14"/>
        <w:gridCol w:w="430"/>
        <w:gridCol w:w="36"/>
        <w:gridCol w:w="153"/>
        <w:gridCol w:w="90"/>
        <w:gridCol w:w="68"/>
        <w:gridCol w:w="181"/>
        <w:gridCol w:w="8"/>
        <w:gridCol w:w="315"/>
        <w:gridCol w:w="138"/>
        <w:gridCol w:w="166"/>
        <w:gridCol w:w="102"/>
        <w:gridCol w:w="18"/>
        <w:gridCol w:w="1456"/>
        <w:gridCol w:w="167"/>
      </w:tblGrid>
      <w:tr w:rsidR="005310AC" w:rsidRPr="00962827" w14:paraId="1E4032EE" w14:textId="77777777" w:rsidTr="00263805">
        <w:tc>
          <w:tcPr>
            <w:tcW w:w="3102" w:type="dxa"/>
            <w:vMerge w:val="restart"/>
            <w:tcBorders>
              <w:top w:val="nil"/>
              <w:left w:val="nil"/>
              <w:bottom w:val="nil"/>
              <w:right w:val="nil"/>
            </w:tcBorders>
          </w:tcPr>
          <w:bookmarkStart w:id="475" w:name="OLE_LINK413"/>
          <w:bookmarkStart w:id="476" w:name="OLE_LINK414"/>
          <w:p w14:paraId="12F64965" w14:textId="69700F2F" w:rsidR="00E31C0F" w:rsidRPr="00962827" w:rsidRDefault="006D20EE" w:rsidP="005336FF">
            <w:pPr>
              <w:pStyle w:val="List"/>
              <w:spacing w:line="276" w:lineRule="auto"/>
              <w:ind w:left="0"/>
              <w:jc w:val="left"/>
              <w:rPr>
                <w:sz w:val="20"/>
                <w:szCs w:val="20"/>
                <w:rtl/>
                <w:lang w:val="en-US"/>
              </w:rPr>
            </w:pPr>
            <w:r w:rsidRPr="00962827">
              <w:rPr>
                <w:noProof/>
              </w:rPr>
              <w:lastRenderedPageBreak/>
              <mc:AlternateContent>
                <mc:Choice Requires="wpg">
                  <w:drawing>
                    <wp:anchor distT="0" distB="0" distL="0" distR="0" simplePos="0" relativeHeight="251713536" behindDoc="1" locked="0" layoutInCell="1" allowOverlap="1" wp14:anchorId="6FFA0D00" wp14:editId="3406AF39">
                      <wp:simplePos x="0" y="0"/>
                      <wp:positionH relativeFrom="page">
                        <wp:posOffset>161290</wp:posOffset>
                      </wp:positionH>
                      <wp:positionV relativeFrom="paragraph">
                        <wp:posOffset>2949575</wp:posOffset>
                      </wp:positionV>
                      <wp:extent cx="1571625" cy="2500630"/>
                      <wp:effectExtent l="0" t="0" r="28575" b="1397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2500630"/>
                                <a:chOff x="52668" y="3810"/>
                                <a:chExt cx="1665642" cy="2770631"/>
                              </a:xfrm>
                            </wpg:grpSpPr>
                            <pic:pic xmlns:pic="http://schemas.openxmlformats.org/drawingml/2006/picture">
                              <pic:nvPicPr>
                                <pic:cNvPr id="2034" name="Image 2034"/>
                                <pic:cNvPicPr/>
                              </pic:nvPicPr>
                              <pic:blipFill>
                                <a:blip r:embed="rId95" cstate="print"/>
                                <a:stretch>
                                  <a:fillRect/>
                                </a:stretch>
                              </pic:blipFill>
                              <pic:spPr>
                                <a:xfrm>
                                  <a:off x="673608" y="1781555"/>
                                  <a:ext cx="251460" cy="251460"/>
                                </a:xfrm>
                                <a:prstGeom prst="rect">
                                  <a:avLst/>
                                </a:prstGeom>
                              </pic:spPr>
                            </pic:pic>
                            <pic:pic xmlns:pic="http://schemas.openxmlformats.org/drawingml/2006/picture">
                              <pic:nvPicPr>
                                <pic:cNvPr id="2035" name="Image 2035"/>
                                <pic:cNvPicPr/>
                              </pic:nvPicPr>
                              <pic:blipFill>
                                <a:blip r:embed="rId96" cstate="print"/>
                                <a:stretch>
                                  <a:fillRect/>
                                </a:stretch>
                              </pic:blipFill>
                              <pic:spPr>
                                <a:xfrm>
                                  <a:off x="1025651" y="1781555"/>
                                  <a:ext cx="249936" cy="251460"/>
                                </a:xfrm>
                                <a:prstGeom prst="rect">
                                  <a:avLst/>
                                </a:prstGeom>
                              </pic:spPr>
                            </pic:pic>
                            <wps:wsp>
                              <wps:cNvPr id="2036" name="Graphic 2036"/>
                              <wps:cNvSpPr/>
                              <wps:spPr>
                                <a:xfrm>
                                  <a:off x="639317" y="1788414"/>
                                  <a:ext cx="334010" cy="281940"/>
                                </a:xfrm>
                                <a:custGeom>
                                  <a:avLst/>
                                  <a:gdLst/>
                                  <a:ahLst/>
                                  <a:cxnLst/>
                                  <a:rect l="l" t="t" r="r" b="b"/>
                                  <a:pathLst>
                                    <a:path w="334010" h="281940">
                                      <a:moveTo>
                                        <a:pt x="333756" y="105155"/>
                                      </a:moveTo>
                                      <a:lnTo>
                                        <a:pt x="333208" y="119276"/>
                                      </a:lnTo>
                                      <a:lnTo>
                                        <a:pt x="331660" y="132397"/>
                                      </a:lnTo>
                                      <a:lnTo>
                                        <a:pt x="319016" y="180260"/>
                                      </a:lnTo>
                                      <a:lnTo>
                                        <a:pt x="296775" y="218074"/>
                                      </a:lnTo>
                                      <a:lnTo>
                                        <a:pt x="264675" y="249269"/>
                                      </a:lnTo>
                                      <a:lnTo>
                                        <a:pt x="227290" y="269843"/>
                                      </a:lnTo>
                                      <a:lnTo>
                                        <a:pt x="183618" y="280106"/>
                                      </a:lnTo>
                                      <a:lnTo>
                                        <a:pt x="162496" y="281368"/>
                                      </a:lnTo>
                                      <a:lnTo>
                                        <a:pt x="141660" y="279487"/>
                                      </a:lnTo>
                                      <a:lnTo>
                                        <a:pt x="99512" y="266533"/>
                                      </a:lnTo>
                                      <a:lnTo>
                                        <a:pt x="62317" y="244101"/>
                                      </a:lnTo>
                                      <a:lnTo>
                                        <a:pt x="31361" y="211097"/>
                                      </a:lnTo>
                                      <a:lnTo>
                                        <a:pt x="11215" y="172664"/>
                                      </a:lnTo>
                                      <a:lnTo>
                                        <a:pt x="1142" y="134873"/>
                                      </a:lnTo>
                                      <a:lnTo>
                                        <a:pt x="0" y="118871"/>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37" name="Graphic 2037"/>
                              <wps:cNvSpPr/>
                              <wps:spPr>
                                <a:xfrm>
                                  <a:off x="973074" y="1585722"/>
                                  <a:ext cx="1270" cy="346075"/>
                                </a:xfrm>
                                <a:custGeom>
                                  <a:avLst/>
                                  <a:gdLst/>
                                  <a:ahLst/>
                                  <a:cxnLst/>
                                  <a:rect l="l" t="t" r="r" b="b"/>
                                  <a:pathLst>
                                    <a:path h="346075">
                                      <a:moveTo>
                                        <a:pt x="0" y="345948"/>
                                      </a:moveTo>
                                      <a:lnTo>
                                        <a:pt x="0" y="345948"/>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38" name="Graphic 2038"/>
                              <wps:cNvSpPr/>
                              <wps:spPr>
                                <a:xfrm>
                                  <a:off x="930402" y="1485138"/>
                                  <a:ext cx="83820" cy="123825"/>
                                </a:xfrm>
                                <a:custGeom>
                                  <a:avLst/>
                                  <a:gdLst/>
                                  <a:ahLst/>
                                  <a:cxnLst/>
                                  <a:rect l="l" t="t" r="r" b="b"/>
                                  <a:pathLst>
                                    <a:path w="83820" h="123825">
                                      <a:moveTo>
                                        <a:pt x="42671" y="123444"/>
                                      </a:moveTo>
                                      <a:lnTo>
                                        <a:pt x="0" y="0"/>
                                      </a:lnTo>
                                      <a:lnTo>
                                        <a:pt x="83820" y="0"/>
                                      </a:lnTo>
                                      <a:lnTo>
                                        <a:pt x="42671" y="123444"/>
                                      </a:lnTo>
                                      <a:close/>
                                    </a:path>
                                  </a:pathLst>
                                </a:custGeom>
                                <a:solidFill>
                                  <a:srgbClr val="000000"/>
                                </a:solidFill>
                              </wps:spPr>
                              <wps:bodyPr wrap="square" lIns="0" tIns="0" rIns="0" bIns="0" rtlCol="0">
                                <a:prstTxWarp prst="textNoShape">
                                  <a:avLst/>
                                </a:prstTxWarp>
                                <a:noAutofit/>
                              </wps:bodyPr>
                            </wps:wsp>
                            <wps:wsp>
                              <wps:cNvPr id="2039" name="Graphic 2039"/>
                              <wps:cNvSpPr/>
                              <wps:spPr>
                                <a:xfrm>
                                  <a:off x="971550" y="1799081"/>
                                  <a:ext cx="340360" cy="273050"/>
                                </a:xfrm>
                                <a:custGeom>
                                  <a:avLst/>
                                  <a:gdLst/>
                                  <a:ahLst/>
                                  <a:cxnLst/>
                                  <a:rect l="l" t="t" r="r" b="b"/>
                                  <a:pathLst>
                                    <a:path w="340360" h="273050">
                                      <a:moveTo>
                                        <a:pt x="339851" y="0"/>
                                      </a:moveTo>
                                      <a:lnTo>
                                        <a:pt x="339851" y="99060"/>
                                      </a:lnTo>
                                      <a:lnTo>
                                        <a:pt x="339542" y="113180"/>
                                      </a:lnTo>
                                      <a:lnTo>
                                        <a:pt x="333755" y="152400"/>
                                      </a:lnTo>
                                      <a:lnTo>
                                        <a:pt x="315848" y="193167"/>
                                      </a:lnTo>
                                      <a:lnTo>
                                        <a:pt x="286511" y="227076"/>
                                      </a:lnTo>
                                      <a:lnTo>
                                        <a:pt x="251840" y="252222"/>
                                      </a:lnTo>
                                      <a:lnTo>
                                        <a:pt x="210311" y="268224"/>
                                      </a:lnTo>
                                      <a:lnTo>
                                        <a:pt x="166115" y="272986"/>
                                      </a:lnTo>
                                      <a:lnTo>
                                        <a:pt x="144303" y="270581"/>
                                      </a:lnTo>
                                      <a:lnTo>
                                        <a:pt x="101036" y="257389"/>
                                      </a:lnTo>
                                      <a:lnTo>
                                        <a:pt x="63841" y="234957"/>
                                      </a:lnTo>
                                      <a:lnTo>
                                        <a:pt x="32003" y="202834"/>
                                      </a:lnTo>
                                      <a:lnTo>
                                        <a:pt x="11239" y="165020"/>
                                      </a:lnTo>
                                      <a:lnTo>
                                        <a:pt x="1142" y="118872"/>
                                      </a:lnTo>
                                      <a:lnTo>
                                        <a:pt x="285" y="106822"/>
                                      </a:lnTo>
                                      <a:lnTo>
                                        <a:pt x="0" y="94488"/>
                                      </a:lnTo>
                                    </a:path>
                                  </a:pathLst>
                                </a:custGeom>
                                <a:ln w="13716">
                                  <a:solidFill>
                                    <a:srgbClr val="000000"/>
                                  </a:solidFill>
                                  <a:prstDash val="solid"/>
                                </a:ln>
                              </wps:spPr>
                              <wps:bodyPr wrap="square" lIns="0" tIns="0" rIns="0" bIns="0" rtlCol="0">
                                <a:prstTxWarp prst="textNoShape">
                                  <a:avLst/>
                                </a:prstTxWarp>
                                <a:noAutofit/>
                              </wps:bodyPr>
                            </wps:wsp>
                            <wps:wsp>
                              <wps:cNvPr id="2040" name="Graphic 2040"/>
                              <wps:cNvSpPr/>
                              <wps:spPr>
                                <a:xfrm>
                                  <a:off x="598170" y="1678686"/>
                                  <a:ext cx="749935" cy="127000"/>
                                </a:xfrm>
                                <a:custGeom>
                                  <a:avLst/>
                                  <a:gdLst/>
                                  <a:ahLst/>
                                  <a:cxnLst/>
                                  <a:rect l="l" t="t" r="r" b="b"/>
                                  <a:pathLst>
                                    <a:path w="749935" h="127000">
                                      <a:moveTo>
                                        <a:pt x="77724" y="121920"/>
                                      </a:moveTo>
                                      <a:lnTo>
                                        <a:pt x="38100" y="0"/>
                                      </a:lnTo>
                                      <a:lnTo>
                                        <a:pt x="0" y="121920"/>
                                      </a:lnTo>
                                      <a:lnTo>
                                        <a:pt x="77724" y="121920"/>
                                      </a:lnTo>
                                      <a:close/>
                                    </a:path>
                                    <a:path w="749935" h="127000">
                                      <a:moveTo>
                                        <a:pt x="749808" y="126492"/>
                                      </a:moveTo>
                                      <a:lnTo>
                                        <a:pt x="711708" y="4572"/>
                                      </a:lnTo>
                                      <a:lnTo>
                                        <a:pt x="672084" y="126492"/>
                                      </a:lnTo>
                                      <a:lnTo>
                                        <a:pt x="749808" y="126492"/>
                                      </a:lnTo>
                                      <a:close/>
                                    </a:path>
                                  </a:pathLst>
                                </a:custGeom>
                                <a:solidFill>
                                  <a:srgbClr val="000000"/>
                                </a:solidFill>
                              </wps:spPr>
                              <wps:bodyPr wrap="square" lIns="0" tIns="0" rIns="0" bIns="0" rtlCol="0">
                                <a:prstTxWarp prst="textNoShape">
                                  <a:avLst/>
                                </a:prstTxWarp>
                                <a:noAutofit/>
                              </wps:bodyPr>
                            </wps:wsp>
                            <wps:wsp>
                              <wps:cNvPr id="2041" name="Graphic 2041"/>
                              <wps:cNvSpPr/>
                              <wps:spPr>
                                <a:xfrm>
                                  <a:off x="636269" y="113537"/>
                                  <a:ext cx="673735" cy="421005"/>
                                </a:xfrm>
                                <a:custGeom>
                                  <a:avLst/>
                                  <a:gdLst/>
                                  <a:ahLst/>
                                  <a:cxnLst/>
                                  <a:rect l="l" t="t" r="r" b="b"/>
                                  <a:pathLst>
                                    <a:path w="673735" h="421005">
                                      <a:moveTo>
                                        <a:pt x="673607" y="420624"/>
                                      </a:moveTo>
                                      <a:lnTo>
                                        <a:pt x="673607" y="138684"/>
                                      </a:lnTo>
                                      <a:lnTo>
                                        <a:pt x="673607" y="132588"/>
                                      </a:lnTo>
                                      <a:lnTo>
                                        <a:pt x="673084" y="122539"/>
                                      </a:lnTo>
                                      <a:lnTo>
                                        <a:pt x="661796" y="76652"/>
                                      </a:lnTo>
                                      <a:lnTo>
                                        <a:pt x="630935" y="36576"/>
                                      </a:lnTo>
                                      <a:lnTo>
                                        <a:pt x="589359" y="9143"/>
                                      </a:lnTo>
                                      <a:lnTo>
                                        <a:pt x="550306" y="285"/>
                                      </a:lnTo>
                                      <a:lnTo>
                                        <a:pt x="542543" y="0"/>
                                      </a:lnTo>
                                      <a:lnTo>
                                        <a:pt x="533399" y="0"/>
                                      </a:lnTo>
                                      <a:lnTo>
                                        <a:pt x="137159" y="0"/>
                                      </a:lnTo>
                                      <a:lnTo>
                                        <a:pt x="131063" y="0"/>
                                      </a:lnTo>
                                      <a:lnTo>
                                        <a:pt x="123301" y="285"/>
                                      </a:lnTo>
                                      <a:lnTo>
                                        <a:pt x="83367" y="9786"/>
                                      </a:lnTo>
                                      <a:lnTo>
                                        <a:pt x="41147" y="36576"/>
                                      </a:lnTo>
                                      <a:lnTo>
                                        <a:pt x="11787" y="78152"/>
                                      </a:lnTo>
                                      <a:lnTo>
                                        <a:pt x="309" y="123420"/>
                                      </a:lnTo>
                                      <a:lnTo>
                                        <a:pt x="0" y="134112"/>
                                      </a:lnTo>
                                      <a:lnTo>
                                        <a:pt x="0" y="138684"/>
                                      </a:lnTo>
                                      <a:lnTo>
                                        <a:pt x="0" y="365760"/>
                                      </a:lnTo>
                                    </a:path>
                                  </a:pathLst>
                                </a:custGeom>
                                <a:ln w="13716">
                                  <a:solidFill>
                                    <a:srgbClr val="000000"/>
                                  </a:solidFill>
                                  <a:prstDash val="solid"/>
                                </a:ln>
                              </wps:spPr>
                              <wps:bodyPr wrap="square" lIns="0" tIns="0" rIns="0" bIns="0" rtlCol="0">
                                <a:prstTxWarp prst="textNoShape">
                                  <a:avLst/>
                                </a:prstTxWarp>
                                <a:noAutofit/>
                              </wps:bodyPr>
                            </wps:wsp>
                            <wps:wsp>
                              <wps:cNvPr id="2042" name="Graphic 2042"/>
                              <wps:cNvSpPr/>
                              <wps:spPr>
                                <a:xfrm>
                                  <a:off x="604266" y="476250"/>
                                  <a:ext cx="736600" cy="129539"/>
                                </a:xfrm>
                                <a:custGeom>
                                  <a:avLst/>
                                  <a:gdLst/>
                                  <a:ahLst/>
                                  <a:cxnLst/>
                                  <a:rect l="l" t="t" r="r" b="b"/>
                                  <a:pathLst>
                                    <a:path w="736600" h="129539">
                                      <a:moveTo>
                                        <a:pt x="64008" y="0"/>
                                      </a:moveTo>
                                      <a:lnTo>
                                        <a:pt x="0" y="0"/>
                                      </a:lnTo>
                                      <a:lnTo>
                                        <a:pt x="32004" y="96012"/>
                                      </a:lnTo>
                                      <a:lnTo>
                                        <a:pt x="64008" y="0"/>
                                      </a:lnTo>
                                      <a:close/>
                                    </a:path>
                                    <a:path w="736600" h="129539">
                                      <a:moveTo>
                                        <a:pt x="736092" y="129540"/>
                                      </a:moveTo>
                                      <a:lnTo>
                                        <a:pt x="705612" y="33528"/>
                                      </a:lnTo>
                                      <a:lnTo>
                                        <a:pt x="672084" y="129540"/>
                                      </a:lnTo>
                                      <a:lnTo>
                                        <a:pt x="736092" y="129540"/>
                                      </a:lnTo>
                                      <a:close/>
                                    </a:path>
                                  </a:pathLst>
                                </a:custGeom>
                                <a:solidFill>
                                  <a:srgbClr val="000000"/>
                                </a:solidFill>
                              </wps:spPr>
                              <wps:bodyPr wrap="square" lIns="0" tIns="0" rIns="0" bIns="0" rtlCol="0">
                                <a:prstTxWarp prst="textNoShape">
                                  <a:avLst/>
                                </a:prstTxWarp>
                                <a:noAutofit/>
                              </wps:bodyPr>
                            </wps:wsp>
                            <wps:wsp>
                              <wps:cNvPr id="2043" name="Graphic 2043"/>
                              <wps:cNvSpPr/>
                              <wps:spPr>
                                <a:xfrm>
                                  <a:off x="678941" y="160781"/>
                                  <a:ext cx="236220" cy="236220"/>
                                </a:xfrm>
                                <a:custGeom>
                                  <a:avLst/>
                                  <a:gdLst/>
                                  <a:ahLst/>
                                  <a:cxnLst/>
                                  <a:rect l="l" t="t" r="r" b="b"/>
                                  <a:pathLst>
                                    <a:path w="236220" h="236220">
                                      <a:moveTo>
                                        <a:pt x="117347" y="0"/>
                                      </a:moveTo>
                                      <a:lnTo>
                                        <a:pt x="164210" y="8929"/>
                                      </a:lnTo>
                                      <a:lnTo>
                                        <a:pt x="201929" y="33718"/>
                                      </a:lnTo>
                                      <a:lnTo>
                                        <a:pt x="227075" y="71366"/>
                                      </a:lnTo>
                                      <a:lnTo>
                                        <a:pt x="236219" y="118872"/>
                                      </a:lnTo>
                                      <a:lnTo>
                                        <a:pt x="227075" y="165496"/>
                                      </a:lnTo>
                                      <a:lnTo>
                                        <a:pt x="201929" y="202692"/>
                                      </a:lnTo>
                                      <a:lnTo>
                                        <a:pt x="164210" y="227314"/>
                                      </a:lnTo>
                                      <a:lnTo>
                                        <a:pt x="117347" y="236220"/>
                                      </a:lnTo>
                                      <a:lnTo>
                                        <a:pt x="71366" y="227314"/>
                                      </a:lnTo>
                                      <a:lnTo>
                                        <a:pt x="34099" y="202691"/>
                                      </a:lnTo>
                                      <a:lnTo>
                                        <a:pt x="9120" y="165496"/>
                                      </a:lnTo>
                                      <a:lnTo>
                                        <a:pt x="0" y="118872"/>
                                      </a:lnTo>
                                      <a:lnTo>
                                        <a:pt x="9120" y="71366"/>
                                      </a:lnTo>
                                      <a:lnTo>
                                        <a:pt x="34099" y="33718"/>
                                      </a:lnTo>
                                      <a:lnTo>
                                        <a:pt x="71366" y="8929"/>
                                      </a:lnTo>
                                      <a:lnTo>
                                        <a:pt x="117347"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44" name="Image 2044"/>
                                <pic:cNvPicPr/>
                              </pic:nvPicPr>
                              <pic:blipFill>
                                <a:blip r:embed="rId97" cstate="print"/>
                                <a:stretch>
                                  <a:fillRect/>
                                </a:stretch>
                              </pic:blipFill>
                              <pic:spPr>
                                <a:xfrm>
                                  <a:off x="1022604" y="153923"/>
                                  <a:ext cx="249936" cy="249936"/>
                                </a:xfrm>
                                <a:prstGeom prst="rect">
                                  <a:avLst/>
                                </a:prstGeom>
                              </pic:spPr>
                            </pic:pic>
                            <wps:wsp>
                              <wps:cNvPr id="2045" name="Graphic 2045"/>
                              <wps:cNvSpPr/>
                              <wps:spPr>
                                <a:xfrm>
                                  <a:off x="107429" y="106934"/>
                                  <a:ext cx="100965" cy="172720"/>
                                </a:xfrm>
                                <a:custGeom>
                                  <a:avLst/>
                                  <a:gdLst/>
                                  <a:ahLst/>
                                  <a:cxnLst/>
                                  <a:rect l="l" t="t" r="r" b="b"/>
                                  <a:pathLst>
                                    <a:path w="100965" h="172720">
                                      <a:moveTo>
                                        <a:pt x="100584" y="152400"/>
                                      </a:moveTo>
                                      <a:lnTo>
                                        <a:pt x="24384" y="152400"/>
                                      </a:lnTo>
                                      <a:lnTo>
                                        <a:pt x="24384" y="0"/>
                                      </a:lnTo>
                                      <a:lnTo>
                                        <a:pt x="0" y="0"/>
                                      </a:lnTo>
                                      <a:lnTo>
                                        <a:pt x="0" y="152400"/>
                                      </a:lnTo>
                                      <a:lnTo>
                                        <a:pt x="0" y="172720"/>
                                      </a:lnTo>
                                      <a:lnTo>
                                        <a:pt x="100584" y="172720"/>
                                      </a:lnTo>
                                      <a:lnTo>
                                        <a:pt x="100584" y="1524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6" name="Image 2046"/>
                                <pic:cNvPicPr/>
                              </pic:nvPicPr>
                              <pic:blipFill>
                                <a:blip r:embed="rId98" cstate="print"/>
                                <a:stretch>
                                  <a:fillRect/>
                                </a:stretch>
                              </pic:blipFill>
                              <pic:spPr>
                                <a:xfrm>
                                  <a:off x="229362" y="107441"/>
                                  <a:ext cx="146304" cy="172212"/>
                                </a:xfrm>
                                <a:prstGeom prst="rect">
                                  <a:avLst/>
                                </a:prstGeom>
                              </pic:spPr>
                            </pic:pic>
                            <wps:wsp>
                              <wps:cNvPr id="2047" name="Graphic 2047"/>
                              <wps:cNvSpPr/>
                              <wps:spPr>
                                <a:xfrm>
                                  <a:off x="717042" y="220218"/>
                                  <a:ext cx="163195" cy="116205"/>
                                </a:xfrm>
                                <a:custGeom>
                                  <a:avLst/>
                                  <a:gdLst/>
                                  <a:ahLst/>
                                  <a:cxnLst/>
                                  <a:rect l="l" t="t" r="r" b="b"/>
                                  <a:pathLst>
                                    <a:path w="163195" h="116205">
                                      <a:moveTo>
                                        <a:pt x="71628" y="103632"/>
                                      </a:moveTo>
                                      <a:lnTo>
                                        <a:pt x="44196" y="103632"/>
                                      </a:lnTo>
                                      <a:lnTo>
                                        <a:pt x="44196" y="0"/>
                                      </a:lnTo>
                                      <a:lnTo>
                                        <a:pt x="30480" y="0"/>
                                      </a:lnTo>
                                      <a:lnTo>
                                        <a:pt x="3048" y="19812"/>
                                      </a:lnTo>
                                      <a:lnTo>
                                        <a:pt x="3048" y="33528"/>
                                      </a:lnTo>
                                      <a:lnTo>
                                        <a:pt x="28956" y="15240"/>
                                      </a:lnTo>
                                      <a:lnTo>
                                        <a:pt x="28956" y="103632"/>
                                      </a:lnTo>
                                      <a:lnTo>
                                        <a:pt x="0" y="103632"/>
                                      </a:lnTo>
                                      <a:lnTo>
                                        <a:pt x="0" y="115824"/>
                                      </a:lnTo>
                                      <a:lnTo>
                                        <a:pt x="71628" y="115824"/>
                                      </a:lnTo>
                                      <a:lnTo>
                                        <a:pt x="71628" y="103632"/>
                                      </a:lnTo>
                                      <a:close/>
                                    </a:path>
                                    <a:path w="163195" h="116205">
                                      <a:moveTo>
                                        <a:pt x="163068" y="105156"/>
                                      </a:moveTo>
                                      <a:lnTo>
                                        <a:pt x="155448" y="105156"/>
                                      </a:lnTo>
                                      <a:lnTo>
                                        <a:pt x="152400" y="103632"/>
                                      </a:lnTo>
                                      <a:lnTo>
                                        <a:pt x="150876" y="102108"/>
                                      </a:lnTo>
                                      <a:lnTo>
                                        <a:pt x="150876" y="100584"/>
                                      </a:lnTo>
                                      <a:lnTo>
                                        <a:pt x="149860" y="97536"/>
                                      </a:lnTo>
                                      <a:lnTo>
                                        <a:pt x="149352" y="96012"/>
                                      </a:lnTo>
                                      <a:lnTo>
                                        <a:pt x="149352" y="70104"/>
                                      </a:lnTo>
                                      <a:lnTo>
                                        <a:pt x="149352" y="44196"/>
                                      </a:lnTo>
                                      <a:lnTo>
                                        <a:pt x="147828" y="36576"/>
                                      </a:lnTo>
                                      <a:lnTo>
                                        <a:pt x="145796" y="35052"/>
                                      </a:lnTo>
                                      <a:lnTo>
                                        <a:pt x="141732" y="32004"/>
                                      </a:lnTo>
                                      <a:lnTo>
                                        <a:pt x="136817" y="28892"/>
                                      </a:lnTo>
                                      <a:lnTo>
                                        <a:pt x="131064" y="26479"/>
                                      </a:lnTo>
                                      <a:lnTo>
                                        <a:pt x="124155" y="24942"/>
                                      </a:lnTo>
                                      <a:lnTo>
                                        <a:pt x="115824" y="24384"/>
                                      </a:lnTo>
                                      <a:lnTo>
                                        <a:pt x="101765" y="25844"/>
                                      </a:lnTo>
                                      <a:lnTo>
                                        <a:pt x="91440" y="30289"/>
                                      </a:lnTo>
                                      <a:lnTo>
                                        <a:pt x="84531" y="37896"/>
                                      </a:lnTo>
                                      <a:lnTo>
                                        <a:pt x="80772" y="48768"/>
                                      </a:lnTo>
                                      <a:lnTo>
                                        <a:pt x="96012" y="50292"/>
                                      </a:lnTo>
                                      <a:lnTo>
                                        <a:pt x="96012" y="44196"/>
                                      </a:lnTo>
                                      <a:lnTo>
                                        <a:pt x="99060" y="41148"/>
                                      </a:lnTo>
                                      <a:lnTo>
                                        <a:pt x="102108" y="39624"/>
                                      </a:lnTo>
                                      <a:lnTo>
                                        <a:pt x="103632" y="36576"/>
                                      </a:lnTo>
                                      <a:lnTo>
                                        <a:pt x="109728" y="35052"/>
                                      </a:lnTo>
                                      <a:lnTo>
                                        <a:pt x="121920" y="35052"/>
                                      </a:lnTo>
                                      <a:lnTo>
                                        <a:pt x="128016" y="36576"/>
                                      </a:lnTo>
                                      <a:lnTo>
                                        <a:pt x="131064" y="41148"/>
                                      </a:lnTo>
                                      <a:lnTo>
                                        <a:pt x="132588" y="42672"/>
                                      </a:lnTo>
                                      <a:lnTo>
                                        <a:pt x="135636" y="48768"/>
                                      </a:lnTo>
                                      <a:lnTo>
                                        <a:pt x="135636" y="60960"/>
                                      </a:lnTo>
                                      <a:lnTo>
                                        <a:pt x="135636" y="70104"/>
                                      </a:lnTo>
                                      <a:lnTo>
                                        <a:pt x="135636" y="82296"/>
                                      </a:lnTo>
                                      <a:lnTo>
                                        <a:pt x="134112" y="86868"/>
                                      </a:lnTo>
                                      <a:lnTo>
                                        <a:pt x="131064" y="91440"/>
                                      </a:lnTo>
                                      <a:lnTo>
                                        <a:pt x="129540" y="96012"/>
                                      </a:lnTo>
                                      <a:lnTo>
                                        <a:pt x="124968" y="99060"/>
                                      </a:lnTo>
                                      <a:lnTo>
                                        <a:pt x="121920" y="102108"/>
                                      </a:lnTo>
                                      <a:lnTo>
                                        <a:pt x="112776" y="105156"/>
                                      </a:lnTo>
                                      <a:lnTo>
                                        <a:pt x="102108" y="105156"/>
                                      </a:lnTo>
                                      <a:lnTo>
                                        <a:pt x="97536" y="103632"/>
                                      </a:lnTo>
                                      <a:lnTo>
                                        <a:pt x="92964" y="99060"/>
                                      </a:lnTo>
                                      <a:lnTo>
                                        <a:pt x="91440" y="94488"/>
                                      </a:lnTo>
                                      <a:lnTo>
                                        <a:pt x="91440" y="85344"/>
                                      </a:lnTo>
                                      <a:lnTo>
                                        <a:pt x="96012" y="76200"/>
                                      </a:lnTo>
                                      <a:lnTo>
                                        <a:pt x="99060" y="74676"/>
                                      </a:lnTo>
                                      <a:lnTo>
                                        <a:pt x="103632" y="73152"/>
                                      </a:lnTo>
                                      <a:lnTo>
                                        <a:pt x="106680" y="71628"/>
                                      </a:lnTo>
                                      <a:lnTo>
                                        <a:pt x="118872" y="71628"/>
                                      </a:lnTo>
                                      <a:lnTo>
                                        <a:pt x="135636" y="70104"/>
                                      </a:lnTo>
                                      <a:lnTo>
                                        <a:pt x="135636" y="60960"/>
                                      </a:lnTo>
                                      <a:lnTo>
                                        <a:pt x="114300" y="60960"/>
                                      </a:lnTo>
                                      <a:lnTo>
                                        <a:pt x="105486" y="61518"/>
                                      </a:lnTo>
                                      <a:lnTo>
                                        <a:pt x="76200" y="80772"/>
                                      </a:lnTo>
                                      <a:lnTo>
                                        <a:pt x="76200" y="97536"/>
                                      </a:lnTo>
                                      <a:lnTo>
                                        <a:pt x="79248" y="105156"/>
                                      </a:lnTo>
                                      <a:lnTo>
                                        <a:pt x="88392" y="114300"/>
                                      </a:lnTo>
                                      <a:lnTo>
                                        <a:pt x="94488" y="115824"/>
                                      </a:lnTo>
                                      <a:lnTo>
                                        <a:pt x="111252" y="115824"/>
                                      </a:lnTo>
                                      <a:lnTo>
                                        <a:pt x="117348" y="114300"/>
                                      </a:lnTo>
                                      <a:lnTo>
                                        <a:pt x="121920" y="112776"/>
                                      </a:lnTo>
                                      <a:lnTo>
                                        <a:pt x="126492" y="109728"/>
                                      </a:lnTo>
                                      <a:lnTo>
                                        <a:pt x="129921" y="105156"/>
                                      </a:lnTo>
                                      <a:lnTo>
                                        <a:pt x="135636" y="97536"/>
                                      </a:lnTo>
                                      <a:lnTo>
                                        <a:pt x="135636" y="103632"/>
                                      </a:lnTo>
                                      <a:lnTo>
                                        <a:pt x="137160" y="108204"/>
                                      </a:lnTo>
                                      <a:lnTo>
                                        <a:pt x="140208" y="111252"/>
                                      </a:lnTo>
                                      <a:lnTo>
                                        <a:pt x="141732" y="114300"/>
                                      </a:lnTo>
                                      <a:lnTo>
                                        <a:pt x="146304" y="115824"/>
                                      </a:lnTo>
                                      <a:lnTo>
                                        <a:pt x="158496" y="115824"/>
                                      </a:lnTo>
                                      <a:lnTo>
                                        <a:pt x="163068" y="114300"/>
                                      </a:lnTo>
                                      <a:lnTo>
                                        <a:pt x="163068" y="1051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8" name="Image 2048"/>
                                <pic:cNvPicPr/>
                              </pic:nvPicPr>
                              <pic:blipFill>
                                <a:blip r:embed="rId99" cstate="print"/>
                                <a:stretch>
                                  <a:fillRect/>
                                </a:stretch>
                              </pic:blipFill>
                              <pic:spPr>
                                <a:xfrm>
                                  <a:off x="509015" y="2263140"/>
                                  <a:ext cx="996696" cy="511301"/>
                                </a:xfrm>
                                <a:prstGeom prst="rect">
                                  <a:avLst/>
                                </a:prstGeom>
                              </pic:spPr>
                            </pic:pic>
                            <wps:wsp>
                              <wps:cNvPr id="2049" name="Graphic 2049"/>
                              <wps:cNvSpPr/>
                              <wps:spPr>
                                <a:xfrm>
                                  <a:off x="52668" y="3810"/>
                                  <a:ext cx="1665642" cy="2770631"/>
                                </a:xfrm>
                                <a:custGeom>
                                  <a:avLst/>
                                  <a:gdLst/>
                                  <a:ahLst/>
                                  <a:cxnLst/>
                                  <a:rect l="l" t="t" r="r" b="b"/>
                                  <a:pathLst>
                                    <a:path w="1714500" h="2936875">
                                      <a:moveTo>
                                        <a:pt x="0" y="0"/>
                                      </a:moveTo>
                                      <a:lnTo>
                                        <a:pt x="1714500" y="0"/>
                                      </a:lnTo>
                                      <a:lnTo>
                                        <a:pt x="1714500" y="2936748"/>
                                      </a:lnTo>
                                      <a:lnTo>
                                        <a:pt x="0" y="2936748"/>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37213" id="Group 2033" o:spid="_x0000_s1026" style="position:absolute;margin-left:12.7pt;margin-top:232.25pt;width:123.75pt;height:196.9pt;z-index:-251602944;mso-wrap-distance-left:0;mso-wrap-distance-right:0;mso-position-horizontal-relative:page;mso-width-relative:margin;mso-height-relative:margin" coordorigin="526,38" coordsize="16656,27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bQxkw0AACRMAAAOAAAAZHJzL2Uyb0RvYy54bWzsXG1vIzcO/n7A/QfD&#10;37sZSfNqbLY4dK+LAkVvcd3DfZ44k8So7fGNJy/77++hKM6M36TJoskmaAp0NYlpDUWRDymSyvsf&#10;H1bLyV3VbBf1+nyq3kXTSbWe15eL9fX59D9ffv4hn062bbm+LJf1ujqffq220x8//P1v7+83s0rX&#10;N/XysmommGS9nd1vzqc3bbuZnZ1t5zfVqty+qzfVGh9e1c2qbPFjc3122ZT3mH21PNNRlJ7d183l&#10;pqnn1XaL337kD6cf7PxXV9W8/dfV1bZqJ8vzKXhr7b+N/feC/j378L6cXTfl5mYxd2yU38DFqlys&#10;8dJuqo9lW05um8XBVKvFvKm39VX7bl6vzuqrq8W8smvAalS0t5pPTX27sWu5nt1fbzoxQbR7cvrm&#10;aee/3X1uJovL86mOjJlO1uUKu2RfPLG/gYDuN9cz0H1qNr9vPje8Sjz+Ws//2OLjs/3P6efrnvjh&#10;qlnRl7DYyYOV/NdO8tVDO5njlyrJVKqT6WSOz3SCjTVub+Y32ED6XqLTFMqEz02uug//KROkaZLG&#10;2k2QZZhA0eaelTN+v+Wy42qzmM/wv5Mong4kGtY8fKu9baqpm2Q1ao5V2fxxu/kBm78p28XFYrlo&#10;v1pFxjYTU+u7z4s5CZl+2NmcWDbnl1V5XdHmxLRAoaNv0XoPJrlYLjY/L5ZL2gJ6duzCBvZ06MiK&#10;WT8/1vPbVbVu2eCaagnO6/X2ZrHZTifNrFpdVNCf5pdLBfHD2Fto0KZZrFu2rm3bVO38ht5/BT7+&#10;DZvkjek+sEz3fNIStk7T9pQnzUwasRaoLFdJkvA7RI90ouIUds5qZJ+HSlDONs22/VTVqwk9gGkw&#10;A8mXs/Lu161jS0icMJkTyyIYY4Hj4TWpDuyK7bpTHSs2kjOp2EtQHbLcp1UdFekkTaCiQJDjuhMX&#10;hUmfVHfuN/ByWzFB/HRghI8C8t9vyk0F9aVpd7ACqxAgZ88GtEjJUhwl4bj76ZShmcKoTISVx8qC&#10;TTkTQzMmhr9ywspVEVtE7tC2nM1v2dCGxgX3eMlmBoO7kaf5w1oeyRzJUy+tp26BLjDR6QSe+oLt&#10;HKBJ36NJ6XFyD2/gOLmB42BG6NNVfVd9qS1dS97DGJMlEAttfpQAOGg+sNvTLdd79FqARhU6s9ID&#10;vVDJuHGzq5Rgh2Y32hSZm12oZHTUqoiU4yWPNL7IvAiVjEytizTLYMGYW6s8yuxGnOREp3Eq1HGh&#10;08I/t850wXyDNI+Nl1rlJlUMvjrH7vtlAn8eF7xK7IuB7/atUsWdBHVWxLlfgkWRKCAGiQR+H3GL&#10;b+pUiybrOFaRhAUiZRllb7BGJ2wVBTZSKa14Z1QGRvw7oxSFJ1ZDsDw/y06VVJ5nfnaZcFeBoBtk&#10;G1a9O3vBL4cWuVyT6SiDqMu6v229XFxKlLBtri9+WjaTu5KCZvufE/AOGfnJj+X2hunsR90+4OUE&#10;NQwu9HRRX35FoHmPSPt8uv3fbUmB0/KXNRAQa2jloZGHC3lo2uVPtQ3erTHjnV8e/ls2G+fAWwDS&#10;b7UA4YEfZ1r65rr+x21bXy2sk+85cowClBkcnwOdAasH6Gz1fTQ6F5khILDalORJpjVJvkdnpTNI&#10;lYIgg3AIeMD2IcHUUBMk8PnzsRmA7N5OrPVAy4bGmmviBMbu2OtJdm3yCKkQyDic880aXFjwOqwB&#10;DuXAGqxGjLcGE8WRw9Y4T5SxX++tITe5duagNJ6/jzkAbx0jMAzHxzHDiHUK0LemrU0ci1PxG8eu&#10;zvdhCtuFey/gwE934tViZPNlva0YSYIOZsdTjHIobw5DvJhT/D4vUxwxERvYjTeRDCEv46jKiiLK&#10;bVjRmwhiaBysXTgP5wLa7+EyKJx3nFA4z4wcMxJjChi6tRLh9JSBDEix8ECwDeJEwjRlEG47MYgJ&#10;yOiCRTpUuAAw0XEUoFZJDl9nLRuHq9Qf4uoch1UXicKbBw4gyHvkOILR3DrR+M/Lt1aRkbnTXGvB&#10;GFmdjLxKBObKhbl0XMgDYX8cmwiJROIkixJWtJPHFYTjdDJlvjOT+48rqcFBlIlNXCR+ARqkhx0f&#10;kc45WXaaDwAyrAxMqzSJ4C1Y+0UQMjqBdJE8BegBUedOPyIStHda3r4ijnMJiPi1b/G88zld7E+I&#10;8HLiebK7/QiG0yGj4TkpckURu9W/LE/Zxnp4zig1BUWiiJ5i+w5pnjeiBzwLJzaGsYwcg+csywAq&#10;djka2RMxp5MQjYQ+r14oxeBkZMNzEhpOKQQyMuGJ9wvRQSDTZ5NGri8ucskOIeNSiGGfWmCmsL0M&#10;/TFOa14YSDMknkR4g7mFeRndSk9wIlQHS3VoYpNoeB4eBd9iNltz/FNSsOSnDkDBBl2jQSE1KeXv&#10;rBUpkxjr7npMQCkkE0yI4dGj73asEU6ACY6RY5hgSzecUY51hOSgs4JTNjOgx4kuhUn4fPIOtU72&#10;XOj+gQjUvY3pBK7fO3eKmJmDlAzpxoD5mshCNZDapEkgbEty0PIWFyqQfUX8bpByJXXQCCp8DCOE&#10;TTAbkfoBFalTU/D7/YSUKXSMhgiRFx7zagRcBrnYMcvJjUGwTJQFfKN35TGyrEwaFj4wGWlmmpYq&#10;if5dxaZaSnAN5fWy4JyUASv+OYUwqNtMaBe0++q3yPCFR4ZISh04AasU451AhKQMW32coUPCKkDv&#10;BFAOTyl04sCw6JHs+QNDx4kNDC0jR50ADskcB4kmn4J/VnqhknBGRg5+6IjHkVKRRgFrSw/eLHMd&#10;hEiDaHDUoqgnASEgIYnSyB8I06eWhmNx6spXxiR697R36KoG4eBgcuFeRhcOnmBFqA7W+hYOPktF&#10;nrzxARLYGuB4JMjywmU/FGo6+xk8jWgRnok7X/iZwfHZkUA4oQweM3IMCeB9jXPVIXtRaOyiXgPY&#10;V15of6yGLjoiIVok51Ct9sVJmhJrnJ/JUKH2hxa0FuWigBF5n35qZJSoEO5lpOdaoyGgO0+K2crI&#10;Rj6QB1ZguDUDhixUMjrqXtBuO3ycsBxIfCOmRq7WRY+Wa3+pulCknoSRYXk4wrCYu0nD+9czG1aM&#10;XgpBhTuixyL/x4DtW0HetQgMC/LUoPa6Wu1QrnM4L612XMB7Sa12cEVP32qHriaXw0JMqq2n66NW&#10;NAb1nXb8vOurpAXTNXl8Q5cmudVn6OWI4T0O/Lo9nI/26wqdHM5j4ehccKGilxUSO0Uqqd8MBRjx&#10;ls/u14UTivCZkaN+HYkoSV8Oa2KngmEdo6jDfmFILhgqI/uynlikIJ/LyHTsP8bQ4OAfqts5ZzSU&#10;vbxNRudpB0t/HPUxJh7jPf4SmdtX6A1wcGd06LyBjQNfkjeA7T2xN9AaYO+Ox8A6nGEA9gOAi3HX&#10;g7ig0BCdbN05XgDu9TgDZBMPnMHjGvsy1Ilc/wFOc+j33ZMVbrUU4gzQYPv9cv7KcULOgBk55gzo&#10;Uo/reECZ30g+9JQvgG64PDt1BXTkgrIyMtr2xH6ch3KhjYMOHmE69kMoxgqn8koZ+dU0pSUNp290&#10;XkjbOYG8/xTY04aX77zSaEI0n3QlF1mNjLyqwWY9ivgYCwfOq8+pjdMcUKFjgveD+vXl/HxKddDe&#10;hMaJQ3pZoozOU7PDtafRY+zvU0c5CjlMjUyEP6mgkgG1jYV8522F+q27OVBkCV/SOH2Uj1EuYiQN&#10;JzwxsxBn6LLxl88GxGxXfp6z3Jn1iCoLCt7OqE0SBcosuAWQwexJ0pzb9bKBOwXuiorOcU732haa&#10;uSI06NPMKNhn/iSS0jHdELHEcQE89rLBxsLEFMt6iSOVUTRPbCBM9hOjJEi9JSQMdDD5Wc7jBBce&#10;LS3yhGItoscysvbjEgl6EIgWFxEC9zJYz4gWbVEBGfe0YR3iVjzLA0p2AYuCI3RVA1P0hWNZlIzO&#10;tNmerSSC9Ve64SGaHFZO7juxM48gxg0ZxowRNtIrJxUwA9IwtrxtRYdW4YBymgRtBCP3Gk0GQoyC&#10;RqBTckA8Al76mdEFF1BPxaVTWiB1QoWk0dk1m4vX+rg6QzOPwE+6vsQeJdw3iotA1OZEM+OeYdBF&#10;oIercygD5yaaLKNodKf+9uqa37jZizAjwRgKqXIHiuEl9mh02KLY556Z5Z42T9DD7oXEHjVQ3+wa&#10;20QEMrp5bQMvLS7DNTe/IFwIaYlNqL4PJUpdlMhhkFeNOC9tZ7YBrpe4V/1H2ckIC0THiGubG0Ec&#10;JTF6J4jnVKFZ2LslvBFEy67Ct76eNhy/ZIUeH6PlORKHbFG8UB8XrJLEMVqVQ4GuQmeGC6NGUaNQ&#10;5SLLMCNDIGAr97GtuHnQ8s2uyE9dFJqd/AggGAB0eGcGxCOOXvbeoKAd7tb4DVzhco5z307y3kX2&#10;ISBcISm4n5qTByM3HiGXHDBHqMngCDKCkwH18MAiAHZwIvqrV95fYToPKLCXzrM4+pLSeZQcetq/&#10;o5BEuL3ujjAaWSBOavT5vKJIUzIyyufhBgs1+bEFv758Hqr9B/k8ewwbXdw59kdr5E8o4F6N/0/W&#10;7HZnP91FXboJnqkYf3VnOqGmDaRrc7RFHEvoMegLJp9MxshsUAGhFRyU0cW2A0p6bxY4/PD7x1Pu&#10;v/0xKMwleYpv3q7IczXV1ubtn6LC087fuhr+bKn6P+714f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CadWIV4QAAAAoBAAAP&#10;AAAAZHJzL2Rvd25yZXYueG1sTI9BT4NAEIXvJv6HzZh4swsUKiJD0zTqqTGxNTHepjAFUnaXsFug&#10;/971pMfJ+/LeN/l6Vp0YebCt0QjhIgDBujRVq2uEz8PrQwrCOtIVdUYzwpUtrIvbm5yyykz6g8e9&#10;q4Uv0TYjhMa5PpPSlg0rsgvTs/bZyQyKnD+HWlYDTb5cdTIKgpVU1Gq/0FDP24bL8/6iEN4mmjbL&#10;8GXcnU/b6/chef/ahYx4fzdvnkE4nt0fDL/6Xh0K73Q0F11Z0SFESexJhHgVJyA8ED1GTyCOCGmS&#10;LkEWufz/QvEDAAD//wMAUEsDBAoAAAAAAAAAIQAj8N9UPgQAAD4EAAAUAAAAZHJzL21lZGlhL2lt&#10;YWdlNC5wbmeJUE5HDQoaCgAAAA1JSERSAAAAHgAAACUIBgAAAFWNWcwAAAAGYktHRAD/AP8A/6C9&#10;p5MAAAAJcEhZcwAADsQAAA7EAZUrDhsAAAPeSURBVFiFrVZLTxNRFL5MqQixqaRpgQZoSnkELKZG&#10;AzVEF76qCdDQKCxMCJRAeG1gwX9woRtR0fiICRsFVNCA08KmEIYKoQLV4JMqqLQxpnUitJnejqsx&#10;18tMO33c5Cx6ztfvO+c70zsFLMsCsbG7u7tfJpP9BgCwaMhkst/BYDAjHi4CxHFIkjTRNC3D8zRN&#10;y0iSNMXDFZfw6OjoxURqvEesNaFQaJ9cLvcDzGYu5HK5PxQK7Uu51Tab7VwgEJAL1QOBgNxut58V&#10;yydaGLfSYDC81uv17miYaCddDIhhGOnExEQ9mmtoaHgaDAb3u91uPZcbHx83MwwjlUqlTExSMfuY&#10;nJy8ALCdrq2t6efn54/j+ampqfNiOEUJW63Weyh5SUnJe5ZlAYSQUCqVPrTW1tZ2NyXCDMOkKxSK&#10;nyj5wMDAFa7e0tLyAK0pFIqfDMOkJy1MkuQ53E6KooxcfWxszILXbTbb2aSF29vb76CkarX6WyQS&#10;SePqNE0fyMjICKKYjo6O20kJh8NhCb7D7u7uGzjOZDK9RDFKpdIXDoclCQtPT0+fxm202+1ncNzg&#10;4GAPjpuZmTmVsHBnZ+ctlCw7O/sX34Pj8Xg0uHBXV9fNhIQhhEROTs42Stbc3PxQCF9ZWbmKYnNz&#10;c39ACAkhvOCV6XA4Tnq93hw0Z7FYngjh6+rqnqOft7e3c2dnZ08I4QUn7unpGUQnyMrK+rOzs5Mp&#10;hKcoyojb3dvbez0uqyGERF5e3neUxGKxjEXbGYSQUKlUXvQ7+E8vprDD4TiBdz88PHw51m+ztbX1&#10;Pv69ubm5GtE7xl9vUqmUqa2tfSG4L4E9AwDAyMjIJVE7jkQiafn5+Zto1yaT6WWsaVmW/xYrKCj4&#10;ymf3nvcxRVHHt7a28tFcZmbm7tDQUGesiQEAQK1Wf9/Y2NBynzc3NwucTme10WhciDpxX1/fNYDt&#10;Kdno7++/GvPhKiws/JJqYY1G44kqvLCwUJ1qUS6cTmeV4I75/qzpdLpPEokERlnrnuP3+w/6fD4V&#10;zl1VVfXqXwLtQqvVfka7VKlU3mj3bTy3mFar/cxr9eLi4jEcbLVa78UryoVGo/HgfEtLS0f3XCB8&#10;NpvN5vF4LEZPY2PjYzz3nwbXgU6n+4h2F+ulECv4HCwuLv7wn9XLy8tHcJDZbH6WqCgXRUVFn3Be&#10;l8tl+Gc1n8319fUTidrMnaampkeCdrMsC0pLS9+hXREEAb1eryrZiV0ulwGfuKysbJ1lWQBWVlYO&#10;48Wampq5ZEW5wIcCALCrq6uVRKqfZtF2l5eXv8U7Wl9fL0vVxG63+xDOX1FR8eYvj9IvJgoKH2oA&#10;AAAASUVORK5CYIJQSwMECgAAAAAAAAAhAO0k22EPCAAADwgAABQAAABkcnMvbWVkaWEvaW1hZ2Uz&#10;LnBuZ4lQTkcNChoKAAAADUlIRFIAAAA1AAAANQgGAAAA4eajcAAAAAZiS0dEAP8A/wD/oL2nkwAA&#10;AAlwSFlzAAAOxAAADsQBlSsOGwAAB69JREFUaIHdWntMU1ka/24fQINtp7CFXnmowwiLQeGWRqmo&#10;sbODyIqzVAKyypi4M2Q32U1cdzczaNh/JLuFqLB/kBhdaCJkRCazILOI4zQds4+RNSx9RrC4SLUt&#10;xSnIw1159Pbe/WP2mmMt0CcsfskvaXLO9/jlfOc75/R+GE3TEG6Znp5+y2Qy7TAYDDkGgyFHr9cT&#10;FoslA8dxp1Qq1TEgCEKfkJDwbbj9Y6GSstvtyXq9ntDr9QRDYnR0dIu/+klJSQ6GoFQq1eXm5g4k&#10;JyfbQwqKpumg4HQ6JaWlpZ8DAO0POByO29+5paWln4+PjycGG1vAChRFYW1tbZUikejZUkElJiaO&#10;FxYWflldXa26fv360QcPHmSQJMl2OBwbe3p6Dp07d+63JSUlXampqY+XshEfHz/R3t5eQVEUFlFS&#10;drs96dChQz2ocy6Xu1hWVvaZSqWqvnXr1kGn0ykJxObExES8RqN5r76+/uPy8vIOLpe7iNpXKpWd&#10;ga6a36vT0tLyE6FQOI06lMlk/SaTaXuwaeILRqNxB0EQOtRPXFzc5LVr137s76qtOMFqtW4qKCj4&#10;CnUSHR09r1Kpqt1uNyechBgsLi5ya2tra7xXraSkpMufTFh2sKurq2TDhg3PUcNyufzu0NDQ9yNB&#10;xhsmk2m7VCod8F41rVb7blCkrFbrJpQQj8d70dDQcJokSfZqEFpu1cRi8bcul+t7AZGiKApDU44g&#10;CN3Dhw/fWU0y3jCbzVnp6ekWJqaKior2gEg1Nzd/iK7QWhNiMDAwIGWz2SQTW2dnp9IvUjabLVkg&#10;EMwwig0NDafXmgyKmpqaWia2hISEpxMTE/HLkqIoCkPPIblcfne199BKmJ+fj87KyjIzMR47duzT&#10;ZUm1trZ+gJbt1apygaK/v1+GpmF3d/f7Pkk5nU4JevWpq6v7JBwBjIyMvJ2fn/93gUAwIxAIZk6d&#10;OvWHcNg9e/bs75hYJRKJc3JyMu41UujlVCaT9YfjYG1ra6vk8/mz6DlTVVV1JVxpuG3btvuM3RMn&#10;Tlx9hZTNZktG73KhXn1mZ2f5lZWVbb4uquEiRdM03Lt3byeLxfIAAI1hGMUUDaBpGrq7u99nnJaX&#10;l3eE6igtLe1fjL3Y2Nh/l5WVfRYJUjRNA1rYNBrNezRNAwsAQK/XE8z7SiqV6iBIcTqdeH5+/jcj&#10;IyNpAAAKheKO2Wzefvz48U+DtbmSoPEyPFgAAAaDIYcZyMnJMQTrYGFhIZokSU5sbOx/mpqafqHV&#10;an+wZcuW0VCCXklQUjqdTgoAwAF4lVR2drYxFCcKheJOS0vLh5EmwwhBEHrm98uMm5qaeguQ0hhK&#10;frvdbo6vN8+NGzd+BBHaUxRFYcxRhGEY9fz58w0so9GYzTANJfUAADgcDolhWPj/nlpGMAyjmdWi&#10;aRozmUw7WOHaT2sp3in4ZpJCyzk6uJ7kNVIWiyUDAIDL5brT0tJG1i604CUjI8PC4XBIAIChoaFM&#10;Fo7jTgAAt9vNdblc4rUNLzh5+vRpIkmSHAAAHMedLJ91fp0Jc+gCAOTm5g68caSkUqnuzSeFDq4n&#10;QeMmCELPwnHcKRaLXQAAjx49entmZka4duEFLi6XS2yz2VIAAFJSUmxisdjFQq8ZAK9ebteD+Ho2&#10;sQCWuOmuE/HeTwBvAKmBgYFc5vfLtxVN0zA8PLwV/vc04PP5s48fP04N5hmgUCi+jomJmfNGVFTU&#10;AmOfzWaTvuYcPHjwVqD+LBZLekxMzBxj2+FwbHz5HwVFUdi+ffv+wgwWFBR8FcwXvN27d38D8Pqf&#10;Lf5AoVB8HYgvkiTZcrn8LqNfVFTUy4xxAL57kzQ3N3+UnZ1tnJub42k0moLm5uaPqqqq/hhIKhQX&#10;F/dkZGRYgkmjzMzMoUDmNzY2nu7r65MDAAgEgtnLly//9OUgyr6xsfGXEIY0jDQGBwczo6Oj55lY&#10;1Wr1SXT8lckej4e1Z8+ev0GIaRhJuN1uzs6dO+8BknbeMb6mNDw8vJXH471glK5cuVK11kRQqFSq&#10;aiY2oVA4bbfbk7zn+FT8f01Ds9mchVbSq1evnvA1z6eydxrm5eX1PXnyJGUtCVkslnT0E87hw4e/&#10;WGprLGnEOw35fP7spUuXfubxeFirSYYkSfaFCxd+jZ5HIpHo2djYGL6UzrIG29vbK1BjAEDv37//&#10;zmp9Lh0cHMzMy8vrQ/3z+fzZ3t7eouX0VjQ8PDy8de/evX9FDfN4vBcXL178VaS+Mrrdbk5dXd0n&#10;aNkGALqwsPBLf7aBX048Hg+rqanp5949Fbt27frH/fv3t4WTkNlszpLJZP2oH6FQOK1Wq0+GreMF&#10;hdVq3XTgwIHbqMOoqKiFo0ePXq+vr//49u3bBwLtI5qcnIzTarXvnj9//jcVFRXt3l0uxcXFf/ZV&#10;tsNGiqa/uyeq1eqT3n1KKHAcHysqKuo9c+bM7zs6OsotFks6SZLssbEx/ObNmz+sra2tOXLkyJ82&#10;b948upQNkUj0rLW19YOId5GhcDgcG5VKZedSQXkjkH4/pVLZGWg3GoqQOzNtNluKTqeTMl2ZBoMh&#10;x2q1bvZXH8dxJ9OVSRCEXiaT/TM1NfVJKDGFTMqXTE1NiYxGYzZKFO2hRUlIJJLxcPv/L+IKoHUr&#10;TpNTAAAAAElFTkSuQmCCUEsDBAoAAAAAAAAAIQA4Tx5BKQwAACkMAAAUAAAAZHJzL21lZGlhL2lt&#10;YWdlMi5wbmeJUE5HDQoaCgAAAA1JSERSAAAANAAAADUIBgAAAA4kyE4AAAAGYktHRAD/AP8A/6C9&#10;p5MAAAAJcEhZcwAADsQAAA7EAZUrDhsAAAvJSURBVGiBzVp5UNNXHn85IUEgIOFGDo+gASUhoNVF&#10;FkVAodZlURZRUVGq46qwdVo7du2ubXV3UKiVqYhAgVLE4lEXrYIHiCxKBEK4WajRgCYEUAISICH5&#10;7R/67PO3IQlX3Tfznfnlfc/PO755FwHDMDCVRa1Wk9ra2uZWV1d7Q6qrq1toYmIy6O3tXc3lcmsg&#10;2dvbPyMQCFMaAGEygNRqNam1tZVVU1PDhcELBALOy5cvZxiiz2Qyu1GQHA5H4OrqKpoUSAzDJkR3&#10;7twJcHNz+wUAgOkjIyOjYQKBoDFElsvlVtfW1i6aaFzjVlAoFLT9+/d/PVZANBpNsWTJkvt79uxJ&#10;yczM3CYUCheqVCpyf3+/6b1793538uTJfTExMVmenp51JBJpVJsNCoWi/OKLLz5TqVTkaQVUWVnp&#10;y2KxWlDns2fPbt+7d+83WVlZMfX19R7jCUKhUNAqKyt9T58+vSsuLu6MnZ3dM9Q2j8d72NjYuGDK&#10;ASmVSsrhw4f/jrYogUDQJCQkJCkUCtpEhweenj9/brFp06bv8cM1MTHxwOjoKGlKADU0NLC5XG41&#10;6sTZ2flxaWmp/1QBwdPly5fXWVtbd6E+ly1bVt7W1jZnUoDS0tJ2UqnUEdRwbGxsulwuN5suMJBk&#10;Mhlz/fr1P6K+6XT6YE5OzuYJAaqsrPQlEolqaMzGxkZaWFgYNt1A8JSfnx9paWnZC+Mgk8kqoVC4&#10;cFyARkZGqB4eHvXQSGho6NXu7m6r3xoMJIlEYhsYGHgTTRZjJR+tBo4cOfJXqOzk5CTu7+83fVdg&#10;IPX29lra2NhIYVyJiYkHDALU1NQ0H503V69eDX3XYCBduHDhjzAuY2PjIW1J4q0farWauHTp0n9D&#10;pY0bN/7wrkHgKTw8/CKMz9/fv1StVhPHBJSSkrIHCs+cObNHJpMx3zUAPEkkElsGg/ECxpmamvoh&#10;yn+zOBWLxbPYbHYjXFjm5uZuio6O/kHb+q+hocGjqKgouLGxkf3ixQsLGo02ZGNj08XlcmtCQkJu&#10;MJnMbj1LyEmVrKysrdu2bfsOAABMTU0HmpqaFjg6OnYCAH7todDQ0KsQ9erVq3/WaDQEfOuUl5cv&#10;8/PzK4Ny2ohCoSi3b9+eMZ1ZUaPREFatWlUMfYaFhRW+NeRaW1vnQaaJicnLx48fO+ON3LhxI5hM&#10;JqvQ4B0dHTvc3Nx+cXNz+8Xc3LwP5XG53OqpXBbhSSQSudDp9EHoDyYIgGEYyMvLi4KM3bt3f4tX&#10;lslkTCsrq24ow+PxHgoEAi9URqlUUlJTUz80MTF5CeWOHj366XTOp127dp2GvvLz8yPfAPr444//&#10;CRnp6emxeMX4+PhkyN+8eXOOrhV1cXHxKig7a9asJ9MJKC0tbSf0dfDgwWNvAAUFBRVBRlVVlTe+&#10;5c3MzOSQX1RUFKTP0YoVK25D+SdPnswyNEC5XG5WXl6+7O7du8vr6uo89f2h8/l8H+gnJCTkOoZh&#10;AGg0GgJc2ZJIpNGhoSFjVKmtrW0Oj8d76OTkJDYyMhrm8/k++gKLi4s7Ax1VVlb64vlMJlNmaWnZ&#10;y+VyqzHs1SRPSUnZg9/wkclkVWho6NW6ujpPbX4UCgUNrjdtbW0lGIYB8OzZMztowMPDo15fsNqy&#10;ny5AZWVlfng+DMLV1fXR0NCQMYfDqdGVOalU6shYK5YFCxY0QjmpVGpDrq2t9YL53cvLq1bff4Ah&#10;BxjNzc3z4beRkdGILtm0tLQ4gUDAsbKy6jl06NBXTk5OHQAA0N/fb3by5Mn9QqFwkVKppG7cuDFP&#10;KBQucnFxeYzqczgcQVNT0wIAABAIBBxw9OjRTyHC48ePfzTZiXr27NkdADeux+ohGo2msLS07F23&#10;bt3lrq4ua7zcyMgIlc1mN0B7a9euvYKXSUxMPAD5x44dOwg2bNhwHlbcunVr5WTADA4O0mfPnt0O&#10;7Y21f0L3WWQyWaVrJ5qbmxsNZSkUihK/ubx582Yg5EdGRuaDefPmtcKKyfy7Dw4O0tHsFhkZmT+W&#10;LAooISEhSZdduVxuhsoXFxevQvkymYwJeSwWqwVQKBQlAABjMBgvJgpGJBK5zJ079z/QcHBw8A2l&#10;UkkxBFBFRcV7+uy7u7s3Q/kzZ87E4flwlUKhUJREV1dXEQAA9PX1MXp6eqz0TXh8kclk1tHR0T+0&#10;tbXNBQAANpvdeO7cuSgKhaIyRJ9Opyv0yaCJoKurywbldXd3M+VyuTkAALi5uT0iopkNzXiGlIKC&#10;gvVsNruxoqJiKQAAeHp61t+6dSvQwsLixXjs6CsMBqMPfg8PDxujPIFAwIHfHA5HQORwOAJtTF1F&#10;rVaTtm7dmrVhw4YfYa8GBASU3Lt3z8/W1lY6eQhvFyqVqoTfGIYRUB4as5eXV+24AfX09FiFh4df&#10;ys7OjoF1+/bt+6a4uDjI3NxcPt5glUolVZ/MyMiIEfzG77XwPQSkUqkNeD3h5s+f36RvgqL7kBkz&#10;Zgzk5eVFjTeJoEmhpKTk9/rkw8LCCqE83h+apWUyGRNgGAbgmTKRSFQPDg7SxzJ87ty5P0FlNpvd&#10;0Nzc7D6RrIgCys3NjdYnjy6N7ty5EwDrBwYGZsBbDQcHh04Me73aXrNmzTWocP/+/SXajBYUFETA&#10;DZ65uXlfZ2enw0TTPArok08++YcuWZVKRUY3ci0tLSzIKy8vXwbr4a6VCMDbazhtma65uXl+VFTU&#10;udHRUTIAAJw4ceIjBweHp/rGviHl2rVrobr4JSUlAQqFgg4AAO7u7i0sFqtVW6xvcgFsffAa6dat&#10;W7/Dt1JUVFQe5O/cuTNtoj2jrYcAAFhmZua2sWRXrlx5C8olJSUloLwtW7ZkQ96lS5f+gGGvT33E&#10;YvEsZ2fnJwAAQCaTR2tqarienp71AADQ3t4+h8VitWo0GiIAAERERFzAr3h1FQaD0Xfo0KGv0DoS&#10;iaTWaDREKpWqjIiIuHDlypUPvvzyy894PF4ViURSA/Aqs5WUlAQcOXLkMAAAGBsbD3d2djrOnDmz&#10;F/YOj8erUqvVJAAA6OjocHJ0dOx8gzYmJiYLovX19a2E9zHXr18PQVtzvAQn61g9VFpa6j9nzpw2&#10;XTbMzMzkt2/fXoHOK/SKZ/v27RmQR4atduLEiY+uX7++WiaTWfP5fN9Tp07tjY+P/9ra2lq2Zs2a&#10;nw3tEXyxsrLq0cVnMBh9fD7fNyEhIbmgoGA9nC8AAEChUFSLFi0SZmRkxC5cuLAO1iclJf2lpqaG&#10;CwAAtra20uPHjx94YxBtufPnz2+AqOl0+qBIJHKZ7HzRN4fQC+KBgYEZ9+/fX/LTTz99UFFR8R7+&#10;OADDXh25GRsbD0H9ixcvhqP8t4Q1Gg3h/fff/xcUDgoKKjJkyz1VgPSRWq0mLl++/C7UjYiIKMDL&#10;/I9SR0eHo6mpaT9Uys7O3vL/Auj06dO7oJ6FhcVziURiqxcQXtHS0rJX2/b4twaEb+isrKwYbXJj&#10;di16hr148eIH7e3ts98VoKampvleXl4CQ6bCmEZaWlpYRkZGw9CIiYnJy/T09NipmFOGAlKr1cTk&#10;5OR4NA59yUqn48LCwjD0whaAVycvkx2ChgASiUQu/v7+pahva2vrLvyZwrgAYRgGnj59ah8cHHwD&#10;NcxkMmVXrlxZO1FAUqnURiKR2EokElv8OblGoyFkZmZuQ+cLAAALDw+/aMgFnEEBwKNaGo2mQJ3E&#10;xsamT+WFslQqtUH/NsDrlX1OTs5mQ4f6uBy2tLSwfHx8+KhDR0fHjh07dpxNTU39sKqqynt4eNjI&#10;UHv9/f2mZWVlfsnJyfGbNm36Hj+8AwMDb4rFYqfxxDjuVlQqlZTPP//8b2O9pKJSqSM+Pj783bt3&#10;f5uRkbEdfY119+7d5UlJSQnR0dG57u7uzWM9OaPRaIpTp079GX8hPC2AID148GAx+jhDF43nvZyf&#10;n19Za2vrvInGNakXjRiGEcRi8ayqqioeSn19fQxD9O3t7Z95e3tXo2RnZyeZcEBgkk80tRUMwwiP&#10;Hj1ye/jwoQ8EKBQKF8E3pyhNx5HXfwGgCabIYTsOnQAAAABJRU5ErkJgglBLAwQKAAAAAAAAACEA&#10;tZO+snsLAAB7CwAAFAAAAGRycy9tZWRpYS9pbWFnZTEucG5niVBORw0KGgoAAAANSUhEUgAAADUA&#10;AAA1CAYAAADh5qNwAAAABmJLR0QA/wD/AP+gvaeTAAAACXBIWXMAAA7EAAAOxAGVKw4bAAALG0lE&#10;QVRogcVae1BTVxo/CQHCQx5SHgmEhyHATkEIkVlfrY9iFQIpQpcwVZGW1locuvjoKpWIoAM+lqXr&#10;LNvtrlpRO0IHYYNphcojIkhniZdI6QBSQN4gggmQBALm7h96mNNrAiGAnJlv5s79nr/7ncd3zj0k&#10;HMfBYrfR0VErqVQagGFYIKS2tjYmk8lsCwwMxCAFBARIraysRhfbP2mhoEZGRlaiwWMYFtja2srS&#10;V5/FYrVCkBwO5wGbza5fuXLlyIKCwnHcIJLJZNbx8fEXyWTycwAAPheZmppO6CNHJpOfx8fHX5TJ&#10;ZNaGxmaQUmlp6bsuLi7dugKj0Wh9XC5XJBAI0ouKiiI6OztdNRoNqbOz07WoqChCIBCkc7lcEY1G&#10;69Nlg8FgdJWWlr675KDkcrnVvn37viF+WR6PJ0xPTxeIRCJuf3+/03xs9vf3O4lEIm56erqAx+MJ&#10;iZnft2/fN3K53GpJQJWVlb3j6uraiTr09vZurq2tXWtoN9FGtbW1a729vZtRP66urp1lZWXvLBqo&#10;sbExy4SEhBzUCYlE0hw5cuS8Uqk0W0xAkJRKpdnhw4f/SiKRNKjfhISEnLGxMcsFgcIwjO3h4dGO&#10;GmaxWI9qamrWLwUYIlVXV29gsViPUP8eHh7t9fX1AQaBGhsbs3Rzc3uMZicpKSlboVCYvw5AkBQK&#10;hXlSUlI2mjV3d/eO2TKm0xja5RgMRldVVdVbrxMMkaqqqt5iMBhdMKYDBw78Y16gxGLxJjRD9+7d&#10;27icgFBgaFe8e/fu23qBUigU5kwm8zeo+Pnnn/99ucGglJiYeAHG5unp2aptOLyilJSUlI0OyvHx&#10;cYvlBoLS2NiYJTp5HTx48G+zgqqpqVmPDsjy8vKtyw1CG5WXl29Fh8f9+/fXaQWlUqmo6KK3f//+&#10;r2czPD4+blFVVfVWfn5+9LVr13aLRCLuo0ePWK8L2KeffvovGKuPj0+TSqWivgLq6NGjZ9DZTldp&#10;IhaLN4WGhv5gZGQ0ra1mc3Z27snMzDw2MTFhupSg5HK5FTobHj169MzvQMnlcisTE5NJKFBSUrKd&#10;aESj0ZAOHTqUpU+lDQDAg4KC/vf48WO3pQR2+/btHdCfiYnJJEzEzNeHzG3btv2kzUBycnIGsR67&#10;ePFivFQq9ZdKpf4VFRVbQkJCfkRlbG1tR6RSqf9SAtu2bdtPxCke4DgOsrOzkyAjJSXlFFERwzA2&#10;Wj2vX7++Rlc1npKScgqVnW2RXAw6fvz4aejrq6+++vMMqNjY2FzIuHnzZiRRcf/+/V9D/pYtWyqe&#10;P39O1tcRk8n8bSlBFRQUREFfe/fuvYLjOKAAAEB9fT0bvGxsNrseEJpUKg2Az3FxcVfIZLKGKIM2&#10;DofzAD6rVCqz2WRHR0etqqurNz58+NB/aGjIXqFQWOA4TjI3N1cGBARI33///QJLS8txXfpovDM4&#10;VCoVFc5kNjY2zzQaDYn4NUZGRmwbGhr8SktL3+3o6HCf6+sVFhbuhF+PTqf3apPBMIwdFRVVgE5Q&#10;2sjLy6vl559//qMuXxqNhmRtbS0DAOAUCmVqYmLCFNTV1a2BBjZv3ly5GF1iLlBXrlzZa2xsrIYy&#10;FAplikqlqlAigk1MTLygy9+mTZvEUE4ikXDIc3U9Q9rw8LAdfPb19W0k8rOysg5PTU0ZAwDA6tWr&#10;G5qamv6gUqnMUJLL5dYxMTF5UCcnJ+dAe3v7Km3+XumCn3322T8hyqtXr+5ZaJaampp8zM3NFdBm&#10;Q0ODH1HG1tZ2BLzM0FynRmhRcPny5Q+1yeTm5sZCmYSEhBzKYmZqeHjYjs/n5yuVSnMAAAgODi7z&#10;8/P7RZc8hUKZtra2ls9mMyYmJs/R0XGQwWB0BwUF1WmTeSVTK1asGAUvV+SpqSmKoRlSKpVmAQEB&#10;9QDZFvT29tK1ycJMAQDwgoKCqIX2jqmpKQocgytWrBgFdDq9Fzow9ACxsbHxzaioqAJox8XFpbur&#10;q4uhS97T07MVyq5atapNJBJxBwYGHA0F9ezZMxuATEwgLCzsFnxRUVGxZb4GKysrN6NjyMvLq6W9&#10;vd1jPjoAAJxKpao+/vjj/+Tm5sY2Nja+OT09baRvDOhWJDw8vBikpqaehC/Onz9/ZD6AioqKItDg&#10;Nm7ceG94eHilPro1NTXr/fz8GlBgKFlYWIwHBwffycvL489l69y5c19AvZMnT6aC4uLicPgiJibm&#10;hr6AUlJSTqFBvPfee/+d73ZDrVYb5+TkJISEhPw42zH29u3bS1pbWz112eHz+XlQ9tatW2Ggt7eX&#10;Dl+wWKxH+gRz7NixTNTpJ5988u+FTDKQ+vv7nS5fvvwhn8/Pc3R0HEB90On0Xl3HYugY7evrowEc&#10;x4GTk1M/fDnXuTUKyM3N7bGuE52Fkkqlon7wwQffoccLAoEgnSgnk8msIZ9Go/Xh+MsqncvliiBD&#10;LBZv0heQPnXgQunChQuJ0Ke3t3czkV9ZWbkZ8sPCwm7hOA7IAAAQGBiIwcXrwYMHHG0L3Jdffplx&#10;5syZYwAA4ODg8EQsFm92d3d/rE12robjOGlwcNBRH9m5Fmc0XoiDDMDvtwoSiWQNUbGuri4oMzMz&#10;GQAAjIyMnl+6dCneUEAhISG3qVTqhJOT08D09DTFEBtoQ0HN4MBxHPT09DiDlyk0MzNTtrS0eKEp&#10;Dg0N/QHyZ6uW9aGPPvroErQVGhr6Q3V19QZdsl1dXYxdu3Zdh/IbNmyoRvnNzc3eVCpVBfk9PT3O&#10;M2MKx3HA4/GEkLlu3br7cPHr6Ohwh+/Byz0XjUbrmw9hGMaGfrq7u13s7Oyeojajo6Pzb9y4EVNe&#10;Xr61vLx86507d4KzsrIOoX8aSSSSpri4OBzamZ6eNlq7dm0t5PN4PCHkzYDq7e2l29jYPINC586d&#10;+wLHX5RAaACGEHGT19bWtiouLu5bff8X0+n0XuIJ19mzZ/8C+ba2tiNonfm7v/PXr1/fvWfPnmsA&#10;AGBqajqJYViglZXV6MGDB7MX0u8zMzOTPT09fyO+b2xs9M3Nzd1bXV29sb29fZVcLrfWaDRkMzMz&#10;lZOT04CPj0/zjh07SmJjY69aWFgooN6vv/76ZmBgIKZWq01g3Lt27fpuxjCKXqPRkCIiIorgF1iz&#10;Zk3dYiyqi0lqtdqYw+FIYIw7d+4sJB5BvKI0MDDgiPb506dPH19uICidOnUqBcZmZ2f3VFt1r1Ux&#10;Pz8/GioaGxurHz58uHq5weA4DqRSqT96tvH999//SZucTgPR0dH5UNnLy6tluYFJpVJ/Ly+vFhgT&#10;n8/P0yWr08jQ0NAbDg4Og2jG0tLSTqjVauPXCWZyctIkLS3tBIVCmYKxODg4DA4NDb0xb1A4joO7&#10;d+++bW9v/wSdXv39/aVz/R1fLMIwjO3v7y9F/dvb2z+Zq4ie0/CTJ0/s0f0KAC9OgU6cOJE2OTlp&#10;slTZEQgE6Wh2AHix35stQ3qDglRYWLiTuMfx8/NrkEgknMUEJJFIOL6+vr+gfhwdHQeKiooi9LUx&#10;L4dPnz61Q2sxAABuZGQ0HRkZeTMjIyO5pKRk++DgoMN8bA4ODjqUlJRsz8jISI6MjLxJ/Jm3e/fu&#10;a/oeERgECpJQKOTNdgPMxcWlOzw8vDg1NfWkUCjkdXd3u2g0GlJXVxdDKBTyUlNTT4aHhxc7Ozv3&#10;6LJBo9H60FpvyUHh+IufBnFxcd8S7w/pIn3v+5FIJE1cXNy3IyMjtobGtuCbmUNDQ/bEm5m6zry1&#10;NSaT2cZms+vRa6j29vZDC4lpwaC0NZlMZkO8Q9vR0eHh4eHRQbxDa2NjI1ts//8HYecnoUhrS0gA&#10;AAAASUVORK5CYIJQSwMECgAAAAAAAAAhALVxULs2IwAANiMAABQAAABkcnMvbWVkaWEvaW1hZ2U1&#10;LnBuZ4lQTkcNChoKAAAADUlIRFIAAADSAAAAawgGAAAAAlzc/wAAAAZiS0dEAP8A/wD/oL2nkwAA&#10;AAlwSFlzAAAOxAAADsQBlSsOGwAAIABJREFUeJztnXk8Vfn7wJ97Xfsuki3bUAmT7JlIqJRSkaVp&#10;SpuiTH1ralS/NNUU35qavq/UhAzN1CSilDZLJCTCRNuQnciSfb3L+f1x+5jTzXJxuei8X6/P63Wc&#10;81mec9znPJ/lOc8HMAwDIhHpS0oMBoN08ODBI1JSUvX79+8/xok6uX5TEzFVVVVNodPpZG7LQaTe&#10;U0REhCMAYCilpqbOGW6dJAzDgICznD59epexsfFTMzOz1IHyMhgM8v379xcBAAgJCbXPmzcvacQF&#10;/IJpbGyUmDFjxuvq6uop6JyJiUl6WlraHBKJNHRl4PbbYSKmb7755vHu3bt/YSdvV1cXH3x8M6qr&#10;q7/ltuwTPW3bts0fcNYIpWvXrjkNp16u39hES9XV1bJkMpmupqZWyE5+QpFGLxUXF6tQKBQqAGBk&#10;Mpm+adOmIPTs9fT0shkMBmmodZOHbMoIeiU6OtqewWCQi4qK1J4/f/41t+Uh+Jdjx44doNFoFACA&#10;77777s/z5897KioqVgAA5OTk6CUlJc0bcuXcfktMtLRw4cL78PEt5+Pjc3ig/IRFGp1UWFiohqwR&#10;Dw8P7e3bt+oYhsGJEyf2oOe/aNGie0Otn+s3OJFSY2OjOC8vbzf6x+jo6OQOVIZQpJFPDAaDtGTJ&#10;khj0nDds2BCMrjU0NEiIiIi0oGsJCQnzh9IG129yIqUrV66sBpZBLHrz9ZUIRRr5FB4evgo9YyEh&#10;obbS0tKp+OtHjhw5iK7PmjUrZyhLF1y/yYmUHBwcrrMq0okTJ/b0V4ZQpJFN3d3dvPLy8pXoGZ86&#10;dWoXa562tjYhBQWFCpTnypUrqwfbDtdvdKKkjo4OAWFh4VZWRTI1NU3rrxyhSCOboqOjl6Hnq6ur&#10;+5xKpVJ6yxcSEuKG8pmZmaUMth2u3+hESTdv3rRnVSIAwEgkEuPdu3dyfZUjFGlkk6OjYwR6vgEB&#10;Ae79/R9kZGRqUN68vDztwbRDTH9ziBs3bqzo7TyGYaSbN28uH215xiJ0Op0nPj7eeu3atX80NTWJ&#10;j3R7DQ0Nkrdu3VoGAMDHx9e9atWqiL7y8vHxda9fvz4E/R0QELBlUI1x+40xERKVSqVISUnVQy8W&#10;CQAwGxub2P7ehPCFWKTm5mZRISGhNgDAgoKCNo10e2fOnNmBnq2jo2PEQPnfvn2rjvKLiYk1tbS0&#10;iLDbFtcf7kRI8fHxVn0pEQBgvLy83R8+fJDsreyXpEgYhsHatWsvwRDHIYNJNBqNR01NrRA92wcP&#10;Hixgpxx+HfD8+fMe7LbH9Qc7EVJf/lv49Mcff3zXW9mJrkgMBoPU3NwsmpWVNdvX19fbxMQkDd3v&#10;y5cvZ4xUu/gx64wZM16x6/5z+/ZtO1Ru5syZL9gtx/UHPd4Tg8Eg4adO+0rLly+/0Vv5iaxIkZGR&#10;KzU1Nf/p65nY2dndGqm2582bl4ja6W+SgTXRaDQeFRWVYlQ2KSnJgp1yXH/Y4z2lp6cbD6REAIAJ&#10;Cgq2t7W1CbGWn4iKlJycPNfJyeka6zOQk5PDzM3Ne/6WlJT8QKPReDjdfk5OzizUhpSUVH1vz72/&#10;hHcbYmdshWGEIg07/fjjj37sKBIAYFFRUStYy080Rbp27ZoTDw8PDd2TpqYmdvToUez8+fPY9evX&#10;scjISMzExKTnmcTFxVlzWgY3N7cQVP9QvoCtq6ubJCAg0AHA9MurqKhQGKgMMf09TPqa9u6NqKio&#10;lSMpC7e5du2a8+rVq/+i0+k8ioqK8P3338PRo0dBS0sLZGVlgUQiAQCAra1tTxl/f//tnJTh/fv3&#10;sn/99ddqAAAKhULz9PQ8P9g6Jk2aVO/q6noVgDllz85UOKFIw+Dly5cz8/PzNdnNHxMTY0elUnlH&#10;UiZuceHCha0uLi5hdDqd56uvvoLjx4+DhYUFUCiUz/JqaWmBiIgIAADcuXNnCSfXlC5evLipu7ub&#10;DwDAyckpXEFBoXIo9Wzbtu0cOg4MDHQf6P9GKNIwGKyFaWxslEhMTLQcKXm4QW1trczMmTNfenh4&#10;/IbO+fj4gLCwcJ9lyGQyzJ8/HwAAaDQa5aNTKUcICwtzQcdDsUYIfX39LCMjowwAppWLiYmx6y8/&#10;oUjDYDDduuGUGavcuXNnyeTJk2tevXqlBQCgoaEB//vf//pVIoSVlVXPsb+/vxcn5Hn9+vWMFy9e&#10;aAMAKCkplc+ZMydtOPW5u7sHouOgoKDN/eUlFGmIlJaWKufk5OgNtlx0dLQ9hmGkkZCJE9DpdJ6a&#10;mprJdXV10n3JWV1dPWXfvn2+9vb20fjzvr6+oKioyFY7ioqKIC8vDwAAubm5ugUFBRrDlT0iIqLH&#10;sjk5OYUPK5gJADg7O18TERFpBQC4f//+orKysql95SUUaYgMdeKgqqpK7smTJ6aclocTnDp1ajeF&#10;QqHJysq+l5GRqVVTUysyNzdP3rhxY/DJkyf3+Pj4HLG0tExUU1Mr8vPz86bT6Tzq6urwyy+/QGRk&#10;ZM9kArssXLiw5/j333/fMFz5w8PDndCxk5NT+HDrExERaUWTDhiGkfqTkQjHNUR8fX33ZWVl6bOe&#10;r6+vl0pKSrIEAFBUVKwwNjZ+yprHxcUlzNHR8ToAQHd3Nx8/P38XAIC6unrh27dvvxpp2ftCRkam&#10;tq6uTpqdvKKiomBtbQ0rVqxgqyvXG01NTbBx40bAMAykpaXrqqurp/Dw8NCHUtfLly9namtrvwAA&#10;UFZWLi0uLlYdrkUCAMjMzDREYyUlJaXy4uJi1d5k/HxKhYAt9u3b59vb+SdPnpiivrmZmVkqfvA7&#10;1pk/f/7D8PBwJzExMdi9ezcUFBRAV1cXlJeXQ21tLQAAKCsrg7KyMsydOxfExYc32SYuLg7a2tqQ&#10;l5cHdXV10omJiZbW1tbxQ6mL0906hIGBwTNdXd3c3Nxc3fLycqXY2NgFtra291jzEYpE0IOrq+vV&#10;8PBwp9bWVlBSUgJtbe0Rb9PGxgby8vIAACAgIMB9KIqEYRiJ0906BIlEwjZv3hzk5eV1FoA5vd6b&#10;IhFjJIIebG1t74mLizcxGAxIT08flTYNDAyAj48PAACio6OXD2VN6e3bt1+9fv16BgCAqqpqsb6+&#10;fhYnZfz222+v8PHxdQMAPHjwYGFva0qEIhH0wM/P37Vy5cooAIDHjx+PVptgasqce6FSqbx4y8Iu&#10;8fHx1ujYzs4uhlPdOoSkpGSDqanpEwCAtrY24d7GxoQiEXwCmqV6/fo11NXVjUqb1tY9egAXLlzY&#10;OtjyCQkJPYtSVlZWCRwS6xPwMdl7W1QnFIngEywtLRMnT55cAwCQmjrgHgAcYfr06T0TF9nZ2bMH&#10;43bFYDDI6IdNJpMZFhYWj0ZCRktLy0R03FtEVkKRCD6BQqHQUGyDlJSUUWmTTCZ/4ukQGhq6jt2y&#10;f//996wPHz5IATBn2CQkJBpHQEQwNjZ+ipYpUlJSvkH+fAhCkQg+A3XvioqK4N27d6PSpo6OTs/x&#10;xYsXN9PpdB52yuG7dUOdOmcHAQGBTrSs0d7eLvTs2TMD/HVCkQg+w9TU9MnUqVPLAEbOKr179w4y&#10;MzMhJCQEPDw84PDhwz3XamtrZW7cuMFW5CX8RMNIjY8Q/Y2TCEUi+AwymcxwcXEJA2AqEie9X+rr&#10;68Hf3x+8vLzAz88PYmJioKam5rN8wcHBmwaqi0ql8j5+/HguwKcWY6Tob5xEKBJBr6DuXWVlJZSU&#10;lHCkzri4OPD09ITExJ7fI8yZMyft559//r/s7OzZhYWF6uvWrQsFYP5QB1pTysvL0+no6BAEYI5h&#10;BAQEOjkiaB8YGRll8PLyUgGYrkMMBqNHfwhFIuiVr7/++vn06dPfAHCme/fo0SO4cOEC0Gg0kJOT&#10;qwoICNhCp9N5UlNTzQ4cOHBMT08vR01Nrcjf399LWFi4rbOzU2CgNaWMjAwjdIz84UYSfn7+rlmz&#10;Zv0NANDU1CSO91gnFImgV0gkEoasUkpKCjAYjCHXlZWVBRcuXAAApj9fQUGBhru7eyCZTP6sUhER&#10;kVbk0BsaGurWX72ZmZmG6Hg0FAkAwNDQMBMd4xWZUCSCPkGKVFdXB/n5+YMu39HRAXfv3gVfX1/o&#10;7u4GVVXV4sjISAdhYeG2/sq5ubmFAgCkpaXN6W9NabQtEms7hCIRsIWGhkYB8lsbrMtQfX09rFmz&#10;BoKDgwHDMFBUVKyIi4uzYWedx9zcPFlFRaUEAODSpUu9rim1traKoC9zJ0+eXKOkpFQ+KAGHCF6R&#10;8BaRUCSCfkGzd0+ePAE6feBPhTAMg8zMTPDy+vfrcUNDw8zU1FQzdXX1QnbaJJPJjHXr1l0CAPjj&#10;jz/W9ramlJWVpY8G+0ZGRhmc9q/ri2nTpv0jKiraAsDcdxYtzBKKRNAvzs7O1wCYH+Ht2LEDAgMD&#10;4fr165CTkwOFhYVApVKhsbERcnJy4PLlyz3T2l1dXTBp0qT68PBwp4yMDCO0LsUua9eu/QMAoKKi&#10;QvHhw4fzWa/ju1X4cctIQyaTGQYGBs8AmB9l5ubm6gIAESCS0yktLc0UPgYndHZ2Dhso/3gIEDl3&#10;7txk6CPoJZlM7vW8paXlQ3YCK/aXLCwskgAAW7169RXWa6tXr76C2rp7967taD6PvXv3/he1HRgY&#10;uBnDiACRBGzg4+NzRElJqdzS0jLRwcEhUk5Orgqtp6DZPDKZzNDS0np18ODBo7m5uboJCQlWQ40p&#10;h0CTDlFRUStZ15RKSkpU0LGmpubgZ0KGwbRp0/5hlYP4QpZgQKytreN7i6BTU1MzOS8vT4eXl5dq&#10;YmKSjj5+4xSOjo7Xt2/f7t/W1iYcHh7utHnz5iB0rbS0VBmAOU0/WhMNCDQRAvCvIhEWiWDITJ48&#10;ucbKyirB3Nw8mdNKBMBcU0Ke6Pg1pe7ubr53797JAwDIyclVjUTb/YFXpOLiYlUAQpEIxji9rSlV&#10;VFQoYh9j7g12EoMTKCkplaPFZMIiEYwL5s6d+1hVVbUY4N81JdStA2CG3hptmXh5eamKiooVAMw4&#10;hZ2dnQKEIhGMaXpbU8KP17ihSACfdu/KysqmEopEMOZhXVPitkUC+HzCgVAkgjGPqqpqMfqoLjQ0&#10;1K28vFwJXePGGIm13YqKCkVCkQjGBfg1JTRjB8CcteOGPDIyMrXouK6uTppQJIJxgYODQyT6TunN&#10;mzfT0Xn8D3o0wbdbW1srQygSwbgAv6aEt0jcUiRpaemeoH+EIhGMK1D3rrOzUwCAqVyCgoId3JCF&#10;6NoRjFvmzp37WEVFpRj9jQJZcgNWi8TW/khdXV38L1++nJmdnT07Ozt7dlBQ0GYGg0GmUCg0CoVC&#10;4+HhoVEoFBqZTGYMdrOpiQaVSqU0NTVJAADw8fF1iYmJtfSXH8MwqK+vlwZgrplISUl9GA05xyut&#10;ra3CnZ2dggAAU6dOLS0tLVXhhhydnZ0CyBqqqqoW9+suXlpaOtXe3v4mLy9vN/ThRk8kInErKSkp&#10;lXHz8xIREZEWAMBERUWbe/X+xjCMFBwcvHHXrl2nW1paRNF5KSkpUFNTA1VVVZCUlISSkhIoLi6G&#10;kpISoFKpPeXJZDKDl5e3+0u0TgwGg9zz1SSZTOfj46P2l//jN0kCAExPZhQWl6B38M+3tbVVhJuy&#10;iIuLN7W2toq0tLSIfqZIpaWlyps3bw6Ki4uzAQCQkJCAdevWga6uLkhISPRaIY1Gg4qKCoiOjobk&#10;5GRgMBhkQUHBznPnzm1zdXW9OlqfAY8F8Dv2rVq16vpAO/bht75UU1Mr4ubWl+OB5ORkcxQov6mp&#10;SaypqUlcXFy8iRuy4H/XnyhSUVGRmoGBwbOGhgZJAAALCwtYv349iIqKstbxCRQKBVRUVGDHjh1g&#10;YmICFy5cgMbGRolvv/32SmlpqXJf20QSEAwHS0vLJLTrOLfpmbVjMBjk9evXhzQ0NEiKiYmBt7c3&#10;fP/99wMqESvGxsZw5swZMDBgxhg/dOjQ4ZcvX87krNgEBEyvhqFu3sxpehTJ399/e3JysjkAwI4d&#10;O8DQ0LDvUgMgLi4Ou3btAjk5OaBSqbwbN24MZnd3AQKC8QgZAKCgoEDD29vbD4C5Oe6sWbOGXTE/&#10;Pz94enoCAMDTp0+Nz5496zVAEQKCcQsZAMDd3T2wo6NDUEZGBtatW8exyrW0tGDhwoUAAHDgwIFj&#10;eNcOAoKJBLm+vn4S2qJi8+bNICgoyNEG1qxZAyIiItDe3i6EZgIJCCYaZLRDM5lM/mTXNE4hJCQE&#10;6urqAMDcppDjDRB8UeAD79NoNK5GwUJbyvDx8XX3KJKSkhLw8fH1X3KIqKmpAQChSATDB+9CVV9f&#10;P4lbctDpdB60d620tHRdjyIhqzESqKioAABTkVD0FwKCoYB3Fq2rq5PmlhyNjY0S6LcsLS1dR87O&#10;zp4N8K/VGAmQIjU2Nkrgv7cnIBgsUlJSH5BHQW1trQy35MArsbS0dB0ZCdOX+w8nEBf/N9osN2+e&#10;YPxDoVBokpKSDQDM3xK3ejifKZKurm4uAEBxcfGINVpaygz0QiKRsBkzZrwesYYIvgjQR3VdXV38&#10;bW1twtyQ4TNFQltUvH37dsQaLSoqAgBm8PGx4htFMH5h/aiOGzLgJzomTZpUT0Z7yxQWFgI7H/kN&#10;BWTtZs+enT0iDRB8UbAGHuGGDJ9ZJKRIra2tUFXF+chGGIZBYSFzozZCkQg4wViYuXv//r0sXh6y&#10;hoZGgays7HsAgD///JPjVunx48dQWcncJgd9p0NAMBzw+9Cy7ps0WrAGqSSTyWTGr7/++h8AgIyM&#10;DEhKSuJYYw0NDRAcHAwAzL1uTE1Nn3CscoIvFvyHfNxSJPwyztSpU8soAMwNd2/evLk8PDzcKTg4&#10;GLS1tUFGZnhdTwzDIDAwEFpbW2HSpEn1586d2zZM2cc1NTU1k2NiYuxYz9NotJ7PS5qbm0V///33&#10;Dax55OXl3y1atOj+SMs4XhgLioQC+fPw8NDl5eXfUQCY09Lnz5/3fPz48dyqqiq506dPw969e0FS&#10;UnJIjWAYBrdv34aMDOZO6v7+/tu5GTppLCAiItLq5eV1tr29XaivPLW1tZM3btwYzHre29vbj1Ck&#10;f+F2166rq4u/urp6CgCAgoJCJYVCofV82Ddp0qT64ODgjQAA+fn5sHPnTkhKShr0mKm2thaOHj0K&#10;ly5dAgCA5cuX30Q7Y3/JCAkJtQ9VGZYvX36T0/LcunVrma+v776ioqIhu7ScPn1614kTJ/YOpWxV&#10;VZWcr6/vvvDwcKfBlsVbpMbGxpHzJOiD3oL4f+I9a2trey88PNzJ09PzfF1dnfTZs2chNTUV3N3d&#10;B+zqYRgGiYmJEBISAu3t7QDA3I7D399/OzvBT9LT001Onjy5559//pmGVqspFApt9uzZ2T/88MMv&#10;M2fOfDn4Wx5bODo6Xo+Kilo5mDLy8vLvjIyMMvrLk5SUNC8+Pt6anfp+/PHH/4qKiraEhYW5XL16&#10;1VVPTy9HTU2taDAyIQ4dOnS4q6uLf+/evScGW7asrGzq/v37j9va2t5zcnIKH0zZKVOmVKPjyspK&#10;hcG2PVzQdpcA/27v8pkb+qpVqyIsLCweeXl5nQ0PD3fKzs4GDw8PkJeX7wnFpaamBhISElBWVgaF&#10;hYVQVFQExcXF0NrKXGuVlZV9HxgY6L5s2bJbAwnV0dEhGBAQsOXgwYNH+fn5u1g9H65cufLtX3/9&#10;tdre3j46JCRkvbCwcBu6FhQUtFlQULBjzZo1l4f+WPqHRqNRfvzxx/+ePHlyD96FfyjY2dnF8PPz&#10;d3V1dfGzW8be3j56oBdRcnKy+bFjxw6wU5+Hh8dvoqKiLd99992fhoaGmcPxNPHz8/PmRgiB3jZD&#10;Hk0KCwt7PLzV1dWZazv9BcCLiopaMWXKlCoYRNA+FxeXq3V1dZPYDbJ34sSJPQCAycnJvXv9+vV0&#10;1utxcXHWqqqqRQCA/fTTT4fw16ZMmVLl6ur610gGAUxPTzcGAIxKpVLYyZ+WlmaKnoWzs3MY6/Wl&#10;S5feGszzfPDgwYKB2jx8+LAPAGA///zzgZqaGpn+Ep1OJ3MzqCLrc7W1tb072LIMBoMkJCTUBh+D&#10;MzIYDNJoyr5nz54T6P9z6dKltRiGfW6R8KxYseLGokWL7mdkZBihcMXZ2dmz37x5M53BYJDFxcWb&#10;9PT0cmbPnp2tr6+fZWRklPHVV18NytcIfTV7+fLlNdOnT3/Det3a2jo+KCho89q1a/9A/WEMw0hv&#10;3ryZjgZ8DAaDTCKRMNY3d01NzeTCwkL16urqKRQKhaavr58lLy//jrUNfPlHjx5Z1NXVSS9YsCBW&#10;WFi4LTEx0RK1yWAwyMO1So6Ojtdv3769lJ284uLiTZaWlons1i0sLNzG7u4MGIaRMAwj4e8H+9il&#10;Rs/x6dOnxhUVFYokEgnT09PLQXu59pUf0draKpKcnGyOPnzT0tJ6NZDl6+zsFIiLi7Pp7u7mExIS&#10;ajc3N0/G9z7wkEgkTEVFpeTVq1daLS0tog0NDZKjGep50Bapr9Ta2ipcVlamxIk3gY2NTSwAYPHx&#10;8VbsltmxY8cZYHlzy8vLV6LrJSUlykuXLr1FIpEYgoKC7Si0LIlEYgQEBLjj67p9+7YdAGBr1669&#10;hK/38uXL37K2wY6cA1mkhoYGCXZDQLNrbZFF+vXXX3ey+wxdXV3/AgDs3r17i9A5LS2tl6ampmnl&#10;5eWKmzZtCsLLQiKRGEFBQZvwdYiIiLTw8vJ2o7/pdDo5ODh4g6Sk5AfWe3FxcblaXl6uiPIii7R4&#10;8eI7ISEhbqw9H2Vl5ZLq6mrZvuRfvHjxHZQ3MzPTYDQtko6OTi5qu7KyUh7DsKHtai4sLNympKRU&#10;zokIqg4ODpEAAGvWrLnMbpRRT0/P88ePH98PAGBpaZkYGxu7AEU0bWtrE7ayskq4ffv2Uh8fnyPN&#10;zc1iLS0togkJCVaioqItW7duvXDz5s3lrHUWFxer3rp1a9nt27eXhoaGuhkZGWXExsYuQFOt9+/f&#10;XxQbG7tAT08vZzj3KyEh0WhlZZXATt6RmK0bCCqVyuvk5BQuLCzcFhsbuyA2NnbB3r17T2AYRnJ3&#10;dw/MycnR66tsdHS0/caNG4NVVFRKHjx4sBCV/+mnn34KCwtzWbhw4QPWMrKysu99fHyO+Pn5ecfG&#10;xi64fPnyGi0trVelpaXKv/32m0dfbWloaBSg49GMm9jV1cX/+vXrGQAAkpKSDT07Bo6mJveW2tvb&#10;BadNm/YGPr71XFxcrl66dGnt8+fPdRsaGiT6Knfv3r1F0MtbOyYmZomamlrhokWL7rGWuXHjxnIA&#10;wAwMDDJZLRKZTKbfuXNnMWsZGRmZGuDgGAnDMAgKCtoE/VgiAMD4+fk7m5ubRUfbIgEAtmHDhmDW&#10;/Oja6dOn/4POsVqkkydP/gAAWG5urg5r+f379x+zt7e/WV9fL4Vh/1okAMBSU1Pn4POGhIS4AQBm&#10;ZWUV35f8KA8AYDt37vx1tH6v2dnZeqjd+fPnJ6DzXA0eAQAgKCjYkZ6ebrJt27ZzYWFhLiiha5qa&#10;mvne3t5+jo6O1ykUCm2g+pYsWXJnyZIld3q7pq+vnwXAfOuyXtPQ0ChYvHjx3eHeDzssX778poeH&#10;x2/9Be+wsrJKEBUV7XdLGFaqqqrkcnNzdfu6LiQk1M7OGHbr1q0XWM85ODhEvnr1Squ/BWVEcnKy&#10;uY6OTh7+XF+zijo6OnmsPpjIlay/tvA9g9GMBYK3yLNmzfobHXNdkQCY3Z0rV658e+TIEZ+7d+8u&#10;fv/+vezjx4/nlpaWKj9//vxrV1fXq35+ft5xcXE27AymMQwjRUdH22dmZhrilQa/swYrxsbGTzl1&#10;PwMhLS1dZ2Fh8SghIcGqrzxD6dadOHFib38LpEZGRhlPnz41HqgeRUXFCtZzeG+Cvpg3b14SHx9f&#10;9+7du08lJyebb9myJUBBQaFy2rRp/wymLXaYMWPGa15eXiqVSuVFsUBGY7MGvNLilXlMKBJCXV29&#10;0MvL6yz6m06n87x582a6vb199PPnz792dna+9vDhw/n91dHc3Cy2devWC1evXnUFAJg+ffobBQWF&#10;SgBm/3Zk74B9HBwcIvtSJDKZzGBnDY4VR0fH6/3N8iEv/5HCwMDgWXZ29uxt27adCw8Pd0JeC3p6&#10;ejl2dnYxPj4+R9jpVbADHx9ft7a29oucnBy9xsZGieLiYtWhLiwPBhQsCGAMWqS+4OHhoc+cOfNl&#10;UlLSPENDw8yUlJRvKisrFZBi9IaHh8dvV69edTU0NMy8ePHiJh0dnTz0piovL1dCLh3cZuXKlVHb&#10;t2/3ZzAYn034mJiYpA/lR29mZpbq6el5njMSDg30/8rPz9dMSkqa9/Dhw/lRUVErc3Jy9F69eqV1&#10;/fp1R061ZWhomIm6Wvfv31800vfe1tYmnJmZaQgAICoq2oJfruHqHrKdnZ0CN27cWBEaGurWXz5F&#10;RcUKVVXVYiqVyjvQ5lIvXrzQBgDw9fXdp6urm4s393gfKW4jKyv73szMLLW3a9yYreM0mpqa+e7u&#10;7oFhYWEu79+/l9XW1n4RGRnp8OjRIwtOtYG32jdu3FjBqXr74smTJ6ZoqGBubp6Mt65cVaTq6uop&#10;zs7O144cOeKDFu96g0ql8lZUVCgCMAfM/dWJfVwkZF3cpdPpPIcOHTrMCbk5haOj4/Xezo9HRcIw&#10;jJSTk6OXkZFhxHpNUlKyAVmLu3fvLuZUm1ZWVgkoBkhSUtI8tK/XSIEW5wGY40H8Na527VRUVEp+&#10;+OGHX3x9fffp6+tnnTlzZqeNjU0c3oqkpaXN2blz55ny8nIle3v7aCUlpXJ8HTU1NZMBmP9IEomE&#10;ycnJVeXl5encunVrmYeHx28ATEV0c3MLHU5kzuzs7NlGRkYZdDqdh1N78jg4OETu3LnzDIYLKaWl&#10;pfUKv0YyXsAwjLRs2bJbbW1twhEREavwa2UMBoOMfoQ96y4cQEBAoNPW1vZeRETEKhqNRpGVlX3v&#10;5uYWyqn6WXnw4MFuvwQzAAACyklEQVRCdMw6FuX6GOn48eP7RUREWn/++ef/W7hw4QMFBYVKND74&#10;8OGDFHJK3LJlSwD6kheA6RkOAPDw4cP5+vr6WcLCwm3JycnmPj4+R1JSUr75z3/+8+vFixc3ATAt&#10;n6SkZENERMQqHR2dvPz8fE19ff0sb29vP7QzdV+gdpYuXXpbUVGxYt68eUmnTp3azYl7V1BQqDQ2&#10;Nn6anp5ugs6NR2sEwJwgiYyMdFiwYEGstbV1vJ6eXg56Iba2tork5+drbtu27dyOHTv+x8l27ezs&#10;YiIiIlYBMF+YQUFBmzlZf2+IiYk14ycaAMaAIgEA7N+//7iHh8dvf/7553fPnz//uqysbGpTU5O4&#10;jIxMra6ubq6NjU3c9u3b/fFlrKysEnbu3HkmJSXlG35+/i60am5mZpYaEBCwJSAgYEtnZ6eAlJTU&#10;By8vr7Nr1qy5TKFQaFevXnUtKCjQAGDOEoqJiTUfO3bsAIrvx0pISMj6gwcPHsUwjKSsrFy6YMGC&#10;WE7eu6Oj43W8Iq1YseLGYOtQUFCoNDAweIb/vGAg1NXVCw0MDJ7hv+3R0dHJExISaufj4+tmzT9l&#10;ypRqAwODZ3hfRX19/Sy0MTIAc3o9Li7OxsvL6yzeK1xVVbXY19d338qVK6PQORERkVYDA4Nnmpqa&#10;+axtCQoKdhgYGDxjxzN9tNb+8Li5uYWy9kpIGPbF7JM8KuA3Y3Z2dr420GbMJSUlKsgZVFFRsWIs&#10;TYiMF548eWK6Z8+ekxs2bPi9vxldTiAhIdFoaGiYyeq8PCYs0peMiopKib6+flZWVpa+vb19NLfl&#10;GY+Ympo+SUlJ+YabMnB11o6ACZq9G6/jIwJCkcYEDg4OkZKSkg2sU6oE4wdCkcYAGhoaBfv27fPl&#10;lPsMwehDKNIYYdeuXae5LQPB0CEUaYzAqUVeAu5AKBIBAQcgFImAgAMQikRAwAH+Hzdmt/18eEfW&#10;AAAAAElFTkSuQmCCUEsBAi0AFAAGAAgAAAAhALGCZ7YKAQAAEwIAABMAAAAAAAAAAAAAAAAAAAAA&#10;AFtDb250ZW50X1R5cGVzXS54bWxQSwECLQAUAAYACAAAACEAOP0h/9YAAACUAQAACwAAAAAAAAAA&#10;AAAAAAA7AQAAX3JlbHMvLnJlbHNQSwECLQAUAAYACAAAACEAanG0MZMNAAAkTAAADgAAAAAAAAAA&#10;AAAAAAA6AgAAZHJzL2Uyb0RvYy54bWxQSwECLQAUAAYACAAAACEAXKFHftoAAAAxAwAAGQAAAAAA&#10;AAAAAAAAAAD5DwAAZHJzL19yZWxzL2Uyb0RvYy54bWwucmVsc1BLAQItABQABgAIAAAAIQCadWIV&#10;4QAAAAoBAAAPAAAAAAAAAAAAAAAAAAoRAABkcnMvZG93bnJldi54bWxQSwECLQAKAAAAAAAAACEA&#10;I/DfVD4EAAA+BAAAFAAAAAAAAAAAAAAAAAAYEgAAZHJzL21lZGlhL2ltYWdlNC5wbmdQSwECLQAK&#10;AAAAAAAAACEA7STbYQ8IAAAPCAAAFAAAAAAAAAAAAAAAAACIFgAAZHJzL21lZGlhL2ltYWdlMy5w&#10;bmdQSwECLQAKAAAAAAAAACEAOE8eQSkMAAApDAAAFAAAAAAAAAAAAAAAAADJHgAAZHJzL21lZGlh&#10;L2ltYWdlMi5wbmdQSwECLQAKAAAAAAAAACEAtZO+snsLAAB7CwAAFAAAAAAAAAAAAAAAAAAkKwAA&#10;ZHJzL21lZGlhL2ltYWdlMS5wbmdQSwECLQAKAAAAAAAAACEAtXFQuzYjAAA2IwAAFAAAAAAAAAAA&#10;AAAAAADRNgAAZHJzL21lZGlhL2ltYWdlNS5wbmdQSwUGAAAAAAoACgCEAgAAO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34" o:spid="_x0000_s1027" type="#_x0000_t75" style="position:absolute;left:6736;top:17815;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UIxQAAAN0AAAAPAAAAZHJzL2Rvd25yZXYueG1sRI9BawIx&#10;FITvBf9DeEJvNdHaIqtRVBQ8SKEqeH1snrurm5d1E3X33xuh0OMwM98wk1ljS3Gn2heONfR7CgRx&#10;6kzBmYbDfv0xAuEDssHSMWloycNs2nmbYGLcg3/pvguZiBD2CWrIQ6gSKX2ak0XfcxVx9E6uthii&#10;rDNpanxEuC3lQKlvabHguJBjRcuc0svuZjUct1+Or2p149Fqv1hUP+153i61fu828zGIQE34D/+1&#10;N0bDQH0O4fUmPgE5fQIAAP//AwBQSwECLQAUAAYACAAAACEA2+H2y+4AAACFAQAAEwAAAAAAAAAA&#10;AAAAAAAAAAAAW0NvbnRlbnRfVHlwZXNdLnhtbFBLAQItABQABgAIAAAAIQBa9CxbvwAAABUBAAAL&#10;AAAAAAAAAAAAAAAAAB8BAABfcmVscy8ucmVsc1BLAQItABQABgAIAAAAIQBnyVUIxQAAAN0AAAAP&#10;AAAAAAAAAAAAAAAAAAcCAABkcnMvZG93bnJldi54bWxQSwUGAAAAAAMAAwC3AAAA+QIAAAAA&#10;">
                        <v:imagedata r:id="rId100" o:title=""/>
                      </v:shape>
                      <v:shape id="Image 2035" o:spid="_x0000_s1028" type="#_x0000_t75" style="position:absolute;left:10256;top:17815;width:249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pKxgAAAN0AAAAPAAAAZHJzL2Rvd25yZXYueG1sRI9Pa8JA&#10;FMTvhX6H5Qm91Y2KpURXKaVSvRkrordn9pmEZt+G7Db/Pn23IPQ4zMxvmOW6M6VoqHaFZQWTcQSC&#10;OLW64EzB8Wvz/ArCeWSNpWVS0JOD9erxYYmxti0n1Bx8JgKEXYwKcu+rWEqX5mTQjW1FHLybrQ36&#10;IOtM6hrbADelnEbRizRYcFjIsaL3nNLvw49R0O7b6/F02ezOWfdh+8/ZIH0yKPU06t4WIDx1/j98&#10;b2+1gmk0m8Pfm/AE5OoXAAD//wMAUEsBAi0AFAAGAAgAAAAhANvh9svuAAAAhQEAABMAAAAAAAAA&#10;AAAAAAAAAAAAAFtDb250ZW50X1R5cGVzXS54bWxQSwECLQAUAAYACAAAACEAWvQsW78AAAAVAQAA&#10;CwAAAAAAAAAAAAAAAAAfAQAAX3JlbHMvLnJlbHNQSwECLQAUAAYACAAAACEApjO6SsYAAADdAAAA&#10;DwAAAAAAAAAAAAAAAAAHAgAAZHJzL2Rvd25yZXYueG1sUEsFBgAAAAADAAMAtwAAAPoCAAAAAA==&#10;">
                        <v:imagedata r:id="rId101" o:title=""/>
                      </v:shape>
                      <v:shape id="Graphic 2036" o:spid="_x0000_s1029" style="position:absolute;left:6393;top:17884;width:3340;height:2819;visibility:visible;mso-wrap-style:square;v-text-anchor:top" coordsize="33401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TKxQAAAN0AAAAPAAAAZHJzL2Rvd25yZXYueG1sRI9BawIx&#10;FITvBf9DeEJvNauFWLZGEUERpNCqF2+PzXN3cfOyJHF3/femUOhxmJlvmMVqsI3oyIfasYbpJANB&#10;XDhTc6nhfNq+fYAIEdlg45g0PCjAajl6WWBuXM8/1B1jKRKEQ44aqhjbXMpQVGQxTFxLnLyr8xZj&#10;kr6UxmOf4LaRsyxT0mLNaaHCljYVFbfj3WrY+O+5Kue9+lLD6XBoz5cOdxetX8fD+hNEpCH+h//a&#10;e6Nhlr0r+H2TnoBcPgEAAP//AwBQSwECLQAUAAYACAAAACEA2+H2y+4AAACFAQAAEwAAAAAAAAAA&#10;AAAAAAAAAAAAW0NvbnRlbnRfVHlwZXNdLnhtbFBLAQItABQABgAIAAAAIQBa9CxbvwAAABUBAAAL&#10;AAAAAAAAAAAAAAAAAB8BAABfcmVscy8ucmVsc1BLAQItABQABgAIAAAAIQDDQdTKxQAAAN0AAAAP&#10;AAAAAAAAAAAAAAAAAAcCAABkcnMvZG93bnJldi54bWxQSwUGAAAAAAMAAwC3AAAA+QIAAAAA&#10;" path="m333756,105155r-548,14121l331660,132397r-12644,47863l296775,218074r-32100,31195l227290,269843r-43672,10263l162496,281368r-20836,-1881l99512,266533,62317,244101,31361,211097,11215,172664,1142,134873,,118871,,e" filled="f" strokeweight="1.08pt">
                        <v:path arrowok="t"/>
                      </v:shape>
                      <v:shape id="Graphic 2037" o:spid="_x0000_s1030" style="position:absolute;left:9730;top:15857;width:13;height:3460;visibility:visible;mso-wrap-style:square;v-text-anchor:top" coordsize="127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ghxQAAAN0AAAAPAAAAZHJzL2Rvd25yZXYueG1sRI9PawIx&#10;FMTvhX6H8AreNHGF/tkaRYtCwUOpLfT63LzuLiYv2yTq+u2NIPQ4zMxvmOm8d1YcKcTWs4bxSIEg&#10;rrxpudbw/bUePoOICdmg9UwazhRhPru/m2Jp/Ik/6bhNtcgQjiVqaFLqSilj1ZDDOPIdcfZ+fXCY&#10;sgy1NAFPGe6sLJR6lA5bzgsNdvTWULXfHpyGv5XaBGtjYferlx3txvbnY2m1Hjz0i1cQifr0H761&#10;342GQk2e4PomPwE5uwAAAP//AwBQSwECLQAUAAYACAAAACEA2+H2y+4AAACFAQAAEwAAAAAAAAAA&#10;AAAAAAAAAAAAW0NvbnRlbnRfVHlwZXNdLnhtbFBLAQItABQABgAIAAAAIQBa9CxbvwAAABUBAAAL&#10;AAAAAAAAAAAAAAAAAB8BAABfcmVscy8ucmVsc1BLAQItABQABgAIAAAAIQC5DJghxQAAAN0AAAAP&#10;AAAAAAAAAAAAAAAAAAcCAABkcnMvZG93bnJldi54bWxQSwUGAAAAAAMAAwC3AAAA+QIAAAAA&#10;" path="m,345948r,l,e" filled="f" strokeweight="1.08pt">
                        <v:path arrowok="t"/>
                      </v:shape>
                      <v:shape id="Graphic 2038" o:spid="_x0000_s1031" style="position:absolute;left:9304;top:14851;width:838;height:1238;visibility:visible;mso-wrap-style:square;v-text-anchor:top" coordsize="8382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59wgAAAN0AAAAPAAAAZHJzL2Rvd25yZXYueG1sRE/LagIx&#10;FN0X/IdwBXc14whtGY0iYqHQCtbHwt1lck0GJzfjJNXx781C6PJw3tN552pxpTZUnhWMhhkI4tLr&#10;io2C/e7z9QNEiMgaa8+k4E4B5rPeyxQL7W/8S9dtNCKFcChQgY2xKaQMpSWHYegb4sSdfOswJtga&#10;qVu8pXBXyzzL3qTDilODxYaWlsrz9s8pkD/f4YDr1fuec2e79dEsLxuj1KDfLSYgInXxX/x0f2kF&#10;eTZOc9Ob9ATk7AEAAP//AwBQSwECLQAUAAYACAAAACEA2+H2y+4AAACFAQAAEwAAAAAAAAAAAAAA&#10;AAAAAAAAW0NvbnRlbnRfVHlwZXNdLnhtbFBLAQItABQABgAIAAAAIQBa9CxbvwAAABUBAAALAAAA&#10;AAAAAAAAAAAAAB8BAABfcmVscy8ucmVsc1BLAQItABQABgAIAAAAIQDPR659wgAAAN0AAAAPAAAA&#10;AAAAAAAAAAAAAAcCAABkcnMvZG93bnJldi54bWxQSwUGAAAAAAMAAwC3AAAA9gIAAAAA&#10;" path="m42671,123444l,,83820,,42671,123444xe" fillcolor="black" stroked="f">
                        <v:path arrowok="t"/>
                      </v:shape>
                      <v:shape id="Graphic 2039" o:spid="_x0000_s1032" style="position:absolute;left:9715;top:17990;width:3404;height:2731;visibility:visible;mso-wrap-style:square;v-text-anchor:top" coordsize="34036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cSxQAAAN0AAAAPAAAAZHJzL2Rvd25yZXYueG1sRI9La8JA&#10;FIX3gv9huIK7OjGibVNHKeILd9pW7O6SuSahmTshM5r47x2h4PJwHh9nOm9NKa5Uu8KyguEgAkGc&#10;Wl1wpuD7a/XyBsJ5ZI2lZVJwIwfzWbczxUTbhvd0PfhMhBF2CSrIva8SKV2ak0E3sBVx8M62NuiD&#10;rDOpa2zCuCllHEUTabDgQMixokVO6d/hYgL39HOMl7vdphmvfyeVf822tGmU6vfazw8Qnlr/DP+3&#10;t1pBHI3e4fEmPAE5uwMAAP//AwBQSwECLQAUAAYACAAAACEA2+H2y+4AAACFAQAAEwAAAAAAAAAA&#10;AAAAAAAAAAAAW0NvbnRlbnRfVHlwZXNdLnhtbFBLAQItABQABgAIAAAAIQBa9CxbvwAAABUBAAAL&#10;AAAAAAAAAAAAAAAAAB8BAABfcmVscy8ucmVsc1BLAQItABQABgAIAAAAIQAmB0cSxQAAAN0AAAAP&#10;AAAAAAAAAAAAAAAAAAcCAABkcnMvZG93bnJldi54bWxQSwUGAAAAAAMAAwC3AAAA+QIAAAAA&#10;" path="m339851,r,99060l339542,113180r-5787,39220l315848,193167r-29337,33909l251840,252222r-41529,16002l166115,272986r-21812,-2405l101036,257389,63841,234957,32003,202834,11239,165020,1142,118872,285,106822,,94488e" filled="f" strokeweight="1.08pt">
                        <v:path arrowok="t"/>
                      </v:shape>
                      <v:shape id="Graphic 2040" o:spid="_x0000_s1033" style="position:absolute;left:5981;top:16786;width:7500;height:1270;visibility:visible;mso-wrap-style:square;v-text-anchor:top" coordsize="74993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fwgAAAN0AAAAPAAAAZHJzL2Rvd25yZXYueG1sRE/LagIx&#10;FN0L/kO4QneaUaTI1ChFEaTYhdoPuE6u8+jkJpNEnf59sxBcHs57ue5NK+7kQ21ZwXSSgSAurK65&#10;VPBz3o0XIEJE1thaJgV/FGC9Gg6WmGv74CPdT7EUKYRDjgqqGF0uZSgqMhgm1hEn7mq9wZigL6X2&#10;+EjhppWzLHuXBmtODRU62lRU/J5uRsHXIXa7opn7zfXy3TUH11xct1XqbdR/foCI1MeX+OneawWz&#10;bJ72pzfpCcjVPwAAAP//AwBQSwECLQAUAAYACAAAACEA2+H2y+4AAACFAQAAEwAAAAAAAAAAAAAA&#10;AAAAAAAAW0NvbnRlbnRfVHlwZXNdLnhtbFBLAQItABQABgAIAAAAIQBa9CxbvwAAABUBAAALAAAA&#10;AAAAAAAAAAAAAB8BAABfcmVscy8ucmVsc1BLAQItABQABgAIAAAAIQD5Cf/fwgAAAN0AAAAPAAAA&#10;AAAAAAAAAAAAAAcCAABkcnMvZG93bnJldi54bWxQSwUGAAAAAAMAAwC3AAAA9gIAAAAA&#10;" path="m77724,121920l38100,,,121920r77724,xem749808,126492l711708,4572,672084,126492r77724,xe" fillcolor="black" stroked="f">
                        <v:path arrowok="t"/>
                      </v:shape>
                      <v:shape id="Graphic 2041" o:spid="_x0000_s1034" style="position:absolute;left:6362;top:1135;width:6738;height:4210;visibility:visible;mso-wrap-style:square;v-text-anchor:top" coordsize="6737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sdwwAAAN0AAAAPAAAAZHJzL2Rvd25yZXYueG1sRI9LiwIx&#10;EITvwv6H0II3zTiouLNGWdwVPC34wHMz6XngpBMmcRz/vREWPBZV9RW12vSmER21vrasYDpJQBDn&#10;VtdcKjifduMlCB+QNTaWScGDPGzWH4MVZtre+UDdMZQiQthnqKAKwWVS+rwig35iHXH0CtsaDFG2&#10;pdQt3iPcNDJNkoU0WHNcqNDRtqL8erwZBZd5+uNpeXaf3eOvqA/7QrtfqdRo2H9/gQjUh3f4v73X&#10;CtJkNoXXm/gE5PoJAAD//wMAUEsBAi0AFAAGAAgAAAAhANvh9svuAAAAhQEAABMAAAAAAAAAAAAA&#10;AAAAAAAAAFtDb250ZW50X1R5cGVzXS54bWxQSwECLQAUAAYACAAAACEAWvQsW78AAAAVAQAACwAA&#10;AAAAAAAAAAAAAAAfAQAAX3JlbHMvLnJlbHNQSwECLQAUAAYACAAAACEA5cN7HcMAAADdAAAADwAA&#10;AAAAAAAAAAAAAAAHAgAAZHJzL2Rvd25yZXYueG1sUEsFBgAAAAADAAMAtwAAAPcCAAAAAA==&#10;" path="m673607,420624r,-281940l673607,132588r-523,-10049l661796,76652,630935,36576,589359,9143,550306,285,542543,r-9144,l137159,r-6096,l123301,285,83367,9786,41147,36576,11787,78152,309,123420,,134112r,4572l,365760e" filled="f" strokeweight="1.08pt">
                        <v:path arrowok="t"/>
                      </v:shape>
                      <v:shape id="Graphic 2042" o:spid="_x0000_s1035" style="position:absolute;left:6042;top:4762;width:7366;height:1295;visibility:visible;mso-wrap-style:square;v-text-anchor:top" coordsize="73660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kgxwAAAN0AAAAPAAAAZHJzL2Rvd25yZXYueG1sRI9BSwMx&#10;FITvQv9DeAVvNutii65NSxFFD1Vw20J7e2xed5duXpYkptt/3wiCx2FmvmHmy8F0IpLzrWUF95MM&#10;BHFldcu1gu3m7e4RhA/IGjvLpOBCHpaL0c0cC23P/E2xDLVIEPYFKmhC6AspfdWQQT+xPXHyjtYZ&#10;DEm6WmqH5wQ3ncyzbCYNtpwWGuzppaHqVP4YBdG9HvMyuven+DndH3ab2Ve1RqVux8PqGUSgIfyH&#10;/9ofWkGePeTw+yY9Abm4AgAA//8DAFBLAQItABQABgAIAAAAIQDb4fbL7gAAAIUBAAATAAAAAAAA&#10;AAAAAAAAAAAAAABbQ29udGVudF9UeXBlc10ueG1sUEsBAi0AFAAGAAgAAAAhAFr0LFu/AAAAFQEA&#10;AAsAAAAAAAAAAAAAAAAAHwEAAF9yZWxzLy5yZWxzUEsBAi0AFAAGAAgAAAAhAEtu6SDHAAAA3QAA&#10;AA8AAAAAAAAAAAAAAAAABwIAAGRycy9kb3ducmV2LnhtbFBLBQYAAAAAAwADALcAAAD7AgAAAAA=&#10;" path="m64008,l,,32004,96012,64008,xem736092,129540l705612,33528r-33528,96012l736092,129540xe" fillcolor="black" stroked="f">
                        <v:path arrowok="t"/>
                      </v:shape>
                      <v:shape id="Graphic 2043" o:spid="_x0000_s1036" style="position:absolute;left:6789;top:1607;width:2362;height:2363;visibility:visible;mso-wrap-style:square;v-text-anchor:top" coordsize="2362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smwgAAAN0AAAAPAAAAZHJzL2Rvd25yZXYueG1sRI9PawIx&#10;FMTvgt8hPKE3TbRSZGuUIrV69d/9sXndLN28rEnUtZ++EYQeh5n5DTNfdq4RVwqx9qxhPFIgiEtv&#10;aq40HA/r4QxETMgGG8+k4U4Rlot+b46F8Tfe0XWfKpEhHAvUYFNqCyljaclhHPmWOHvfPjhMWYZK&#10;moC3DHeNnCj1Jh3WnBcstrSyVP7sL05DbLvz5nP3ewlrFaRVZfM1DietXwbdxzuIRF36Dz/bW6Nh&#10;oqav8HiTn4Bc/AEAAP//AwBQSwECLQAUAAYACAAAACEA2+H2y+4AAACFAQAAEwAAAAAAAAAAAAAA&#10;AAAAAAAAW0NvbnRlbnRfVHlwZXNdLnhtbFBLAQItABQABgAIAAAAIQBa9CxbvwAAABUBAAALAAAA&#10;AAAAAAAAAAAAAB8BAABfcmVscy8ucmVsc1BLAQItABQABgAIAAAAIQAw0EsmwgAAAN0AAAAPAAAA&#10;AAAAAAAAAAAAAAcCAABkcnMvZG93bnJldi54bWxQSwUGAAAAAAMAAwC3AAAA9gIAAAAA&#10;" path="m117347,r46863,8929l201929,33718r25146,37648l236219,118872r-9144,46624l201929,202692r-37719,24622l117347,236220,71366,227314,34099,202691,9120,165496,,118872,9120,71366,34099,33718,71366,8929,117347,xe" filled="f" strokeweight="1.08pt">
                        <v:path arrowok="t"/>
                      </v:shape>
                      <v:shape id="Image 2044" o:spid="_x0000_s1037" type="#_x0000_t75" style="position:absolute;left:10226;top:1539;width:2499;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OZxgAAAN0AAAAPAAAAZHJzL2Rvd25yZXYueG1sRI9Ba8JA&#10;FITvQv/D8gredNNFRFLXUApVoYeiCUJvj+xrEpJ9m2ZXTf99VxA8DjPzDbPORtuJCw2+cazhZZ6A&#10;IC6dabjSUOQfsxUIH5ANdo5Jwx95yDZPkzWmxl35QJdjqESEsE9RQx1Cn0rpy5os+rnriaP34waL&#10;IcqhkmbAa4TbTqokWUqLDceFGnt6r6lsj2eroSnyz69O/VYnq/Ldt9lty7ZQWk+fx7dXEIHG8Ajf&#10;23ujQSWLBdzexCcgN/8AAAD//wMAUEsBAi0AFAAGAAgAAAAhANvh9svuAAAAhQEAABMAAAAAAAAA&#10;AAAAAAAAAAAAAFtDb250ZW50X1R5cGVzXS54bWxQSwECLQAUAAYACAAAACEAWvQsW78AAAAVAQAA&#10;CwAAAAAAAAAAAAAAAAAfAQAAX3JlbHMvLnJlbHNQSwECLQAUAAYACAAAACEAGSdzmcYAAADdAAAA&#10;DwAAAAAAAAAAAAAAAAAHAgAAZHJzL2Rvd25yZXYueG1sUEsFBgAAAAADAAMAtwAAAPoCAAAAAA==&#10;">
                        <v:imagedata r:id="rId102" o:title=""/>
                      </v:shape>
                      <v:shape id="Graphic 2045" o:spid="_x0000_s1038" style="position:absolute;left:1074;top:1069;width:1009;height:1727;visibility:visible;mso-wrap-style:square;v-text-anchor:top" coordsize="10096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XTxAAAAN0AAAAPAAAAZHJzL2Rvd25yZXYueG1sRI/dagIx&#10;FITvC75DOIJ3NVFsldUoIhS9qBRXH+C4OfuDm5Nlk2p8+6ZQ6OUwM98wq020rbhT7xvHGiZjBYK4&#10;cKbhSsPl/PG6AOEDssHWMWl4kofNevCywsy4B5/onodKJAj7DDXUIXSZlL6oyaIfu444eaXrLYYk&#10;+0qaHh8Jbls5VepdWmw4LdTY0a6m4pZ/Ww2fhTvHeTXb7/JSHSnG8ojXL61Hw7hdgggUw3/4r30w&#10;GqZq9ga/b9ITkOsfAAAA//8DAFBLAQItABQABgAIAAAAIQDb4fbL7gAAAIUBAAATAAAAAAAAAAAA&#10;AAAAAAAAAABbQ29udGVudF9UeXBlc10ueG1sUEsBAi0AFAAGAAgAAAAhAFr0LFu/AAAAFQEAAAsA&#10;AAAAAAAAAAAAAAAAHwEAAF9yZWxzLy5yZWxzUEsBAi0AFAAGAAgAAAAhAM4yddPEAAAA3QAAAA8A&#10;AAAAAAAAAAAAAAAABwIAAGRycy9kb3ducmV2LnhtbFBLBQYAAAAAAwADALcAAAD4AgAAAAA=&#10;" path="m100584,152400r-76200,l24384,,,,,152400r,20320l100584,172720r,-20320xe" fillcolor="black" stroked="f">
                        <v:path arrowok="t"/>
                      </v:shape>
                      <v:shape id="Image 2046" o:spid="_x0000_s1039" type="#_x0000_t75" style="position:absolute;left:2293;top:1074;width:146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VxQAAAN0AAAAPAAAAZHJzL2Rvd25yZXYueG1sRI/dagIx&#10;FITvC75DOAVvSs1WyyJbo4ggCILiD3h72Bw3SzcnS5K669sbQejlMDPfMLNFbxtxIx9qxwq+RhkI&#10;4tLpmisF59P6cwoiRGSNjWNScKcAi/ngbYaFdh0f6HaMlUgQDgUqMDG2hZShNGQxjFxLnLyr8xZj&#10;kr6S2mOX4LaR4yzLpcWa04LBllaGyt/jn1XQrSYf6y7f51PaXv2hn/DObC5KDd/75Q+ISH38D7/a&#10;G61gnH3n8HyTnoCcPwAAAP//AwBQSwECLQAUAAYACAAAACEA2+H2y+4AAACFAQAAEwAAAAAAAAAA&#10;AAAAAAAAAAAAW0NvbnRlbnRfVHlwZXNdLnhtbFBLAQItABQABgAIAAAAIQBa9CxbvwAAABUBAAAL&#10;AAAAAAAAAAAAAAAAAB8BAABfcmVscy8ucmVsc1BLAQItABQABgAIAAAAIQA2u+PVxQAAAN0AAAAP&#10;AAAAAAAAAAAAAAAAAAcCAABkcnMvZG93bnJldi54bWxQSwUGAAAAAAMAAwC3AAAA+QIAAAAA&#10;">
                        <v:imagedata r:id="rId103" o:title=""/>
                      </v:shape>
                      <v:shape id="Graphic 2047" o:spid="_x0000_s1040" style="position:absolute;left:7170;top:2202;width:1632;height:1162;visibility:visible;mso-wrap-style:square;v-text-anchor:top" coordsize="1631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H5xgAAAN0AAAAPAAAAZHJzL2Rvd25yZXYueG1sRI9BawIx&#10;FITvBf9DeIKXoonSVrs1igiWSk/dquDtsXluFjcvyybq9t+bQqHHYWa+YebLztXiSm2oPGsYjxQI&#10;4sKbiksNu+/NcAYiRGSDtWfS8EMBlovewxwz42/8Rdc8liJBOGSowcbYZFKGwpLDMPINcfJOvnUY&#10;k2xLaVq8Jbir5USpF+mw4rRgsaG1peKcX5yG9+Pl9PwYXm0d93w+qHysPrd7rQf9bvUGIlIX/8N/&#10;7Q+jYaKepvD7Jj0BubgDAAD//wMAUEsBAi0AFAAGAAgAAAAhANvh9svuAAAAhQEAABMAAAAAAAAA&#10;AAAAAAAAAAAAAFtDb250ZW50X1R5cGVzXS54bWxQSwECLQAUAAYACAAAACEAWvQsW78AAAAVAQAA&#10;CwAAAAAAAAAAAAAAAAAfAQAAX3JlbHMvLnJlbHNQSwECLQAUAAYACAAAACEABU/B+cYAAADdAAAA&#10;DwAAAAAAAAAAAAAAAAAHAgAAZHJzL2Rvd25yZXYueG1sUEsFBgAAAAADAAMAtwAAAPoCAAAAAA==&#10;" path="m71628,103632r-27432,l44196,,30480,,3048,19812r,13716l28956,15240r,88392l,103632r,12192l71628,115824r,-12192xem163068,105156r-7620,l152400,103632r-1524,-1524l150876,100584r-1016,-3048l149352,96012r,-25908l149352,44196r-1524,-7620l145796,35052r-4064,-3048l136817,28892r-5753,-2413l124155,24942r-8331,-558l101765,25844,91440,30289r-6909,7607l80772,48768r15240,1524l96012,44196r3048,-3048l102108,39624r1524,-3048l109728,35052r12192,l128016,36576r3048,4572l132588,42672r3048,6096l135636,60960r,9144l135636,82296r-1524,4572l131064,91440r-1524,4572l124968,99060r-3048,3048l112776,105156r-10668,l97536,103632,92964,99060,91440,94488r,-9144l96012,76200r3048,-1524l103632,73152r3048,-1524l118872,71628r16764,-1524l135636,60960r-21336,l105486,61518,76200,80772r,16764l79248,105156r9144,9144l94488,115824r16764,l117348,114300r4572,-1524l126492,109728r3429,-4572l135636,97536r,6096l137160,108204r3048,3048l141732,114300r4572,1524l158496,115824r4572,-1524l163068,105156xe" fillcolor="black" stroked="f">
                        <v:path arrowok="t"/>
                      </v:shape>
                      <v:shape id="Image 2048" o:spid="_x0000_s1041" type="#_x0000_t75" style="position:absolute;left:5090;top:22631;width:9967;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vxZvwAAAN0AAAAPAAAAZHJzL2Rvd25yZXYueG1sRE9LbsIw&#10;EN0jcQdrkLoDhxQQBAxCoKps+RxgiIckEI+DbSC9fb1AYvn0/otVa2rxJOcrywqGgwQEcW51xYWC&#10;0/GnPwXhA7LG2jIp+CMPq2W3s8BM2xfv6XkIhYgh7DNUUIbQZFL6vCSDfmAb4shdrDMYInSF1A5f&#10;MdzUMk2SiTRYcWwosaFNSfnt8DAK9HimfbE+/8qtM9dU30ffknZKffXa9RxEoDZ8xG/3TitIk1Gc&#10;G9/EJyCX/wAAAP//AwBQSwECLQAUAAYACAAAACEA2+H2y+4AAACFAQAAEwAAAAAAAAAAAAAAAAAA&#10;AAAAW0NvbnRlbnRfVHlwZXNdLnhtbFBLAQItABQABgAIAAAAIQBa9CxbvwAAABUBAAALAAAAAAAA&#10;AAAAAAAAAB8BAABfcmVscy8ucmVsc1BLAQItABQABgAIAAAAIQB42vxZvwAAAN0AAAAPAAAAAAAA&#10;AAAAAAAAAAcCAABkcnMvZG93bnJldi54bWxQSwUGAAAAAAMAAwC3AAAA8wIAAAAA&#10;">
                        <v:imagedata r:id="rId104" o:title=""/>
                      </v:shape>
                      <v:shape id="Graphic 2049" o:spid="_x0000_s1042" style="position:absolute;left:526;top:38;width:16657;height:27706;visibility:visible;mso-wrap-style:square;v-text-anchor:top" coordsize="1714500,293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fMxwAAAN0AAAAPAAAAZHJzL2Rvd25yZXYueG1sRI9bSwMx&#10;FITfBf9DOIIvYhOX4mXdbJGCYEGwWwvFt8Pm7AU3J0sSu9t/bwShj8PMfMMUq9kO4kg+9I413C0U&#10;COLamZ5bDfvP19tHECEiGxwck4YTBViVlxcF5sZNXNFxF1uRIBxy1NDFOOZShroji2HhRuLkNc5b&#10;jEn6VhqPU4LbQWZK3UuLPaeFDkdad1R/736sho/soXfrrWqq7c1h+d7QF/ppo/X11fzyDCLSHM/h&#10;//ab0ZCp5RP8vUlPQJa/AAAA//8DAFBLAQItABQABgAIAAAAIQDb4fbL7gAAAIUBAAATAAAAAAAA&#10;AAAAAAAAAAAAAABbQ29udGVudF9UeXBlc10ueG1sUEsBAi0AFAAGAAgAAAAhAFr0LFu/AAAAFQEA&#10;AAsAAAAAAAAAAAAAAAAAHwEAAF9yZWxzLy5yZWxzUEsBAi0AFAAGAAgAAAAhACtJJ8zHAAAA3QAA&#10;AA8AAAAAAAAAAAAAAAAABwIAAGRycy9kb3ducmV2LnhtbFBLBQYAAAAAAwADALcAAAD7AgAAAAA=&#10;" path="m,l1714500,r,2936748l,2936748,,xe" filled="f" strokeweight=".6pt">
                        <v:path arrowok="t"/>
                      </v:shape>
                      <w10:wrap type="topAndBottom" anchorx="page"/>
                    </v:group>
                  </w:pict>
                </mc:Fallback>
              </mc:AlternateContent>
            </w:r>
            <w:r w:rsidRPr="00962827">
              <w:rPr>
                <w:noProof/>
              </w:rPr>
              <mc:AlternateContent>
                <mc:Choice Requires="wpg">
                  <w:drawing>
                    <wp:anchor distT="0" distB="0" distL="0" distR="0" simplePos="0" relativeHeight="251711488" behindDoc="1" locked="0" layoutInCell="1" allowOverlap="1" wp14:anchorId="2FA1968C" wp14:editId="6A43D61E">
                      <wp:simplePos x="0" y="0"/>
                      <wp:positionH relativeFrom="page">
                        <wp:posOffset>148590</wp:posOffset>
                      </wp:positionH>
                      <wp:positionV relativeFrom="paragraph">
                        <wp:posOffset>206375</wp:posOffset>
                      </wp:positionV>
                      <wp:extent cx="1583690" cy="2279650"/>
                      <wp:effectExtent l="0" t="0" r="16510" b="25400"/>
                      <wp:wrapTopAndBottom/>
                      <wp:docPr id="2008"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2279650"/>
                                <a:chOff x="0" y="0"/>
                                <a:chExt cx="1722120" cy="2946400"/>
                              </a:xfrm>
                            </wpg:grpSpPr>
                            <wps:wsp>
                              <wps:cNvPr id="2009" name="Graphic 2009"/>
                              <wps:cNvSpPr/>
                              <wps:spPr>
                                <a:xfrm>
                                  <a:off x="552450" y="2544317"/>
                                  <a:ext cx="771525" cy="1270"/>
                                </a:xfrm>
                                <a:custGeom>
                                  <a:avLst/>
                                  <a:gdLst/>
                                  <a:ahLst/>
                                  <a:cxnLst/>
                                  <a:rect l="l" t="t" r="r" b="b"/>
                                  <a:pathLst>
                                    <a:path w="771525">
                                      <a:moveTo>
                                        <a:pt x="0" y="0"/>
                                      </a:moveTo>
                                      <a:lnTo>
                                        <a:pt x="0" y="0"/>
                                      </a:lnTo>
                                      <a:lnTo>
                                        <a:pt x="771144" y="0"/>
                                      </a:lnTo>
                                    </a:path>
                                  </a:pathLst>
                                </a:custGeom>
                                <a:ln w="13716">
                                  <a:solidFill>
                                    <a:srgbClr val="000000"/>
                                  </a:solidFill>
                                  <a:prstDash val="solid"/>
                                </a:ln>
                              </wps:spPr>
                              <wps:bodyPr wrap="square" lIns="0" tIns="0" rIns="0" bIns="0" rtlCol="0">
                                <a:prstTxWarp prst="textNoShape">
                                  <a:avLst/>
                                </a:prstTxWarp>
                                <a:noAutofit/>
                              </wps:bodyPr>
                            </wps:wsp>
                            <wps:wsp>
                              <wps:cNvPr id="2010" name="Graphic 2010"/>
                              <wps:cNvSpPr/>
                              <wps:spPr>
                                <a:xfrm>
                                  <a:off x="899922" y="2381250"/>
                                  <a:ext cx="1270" cy="394970"/>
                                </a:xfrm>
                                <a:custGeom>
                                  <a:avLst/>
                                  <a:gdLst/>
                                  <a:ahLst/>
                                  <a:cxnLst/>
                                  <a:rect l="l" t="t" r="r" b="b"/>
                                  <a:pathLst>
                                    <a:path h="394970">
                                      <a:moveTo>
                                        <a:pt x="0" y="394715"/>
                                      </a:moveTo>
                                      <a:lnTo>
                                        <a:pt x="0" y="394715"/>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11" name="Graphic 2011"/>
                              <wps:cNvSpPr/>
                              <wps:spPr>
                                <a:xfrm>
                                  <a:off x="861822" y="2271522"/>
                                  <a:ext cx="73660" cy="116205"/>
                                </a:xfrm>
                                <a:custGeom>
                                  <a:avLst/>
                                  <a:gdLst/>
                                  <a:ahLst/>
                                  <a:cxnLst/>
                                  <a:rect l="l" t="t" r="r" b="b"/>
                                  <a:pathLst>
                                    <a:path w="73660" h="116205">
                                      <a:moveTo>
                                        <a:pt x="73151" y="115824"/>
                                      </a:moveTo>
                                      <a:lnTo>
                                        <a:pt x="0" y="115824"/>
                                      </a:lnTo>
                                      <a:lnTo>
                                        <a:pt x="36575" y="0"/>
                                      </a:lnTo>
                                      <a:lnTo>
                                        <a:pt x="73151" y="115824"/>
                                      </a:lnTo>
                                      <a:close/>
                                    </a:path>
                                  </a:pathLst>
                                </a:custGeom>
                                <a:solidFill>
                                  <a:srgbClr val="000000"/>
                                </a:solidFill>
                              </wps:spPr>
                              <wps:bodyPr wrap="square" lIns="0" tIns="0" rIns="0" bIns="0" rtlCol="0">
                                <a:prstTxWarp prst="textNoShape">
                                  <a:avLst/>
                                </a:prstTxWarp>
                                <a:noAutofit/>
                              </wps:bodyPr>
                            </wps:wsp>
                            <wps:wsp>
                              <wps:cNvPr id="2012" name="Graphic 2012"/>
                              <wps:cNvSpPr/>
                              <wps:spPr>
                                <a:xfrm>
                                  <a:off x="957833" y="2277617"/>
                                  <a:ext cx="1270" cy="391795"/>
                                </a:xfrm>
                                <a:custGeom>
                                  <a:avLst/>
                                  <a:gdLst/>
                                  <a:ahLst/>
                                  <a:cxnLst/>
                                  <a:rect l="l" t="t" r="r" b="b"/>
                                  <a:pathLst>
                                    <a:path h="391795">
                                      <a:moveTo>
                                        <a:pt x="0" y="0"/>
                                      </a:moveTo>
                                      <a:lnTo>
                                        <a:pt x="0" y="0"/>
                                      </a:lnTo>
                                      <a:lnTo>
                                        <a:pt x="0" y="391667"/>
                                      </a:lnTo>
                                    </a:path>
                                  </a:pathLst>
                                </a:custGeom>
                                <a:ln w="13716">
                                  <a:solidFill>
                                    <a:srgbClr val="000000"/>
                                  </a:solidFill>
                                  <a:prstDash val="solid"/>
                                </a:ln>
                              </wps:spPr>
                              <wps:bodyPr wrap="square" lIns="0" tIns="0" rIns="0" bIns="0" rtlCol="0">
                                <a:prstTxWarp prst="textNoShape">
                                  <a:avLst/>
                                </a:prstTxWarp>
                                <a:noAutofit/>
                              </wps:bodyPr>
                            </wps:wsp>
                            <wps:wsp>
                              <wps:cNvPr id="2013" name="Graphic 2013"/>
                              <wps:cNvSpPr/>
                              <wps:spPr>
                                <a:xfrm>
                                  <a:off x="921258" y="2640329"/>
                                  <a:ext cx="73660" cy="113030"/>
                                </a:xfrm>
                                <a:custGeom>
                                  <a:avLst/>
                                  <a:gdLst/>
                                  <a:ahLst/>
                                  <a:cxnLst/>
                                  <a:rect l="l" t="t" r="r" b="b"/>
                                  <a:pathLst>
                                    <a:path w="73660" h="113030">
                                      <a:moveTo>
                                        <a:pt x="36575" y="112775"/>
                                      </a:moveTo>
                                      <a:lnTo>
                                        <a:pt x="0" y="0"/>
                                      </a:lnTo>
                                      <a:lnTo>
                                        <a:pt x="73151" y="0"/>
                                      </a:lnTo>
                                      <a:lnTo>
                                        <a:pt x="36575" y="1127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14" name="Image 2014"/>
                                <pic:cNvPicPr/>
                              </pic:nvPicPr>
                              <pic:blipFill>
                                <a:blip r:embed="rId105" cstate="print"/>
                                <a:stretch>
                                  <a:fillRect/>
                                </a:stretch>
                              </pic:blipFill>
                              <pic:spPr>
                                <a:xfrm>
                                  <a:off x="1112519" y="2319527"/>
                                  <a:ext cx="214884" cy="243840"/>
                                </a:xfrm>
                                <a:prstGeom prst="rect">
                                  <a:avLst/>
                                </a:prstGeom>
                              </pic:spPr>
                            </pic:pic>
                            <pic:pic xmlns:pic="http://schemas.openxmlformats.org/drawingml/2006/picture">
                              <pic:nvPicPr>
                                <pic:cNvPr id="2015" name="Image 2015"/>
                                <pic:cNvPicPr/>
                              </pic:nvPicPr>
                              <pic:blipFill>
                                <a:blip r:embed="rId106" cstate="print"/>
                                <a:stretch>
                                  <a:fillRect/>
                                </a:stretch>
                              </pic:blipFill>
                              <pic:spPr>
                                <a:xfrm>
                                  <a:off x="640841" y="2652522"/>
                                  <a:ext cx="213360" cy="73152"/>
                                </a:xfrm>
                                <a:prstGeom prst="rect">
                                  <a:avLst/>
                                </a:prstGeom>
                              </pic:spPr>
                            </pic:pic>
                            <wps:wsp>
                              <wps:cNvPr id="2016" name="Graphic 2016"/>
                              <wps:cNvSpPr/>
                              <wps:spPr>
                                <a:xfrm>
                                  <a:off x="107429" y="108458"/>
                                  <a:ext cx="1179830" cy="2618740"/>
                                </a:xfrm>
                                <a:custGeom>
                                  <a:avLst/>
                                  <a:gdLst/>
                                  <a:ahLst/>
                                  <a:cxnLst/>
                                  <a:rect l="l" t="t" r="r" b="b"/>
                                  <a:pathLst>
                                    <a:path w="1179830" h="2618740">
                                      <a:moveTo>
                                        <a:pt x="100584" y="151130"/>
                                      </a:moveTo>
                                      <a:lnTo>
                                        <a:pt x="24384" y="151130"/>
                                      </a:lnTo>
                                      <a:lnTo>
                                        <a:pt x="24384" y="0"/>
                                      </a:lnTo>
                                      <a:lnTo>
                                        <a:pt x="0" y="0"/>
                                      </a:lnTo>
                                      <a:lnTo>
                                        <a:pt x="0" y="151130"/>
                                      </a:lnTo>
                                      <a:lnTo>
                                        <a:pt x="0" y="172720"/>
                                      </a:lnTo>
                                      <a:lnTo>
                                        <a:pt x="100584" y="172720"/>
                                      </a:lnTo>
                                      <a:lnTo>
                                        <a:pt x="100584" y="151130"/>
                                      </a:lnTo>
                                      <a:close/>
                                    </a:path>
                                    <a:path w="1179830" h="2618740">
                                      <a:moveTo>
                                        <a:pt x="972312" y="2545588"/>
                                      </a:moveTo>
                                      <a:lnTo>
                                        <a:pt x="922020" y="2545588"/>
                                      </a:lnTo>
                                      <a:lnTo>
                                        <a:pt x="922020" y="2617216"/>
                                      </a:lnTo>
                                      <a:lnTo>
                                        <a:pt x="931164" y="2617216"/>
                                      </a:lnTo>
                                      <a:lnTo>
                                        <a:pt x="931164" y="2588260"/>
                                      </a:lnTo>
                                      <a:lnTo>
                                        <a:pt x="970788" y="2588260"/>
                                      </a:lnTo>
                                      <a:lnTo>
                                        <a:pt x="970788" y="2580640"/>
                                      </a:lnTo>
                                      <a:lnTo>
                                        <a:pt x="931164" y="2580640"/>
                                      </a:lnTo>
                                      <a:lnTo>
                                        <a:pt x="931164" y="2553208"/>
                                      </a:lnTo>
                                      <a:lnTo>
                                        <a:pt x="972312" y="2553208"/>
                                      </a:lnTo>
                                      <a:lnTo>
                                        <a:pt x="972312" y="2545588"/>
                                      </a:lnTo>
                                      <a:close/>
                                    </a:path>
                                    <a:path w="1179830" h="2618740">
                                      <a:moveTo>
                                        <a:pt x="992124" y="2562352"/>
                                      </a:moveTo>
                                      <a:lnTo>
                                        <a:pt x="982980" y="2562352"/>
                                      </a:lnTo>
                                      <a:lnTo>
                                        <a:pt x="982980" y="2617216"/>
                                      </a:lnTo>
                                      <a:lnTo>
                                        <a:pt x="992124" y="2617216"/>
                                      </a:lnTo>
                                      <a:lnTo>
                                        <a:pt x="992124" y="2562352"/>
                                      </a:lnTo>
                                      <a:close/>
                                    </a:path>
                                    <a:path w="1179830" h="2618740">
                                      <a:moveTo>
                                        <a:pt x="992124" y="2541016"/>
                                      </a:moveTo>
                                      <a:lnTo>
                                        <a:pt x="982980" y="2541016"/>
                                      </a:lnTo>
                                      <a:lnTo>
                                        <a:pt x="982980" y="2550160"/>
                                      </a:lnTo>
                                      <a:lnTo>
                                        <a:pt x="992124" y="2550160"/>
                                      </a:lnTo>
                                      <a:lnTo>
                                        <a:pt x="992124" y="2541016"/>
                                      </a:lnTo>
                                      <a:close/>
                                    </a:path>
                                    <a:path w="1179830" h="2618740">
                                      <a:moveTo>
                                        <a:pt x="1050036" y="2573020"/>
                                      </a:moveTo>
                                      <a:lnTo>
                                        <a:pt x="1048512" y="2568448"/>
                                      </a:lnTo>
                                      <a:lnTo>
                                        <a:pt x="1042416" y="2562352"/>
                                      </a:lnTo>
                                      <a:lnTo>
                                        <a:pt x="1037844" y="2560828"/>
                                      </a:lnTo>
                                      <a:lnTo>
                                        <a:pt x="1028700" y="2560828"/>
                                      </a:lnTo>
                                      <a:lnTo>
                                        <a:pt x="1024128" y="2562352"/>
                                      </a:lnTo>
                                      <a:lnTo>
                                        <a:pt x="1022604" y="2563876"/>
                                      </a:lnTo>
                                      <a:lnTo>
                                        <a:pt x="1019556" y="2563876"/>
                                      </a:lnTo>
                                      <a:lnTo>
                                        <a:pt x="1016508" y="2566924"/>
                                      </a:lnTo>
                                      <a:lnTo>
                                        <a:pt x="1014984" y="2571496"/>
                                      </a:lnTo>
                                      <a:lnTo>
                                        <a:pt x="1013460" y="2571496"/>
                                      </a:lnTo>
                                      <a:lnTo>
                                        <a:pt x="1013460" y="2562352"/>
                                      </a:lnTo>
                                      <a:lnTo>
                                        <a:pt x="1005840" y="2562352"/>
                                      </a:lnTo>
                                      <a:lnTo>
                                        <a:pt x="1005840" y="2617216"/>
                                      </a:lnTo>
                                      <a:lnTo>
                                        <a:pt x="1014984" y="2617216"/>
                                      </a:lnTo>
                                      <a:lnTo>
                                        <a:pt x="1014984" y="2580640"/>
                                      </a:lnTo>
                                      <a:lnTo>
                                        <a:pt x="1016508" y="2576068"/>
                                      </a:lnTo>
                                      <a:lnTo>
                                        <a:pt x="1018032" y="2573020"/>
                                      </a:lnTo>
                                      <a:lnTo>
                                        <a:pt x="1019556" y="2571496"/>
                                      </a:lnTo>
                                      <a:lnTo>
                                        <a:pt x="1021080" y="2569972"/>
                                      </a:lnTo>
                                      <a:lnTo>
                                        <a:pt x="1024128" y="2568448"/>
                                      </a:lnTo>
                                      <a:lnTo>
                                        <a:pt x="1033272" y="2568448"/>
                                      </a:lnTo>
                                      <a:lnTo>
                                        <a:pt x="1036320" y="2569972"/>
                                      </a:lnTo>
                                      <a:lnTo>
                                        <a:pt x="1037844" y="2569972"/>
                                      </a:lnTo>
                                      <a:lnTo>
                                        <a:pt x="1037844" y="2571496"/>
                                      </a:lnTo>
                                      <a:lnTo>
                                        <a:pt x="1039368" y="2573020"/>
                                      </a:lnTo>
                                      <a:lnTo>
                                        <a:pt x="1039368" y="2576068"/>
                                      </a:lnTo>
                                      <a:lnTo>
                                        <a:pt x="1040892" y="2579116"/>
                                      </a:lnTo>
                                      <a:lnTo>
                                        <a:pt x="1040892" y="2617216"/>
                                      </a:lnTo>
                                      <a:lnTo>
                                        <a:pt x="1050036" y="2617216"/>
                                      </a:lnTo>
                                      <a:lnTo>
                                        <a:pt x="1050036" y="2573020"/>
                                      </a:lnTo>
                                      <a:close/>
                                    </a:path>
                                    <a:path w="1179830" h="2618740">
                                      <a:moveTo>
                                        <a:pt x="1071372" y="2562352"/>
                                      </a:moveTo>
                                      <a:lnTo>
                                        <a:pt x="1062228" y="2562352"/>
                                      </a:lnTo>
                                      <a:lnTo>
                                        <a:pt x="1062228" y="2617216"/>
                                      </a:lnTo>
                                      <a:lnTo>
                                        <a:pt x="1071372" y="2617216"/>
                                      </a:lnTo>
                                      <a:lnTo>
                                        <a:pt x="1071372" y="2562352"/>
                                      </a:lnTo>
                                      <a:close/>
                                    </a:path>
                                    <a:path w="1179830" h="2618740">
                                      <a:moveTo>
                                        <a:pt x="1071372" y="2541016"/>
                                      </a:moveTo>
                                      <a:lnTo>
                                        <a:pt x="1062228" y="2541016"/>
                                      </a:lnTo>
                                      <a:lnTo>
                                        <a:pt x="1062228" y="2550160"/>
                                      </a:lnTo>
                                      <a:lnTo>
                                        <a:pt x="1071372" y="2550160"/>
                                      </a:lnTo>
                                      <a:lnTo>
                                        <a:pt x="1071372" y="2541016"/>
                                      </a:lnTo>
                                      <a:close/>
                                    </a:path>
                                    <a:path w="1179830" h="2618740">
                                      <a:moveTo>
                                        <a:pt x="1126236" y="2600452"/>
                                      </a:moveTo>
                                      <a:lnTo>
                                        <a:pt x="1124712" y="2598928"/>
                                      </a:lnTo>
                                      <a:lnTo>
                                        <a:pt x="1124712" y="2597404"/>
                                      </a:lnTo>
                                      <a:lnTo>
                                        <a:pt x="1123188" y="2594356"/>
                                      </a:lnTo>
                                      <a:lnTo>
                                        <a:pt x="1123188" y="2592832"/>
                                      </a:lnTo>
                                      <a:lnTo>
                                        <a:pt x="1121664" y="2591308"/>
                                      </a:lnTo>
                                      <a:lnTo>
                                        <a:pt x="1118616" y="2589784"/>
                                      </a:lnTo>
                                      <a:lnTo>
                                        <a:pt x="1117092" y="2588260"/>
                                      </a:lnTo>
                                      <a:lnTo>
                                        <a:pt x="1114044" y="2588260"/>
                                      </a:lnTo>
                                      <a:lnTo>
                                        <a:pt x="1110996" y="2586736"/>
                                      </a:lnTo>
                                      <a:lnTo>
                                        <a:pt x="1101852" y="2583688"/>
                                      </a:lnTo>
                                      <a:lnTo>
                                        <a:pt x="1098804" y="2582164"/>
                                      </a:lnTo>
                                      <a:lnTo>
                                        <a:pt x="1094232" y="2582164"/>
                                      </a:lnTo>
                                      <a:lnTo>
                                        <a:pt x="1094232" y="2580640"/>
                                      </a:lnTo>
                                      <a:lnTo>
                                        <a:pt x="1092708" y="2580640"/>
                                      </a:lnTo>
                                      <a:lnTo>
                                        <a:pt x="1092708" y="2571496"/>
                                      </a:lnTo>
                                      <a:lnTo>
                                        <a:pt x="1095756" y="2568448"/>
                                      </a:lnTo>
                                      <a:lnTo>
                                        <a:pt x="1110996" y="2568448"/>
                                      </a:lnTo>
                                      <a:lnTo>
                                        <a:pt x="1115568" y="2573020"/>
                                      </a:lnTo>
                                      <a:lnTo>
                                        <a:pt x="1117092" y="2576068"/>
                                      </a:lnTo>
                                      <a:lnTo>
                                        <a:pt x="1124712" y="2574544"/>
                                      </a:lnTo>
                                      <a:lnTo>
                                        <a:pt x="1123188" y="2569972"/>
                                      </a:lnTo>
                                      <a:lnTo>
                                        <a:pt x="1122426" y="2568448"/>
                                      </a:lnTo>
                                      <a:lnTo>
                                        <a:pt x="1121664" y="2566924"/>
                                      </a:lnTo>
                                      <a:lnTo>
                                        <a:pt x="1118616" y="2563876"/>
                                      </a:lnTo>
                                      <a:lnTo>
                                        <a:pt x="1109472" y="2560828"/>
                                      </a:lnTo>
                                      <a:lnTo>
                                        <a:pt x="1097280" y="2560828"/>
                                      </a:lnTo>
                                      <a:lnTo>
                                        <a:pt x="1092708" y="2562352"/>
                                      </a:lnTo>
                                      <a:lnTo>
                                        <a:pt x="1088136" y="2565400"/>
                                      </a:lnTo>
                                      <a:lnTo>
                                        <a:pt x="1085088" y="2566924"/>
                                      </a:lnTo>
                                      <a:lnTo>
                                        <a:pt x="1083564" y="2571496"/>
                                      </a:lnTo>
                                      <a:lnTo>
                                        <a:pt x="1083564" y="2582164"/>
                                      </a:lnTo>
                                      <a:lnTo>
                                        <a:pt x="1089660" y="2588260"/>
                                      </a:lnTo>
                                      <a:lnTo>
                                        <a:pt x="1095756" y="2591308"/>
                                      </a:lnTo>
                                      <a:lnTo>
                                        <a:pt x="1107948" y="2594356"/>
                                      </a:lnTo>
                                      <a:lnTo>
                                        <a:pt x="1110996" y="2595880"/>
                                      </a:lnTo>
                                      <a:lnTo>
                                        <a:pt x="1112520" y="2595880"/>
                                      </a:lnTo>
                                      <a:lnTo>
                                        <a:pt x="1117092" y="2600452"/>
                                      </a:lnTo>
                                      <a:lnTo>
                                        <a:pt x="1117092" y="2606548"/>
                                      </a:lnTo>
                                      <a:lnTo>
                                        <a:pt x="1112520" y="2611120"/>
                                      </a:lnTo>
                                      <a:lnTo>
                                        <a:pt x="1095756" y="2611120"/>
                                      </a:lnTo>
                                      <a:lnTo>
                                        <a:pt x="1094232" y="2609596"/>
                                      </a:lnTo>
                                      <a:lnTo>
                                        <a:pt x="1091184" y="2608072"/>
                                      </a:lnTo>
                                      <a:lnTo>
                                        <a:pt x="1089660" y="2606548"/>
                                      </a:lnTo>
                                      <a:lnTo>
                                        <a:pt x="1088136" y="2603500"/>
                                      </a:lnTo>
                                      <a:lnTo>
                                        <a:pt x="1080516" y="2605024"/>
                                      </a:lnTo>
                                      <a:lnTo>
                                        <a:pt x="1082040" y="2609596"/>
                                      </a:lnTo>
                                      <a:lnTo>
                                        <a:pt x="1088136" y="2615692"/>
                                      </a:lnTo>
                                      <a:lnTo>
                                        <a:pt x="1091184" y="2617216"/>
                                      </a:lnTo>
                                      <a:lnTo>
                                        <a:pt x="1097280" y="2618740"/>
                                      </a:lnTo>
                                      <a:lnTo>
                                        <a:pt x="1110996" y="2618740"/>
                                      </a:lnTo>
                                      <a:lnTo>
                                        <a:pt x="1115568" y="2617216"/>
                                      </a:lnTo>
                                      <a:lnTo>
                                        <a:pt x="1120140" y="2614168"/>
                                      </a:lnTo>
                                      <a:lnTo>
                                        <a:pt x="1123188" y="2611120"/>
                                      </a:lnTo>
                                      <a:lnTo>
                                        <a:pt x="1126236" y="2608072"/>
                                      </a:lnTo>
                                      <a:lnTo>
                                        <a:pt x="1126236" y="2600452"/>
                                      </a:lnTo>
                                      <a:close/>
                                    </a:path>
                                    <a:path w="1179830" h="2618740">
                                      <a:moveTo>
                                        <a:pt x="1179576" y="2573020"/>
                                      </a:moveTo>
                                      <a:lnTo>
                                        <a:pt x="1178052" y="2568448"/>
                                      </a:lnTo>
                                      <a:lnTo>
                                        <a:pt x="1176528" y="2565400"/>
                                      </a:lnTo>
                                      <a:lnTo>
                                        <a:pt x="1173480" y="2562352"/>
                                      </a:lnTo>
                                      <a:lnTo>
                                        <a:pt x="1168908" y="2560828"/>
                                      </a:lnTo>
                                      <a:lnTo>
                                        <a:pt x="1158240" y="2560828"/>
                                      </a:lnTo>
                                      <a:lnTo>
                                        <a:pt x="1149096" y="2565400"/>
                                      </a:lnTo>
                                      <a:lnTo>
                                        <a:pt x="1146048" y="2571496"/>
                                      </a:lnTo>
                                      <a:lnTo>
                                        <a:pt x="1144524" y="2571496"/>
                                      </a:lnTo>
                                      <a:lnTo>
                                        <a:pt x="1146048" y="2569972"/>
                                      </a:lnTo>
                                      <a:lnTo>
                                        <a:pt x="1146048" y="2541016"/>
                                      </a:lnTo>
                                      <a:lnTo>
                                        <a:pt x="1136904" y="2541016"/>
                                      </a:lnTo>
                                      <a:lnTo>
                                        <a:pt x="1136904" y="2617216"/>
                                      </a:lnTo>
                                      <a:lnTo>
                                        <a:pt x="1146048" y="2617216"/>
                                      </a:lnTo>
                                      <a:lnTo>
                                        <a:pt x="1146048" y="2580640"/>
                                      </a:lnTo>
                                      <a:lnTo>
                                        <a:pt x="1147572" y="2576068"/>
                                      </a:lnTo>
                                      <a:lnTo>
                                        <a:pt x="1149096" y="2573020"/>
                                      </a:lnTo>
                                      <a:lnTo>
                                        <a:pt x="1150620" y="2571496"/>
                                      </a:lnTo>
                                      <a:lnTo>
                                        <a:pt x="1152144" y="2569972"/>
                                      </a:lnTo>
                                      <a:lnTo>
                                        <a:pt x="1155192" y="2568448"/>
                                      </a:lnTo>
                                      <a:lnTo>
                                        <a:pt x="1164336" y="2568448"/>
                                      </a:lnTo>
                                      <a:lnTo>
                                        <a:pt x="1165860" y="2569972"/>
                                      </a:lnTo>
                                      <a:lnTo>
                                        <a:pt x="1167384" y="2569972"/>
                                      </a:lnTo>
                                      <a:lnTo>
                                        <a:pt x="1168908" y="2571496"/>
                                      </a:lnTo>
                                      <a:lnTo>
                                        <a:pt x="1168908" y="2573020"/>
                                      </a:lnTo>
                                      <a:lnTo>
                                        <a:pt x="1170432" y="2576068"/>
                                      </a:lnTo>
                                      <a:lnTo>
                                        <a:pt x="1170432" y="2617216"/>
                                      </a:lnTo>
                                      <a:lnTo>
                                        <a:pt x="1179576" y="2617216"/>
                                      </a:lnTo>
                                      <a:lnTo>
                                        <a:pt x="1179576" y="257302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822197" y="197358"/>
                                  <a:ext cx="250190" cy="250190"/>
                                </a:xfrm>
                                <a:custGeom>
                                  <a:avLst/>
                                  <a:gdLst/>
                                  <a:ahLst/>
                                  <a:cxnLst/>
                                  <a:rect l="l" t="t" r="r" b="b"/>
                                  <a:pathLst>
                                    <a:path w="250190" h="250190">
                                      <a:moveTo>
                                        <a:pt x="124968" y="0"/>
                                      </a:moveTo>
                                      <a:lnTo>
                                        <a:pt x="174712" y="9453"/>
                                      </a:lnTo>
                                      <a:lnTo>
                                        <a:pt x="214312" y="35623"/>
                                      </a:lnTo>
                                      <a:lnTo>
                                        <a:pt x="240482" y="75223"/>
                                      </a:lnTo>
                                      <a:lnTo>
                                        <a:pt x="249936" y="124968"/>
                                      </a:lnTo>
                                      <a:lnTo>
                                        <a:pt x="240482" y="174712"/>
                                      </a:lnTo>
                                      <a:lnTo>
                                        <a:pt x="214312" y="214312"/>
                                      </a:lnTo>
                                      <a:lnTo>
                                        <a:pt x="174712" y="240482"/>
                                      </a:lnTo>
                                      <a:lnTo>
                                        <a:pt x="124968" y="249936"/>
                                      </a:lnTo>
                                      <a:lnTo>
                                        <a:pt x="75866" y="240482"/>
                                      </a:lnTo>
                                      <a:lnTo>
                                        <a:pt x="36195" y="214312"/>
                                      </a:lnTo>
                                      <a:lnTo>
                                        <a:pt x="9667" y="174712"/>
                                      </a:lnTo>
                                      <a:lnTo>
                                        <a:pt x="0" y="124968"/>
                                      </a:lnTo>
                                      <a:lnTo>
                                        <a:pt x="9667" y="75223"/>
                                      </a:lnTo>
                                      <a:lnTo>
                                        <a:pt x="36195" y="35623"/>
                                      </a:lnTo>
                                      <a:lnTo>
                                        <a:pt x="75866" y="9453"/>
                                      </a:lnTo>
                                      <a:lnTo>
                                        <a:pt x="124968"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8" name="Image 2018"/>
                                <pic:cNvPicPr/>
                              </pic:nvPicPr>
                              <pic:blipFill>
                                <a:blip r:embed="rId107" cstate="print"/>
                                <a:stretch>
                                  <a:fillRect/>
                                </a:stretch>
                              </pic:blipFill>
                              <pic:spPr>
                                <a:xfrm>
                                  <a:off x="912113" y="261365"/>
                                  <a:ext cx="76200" cy="123444"/>
                                </a:xfrm>
                                <a:prstGeom prst="rect">
                                  <a:avLst/>
                                </a:prstGeom>
                              </pic:spPr>
                            </pic:pic>
                            <wps:wsp>
                              <wps:cNvPr id="2019" name="Graphic 2019"/>
                              <wps:cNvSpPr/>
                              <wps:spPr>
                                <a:xfrm>
                                  <a:off x="758190" y="156210"/>
                                  <a:ext cx="363220" cy="512445"/>
                                </a:xfrm>
                                <a:custGeom>
                                  <a:avLst/>
                                  <a:gdLst/>
                                  <a:ahLst/>
                                  <a:cxnLst/>
                                  <a:rect l="l" t="t" r="r" b="b"/>
                                  <a:pathLst>
                                    <a:path w="363220" h="512445">
                                      <a:moveTo>
                                        <a:pt x="0" y="345948"/>
                                      </a:moveTo>
                                      <a:lnTo>
                                        <a:pt x="0" y="187452"/>
                                      </a:lnTo>
                                      <a:lnTo>
                                        <a:pt x="0" y="185928"/>
                                      </a:lnTo>
                                      <a:lnTo>
                                        <a:pt x="1524" y="182880"/>
                                      </a:lnTo>
                                      <a:lnTo>
                                        <a:pt x="1524" y="179832"/>
                                      </a:lnTo>
                                      <a:lnTo>
                                        <a:pt x="2976" y="155686"/>
                                      </a:lnTo>
                                      <a:lnTo>
                                        <a:pt x="15025" y="110823"/>
                                      </a:lnTo>
                                      <a:lnTo>
                                        <a:pt x="39123" y="69175"/>
                                      </a:lnTo>
                                      <a:lnTo>
                                        <a:pt x="70699" y="37599"/>
                                      </a:lnTo>
                                      <a:lnTo>
                                        <a:pt x="111704" y="12858"/>
                                      </a:lnTo>
                                      <a:lnTo>
                                        <a:pt x="156995" y="1238"/>
                                      </a:lnTo>
                                      <a:lnTo>
                                        <a:pt x="181356" y="0"/>
                                      </a:lnTo>
                                      <a:lnTo>
                                        <a:pt x="205478" y="1238"/>
                                      </a:lnTo>
                                      <a:lnTo>
                                        <a:pt x="249721" y="12858"/>
                                      </a:lnTo>
                                      <a:lnTo>
                                        <a:pt x="291607" y="37599"/>
                                      </a:lnTo>
                                      <a:lnTo>
                                        <a:pt x="324850" y="69175"/>
                                      </a:lnTo>
                                      <a:lnTo>
                                        <a:pt x="349210" y="110823"/>
                                      </a:lnTo>
                                      <a:lnTo>
                                        <a:pt x="361259" y="155686"/>
                                      </a:lnTo>
                                      <a:lnTo>
                                        <a:pt x="362712" y="179832"/>
                                      </a:lnTo>
                                      <a:lnTo>
                                        <a:pt x="362712" y="184404"/>
                                      </a:lnTo>
                                      <a:lnTo>
                                        <a:pt x="362712" y="202692"/>
                                      </a:lnTo>
                                      <a:lnTo>
                                        <a:pt x="362712" y="512064"/>
                                      </a:lnTo>
                                    </a:path>
                                  </a:pathLst>
                                </a:custGeom>
                                <a:ln w="13716">
                                  <a:solidFill>
                                    <a:srgbClr val="000000"/>
                                  </a:solidFill>
                                  <a:prstDash val="solid"/>
                                </a:ln>
                              </wps:spPr>
                              <wps:bodyPr wrap="square" lIns="0" tIns="0" rIns="0" bIns="0" rtlCol="0">
                                <a:prstTxWarp prst="textNoShape">
                                  <a:avLst/>
                                </a:prstTxWarp>
                                <a:noAutofit/>
                              </wps:bodyPr>
                            </wps:wsp>
                            <wps:wsp>
                              <wps:cNvPr id="2020" name="Graphic 2020"/>
                              <wps:cNvSpPr/>
                              <wps:spPr>
                                <a:xfrm>
                                  <a:off x="730758" y="499109"/>
                                  <a:ext cx="56515" cy="83820"/>
                                </a:xfrm>
                                <a:custGeom>
                                  <a:avLst/>
                                  <a:gdLst/>
                                  <a:ahLst/>
                                  <a:cxnLst/>
                                  <a:rect l="l" t="t" r="r" b="b"/>
                                  <a:pathLst>
                                    <a:path w="56515" h="83820">
                                      <a:moveTo>
                                        <a:pt x="28956" y="83820"/>
                                      </a:moveTo>
                                      <a:lnTo>
                                        <a:pt x="0" y="0"/>
                                      </a:lnTo>
                                      <a:lnTo>
                                        <a:pt x="56388" y="0"/>
                                      </a:lnTo>
                                      <a:lnTo>
                                        <a:pt x="28956" y="838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1" name="Image 2021"/>
                                <pic:cNvPicPr/>
                              </pic:nvPicPr>
                              <pic:blipFill>
                                <a:blip r:embed="rId108" cstate="print"/>
                                <a:stretch>
                                  <a:fillRect/>
                                </a:stretch>
                              </pic:blipFill>
                              <pic:spPr>
                                <a:xfrm>
                                  <a:off x="640079" y="1793748"/>
                                  <a:ext cx="249936" cy="248412"/>
                                </a:xfrm>
                                <a:prstGeom prst="rect">
                                  <a:avLst/>
                                </a:prstGeom>
                              </pic:spPr>
                            </pic:pic>
                            <pic:pic xmlns:pic="http://schemas.openxmlformats.org/drawingml/2006/picture">
                              <pic:nvPicPr>
                                <pic:cNvPr id="2022" name="Image 2022"/>
                                <pic:cNvPicPr/>
                              </pic:nvPicPr>
                              <pic:blipFill>
                                <a:blip r:embed="rId109" cstate="print"/>
                                <a:stretch>
                                  <a:fillRect/>
                                </a:stretch>
                              </pic:blipFill>
                              <pic:spPr>
                                <a:xfrm>
                                  <a:off x="990600" y="1793748"/>
                                  <a:ext cx="249936" cy="248412"/>
                                </a:xfrm>
                                <a:prstGeom prst="rect">
                                  <a:avLst/>
                                </a:prstGeom>
                              </pic:spPr>
                            </pic:pic>
                            <wps:wsp>
                              <wps:cNvPr id="2023" name="Graphic 2023"/>
                              <wps:cNvSpPr/>
                              <wps:spPr>
                                <a:xfrm>
                                  <a:off x="604266" y="1799081"/>
                                  <a:ext cx="334010" cy="282575"/>
                                </a:xfrm>
                                <a:custGeom>
                                  <a:avLst/>
                                  <a:gdLst/>
                                  <a:ahLst/>
                                  <a:cxnLst/>
                                  <a:rect l="l" t="t" r="r" b="b"/>
                                  <a:pathLst>
                                    <a:path w="334010" h="282575">
                                      <a:moveTo>
                                        <a:pt x="333756" y="105155"/>
                                      </a:moveTo>
                                      <a:lnTo>
                                        <a:pt x="333422" y="120157"/>
                                      </a:lnTo>
                                      <a:lnTo>
                                        <a:pt x="332232" y="133730"/>
                                      </a:lnTo>
                                      <a:lnTo>
                                        <a:pt x="318373" y="181546"/>
                                      </a:lnTo>
                                      <a:lnTo>
                                        <a:pt x="296560" y="218312"/>
                                      </a:lnTo>
                                      <a:lnTo>
                                        <a:pt x="264699" y="250150"/>
                                      </a:lnTo>
                                      <a:lnTo>
                                        <a:pt x="227933" y="271343"/>
                                      </a:lnTo>
                                      <a:lnTo>
                                        <a:pt x="184904" y="281392"/>
                                      </a:lnTo>
                                      <a:lnTo>
                                        <a:pt x="163258" y="282130"/>
                                      </a:lnTo>
                                      <a:lnTo>
                                        <a:pt x="141898" y="279725"/>
                                      </a:lnTo>
                                      <a:lnTo>
                                        <a:pt x="98869" y="266533"/>
                                      </a:lnTo>
                                      <a:lnTo>
                                        <a:pt x="62103" y="244101"/>
                                      </a:lnTo>
                                      <a:lnTo>
                                        <a:pt x="32003" y="211097"/>
                                      </a:lnTo>
                                      <a:lnTo>
                                        <a:pt x="11430" y="172664"/>
                                      </a:lnTo>
                                      <a:lnTo>
                                        <a:pt x="1142" y="134302"/>
                                      </a:lnTo>
                                      <a:lnTo>
                                        <a:pt x="0" y="118871"/>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24" name="Graphic 2024"/>
                              <wps:cNvSpPr/>
                              <wps:spPr>
                                <a:xfrm>
                                  <a:off x="938022" y="1597913"/>
                                  <a:ext cx="1270" cy="330835"/>
                                </a:xfrm>
                                <a:custGeom>
                                  <a:avLst/>
                                  <a:gdLst/>
                                  <a:ahLst/>
                                  <a:cxnLst/>
                                  <a:rect l="l" t="t" r="r" b="b"/>
                                  <a:pathLst>
                                    <a:path h="330835">
                                      <a:moveTo>
                                        <a:pt x="0" y="330707"/>
                                      </a:moveTo>
                                      <a:lnTo>
                                        <a:pt x="0" y="330707"/>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25" name="Graphic 2025"/>
                              <wps:cNvSpPr/>
                              <wps:spPr>
                                <a:xfrm>
                                  <a:off x="896874" y="1495805"/>
                                  <a:ext cx="83820" cy="123825"/>
                                </a:xfrm>
                                <a:custGeom>
                                  <a:avLst/>
                                  <a:gdLst/>
                                  <a:ahLst/>
                                  <a:cxnLst/>
                                  <a:rect l="l" t="t" r="r" b="b"/>
                                  <a:pathLst>
                                    <a:path w="83820" h="123825">
                                      <a:moveTo>
                                        <a:pt x="41147" y="123444"/>
                                      </a:moveTo>
                                      <a:lnTo>
                                        <a:pt x="0" y="0"/>
                                      </a:lnTo>
                                      <a:lnTo>
                                        <a:pt x="83819" y="0"/>
                                      </a:lnTo>
                                      <a:lnTo>
                                        <a:pt x="41147" y="123444"/>
                                      </a:lnTo>
                                      <a:close/>
                                    </a:path>
                                  </a:pathLst>
                                </a:custGeom>
                                <a:solidFill>
                                  <a:srgbClr val="000000"/>
                                </a:solidFill>
                              </wps:spPr>
                              <wps:bodyPr wrap="square" lIns="0" tIns="0" rIns="0" bIns="0" rtlCol="0">
                                <a:prstTxWarp prst="textNoShape">
                                  <a:avLst/>
                                </a:prstTxWarp>
                                <a:noAutofit/>
                              </wps:bodyPr>
                            </wps:wsp>
                            <wps:wsp>
                              <wps:cNvPr id="2026" name="Graphic 2026"/>
                              <wps:cNvSpPr/>
                              <wps:spPr>
                                <a:xfrm>
                                  <a:off x="936497" y="1811274"/>
                                  <a:ext cx="340360" cy="272415"/>
                                </a:xfrm>
                                <a:custGeom>
                                  <a:avLst/>
                                  <a:gdLst/>
                                  <a:ahLst/>
                                  <a:cxnLst/>
                                  <a:rect l="l" t="t" r="r" b="b"/>
                                  <a:pathLst>
                                    <a:path w="340360" h="272415">
                                      <a:moveTo>
                                        <a:pt x="339851" y="0"/>
                                      </a:moveTo>
                                      <a:lnTo>
                                        <a:pt x="339851" y="99060"/>
                                      </a:lnTo>
                                      <a:lnTo>
                                        <a:pt x="339542" y="112299"/>
                                      </a:lnTo>
                                      <a:lnTo>
                                        <a:pt x="333755" y="150876"/>
                                      </a:lnTo>
                                      <a:lnTo>
                                        <a:pt x="316039" y="191071"/>
                                      </a:lnTo>
                                      <a:lnTo>
                                        <a:pt x="288035" y="225551"/>
                                      </a:lnTo>
                                      <a:lnTo>
                                        <a:pt x="252221" y="251269"/>
                                      </a:lnTo>
                                      <a:lnTo>
                                        <a:pt x="211835" y="266700"/>
                                      </a:lnTo>
                                      <a:lnTo>
                                        <a:pt x="166306" y="272034"/>
                                      </a:lnTo>
                                      <a:lnTo>
                                        <a:pt x="144327" y="269700"/>
                                      </a:lnTo>
                                      <a:lnTo>
                                        <a:pt x="101036" y="256532"/>
                                      </a:lnTo>
                                      <a:lnTo>
                                        <a:pt x="63841" y="234291"/>
                                      </a:lnTo>
                                      <a:lnTo>
                                        <a:pt x="32646" y="201953"/>
                                      </a:lnTo>
                                      <a:lnTo>
                                        <a:pt x="11453" y="163520"/>
                                      </a:lnTo>
                                      <a:lnTo>
                                        <a:pt x="1714" y="117348"/>
                                      </a:lnTo>
                                      <a:lnTo>
                                        <a:pt x="928" y="105298"/>
                                      </a:lnTo>
                                      <a:lnTo>
                                        <a:pt x="0" y="92964"/>
                                      </a:lnTo>
                                    </a:path>
                                  </a:pathLst>
                                </a:custGeom>
                                <a:ln w="13716">
                                  <a:solidFill>
                                    <a:srgbClr val="000000"/>
                                  </a:solidFill>
                                  <a:prstDash val="solid"/>
                                </a:ln>
                              </wps:spPr>
                              <wps:bodyPr wrap="square" lIns="0" tIns="0" rIns="0" bIns="0" rtlCol="0">
                                <a:prstTxWarp prst="textNoShape">
                                  <a:avLst/>
                                </a:prstTxWarp>
                                <a:noAutofit/>
                              </wps:bodyPr>
                            </wps:wsp>
                            <wps:wsp>
                              <wps:cNvPr id="2027" name="Graphic 2027"/>
                              <wps:cNvSpPr/>
                              <wps:spPr>
                                <a:xfrm>
                                  <a:off x="1238250" y="1698498"/>
                                  <a:ext cx="78105" cy="117475"/>
                                </a:xfrm>
                                <a:custGeom>
                                  <a:avLst/>
                                  <a:gdLst/>
                                  <a:ahLst/>
                                  <a:cxnLst/>
                                  <a:rect l="l" t="t" r="r" b="b"/>
                                  <a:pathLst>
                                    <a:path w="78105" h="117475">
                                      <a:moveTo>
                                        <a:pt x="77724" y="117348"/>
                                      </a:moveTo>
                                      <a:lnTo>
                                        <a:pt x="0" y="117348"/>
                                      </a:lnTo>
                                      <a:lnTo>
                                        <a:pt x="38100" y="0"/>
                                      </a:lnTo>
                                      <a:lnTo>
                                        <a:pt x="77724" y="1173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8" name="Image 2028"/>
                                <pic:cNvPicPr/>
                              </pic:nvPicPr>
                              <pic:blipFill>
                                <a:blip r:embed="rId110" cstate="print"/>
                                <a:stretch>
                                  <a:fillRect/>
                                </a:stretch>
                              </pic:blipFill>
                              <pic:spPr>
                                <a:xfrm>
                                  <a:off x="490727" y="2537460"/>
                                  <a:ext cx="135636" cy="132588"/>
                                </a:xfrm>
                                <a:prstGeom prst="rect">
                                  <a:avLst/>
                                </a:prstGeom>
                              </pic:spPr>
                            </pic:pic>
                            <wps:wsp>
                              <wps:cNvPr id="2029" name="Graphic 2029"/>
                              <wps:cNvSpPr/>
                              <wps:spPr>
                                <a:xfrm>
                                  <a:off x="564641" y="1689354"/>
                                  <a:ext cx="78105" cy="117475"/>
                                </a:xfrm>
                                <a:custGeom>
                                  <a:avLst/>
                                  <a:gdLst/>
                                  <a:ahLst/>
                                  <a:cxnLst/>
                                  <a:rect l="l" t="t" r="r" b="b"/>
                                  <a:pathLst>
                                    <a:path w="78105" h="117475">
                                      <a:moveTo>
                                        <a:pt x="77724" y="117348"/>
                                      </a:moveTo>
                                      <a:lnTo>
                                        <a:pt x="0" y="117348"/>
                                      </a:lnTo>
                                      <a:lnTo>
                                        <a:pt x="39624" y="0"/>
                                      </a:lnTo>
                                      <a:lnTo>
                                        <a:pt x="77724" y="117348"/>
                                      </a:lnTo>
                                      <a:close/>
                                    </a:path>
                                  </a:pathLst>
                                </a:custGeom>
                                <a:solidFill>
                                  <a:srgbClr val="000000"/>
                                </a:solidFill>
                              </wps:spPr>
                              <wps:bodyPr wrap="square" lIns="0" tIns="0" rIns="0" bIns="0" rtlCol="0">
                                <a:prstTxWarp prst="textNoShape">
                                  <a:avLst/>
                                </a:prstTxWarp>
                                <a:noAutofit/>
                              </wps:bodyPr>
                            </wps:wsp>
                            <wps:wsp>
                              <wps:cNvPr id="2030" name="Graphic 2030"/>
                              <wps:cNvSpPr/>
                              <wps:spPr>
                                <a:xfrm>
                                  <a:off x="1319022" y="2271522"/>
                                  <a:ext cx="163195" cy="452755"/>
                                </a:xfrm>
                                <a:custGeom>
                                  <a:avLst/>
                                  <a:gdLst/>
                                  <a:ahLst/>
                                  <a:cxnLst/>
                                  <a:rect l="l" t="t" r="r" b="b"/>
                                  <a:pathLst>
                                    <a:path w="163195" h="452755">
                                      <a:moveTo>
                                        <a:pt x="19812" y="452627"/>
                                      </a:moveTo>
                                      <a:lnTo>
                                        <a:pt x="12192" y="428243"/>
                                      </a:lnTo>
                                      <a:lnTo>
                                        <a:pt x="7620" y="403859"/>
                                      </a:lnTo>
                                      <a:lnTo>
                                        <a:pt x="4572" y="379475"/>
                                      </a:lnTo>
                                      <a:lnTo>
                                        <a:pt x="1524" y="353567"/>
                                      </a:lnTo>
                                      <a:lnTo>
                                        <a:pt x="0" y="313943"/>
                                      </a:lnTo>
                                      <a:lnTo>
                                        <a:pt x="0" y="275843"/>
                                      </a:lnTo>
                                      <a:lnTo>
                                        <a:pt x="7620" y="201167"/>
                                      </a:lnTo>
                                      <a:lnTo>
                                        <a:pt x="24384" y="128015"/>
                                      </a:lnTo>
                                      <a:lnTo>
                                        <a:pt x="36576" y="91439"/>
                                      </a:lnTo>
                                      <a:lnTo>
                                        <a:pt x="51816" y="56387"/>
                                      </a:lnTo>
                                      <a:lnTo>
                                        <a:pt x="57912" y="41147"/>
                                      </a:lnTo>
                                      <a:lnTo>
                                        <a:pt x="65532" y="28955"/>
                                      </a:lnTo>
                                      <a:lnTo>
                                        <a:pt x="73152" y="13715"/>
                                      </a:lnTo>
                                      <a:lnTo>
                                        <a:pt x="80772" y="1523"/>
                                      </a:lnTo>
                                      <a:lnTo>
                                        <a:pt x="82296" y="0"/>
                                      </a:lnTo>
                                      <a:lnTo>
                                        <a:pt x="89916" y="13715"/>
                                      </a:lnTo>
                                      <a:lnTo>
                                        <a:pt x="96012" y="27431"/>
                                      </a:lnTo>
                                      <a:lnTo>
                                        <a:pt x="103632" y="41147"/>
                                      </a:lnTo>
                                      <a:lnTo>
                                        <a:pt x="109728" y="54863"/>
                                      </a:lnTo>
                                      <a:lnTo>
                                        <a:pt x="124968" y="91439"/>
                                      </a:lnTo>
                                      <a:lnTo>
                                        <a:pt x="137160" y="128015"/>
                                      </a:lnTo>
                                      <a:lnTo>
                                        <a:pt x="146304" y="164591"/>
                                      </a:lnTo>
                                      <a:lnTo>
                                        <a:pt x="155448" y="201167"/>
                                      </a:lnTo>
                                      <a:lnTo>
                                        <a:pt x="160020" y="237743"/>
                                      </a:lnTo>
                                      <a:lnTo>
                                        <a:pt x="163068" y="275843"/>
                                      </a:lnTo>
                                      <a:lnTo>
                                        <a:pt x="163068" y="312419"/>
                                      </a:lnTo>
                                      <a:lnTo>
                                        <a:pt x="160020" y="353567"/>
                                      </a:lnTo>
                                      <a:lnTo>
                                        <a:pt x="153924" y="402335"/>
                                      </a:lnTo>
                                      <a:lnTo>
                                        <a:pt x="143256" y="451103"/>
                                      </a:lnTo>
                                      <a:lnTo>
                                        <a:pt x="19812" y="451103"/>
                                      </a:lnTo>
                                      <a:lnTo>
                                        <a:pt x="19812" y="452627"/>
                                      </a:lnTo>
                                      <a:close/>
                                    </a:path>
                                  </a:pathLst>
                                </a:custGeom>
                                <a:ln w="13716">
                                  <a:solidFill>
                                    <a:srgbClr val="000000"/>
                                  </a:solidFill>
                                  <a:prstDash val="solid"/>
                                </a:ln>
                              </wps:spPr>
                              <wps:bodyPr wrap="square" lIns="0" tIns="0" rIns="0" bIns="0" rtlCol="0">
                                <a:prstTxWarp prst="textNoShape">
                                  <a:avLst/>
                                </a:prstTxWarp>
                                <a:noAutofit/>
                              </wps:bodyPr>
                            </wps:wsp>
                            <wps:wsp>
                              <wps:cNvPr id="2031" name="Graphic 2031"/>
                              <wps:cNvSpPr/>
                              <wps:spPr>
                                <a:xfrm>
                                  <a:off x="3810" y="3810"/>
                                  <a:ext cx="1714500" cy="2938780"/>
                                </a:xfrm>
                                <a:custGeom>
                                  <a:avLst/>
                                  <a:gdLst/>
                                  <a:ahLst/>
                                  <a:cxnLst/>
                                  <a:rect l="l" t="t" r="r" b="b"/>
                                  <a:pathLst>
                                    <a:path w="1714500" h="2938780">
                                      <a:moveTo>
                                        <a:pt x="0" y="0"/>
                                      </a:moveTo>
                                      <a:lnTo>
                                        <a:pt x="1714500" y="0"/>
                                      </a:lnTo>
                                      <a:lnTo>
                                        <a:pt x="1714500" y="2938272"/>
                                      </a:lnTo>
                                      <a:lnTo>
                                        <a:pt x="0" y="2938272"/>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ECAA2" id="Group 2008" o:spid="_x0000_s1026" style="position:absolute;margin-left:11.7pt;margin-top:16.25pt;width:124.7pt;height:179.5pt;z-index:-251604992;mso-wrap-distance-left:0;mso-wrap-distance-right:0;mso-position-horizontal-relative:page;mso-width-relative:margin;mso-height-relative:margin" coordsize="1722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UIZJxIAAF1zAAAOAAAAZHJzL2Uyb0RvYy54bWzsXW1v4zYS/n7A/QfD&#10;39uIpCiJRrPFoXtdFCh6xbWH++w4TmLUsX2ys9n99/cMyZEov4hUd9eb3LlAl449pobDeZ8h/d33&#10;Hx6Xo/fzertYr67H4ttsPJqvZuvbxer+evyv33/8phqPtrvp6na6XK/m1+OP8+34+zd//ct3z5vJ&#10;XK4f1svbeT3CJKvt5HlzPX7Y7TaTq6vt7GH+ON1+u97MV/jwbl0/Tnf4s76/uq2nz5j9cXkls6y4&#10;el7Xt5t6PZtvt3j3rftw/MbOf3c3n+3+cXe3ne9Gy+sxcNvZf2v77w39e/Xmu+nkvp5uHhYzj8b0&#10;T2DxOF2s8NBmqrfT3XT0VC8OpnpczOr1dn23+3a2frxa390tZnO7BqxGZHureVevnzZ2LfeT5/tN&#10;QyaQdo9Of3ra2S/vf61Hi9vrMaiJvVpNH7FL9sEj+w4I9Ly5nwDuXb35bfNr7VaJlz+vZ39s8fHV&#10;/uf0930L/OGufqQvYbGjD5byHxvKzz/sRjO8KXSlCoMNmuEzKUtTaL83swds4MH3Zg9/52+WUgrJ&#10;3zR5kWf2m1fTiXuwRa9B53kDPtu2pNx+Gil/e5hu5naHtkSilpSmJaXjLRDTELcRAoAkSvq/tp6o&#10;e3TSWuYgwogIovNcidIxK5OsLIWW2lFMyLK76Olk9rTdvZuvLeWn73/e7vA0sOctv5o+8KvZhxW/&#10;rCEvJClLKym78QiSUo9HkJQb9/DNdEffo6no5ej5euzxoLce1+/nv6/th7u9LcN2tJ8uV6eh+DMe&#10;N3YmPETkuSUGL9QBYF5CBFzoXljk8Dpc/nJFeApVisLK6Ha9XNz+uFguCdNtfX/zw7IevZ+ShrD/&#10;0VIxRQdsU293b6fbBwdnP/Jgy5UVge3E7SPt78369iNY4Rlq5Xq8/c/TtJ6PR8ufVmA20kH8ouYX&#10;N/yi3i1/WFtNZYmIZ/7+4d/TejOix1+Pd9j7X9bMc9MJ7yutvYGlb67Wf3vare8WtOngf8bI/wH+&#10;d3x4BkEQWDDrFBYEvAe8kgWhMsZI6QRBVUKyZmBBsMxvFYcyuflKgvBwPfZPJ/q3rO7Y14kxACCz&#10;nm1akC6nHwFlAB7DOS/S4DXw65AGcUQaxDBpKETF0iDJBEj6+nTC0lCqogAPkR0VopAZ8xtbl1Ax&#10;sv74MnbBIQLB8HgcE4xSCQ2aWGR1JfMk4RDwFhpQFgoenXCoQpewjZi3KyDTSRfuxPMZaLZcb+fO&#10;GkStTMdcJFkVq5kvVuOI+ySg7g+shmX0ZKthdFkp5ayGLMti330KrYYozdcRE2s17NOPCYczBczA&#10;/QaDoZhzeQxthTKiKKwXCYfBAZDncHGfXrD7BA4+EAQ1yGAYhEcakR3FEQiOlLRhyAmDoTLFnPRV&#10;DYbF45hMtIpdQIKh4512/hThaG0AL52Fh8d9m9J5NANdbAVinjDC2CxmE/zvsxZ4dRBqx7M7+Nbu&#10;iaInlyF6TJrjcVr/8bT5BgkW6LbFzWK52H20ySJYGkJq9f7XxYxwpT/CqF0gwnTS9tPj9H6OBAje&#10;AYMxHH2L+O1gkpvlYsMBJb326CJ63svTHFmxywG9Xc+eHuernUtq1fMlMF+vtg+LzRZR+GT+eDNH&#10;jqb+6Rbe0gwJtR2yNJt6sdoRfohVd/V8N0MYPJ3cIbD9J+J4JxjNBxbpFk9awonEgwB7a4EEBmkM&#10;JYyWe5kHKfKqAqlsriZXVc5ywyqDglHKPfiwlbIKIP2Bh+7SExYxh4p9CcwcxfHiNfEO3M093rHK&#10;iQhNPPYSeAde1RfmHRiYKncOvSyQntqPTqRQisMT0rvWp4MT8vk4hxzEc+Q1Ct7udz55DGVRkDAm&#10;e6giK3MYYxv8gGqw0VaUOZAT8AsrWGMnZoj6ygM5O1ss1+ACh1V6VI5ZZ5FlmjQDxXNaiMaXOGWe&#10;JWmPQ3A2qTw6+9sCs77hz3kMnd0UmA6OPAmP4WSilCVyzE6lMgCPDjBc+jDokFA854Ez4fx0m8dk&#10;vojshSmhvH3aTOdaV5a/IGunNgNJtowS6aT2O19gpHh0Cw7BEV1Jx/1NZMERBhC3GVyjkAZwew0O&#10;GgQO1CWURh/1kfYrsUCH+1DwDFqrf/YAd10NA9dKoq7Sj3uwUQPBw33l7fkcvENBg98sXUjV6OmT&#10;vFNJUzHvhF9gpHj0zBCApzBDgM5A8A72jMTnplAuvO7vk65gyTr8AiPF4yGFtMb0EQ4NKDQU/Bgy&#10;n4FCItNZpmAmrT4pFekWJwanmEhkeaUblVVUed4vOICXOdSOe0Kc60SmSkzK8FklY/PLqkQ10c+f&#10;Ap8LzJmOj4Rea/BRVWkdiJMqFFxmtG7WmwKPMmqDT2EiSVPMnxtvj6Uu8UcUH5WTN+d2eCB8yn6R&#10;N8HzD4RP0BOd9Q6FT7ADpBVa+pdFVsT4TVTIzzA9A4lh3cCj0xFdfkjZLymyVksbeAi9hklkEK+W&#10;nxPkUSn4Scz/KfAFrCPDJ+DTkd+B8Cn0UUZhjzw/J9C/A5+wv4iODNOnNHCIIvQP4JP4M9C4Q+F1&#10;qKGZzz6LGShReedFh0J82gwUUrZsF3gfjBaPLAYBfNKyA4yGwn8pfwLBYECm0CSnkSn8BpOHxyNk&#10;SvARuhjFXZAu/DF8Pgc3CQkW8iawyLI86pkimYWqO/OfgfxFlHAXHkE3FyWZnDx6sgp4703oYXIF&#10;A93n7QOfEF5WUPgReFRt2EkwiKlj+IuqaJyiysDjicwvyqxRSvHQCdlBkITxSYLPDBwJp1SrAvXp&#10;CD6ZqLCrHh76OLLezFRV40RVCEMj681MLhsjOxg+GvwJELNsnK54sNiFTzFSqGy2TmDcyAo8oaF/&#10;glON6roeYgSRG2r5J8HJ6chXmaO1LcIPobwUcaMvpMwl81vKesEyjXwVcSdZhPJVxJ1wkD9v7V9C&#10;EAG3rHXSUuADfgvtK+spHtkMVJVgDaoL3bZLMhyPDTx8WHaKEuiTVVCBrB9S+DmET5HHytgOFxt0&#10;JOifLJSXFP2ZlQaBp9M/Kfo8lC+DXBWHuUxHHtleoLrSOL1J8K18dSwez8tjM38Ijw2O6E+q9jA+&#10;BdV+IviH9EyDb/VtgS9Hg0r4xRyEFghXokFKwA9wwaPrBTM3/F9kCi5zv/4BCprtaYGcRjSIrmTG&#10;QWvSekN8hIYCiuAT0ieeSAV3tvqkU0VgvuGx4Z/WXqTBt/YixZsGg8GDcPJVCORvYvwZ6P8Ufut6&#10;iHH+6cIHHiXT5bO4regwQnbnMLI86d2LEnzHblCKGStRb2O1laDWRany1szEgyzsk2ncGshl1I2m&#10;Hr0mtk+Az03WuilxsySQeWrUdIKZQfs4Gup5B+K5qs78KW5HiM+x6IfZicWMzjswPgPhk8QswGco&#10;fEpuS+SlbtyaFLcv3N9juYZ9+ugM3asD9kujLYHpmbJfGj0OQ+SryFG69vikyGOhqyY3moIPIiM2&#10;ezAC0dxcRx5T+D+U3xT6l1nehEkp+xvAJ/FboBGHwqflqpBHp97GYydCLr269nTdoFNjfOzE9zc0&#10;R53QWHvYomg7hpI7IdDQLgymgUuPUe13QuDEh2jOhrnXLmPCXSNn64NgTKj07hA52gUhUTlxpph9&#10;y5NmvmySUybXtrHzZPkH+o0L+oiwZAQYSZrKqbcSXTgxYIPEt6O/w70vIwWzzlMLh34vdIu1X0Af&#10;tJ/Q+knuMb3QLaHxipbQB11CIXsFHp9aFai1OW3vFtA3MwJSz71xejiThiQIsUjSpPH9a5GNM0ZL&#10;hSjDeSRpM5iP2Ugf+MQ9yvZy/M4fCHzlzbHQaHsNjpaBX1KDI7rlv3CDoxESfW1OMRTII9gez6CZ&#10;Hj4rJNyevpIqb3KbbKk+vTP2XP2NRw4woycYCivZqkPTWLNNVh32yp36bEmlUPslB59oha4PhGde&#10;HTKtzmbVGRNYdY/IMavuFLfKNWUHneI+ZdW9jkfHZlOeYsXJo4sCGVBHq1Icu+LwXzTD2MBSA2l/&#10;Nkkan5WwSf9++ymQ+3ImESWFKuJS4KwRIMh0FEY0xzR49Tw6KpQZ4h0Lq0qNV31WEQlKBBoWGK0J&#10;zlM86TFRNs1bcWDDu8YP59EH5MgK+rLKvrHrAuJIZV467y46Kaw8Oh0TsZU4npU5PyJOByXRK+XY&#10;J05glaM9zPNawtYVyAj7vmRK7fVzhSpwCtU5mrYxtZ/fQmiUriK11QAaramxzGgADTFGoa7DSN5B&#10;gQ0+HRZePJUjnsqZDA6Zgv2TbnhvkMFRGWyOlTZEA0h807dbg4NiF07fW3tTKSTpPXuc3dx4PGBt&#10;HBrHjI2sjFdGIar99oYXxOqKR6ffNEqV3ZiUP+fRwR1/MsMM8fv/L5Is5P3i/1d0UInsUdePxzsQ&#10;lJfkx8PAf2E/nq4JKr2RK40qnU/XKgufT3CHb3KcaWK7xuri0z35V8g6sPN7rGPJ8pJYhzT8lz0f&#10;aUyGOrxz6r4S65zLJsODP7DJw06fo0gnfdYN7iEqiFbXtHKmVI57z5xVlhW6zr9eFOgxodyuQ+SY&#10;YVYKvrlPlaIvQDO6p0wz4HN/XQsVvnX3+oX9Q1Lon+beNByURJXG+yhsfnl0php9hIBxjFgJnfc7&#10;6hJ3qnFBCl9sFBrPyaN3A4qcgzLKdLs7l04GWnRjG1+2gT7WvD/djPaOpvSJqCvW8IA8gffqsC/t&#10;mULGl0eHNxoKKuP8HOBUImDtiybROlg4IwAm1VhBHzClMHzmJ6eCbS8w+toZmBrw+rcdLZV00JMS&#10;JSUQ6QYu+zwCYB9ugc4ZmyWmAo+OGn5S9KeW/eg6wC67XSImxw0v9Wo16mY40M6Wd5JTdEZVGWsn&#10;bXAiwUpAq52DS3LQd6xYmNgHOk+GDgpZuacfU8iOcwGAE6BeIk/p4iOgLC48hmJzkYbXdLUapSYP&#10;pMEybLI0oJEQKVunh3N0Zrq701ppcKE4J/fhI3h+O6844CpLjwgEgzKQwOOYYOQwFL4qGVYi+oWj&#10;y/P7pgfP9feC9MOdeDQL2SWJsHdTzrncefitByJincZkEUGNHSltdjlhHqy9aUUEPnRzvweOAubN&#10;dZdnlxHGhNx5h8gxIVHK4MixXQ+z9CkBCUBtBNjv/imj2U3DgYRIUcMGFb60gmb7yDFghTKB8qkL&#10;ZDkjnh2Vi2C4bUeF1Gh668WbbmzxBQvcAYSUez80OrV5brRAxDqpi0JlvgEDt2moiJuLK49x8ZDF&#10;u8D1Drw9rER49G4/gsi2Ow+XKPTijVQoX1KD6Mz0k0Th1jSPNZ2/7o8RoHMBYT35ArcmRJBG256D&#10;tc24vShTgdBOi6ZgxDd9cYpzcwzivS6FL/78C/fnwe0H6nlYI51zBxwDiAJn+R2rtPq5rHAtg8u2&#10;oJCKFl7PSWdXzx4RcmEcHse0c1lCcx9KyCkN7dcdFya4MT6B1y+gJ57Pqufix+z5Ma8wow2t6mSO&#10;b/xz5xpeUkYbxmf2ZTPaSMfhyioraFKjFuIum2m1BnVGkHW1bU2UjWMDxGrj04sh53KB4Tcd6Nhh&#10;bU043Fh474F68JXec4EvKpZ++kGZwqvui4p9hT/bQOnofTlx1YjkUFHg6lBOLqI+cHhTvSjoclGn&#10;VdAoVza1FNYq50kv0k+DeEzgjXhEjnkjwuDHJ6ySBBC6nrzrdMobQaOoP1+Uo24RKYmUfNYJ8XOF&#10;5qs+/z7nc1cKB5UbD46dEh59XMS9gEpDhzPKDMNjmPVUKMhEkHV+FjasigA2q0LlS0Se3t7uiL4+&#10;FJx6SUC3QLuYzKB00k8uLSp/fJdaYPpJoJEC91tss2d921BoCjNtfIpmnX583VWnNn7Dr9D0w+LE&#10;qj9XB5HpjzZxbsYfmexXsvgFFU8C+hGc/sebIvMkQHJH9YfGFHN7GriUXx+93EFkSzCc0S76VxYc&#10;PYjvsP1lH+/8x3kHBzsVd5AW6OaNLFHjggpfT4wzMTIzzRWaqgT9erkYaoeuBLMsFBemABrF29w1&#10;Y5+syAaYJIi+0KjCukgrz6RqCj2sIHj0SgWZGV8Dz3F5KeqcvfseqM1BwIGO5ecPibguzZxfr5kT&#10;euPQfbCCluw+UIxuRcO+AIMF4QjyZnRtg2vOQg0TR+U9C57fdWBcKM/sUTnmPLi1MJonfQaeDa0A&#10;DMu8z6OXwQCSnkv37vVJoXt+OuT+04dLnjX+RIrhfaDo0MYN8v9TP7dmf4UQv+Fo+8/9703Sj0SG&#10;f9vzYe2vYr75LwAAAP//AwBQSwMEFAAGAAgAAAAhAHgemW3gAAAACQEAAA8AAABkcnMvZG93bnJl&#10;di54bWxMj0tPwzAQhO9I/AdrkbhR50F4hDhVVQGnqhItEuLmxtskaryOYjdJ/z3LCY47M5r9pljO&#10;thMjDr51pCBeRCCQKmdaqhV87t/unkD4oMnozhEquKCHZXl9VejcuIk+cNyFWnAJ+VwraELocyl9&#10;1aDVfuF6JPaObrA68DnU0gx64nLbySSKHqTVLfGHRve4brA67c5Wwfukp1Uav46b03F9+d5n269N&#10;jErd3syrFxAB5/AXhl98RoeSmQ7uTMaLTkGS3nNSQZpkINhPHhOecmDhOc5AloX8v6D8AQAA//8D&#10;AFBLAwQKAAAAAAAAACEAqnsRd4kEAACJBAAAFAAAAGRycy9tZWRpYS9pbWFnZTYucG5niVBORw0K&#10;GgoAAAANSUhEUgAAAB0AAAAbCAYAAACAyoQSAAAABmJLR0QA/wD/AP+gvaeTAAAACXBIWXMAAA7E&#10;AAAOxAGVKw4bAAAEKUlEQVRIibWWTUgrZxSG35kkyoVMA2o1CdGg6SQKdaKLqK1uRIjkunDjpmq7&#10;iDErwUUMqAulhRYhIgh3l6xU4sqfTXNVEDdRjC4aJ4v0RhOJxDBWB+IPbqIzXcikXn9vr/rC2Zw5&#10;vA/nmznzHUIURTwlURSJVCql29nZMYfD4Rop9vf3y8vLy/dramrCUpjN5h2dTpciCOJZ00eDZdnq&#10;xsbGIADxS6OxsTEYiUS+f8r3weTl5eW7oaGhP+RyeVYyy8/PF2maFq1Wq+h0OsXR0VHR6XSKVqtV&#10;pGlazMvLy4Hlcnl2eHj498vLy3cP+RN3j3dtba25t7fXG4/HDQBQWloKh8OBqqoqyGSyR0/s+voa&#10;0WgUXq8XqVQKAGAwGOJer7e3ubl57XbtZ9BQKFTf1NQUvLq6kisUCnR0dKC9vR0KheLJV3Rb2WwW&#10;i4uLmJubQzabhVwuvwoGg0319fWhe9Czs7Nvamtr/0okEhVlZWVwu93QarVfDLurdDoNj8eDg4MD&#10;VFRUJMLhcA1FUecAQEpFfX19HxKJREV+fj5cLteLgACg1WrhcrmQl5eHRCJR0dfX90F6RgKA3+/v&#10;nJ6e/hkA7HY7dDrdi4CSdDod7HY7AGBqauqX2dnZnwCAEASB0Gq1aY7j1A0NDRgYGABBEK8CBW6m&#10;Y3x8HJubm1Cr1Vw6ndaSe3t733EcpwaArq6uVwUCAEEQ6OrqAgBwHKeOx+MGMhQK1QMARVHQaDSv&#10;CpSk0WhAURSAmwnJQWmafvUuJREEAZqmH4a+pT6DxmIxI4BX+2Ifk+Qfi8WMJE3Tu8DNML+lDg8P&#10;AQA0Te+SdXV1WwCwu7v7ptC9vT0AQF1d3RZpsVi2peRzd+vXShTFHNRisWznoJlMBjzPvwmU53lk&#10;Mpn/oJWVlX+rVKpTAFhYWHgT6Pz8PABApVKdmkymT6RMJrseGRn5DQCWlpawvb39qsCtrS0sLy8D&#10;AEZHR3+VyWTXhCiKEASBtNlsH1dWVqwURWFiYgIFBQUvBvI8D5fLhfPzc7S2ti4HAoH3JEkKufuU&#10;4zg1wzDs8fHxt1VVVXC73VCpVF8NPD09hcfjQTQaRXFx8T8syzIlJSVHwJ3NIRAIvG9ra/sTAJRK&#10;Jbq7u9HS0gKSJB+xvi9BELC6uoqZmRlcXFzkfG0220ep5t6O5Pf7O/v7+ydPTk6KAMBoNKKnpwcG&#10;g+HJf7MoiojH4/D5fLmZLyoqOpmcnOzv7Oz03669BwUAnucLBwcHx3w+n0PKKZVK6PV6lJWVQa/X&#10;o6SkBEdHR0gmkzg4OEAymcx1BgAOh8M3NjY2WFhYeH8On9pP19fXfzSbzWH8j73XbDaHNzY2fnjK&#10;98FOb0sQBDIWixlZlmUikUg1y7IMy7JMMpnU6/X6JMMwLMMwbHV1dYRhGNZkMn16bsP/F1iqWOJW&#10;OjeK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dv8GY5woAAOcKAAAUAAAAZHJzL21lZGlhL2ltYWdlNS5w&#10;bmeJUE5HDQoaCgAAAA1JSERSAAAANQAAADUIBgAAAOHmo3AAAAAGYktHRAD/AP8A/6C9p5MAAAAJ&#10;cEhZcwAADsQAAA7EAZUrDhsAAAqHSURBVGiB1Vp7UFNnFj8JCQhRImRREYgSfKY+EkhVQCOWR7cL&#10;RuOOgq+1rlvdmdKVFV8ojI74INnKWmGmU1tqXbTqWp6WcQXf61sgISBShJvJAxSULiKKkMfdP+zn&#10;fFxvICRgd8/MmbnJOd8553fPd8/97nc+BkmSMNjU0dHhqdFoZqjVapFarRapVCpxXV3dFF9f30di&#10;sViF85gxYx4Ptn+Gs6Cam5vHqlQqMQ6gsbExyN7xVKDBwcGVgYGBWqeCIknSIX78+PHopUuX/hMA&#10;SHuYyWRa7NVdsGDBpYaGhiBHYxvwAKvVyjhx4sQKb2/vNltB8Xi8p5GRkReSk5M/z83NXVVdXT3N&#10;ZDKx9Hp9QGFh4aJdu3btlslkRQEBAXpbNjw8PF5kZWUlWiwW5pCCampqGrtw4cJi3DmLxTItXry4&#10;YM+ePWnFxcUL9Xp9gNVqZdhr88mTJ78pLS2NVigUWxMSEk56eHi8wO3Pnz//ykCzZnd2jh49+jGX&#10;y23HHYpEIpVKpRI5Ok3ouLGxUTB//vwr1KwdPnz4M3uz1q+CTqfjf/jhh//CnbDZ7J709PTUnp4e&#10;9mACQmyxWJhZWVmJ1KxJpdKr9mStT2FhYeGiESNGdOCG33///bvV1dXThgKMvVk7depUvEOgtFrt&#10;+OHDhz9Hxtzc3F4pFIqtJpOJ9S4A9ZW1YcOGddXX108cECir1cqIiooqQ0ZmzJhRVVdXN/ldgqHL&#10;mkQiuYdimjdv3jVbzxitgSNHjnxi7115l0wQRCCHw+lEsWVlZSXaBUqv1wfgz9HBgwc3/dpgcM7O&#10;zv4UxcbhcDoJggjsE5TVamXglS40NPSm2Wx2+bWB4GyxWJhSqfQqijEyMvIC9b3Ya0BOTs4f8cLw&#10;4MGDKb82CDp++PDhBHd395co1iNHjnxCC8poNPrhL1elUrmlL6P79u3bIZPJikJCQsqFQuH9sLCw&#10;G6tWrcr95ptv1j1//nz4UAPLzMz8K4rV09PzmcFg8H8LVFxc3FmkNGvWrDt0pbulpWVUfHz8KQaD&#10;Ye1rQcrlctupd2+w2Ww2u8yZM+cW8hkbG/tjL1BarXY8Erq6unbfv39fSDViMBj8J06cWI8HHxgY&#10;SERERFyOiIi4HB4efh2vTABAfvnll38eSmC1tbVT3dzcXiF/Wq12/BtQeXl5S5AgPj7+FHWwxWJh&#10;hoeHX8eBFxUVyah63d3drnK5PB/pubu7v6SrToPJCQkJJ5G/vLy8JSRJAhMAQKVSidH3VXBwcCVQ&#10;qLi4WHbjxo1wAAAmk2k9c+bMUplMVkzVc3V17Tl9+nT8Rx99dA4AoKury/3QoUNJVL3BJLFYrELX&#10;b3CQJAmxsbE/wi9oS0tLo6l3Y/Xq1f9A8sTExKz+7t6FCxciAZuiQ5mp0tLSaOQrLi7u7JvpN3bs&#10;2CYkaG1t9aEO3LFjxz6JRHJv9OjRj69fvx7enyOVSiVC9lgslom6nCkpKfmdXC7Pl8vl+T/88MPv&#10;SZKEtrY276SkpL9PnTq1lslkWhgMhtXLy+vnkJCQ8tTU1PS2tjZvOl+tra0+yJefn5+RJEmAlpaW&#10;UdQ/nWUcFACQnZ2dHFz+xRdf/AXJ1q9f/5XRaPTz9fVtxsdQmcfjPdVoNNPp/Pn5+RnxpLDUarWI&#10;bn46QxqNZga6DgoKauRwOC9s6ZaXl0s2bNjw1aNHj3zXrFlzLC4u7kdPT88OAACCIAQZGRnbdTrd&#10;uLa2Np5MJiuuqamZRrUnFotVTU1NfgAAarVaBBkZGdsQyrS0tD3OZslisTBDQkLKkc3t27cfoOrg&#10;mWKz2T22qilJvr0W3bJli5Kqk5qamo7kCoViK8THx59Cf+Tn58udBbV3796dyJ6Pj08r3TOKgwIA&#10;Mjk5+fO+bG7cuPEQ0vX29m7r7u52xeX4KykhIeEkTJ48uQ794ew75fDhw58hW15eXj9XVFQE0+lR&#10;QX399dd/6svuxYsXP8D1z58/H4PLCYIIRLIpU6Y8AFdX126wUaUGwvgngYeHx4t79+5JbOnioHg8&#10;3lNqIaFye3s7FwelUCi2Uqc8i8UywS8LAybaDTWbzSydTjduIAUBAMBqtTIzMjK2JyYmZgMAuLi4&#10;WHJzc1dLJJJye8aPGzdO11chAQDgcrnPRo4c2Y5+19fXT8LlOp1unNlsZgEACAQCgikSidRIiFdC&#10;e4ggCIFUKr2WkpJyAACAzWabcnNzVy9ZsiR/IHbsIRxUR0eHJy7DV0QikUjNpF1m2EH19fWT5s2b&#10;92+0fOJyuc9KSkpily9fftK58Olp2LBhr9B1Z2fncFyGxy0Wi1UOgaqoqAhZsGDB5ebm5rEAAEKh&#10;sPbu3buzoqOjy5wPn57Q9AIA8PLy+g8uo75re00/e0CVlJTEhoWF3USAVqxY8f2dO3dmT5o0qX5w&#10;wqenrq4ud3QdEBBgwGXU6Qck2f/aD3FDQ0PQqFGjWpBuSkrKfkcqJV79hELh/f70zWazC6puAL13&#10;kejWfkyA3ssjW8WCIAhBRETEldbW1lEAANu2bVPs379/h7MZaGhomIBPLVu+cR08U3TLvLdA0U3B&#10;7u5ut+jo6DKj0egPAJCUlHQoIyNjuzNgEPX09LheunTpg750rl27JkXXHh4eL+fOnXudLl70KL0F&#10;qrKyMphqNCcnZx1BEAIAgGnTptUolcqtzgCh0oYNG75qb28faUuek5OzDl2vXbv2KI/Ha0O/qZUP&#10;AIAF0Ptrt6CgQF5bWysUCoW1AK/vJJ6Vzs7O4TExMaUDCTolJeWArTF8Pl//7Nkz7sqVK0989913&#10;H/v4+DxBMpPJxFYoFNtu3boVCvD6q3vTpk2ZSF5XVzeloKBAjn6/wYEeOHw3afbs2bfRJqZerw8A&#10;bIniCB87duwPtgpFcHBwRV5e3hI2m93D4XA6w8LCbiDGO41ubm6vcDtms9klNDT0JpK/tZtEkq93&#10;i+j2/d4FKJIk4erVq9Lp06dr6Mbz+Xzd7du3Z+M28H2/ESNGdOj1+gAke1NR/P39jZmZmZvWrVuX&#10;AwCQlpaWLpPJigUCAVFVVTWz7wnWN/H5fH1/OlKp9JpGo5lRXl4uqa6unt7S0jI6KCioUSKRlFO7&#10;9Q0NDRN27ty5D/0+ePBgcq93F47+Xe2l02XKXh7wXjpJvm6HDnXXwxlQA+56IB7q/pSjoLRa7XiH&#10;+lNoGuKdxJkzZ6oHs5PoCCinO4norlB7vkqlcstg9HwHAspisTCzs7M/xTPkUM8XcWFh4SIcGMDr&#10;7nxNTc177wIUXXfe3d39pcPdecQ6nY4fExNzHjfMZrN79u7du9PRcxTnzp377bJly04vW7bsNN0W&#10;GsoO3TmKhw8fTujPvl1BWK1WxrfffruWeuJFLBZX/l+eeMHZaDT60Z1Nksvl+enp6alnz56NMxgM&#10;/gM5m/T06VNeWVlZlFKp3LJ8+fLvHT3l4jAolLXjx4+v7O8UWVRUVNnmzZv/dvz48ZU1NTXvmUwm&#10;lsFg8C8qKpLt3r1716JFiwr5fL7Olo2BZscpUIj/l8/7DcrJzMrKymD8ZCb69rKHxowZ85h6MlMg&#10;EBDOxOQ0KDrq6OjwrKqqmokD/emnnyZTAYjFYpWvr++jwfb/X6TkiOg6ZwULAAAAAElFTkSuQmCC&#10;UEsDBAoAAAAAAAAAIQAYtyYjbwEAAG8BAAAUAAAAZHJzL21lZGlhL2ltYWdlMy5wbmeJUE5HDQoa&#10;CgAAAA1JSERSAAAAEAAAABoIBgAAAL5o3AcAAAAGYktHRAD/AP8A/6C9p5MAAAAJcEhZcwAADsQA&#10;AA7EAZUrDhsAAAEPSURBVDiN7ZQxS4VQGIbfe5KGXAQHh7PapuSS0KaDs1OLBA7h4PUf9AP8B9cg&#10;cAikxam5oTYhF8k2G2toCFx0EOw0hBAhXL1Bky8c+OB8zwPv8oExht+vKIojVVWfADAAzPO8q7E9&#10;xhgIfqTv+70wDC90XX8sy1LFhHDDUFXVoeu611mWnUwBhxDG2CqKorWmacUAK4rybJrm/SRBmqan&#10;QRBs2rY9AADf9y/zPD+WZfllUoWu6/YBQBTFjziOz23bvp1TgQMAwzAekiQ5o5S+zYEBgLMs685x&#10;nBtCyOdcGAA4SZLedwGHkO0ri2ARLIJ/Eawopa9jH3VdC03T8ADA83wjCEI9KsD37d85f67wBb+s&#10;bkEmbl6sAAAAAElFTkSuQmCCUEsDBAoAAAAAAAAAIQD6lmYVAAUAAAAFAAAUAAAAZHJzL21lZGlh&#10;L2ltYWdlMi5wbmeJUE5HDQoaCgAAAA1JSERSAAAALQAAAA8IBgAAAHB+RqcAAAAGYktHRAD/AP8A&#10;/6C9p5MAAAAJcEhZcwAADsQAAA7EAZUrDhsAAASgSURBVEiJvVV/SBt3FH+XXM1iK1itlvijZDay&#10;KSYOl6p1LNXp0CEjkeosgsMQZ3TFBdpqBhY6SAe1dNCMuc7pDAha69xq6HSZKbGp2mgNYuxoxWQ0&#10;BJ1EjQ61yfKjefun12WHsVK2Pfj8ce/evfe5z/d97gARARFhfHz8rYKCAgOLxfoTAJBCcnKyo6am&#10;RjMxMZFH1VLw+/3kxsZGND3/b8Pj8bzi9XojqGtARGhqarpMEESQzWa7T58+/ZVCobhKIT8/fxQA&#10;kCCIYHt7e11os66uLikAoNvtZv+XpCsqKvrVavUnz0mPjIy8S6mq0+mKd1KztbW1GQAwKipq0+fz&#10;7aPuyWSyzv+DdGJi4mIoaXJlZSUeAIDD4SwXFxf/ArQgSTLQ3Nx8+fHjx6+y2WzP1tZWFIvF8k5P&#10;Tx8zGo0nAADGxsbejoiI8AkEgrmYmJh1AABEJAwGwzsWiyXT6XQe9nq9LC6Xay8vLx9ISkpaDJ1h&#10;MpmOe71elkgkums2m4W9vb1VIpHoLpfLtdvtdu7S0lKizWbj3blzJz8uLm4VDAZDAQBgbGzsWqiK&#10;u8FisQhC957C8PDwe4gIDocjOS0t7SEAIJ/PnxOLxYOFhYW3AQATEhKWHj169Hpov4SEhCUAwM7O&#10;ThlBEEEAwMbGxi+zs7On6DPKysp+hEAgwORwOL8DAFZWVvZZrVbeXo+NGkZfD4pgfX39tWAwSFB5&#10;lUp1HgAwJSXlt62trQP0Prm5uSaz2fwmIsLCwkIqIsKFCxc+AwD8x04jIty/f//YwYMH1wEASZL0&#10;i0Qi49mzZ6+0tbV9PD8//1rogBeR9vv95JkzZ75QKBRXV1dXD9GfEQqF0wCAk5OTOfQ+KpXqPL0+&#10;LGlEBKvVyquuru4WCASWyMjIJ6FHkpqauqDRaGro5MMpvRtKSkp+DkeaUvdFpEnKDDwez9bd3f0h&#10;AIDf79/ncDiO6HS6klu3br1vNBpPSKVSzejoaIFGo5EyGIwg3bD0uHTp0qcDAwPla2trh0LzlPF3&#10;CrpBw8Ze1NHr9UVHjx61AQDevHlTspvSm5ubUaWlpT8BAObk5EzW1tZ2aDSaGgp8Pn8unNI7nVhY&#10;pRGRIAgCw71YUVHRbaVS2VpXV/etyWQ6LpFIBsPVarVa8dDQUCmPx7Pdu3cvj34qN27cqHzw4AF/&#10;T4qGCca5c+eucDicZbvdzt2tEBGJvTRcX1+PAQA4efLkD3TCi4uLSSaT6fhLs30WjP379z9xOp2H&#10;lUplq8fjYe9U5HK5Yql9z8jI+HXXhs+I0nc5EAiQMpnsu+3t7QMvQzQQCDz3H9nS0vL58vIyp6Oj&#10;46OpqakcsVisDV0Vn88X0d/f/4HL5YqVSCSDVVVVvfSGDQ0N16Kjo/+Qy+XtIpHoLoPBCGq1WnF6&#10;evrDrKysmdnZ2Te0Wq3Y7XZHVlRUfN/X13dqZmYmi8lkPhUKhea9kFar1QqHw3EEAP424sTERF5D&#10;Q8PXmZmZs/Hx8U4Gg/EUQj57Fy9ebKGbRC6XfxNaQ/0Re3p6qphMZoDKkyTpl0qlXS6XK+b69eun&#10;qDyfz597kRH1en0R9Q+h8BczBaS4J8bGbQAAAABJRU5ErkJgglBLAwQKAAAAAAAAACEAXeoloQwI&#10;AAAMCAAAFAAAAGRycy9tZWRpYS9pbWFnZTEucG5niVBORw0KGgoAAAANSUhEUgAAAC0AAAAzCAYA&#10;AAADxoFxAAAABmJLR0QA/wD/AP+gvaeTAAAACXBIWXMAAA7EAAAOxAGVKw4bAAAHrElEQVRogdWa&#10;bUxTaRbH//f2lha3lEJ1hSgq77AIbeSlvLgjsCKJAtuwSiWBsGuyRjclQaPED8rGFT9pIEGIJLoG&#10;DMksKAtM2JgZlQnKuw2wy+ggy/ugbQ1gW1DaWu6zH0wJOgy0UHX7T07S3vucc37pPT333KelCCH4&#10;HJqcnNyxY8eOSUfEoh0RZDUNDg6GSKXS/qCgoCGdTidyRMxPDu3j4/PTyMiIv8lk4tXV1WU5JCgh&#10;5JMay7LUkSNH6gAQmUzW5YiYDoecm5sTVFVV5R06dKg5ICDgv2KxeBoAsVpfX5/k/waaZVlKpVJF&#10;BgYGDi2H/Njkcvk/N5qLckT30Gq1W+VyeWNXV1csANA0jfj4eOzevRt8Ph/+/v64dOkSXr16BVdX&#10;14W5uTk3DoezuN58G4bWarVbk5OTW549e/YbANi5cyeOHz+OkJCQD9bdu3cPN2/eBAA0NDTI5XJ5&#10;03pzbgjaZDLxoqOjnwwMDIRzuVycOnUKMTExoChqpbXIyckBy7KIi4vr6OjoSFhv3nW3vKampt/v&#10;3bu3bWBgIJymaZw7dw4ymWxFYADg8XgICAgAAHR3d8caDAbhenPbDb2wsOAqEol0crm8UaVSRQFA&#10;dnY2pFLpmr5paWkAAJZl6Vu3bv3J3txW2QXd1ta2NyIi4j96vd7deqy4uBiZmZk2+cfExIBhGABA&#10;RUWF0p7cy8VMT09vLioq+hvDMBYOh7MYExPT4+3trfbx8fnJz89v1GQy8Xp6emJqa2sV169fP0kI&#10;obhcLlJSUpCTkwMej2dzMi6Xi4iICPT29mJ4eDhgdHTUz8/Pb9Ru6ISEhPahoaGglU4KBIJ5o9HI&#10;t1gsjPVYYGAglEoltm/fbm8uAEB6ejp6e3sBAOXl5cqSkpLT9sagl/fLkJAQMAwDmn5fNfPz8wIr&#10;sJubG3Jzc3H58uV1AwNAWFjY0tWprq7OY1nW7u8Vk5WVVXfx4sW/enl5obi4GBRFgRCCqakpaDQa&#10;UBQFf39/eHh4rBt0uTgcDmJjY9Ha2orZ2VnPx48f/3bfvn2t9sSgFQpFLQBoNBqMjIwAACiKgo+P&#10;D6KjoxEVFeUwYKtSU1OXXpeVleXb60+Hhob+KJFI/g0AbW1tDkT7ZQUFBUEgEAAAmpub09+8efMr&#10;e/xpAMjOzv4aANrb28GyrMMhPxZFUUhMTAQAmM1ml/r6+j/Y408DQFZWVh0AzM7OYnBw0NGMK8oK&#10;DQAVFRV/sceXBgBfX9+x2NjYLuDzlciuXbsgFosBAD09PbKJiYmdtvoutRtriXR2dsJisTgc8mNR&#10;FIXk5OSl97dv38612dc65anVau9t27a9IIRQFy5csGmWsFeEEKjVaoyMjGBubg6tra0YHh4GALi7&#10;u+tfv37tQVHUmmPn0p3O29tbnZSU9H1LS0tyW1ubw6EnJydRVlaGsbGxFc/r9Xr31tbWrxITE9fs&#10;2R/cjY4ePfoPAOju7obZbHYIrMlkQmVlJc6ePbsEvHnz5ung4ODn2dnZX4eHhw9Y19bU1OTYEvOD&#10;h4CZmRmxl5eXxmKxMIWFhZDJZBsCVqvVuHr1KsbHxwG8v5p37949HBcX17m8DCorK0+cPHnyulAo&#10;NKjVau9Nmza9XS3uB5+0WCyeSU1N/RbYeBd58eIFzp8/j/HxcTAMY0lKSvr++fPnwfHx8R0f161C&#10;oah1cXExGwwGYWNjo3yt2D8bVqwlolKpsLCwsC7gmZkZFBUVQafTwdPTc/bRo0dftbS0JLu5uc2t&#10;tN7Dw+O1XC5vBN4PUXZDZ2RkfMPn841msxkqlcouWJZlUVNTg9OnT0On00EkEukePnz4u7i4uM61&#10;fPPy8qoB4P79+ylTU1OrjpE/gxYKhYa0tLRmwL4SMRqNOHPmDBoaGjA/Pw8Oh7N448aNP0ul0n5b&#10;/A8cOPCdl5eXhhBCrfWFXHGWtZZIf38/tFot9Hr9L95wDAYDHjx4gMLCQkxMTCwdHxsb8z18+PBd&#10;W4ABgGEYS05OTg0AVFVV/ZEQsvITMrDyDtPbt29d3dzcDFi2M+Tq6kqCg4OJTCYjCoWC7N+/n/j7&#10;+xOappfWuLi4mMrKyvIXFxfp9ewcDQwM7LbG6urqktm9LXbs2LG/Y5XtreUmFAr1ubm5t/v6+qQb&#10;3fKKjIxUASAnTpy4bve2mMFgEN65c+dIaGjojwKBYL69vT1Bp9OJxsbGfJ8+fRomEAjmExIS2vfs&#10;2dObkpJyn8fjmWwthdVUXl6uzM/PvyYSiXRqtdqbz+cbbSqPL2nT09NiLpdrBkBqa2uz7CqPL2mZ&#10;mZn1AMjBgwf/5TTQTU1NGQAITdOLL1++9HYKaLPZzN2yZcsrAOTKlStnnAKaEIKCgoJSACQsLOwH&#10;lmUpp4Du6+uTWluqSqWKdApoQggkEkk/AKJUKq85DXRJSckpAEQsFk+bTCYXp4DWaDRbORyOBQCp&#10;r6/PdApoQgjS09O/AUAyMjKanAa6vr4+EwBhGOadVqv9tVNAG41Gnqen5wwAUlpaWuAU0IQQKJXK&#10;awCIRCLpdxroJ0+eRFl7dn9/v+SLA9liLMtSYWFhPwAgBQUFpZ/8rxOOEEVRJC8vr5rH45nevXvH&#10;dchv459DBoNByLIsLRKJdP8DK/k6rfJk5+sAAAAASUVORK5CYIJQSwMECgAAAAAAAAAhAKi9BhXm&#10;CwAA5gsAABQAAABkcnMvbWVkaWEvaW1hZ2U0LnBuZ4lQTkcNChoKAAAADUlIRFIAAAA0AAAANQgG&#10;AAAADiTITgAAAAZiS0dEAP8A/wD/oL2nkwAAAAlwSFlzAAAOxAAADsQBlSsOGwAAC4ZJREFUaIHF&#10;WntQU1cePgkhCQkQ5CUYlEYRIYCEAILsirFqEYq2WpjVrVUeLRqBYdtGrTvqqF27y2vLYERc1IpY&#10;7RRxR5RUHhWkRRAEImwCCPjAQLAQCjEJAZLc/aMe55AmvKln5pu5ye/53XvOuef8zsVhGAbmsmm1&#10;WpP29vblDQ0NbIimpqaVFApF5evrW89msxsgHB0dpXMaHACAmw0hrVZrIhaLmWjyjY2NPkqlkjoV&#10;+4ULF77QJ+ns7PxsxgkBAACGYTNCaWnphrfeeusJAACbDCYmJpqp6AEAsHXr1t3p7OxcOtO8pm2g&#10;UCio8fHxfGMJEYnEET8/v7q4uLizZ8+ejaurq/MbHh4my2Qy67KysvUpKSn7t2/fftXV1bXNmA8q&#10;larIysri6nQ63LwSqqqqCnJxcWlHgy9durQzPj6ef/78+RihUOg9OjpqOlV/crncorKyck1GRkbS&#10;rl27ci0tLYdQ3+vXry97+vSp85wTUqvVpC+++OKfeDxeiwZMSkrKUKlUZjPtHvro6upavHHjxhI0&#10;hoWFhTwnJ+fjqT6tSRWEQqG3l5dXExrE2dn5aXl5OWeuiKDQ6XS47OzsPebm5i/RmCEhIbefP3/u&#10;NCtCfD4/3tTUdBR1HBsbe25oaMhyPsigePz4MYPD4ZSjsWk02uDNmzfDZ0To3r17q3E4nA46c3Bw&#10;kN66devd+SaCQqvV4jMzMxPNzMxUMA9zc/OXXV1di6dFaGRkhOjh4fE/6CQ8PPxmf3+/zR9JBkV7&#10;e7sLm82uh/mEhoYKjI0pgw6OHz9+FBo7OTk9/yO62GTo7OxcSqFQlDCvS5cufTQlQi0tLW5EInEE&#10;GhYWFm5+02Qgvv7667/BvKytrWW9vb0LJySk1Wrxa9asqYRGkZGR379pEig0Go1JYGBg9UT5jfuR&#10;nZ29BypbWVn9KpVKHd40CX2IRCIm2oOuX7++1SCh7u7uRTQabRAqnjt3LtaQQ5VKZXb58uUPY2Ji&#10;zgcFBVUxmUyRr6/vg7CwsKIjR46cePDgge98k/ryyy8Po7PvwMDAgt8R2rZtWwFU4nA45YZmkdzc&#10;3F22trZ9ky0w165dW9He3u4yX4RGR0dNvb29hTBeVFTUN+MIdXR0LINCEomkbmtrc9V3kpKSsl8/&#10;cT8/vzoOh1PO4XDK6XS6BJUxGIzHMpnMer5I1dfXs+EqHofD6eDwABiGge++++4v6EpA37i2ttYf&#10;XcdZW1vLrl69uh3VkcvlFtHR0RdQUlwuN2s+u15kZOT3MFZRUVHYa0KHDh36CgpOnz69T99wy5Yt&#10;N9Du2NPT42gsSGpqKg/qEgiEsb6+Ptv5IpScnHwAxjp58uTfXxMKCwsrgoKffvrpz6iRQqGgEgiE&#10;MbhPmSzBkZERIvoCvHjx4u7pJDmdPVBxcfE7+lM4HgAAHj586A1etZUrVzYBpEmlUkcOh1PBZDLF&#10;DAbjia2tbT+YoBGJxFEqlaqEv9vb25cb0hsZGSFdu3YtIiYm5gKLxRLa2NjICASCBo/H60xNTcdY&#10;LJbw2LFjx4aGhmjGYnl7ez+E10KhkAUAAKC/v98GHchz0RXs7Ox+gT4TExMz9eWlpaUb7O3tX6Dj&#10;zRicnJyeV1dXBxqL5ejo2ANeTQxyudyC0NTUtNLY05lJGxgYsJbL5ZbGfHZ1dS157733bqhUKgoA&#10;AHh5eTWvXr26GtVRq9Xk4uLikBcvXiyUSCROISEhxWKxmEmn07v147FYLKFUKnXEMAzX1NS0ctz6&#10;6OjRo8dn+3T4fH489Ofq6to2PDxMRuX79+9PgXImkykytmVXKBTUDz744BrU5fP58Yb00AmNz+fH&#10;49Hxg/bJmbb8/PxIeJ2YmHiKTCarUXlfX58dvObz+QmmpqZjhvxQqVQlj8dLAwAAPB6v6+7uphvS&#10;Y7FYQngtFApZwMfHpwG8Yjjbt/vJkyf/Dn25uLi0G6o3REVFfQN1BAJB6ET+VCqV2bNnz5aMjY0R&#10;jOm0tbW5Qn9+fn51gEQiqQEAGIVCUWq1WvxMiCiVSkpCQsIp6JhOp0uM3RyUUFBQUNVMY0JoNBoT&#10;uKMlk8nDAK7N8Hi8VqlUUqbrUCKR0NEam7Oz89OOjo5lxvSLiorC0MKju7u7OC0t7fOZbiIVCgUV&#10;lgrs7Ox+AWjZqKamJmA6zjo6Opah+ycmkymSSCT0yezQpwlBo9EGQ0NDBUeOHDlRWFi4eaLVCIqq&#10;qqog6CMkJOT2uFnnzJkze6dKpra21h+uIAAAmK+v74Op1h20Wi0+JyfnYysrq1/1iaFwdXVtu3fv&#10;3uqJfJ06dSoB6h86dOgrcOXKlR3wjz179mRPJaGSkpKNDg4OUmi3atWq+4ODg7TpdpeBgYEFBQUF&#10;23g8XmpwcPBddOMGQaFQlBkZGUnGfKAL4vz8/AggFovd0cQmS6KgoGAbWquLjIz8fiZkDEGlUpmV&#10;lpZuSExMzERLVwAALDs7e48hG3Rf1NnZuXTcLGFmZqbSaDQmxgKeOHHiCDQmk8nDN27c2DIXRAyh&#10;paXFjclkitAura8zPDxMht2eRqMN6nQ6HMAwDAQEBNRAQ5FIxDQUQCAQhKKFx/z8/Ij5IgOhUCio&#10;sCRMJpOH9eV1dXV+MJ9169bdwbBXq20fH5/GcW9bvVZbW7sqIiLiGoZhOAAA4HK5ZyIiIq4ZenNP&#10;1AYHB60EAkHY4cOH/1FZWRk8mT6VSlXSaLQhY/KGhgY2vGaz2Q0AgN/2Q2i1h8fjperfieDg4LtQ&#10;HhUV9c1Mzm0wDAN5eXk7oZ/du3dfnMqYsra2lgEjT2jv3r1noL9vv/32rxj2aoNXW1vrDwV0Ol2C&#10;DvK7d+8GQxmBQBh79OjRcqlU6jBVyOVyC7TPwwQBAFh0dPQFYxtGsVjs7u/vXwt1PT09m1F5b2/v&#10;Qhsbm34ob2lpcXtNSKPRmHh6ejZD4SeffPIfaLhv377T8P+ZICEh4RSaCLreAwBg9vb2L3g8Xmp6&#10;evpnEFwuNwutLhGJxBH01EGn0+G2bt16HcoDAwOrYa95Hej+/fur0EJIWVnZegzDQFxc3Nm5JIRh&#10;GLh169a76A2cCO7u7mL9FQz67iSRSGqxWOwOZeNOwXk8Xlp6evrnAADAYDCeNDc3e925c+fturo6&#10;f2MDc7IWGBhYExYWJtD/X6vVmty+fXtTSUnJO62trW4ymcxmdHSUSCaT1ba2tv2urq6PNmzYULZp&#10;06bbBAJBA+16e3sdPDw8RAMDA9YAAJCcnHzwwIEDKa8do8yVSiUFPUNNSkrKmO+peTrQ6XS4999/&#10;/78wv4CAgBr99+bvjCoqKtZCAxwOp6uqqgp600Sm0tWMEsIwDHC53Cxo6Obm1qK/jX4TkEqlDugM&#10;mZycfMCQnkHjoaEhy8WLF3dB4507d+YpFArqmySDnrca6moTEsIwDPzwww+b0Nlm2bJlHZWVlWv+&#10;SCI6nQ53+fLlDxcsWDAwWVeblBCGjT+ahGPq008//fdcfptgDD09PY6bN28uROOTSCR1Xl7ezons&#10;JnVcUVGxlsFgPEYdr1ixonWi4t9sn8qlS5c+0t/8BQYGVsPVwKwIYRgGXr58aY5OFAD8VoM4ePDg&#10;v+ZywpBIJPTw8PCbaBwymTyclpb2+UTbmmkTgigrK1u/ZMmSZ2jA5cuXP0pKSsrIzc3d1dzc7DlR&#10;ycnQjfr555//lJmZmRgdHX0BPUEE4LeqUGtr64rp5Djtuzg0NGQZGxt7Dg2sf0cDAgJquFxuVk5O&#10;zsf19fVstVpNkslk1j/++OPbqampvB07dlxxc3NrQfdX+j7S09M/m+pTmRUhCIFAEKr/tIxhOt/L&#10;BQcH3zV0gjhVzOqLRo1GQxCJRB7oF41CoZAFC/GTNXt7+1/YbHaDj49PI/yikcFgPMHhcDNOalaE&#10;DDWtVmvS1ta2orGx0Qf95pRKpSrRxNlsdsOiRYt6ZpO8ofZ/3EAxEvfEL0kAAAAASUVORK5CYIJQ&#10;SwECLQAUAAYACAAAACEAsYJntgoBAAATAgAAEwAAAAAAAAAAAAAAAAAAAAAAW0NvbnRlbnRfVHlw&#10;ZXNdLnhtbFBLAQItABQABgAIAAAAIQA4/SH/1gAAAJQBAAALAAAAAAAAAAAAAAAAADsBAABfcmVs&#10;cy8ucmVsc1BLAQItABQABgAIAAAAIQDS7UIZJxIAAF1zAAAOAAAAAAAAAAAAAAAAADoCAABkcnMv&#10;ZTJvRG9jLnhtbFBLAQItABQABgAIAAAAIQB4Hplt4AAAAAkBAAAPAAAAAAAAAAAAAAAAAI0UAABk&#10;cnMvZG93bnJldi54bWxQSwECLQAKAAAAAAAAACEAqnsRd4kEAACJBAAAFAAAAAAAAAAAAAAAAACa&#10;FQAAZHJzL21lZGlhL2ltYWdlNi5wbmdQSwECLQAUAAYACAAAACEAzOopJeAAAAC1AwAAGQAAAAAA&#10;AAAAAAAAAABVGgAAZHJzL19yZWxzL2Uyb0RvYy54bWwucmVsc1BLAQItAAoAAAAAAAAAIQAdv8GY&#10;5woAAOcKAAAUAAAAAAAAAAAAAAAAAGwbAABkcnMvbWVkaWEvaW1hZ2U1LnBuZ1BLAQItAAoAAAAA&#10;AAAAIQAYtyYjbwEAAG8BAAAUAAAAAAAAAAAAAAAAAIUmAABkcnMvbWVkaWEvaW1hZ2UzLnBuZ1BL&#10;AQItAAoAAAAAAAAAIQD6lmYVAAUAAAAFAAAUAAAAAAAAAAAAAAAAACYoAABkcnMvbWVkaWEvaW1h&#10;Z2UyLnBuZ1BLAQItAAoAAAAAAAAAIQBd6iWhDAgAAAwIAAAUAAAAAAAAAAAAAAAAAFgtAABkcnMv&#10;bWVkaWEvaW1hZ2UxLnBuZ1BLAQItAAoAAAAAAAAAIQCovQYV5gsAAOYLAAAUAAAAAAAAAAAAAAAA&#10;AJY1AABkcnMvbWVkaWEvaW1hZ2U0LnBuZ1BLBQYAAAAACwALAMYCAACuQQAAAAA=&#10;">
                      <v:shape id="Graphic 2009" o:spid="_x0000_s1027" style="position:absolute;left:5524;top:25443;width:7715;height:12;visibility:visible;mso-wrap-style:square;v-text-anchor:top" coordsize="77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P9xQAAAN0AAAAPAAAAZHJzL2Rvd25yZXYueG1sRI9Ba8JA&#10;FITvBf/D8gRvdaNgq9FVRNpS6KUmInh7ZF+y0ezbkN3G9N93C4Ueh5n5htnsBtuInjpfO1YwmyYg&#10;iAuna64UnPLXxyUIH5A1No5JwTd52G1HDxtMtbvzkfosVCJC2KeowITQplL6wpBFP3UtcfRK11kM&#10;UXaV1B3eI9w2cp4kT9JizXHBYEsHQ8Ut+7IKcpOcT1T25eWaL55f7Ns+qz4+lZqMh/0aRKAh/If/&#10;2u9aQSSu4PdNfAJy+wMAAP//AwBQSwECLQAUAAYACAAAACEA2+H2y+4AAACFAQAAEwAAAAAAAAAA&#10;AAAAAAAAAAAAW0NvbnRlbnRfVHlwZXNdLnhtbFBLAQItABQABgAIAAAAIQBa9CxbvwAAABUBAAAL&#10;AAAAAAAAAAAAAAAAAB8BAABfcmVscy8ucmVsc1BLAQItABQABgAIAAAAIQAiKAP9xQAAAN0AAAAP&#10;AAAAAAAAAAAAAAAAAAcCAABkcnMvZG93bnJldi54bWxQSwUGAAAAAAMAAwC3AAAA+QIAAAAA&#10;" path="m,l,,771144,e" filled="f" strokeweight="1.08pt">
                        <v:path arrowok="t"/>
                      </v:shape>
                      <v:shape id="Graphic 2010" o:spid="_x0000_s1028" style="position:absolute;left:8999;top:23812;width:12;height:3950;visibility:visible;mso-wrap-style:square;v-text-anchor:top" coordsize="12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bkwwAAAN0AAAAPAAAAZHJzL2Rvd25yZXYueG1sRE9Ni8Iw&#10;EL0L/ocwC3vTtB6KVKOsC+ou4sGq2+vQjG2xmZQmavffm4Pg8fG+58veNOJOnastK4jHEQjiwuqa&#10;SwWn43o0BeE8ssbGMin4JwfLxXAwx1TbBx/onvlShBB2KSqovG9TKV1RkUE3ti1x4C62M+gD7Eqp&#10;O3yEcNPISRQl0mDNoaHClr4rKq7ZzSj4pbzMb7skLvLzaX9Mtn+ry3Sj1OdH/zUD4an3b/HL/aMV&#10;TKI47A9vwhOQiycAAAD//wMAUEsBAi0AFAAGAAgAAAAhANvh9svuAAAAhQEAABMAAAAAAAAAAAAA&#10;AAAAAAAAAFtDb250ZW50X1R5cGVzXS54bWxQSwECLQAUAAYACAAAACEAWvQsW78AAAAVAQAACwAA&#10;AAAAAAAAAAAAAAAfAQAAX3JlbHMvLnJlbHNQSwECLQAUAAYACAAAACEAp2BG5MMAAADdAAAADwAA&#10;AAAAAAAAAAAAAAAHAgAAZHJzL2Rvd25yZXYueG1sUEsFBgAAAAADAAMAtwAAAPcCAAAAAA==&#10;" path="m,394715r,l,e" filled="f" strokeweight="1.08pt">
                        <v:path arrowok="t"/>
                      </v:shape>
                      <v:shape id="Graphic 2011" o:spid="_x0000_s1029" style="position:absolute;left:8618;top:22715;width:736;height:1162;visibility:visible;mso-wrap-style:square;v-text-anchor:top" coordsize="736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tMwwAAAN0AAAAPAAAAZHJzL2Rvd25yZXYueG1sRI9Pi8Iw&#10;FMTvwn6H8AQvoml6ELcaRRYEr/7d66N5tsXmpdtkbfXTm4UFj8PM/IZZrntbizu1vnKsQU0TEMS5&#10;MxUXGk7H7WQOwgdkg7Vj0vAgD+vVx2CJmXEd7+l+CIWIEPYZaihDaDIpfV6SRT91DXH0rq61GKJs&#10;C2la7CLc1jJNkpm0WHFcKLGhr5Ly2+HXavgxs+a7xvBUD7W9XNPzphh/dlqPhv1mASJQH97h//bO&#10;aEgTpeDvTXwCcvUCAAD//wMAUEsBAi0AFAAGAAgAAAAhANvh9svuAAAAhQEAABMAAAAAAAAAAAAA&#10;AAAAAAAAAFtDb250ZW50X1R5cGVzXS54bWxQSwECLQAUAAYACAAAACEAWvQsW78AAAAVAQAACwAA&#10;AAAAAAAAAAAAAAAfAQAAX3JlbHMvLnJlbHNQSwECLQAUAAYACAAAACEAKX8bTMMAAADdAAAADwAA&#10;AAAAAAAAAAAAAAAHAgAAZHJzL2Rvd25yZXYueG1sUEsFBgAAAAADAAMAtwAAAPcCAAAAAA==&#10;" path="m73151,115824l,115824,36575,,73151,115824xe" fillcolor="black" stroked="f">
                        <v:path arrowok="t"/>
                      </v:shape>
                      <v:shape id="Graphic 2012" o:spid="_x0000_s1030" style="position:absolute;left:9578;top:22776;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oxxgAAAN0AAAAPAAAAZHJzL2Rvd25yZXYueG1sRI9RS8Mw&#10;FIXfhf2HcAe+ubQZitRlYwwEXxRdBX28Jte22NyUJLadv94Iwh4P55zvcDa72fVipBA7zxrKVQGC&#10;2HjbcaPhtb6/ugURE7LF3jNpOFGE3XZxscHK+olfaDymRmQIxwo1tCkNlZTRtOQwrvxAnL1PHxym&#10;LEMjbcApw10vVVHcSIcd54UWBzq0ZL6O307D29N8CmtzPX38PKry/dnUazXWWl8u5/0diERzOof/&#10;2w9WgypKBX9v8hOQ218AAAD//wMAUEsBAi0AFAAGAAgAAAAhANvh9svuAAAAhQEAABMAAAAAAAAA&#10;AAAAAAAAAAAAAFtDb250ZW50X1R5cGVzXS54bWxQSwECLQAUAAYACAAAACEAWvQsW78AAAAVAQAA&#10;CwAAAAAAAAAAAAAAAAAfAQAAX3JlbHMvLnJlbHNQSwECLQAUAAYACAAAACEA8Vw6McYAAADdAAAA&#10;DwAAAAAAAAAAAAAAAAAHAgAAZHJzL2Rvd25yZXYueG1sUEsFBgAAAAADAAMAtwAAAPoCAAAAAA==&#10;" path="m,l,,,391667e" filled="f" strokeweight="1.08pt">
                        <v:path arrowok="t"/>
                      </v:shape>
                      <v:shape id="Graphic 2013" o:spid="_x0000_s1031" style="position:absolute;left:9212;top:26403;width:737;height:1130;visibility:visible;mso-wrap-style:square;v-text-anchor:top" coordsize="736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yHwgAAAN0AAAAPAAAAZHJzL2Rvd25yZXYueG1sRI9Bi8Iw&#10;FITvwv6H8Ba8aaqCuNUosouLN1FXen00z6bYvJQkq/XfG0HwOMzMN8xi1dlGXMmH2rGC0TADQVw6&#10;XXOl4O+4GcxAhIissXFMCu4UYLX86C0w1+7Ge7oeYiUShEOOCkyMbS5lKA1ZDEPXEifv7LzFmKSv&#10;pPZ4S3DbyHGWTaXFmtOCwZa+DZWXw79VUG5+ikv8+j11kxnXjnbsgymU6n926zmISF18h1/trVYw&#10;zkYTeL5JT0AuHwAAAP//AwBQSwECLQAUAAYACAAAACEA2+H2y+4AAACFAQAAEwAAAAAAAAAAAAAA&#10;AAAAAAAAW0NvbnRlbnRfVHlwZXNdLnhtbFBLAQItABQABgAIAAAAIQBa9CxbvwAAABUBAAALAAAA&#10;AAAAAAAAAAAAAB8BAABfcmVscy8ucmVsc1BLAQItABQABgAIAAAAIQCluPyHwgAAAN0AAAAPAAAA&#10;AAAAAAAAAAAAAAcCAABkcnMvZG93bnJldi54bWxQSwUGAAAAAAMAAwC3AAAA9gIAAAAA&#10;" path="m36575,112775l,,73151,,36575,112775xe" fillcolor="black" stroked="f">
                        <v:path arrowok="t"/>
                      </v:shape>
                      <v:shape id="Image 2014" o:spid="_x0000_s1032" type="#_x0000_t75" style="position:absolute;left:11125;top:23195;width:214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VJxQAAAN0AAAAPAAAAZHJzL2Rvd25yZXYueG1sRI9PawIx&#10;FMTvgt8hPKG3mritpWyNIv6hpbduPejtsXndXdy8hE3U9ds3guBxmJnfMLNFb1txpi40jjVMxgoE&#10;celMw5WG3e/2+R1EiMgGW8ek4UoBFvPhYIa5cRf+oXMRK5EgHHLUUMfocylDWZPFMHaeOHl/rrMY&#10;k+wqaTq8JLhtZabUm7TYcFqo0dOqpvJYnKwGflmvC+UPm8/dnqfH5nvaqsxr/TTqlx8gIvXxEb63&#10;v4yGTE1e4fYmPQE5/wcAAP//AwBQSwECLQAUAAYACAAAACEA2+H2y+4AAACFAQAAEwAAAAAAAAAA&#10;AAAAAAAAAAAAW0NvbnRlbnRfVHlwZXNdLnhtbFBLAQItABQABgAIAAAAIQBa9CxbvwAAABUBAAAL&#10;AAAAAAAAAAAAAAAAAB8BAABfcmVscy8ucmVsc1BLAQItABQABgAIAAAAIQBTx0VJxQAAAN0AAAAP&#10;AAAAAAAAAAAAAAAAAAcCAABkcnMvZG93bnJldi54bWxQSwUGAAAAAAMAAwC3AAAA+QIAAAAA&#10;">
                        <v:imagedata r:id="rId111" o:title=""/>
                      </v:shape>
                      <v:shape id="Image 2015" o:spid="_x0000_s1033" type="#_x0000_t75" style="position:absolute;left:6408;top:26525;width:2134;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NxQAAAN0AAAAPAAAAZHJzL2Rvd25yZXYueG1sRI9Ba8JA&#10;FITvBf/D8gRv+hKxrU1dRRSplx6qll4f2WcSzL6N2W1M/323IPQ4zMw3zGLV21p13PrKiYZ0koBi&#10;yZ2ppNBwOu7Gc1A+kBiqnbCGH/awWg4eFpQZd5MP7g6hUBEiPiMNZQhNhujzki35iWtYond2raUQ&#10;ZVugaekW4bbGaZI8oaVK4kJJDW9Kzi+Hb6th5lI8beR9tn/bfn3KFXH3/NJpPRr261dQgfvwH763&#10;90bDNEkf4e9NfAK4/AUAAP//AwBQSwECLQAUAAYACAAAACEA2+H2y+4AAACFAQAAEwAAAAAAAAAA&#10;AAAAAAAAAAAAW0NvbnRlbnRfVHlwZXNdLnhtbFBLAQItABQABgAIAAAAIQBa9CxbvwAAABUBAAAL&#10;AAAAAAAAAAAAAAAAAB8BAABfcmVscy8ucmVsc1BLAQItABQABgAIAAAAIQCu+d4NxQAAAN0AAAAP&#10;AAAAAAAAAAAAAAAAAAcCAABkcnMvZG93bnJldi54bWxQSwUGAAAAAAMAAwC3AAAA+QIAAAAA&#10;">
                        <v:imagedata r:id="rId112" o:title=""/>
                      </v:shape>
                      <v:shape id="Graphic 2016" o:spid="_x0000_s1034" style="position:absolute;left:1074;top:1084;width:11798;height:26187;visibility:visible;mso-wrap-style:square;v-text-anchor:top" coordsize="1179830,26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0sxQAAAN0AAAAPAAAAZHJzL2Rvd25yZXYueG1sRI9BawIx&#10;FITvgv8hPMGLaKJQKatRRCjUtghaL94em+fu4uZl2UQ3/vumIHgcZuYbZrmOthZ3an3lWMN0okAQ&#10;585UXGg4/X6M30H4gGywdkwaHuRhver3lpgZ1/GB7sdQiARhn6GGMoQmk9LnJVn0E9cQJ+/iWosh&#10;ybaQpsUuwW0tZ0rNpcWK00KJDW1Lyq/Hm9Wwffyc4q0bcfcdea921XmUf71pPRzEzQJEoBhe4Wf7&#10;02iYqekc/t+kJyBXfwAAAP//AwBQSwECLQAUAAYACAAAACEA2+H2y+4AAACFAQAAEwAAAAAAAAAA&#10;AAAAAAAAAAAAW0NvbnRlbnRfVHlwZXNdLnhtbFBLAQItABQABgAIAAAAIQBa9CxbvwAAABUBAAAL&#10;AAAAAAAAAAAAAAAAAB8BAABfcmVscy8ucmVsc1BLAQItABQABgAIAAAAIQCydw0sxQAAAN0AAAAP&#10;AAAAAAAAAAAAAAAAAAcCAABkcnMvZG93bnJldi54bWxQSwUGAAAAAAMAAwC3AAAA+QIAAAAA&#10;" path="m100584,151130r-76200,l24384,,,,,151130r,21590l100584,172720r,-21590xem972312,2545588r-50292,l922020,2617216r9144,l931164,2588260r39624,l970788,2580640r-39624,l931164,2553208r41148,l972312,2545588xem992124,2562352r-9144,l982980,2617216r9144,l992124,2562352xem992124,2541016r-9144,l982980,2550160r9144,l992124,2541016xem1050036,2573020r-1524,-4572l1042416,2562352r-4572,-1524l1028700,2560828r-4572,1524l1022604,2563876r-3048,l1016508,2566924r-1524,4572l1013460,2571496r,-9144l1005840,2562352r,54864l1014984,2617216r,-36576l1016508,2576068r1524,-3048l1019556,2571496r1524,-1524l1024128,2568448r9144,l1036320,2569972r1524,l1037844,2571496r1524,1524l1039368,2576068r1524,3048l1040892,2617216r9144,l1050036,2573020xem1071372,2562352r-9144,l1062228,2617216r9144,l1071372,2562352xem1071372,2541016r-9144,l1062228,2550160r9144,l1071372,2541016xem1126236,2600452r-1524,-1524l1124712,2597404r-1524,-3048l1123188,2592832r-1524,-1524l1118616,2589784r-1524,-1524l1114044,2588260r-3048,-1524l1101852,2583688r-3048,-1524l1094232,2582164r,-1524l1092708,2580640r,-9144l1095756,2568448r15240,l1115568,2573020r1524,3048l1124712,2574544r-1524,-4572l1122426,2568448r-762,-1524l1118616,2563876r-9144,-3048l1097280,2560828r-4572,1524l1088136,2565400r-3048,1524l1083564,2571496r,10668l1089660,2588260r6096,3048l1107948,2594356r3048,1524l1112520,2595880r4572,4572l1117092,2606548r-4572,4572l1095756,2611120r-1524,-1524l1091184,2608072r-1524,-1524l1088136,2603500r-7620,1524l1082040,2609596r6096,6096l1091184,2617216r6096,1524l1110996,2618740r4572,-1524l1120140,2614168r3048,-3048l1126236,2608072r,-7620xem1179576,2573020r-1524,-4572l1176528,2565400r-3048,-3048l1168908,2560828r-10668,l1149096,2565400r-3048,6096l1144524,2571496r1524,-1524l1146048,2541016r-9144,l1136904,2617216r9144,l1146048,2580640r1524,-4572l1149096,2573020r1524,-1524l1152144,2569972r3048,-1524l1164336,2568448r1524,1524l1167384,2569972r1524,1524l1168908,2573020r1524,3048l1170432,2617216r9144,l1179576,2573020xe" fillcolor="black" stroked="f">
                        <v:path arrowok="t"/>
                      </v:shape>
                      <v:shape id="Graphic 2017" o:spid="_x0000_s1035" style="position:absolute;left:8221;top:1973;width:2502;height:2502;visibility:visible;mso-wrap-style:square;v-text-anchor:top" coordsize="25019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dGxgAAAN0AAAAPAAAAZHJzL2Rvd25yZXYueG1sRI9La8JA&#10;FIX3Bf/DcAvu6kQLtqSOUgRLESXUx8LdJXObhGTuhJlpEv+9IwhdHs7j4yxWg2lER85XlhVMJwkI&#10;4tzqigsFp+Pm5R2ED8gaG8uk4EoeVsvR0wJTbXv+oe4QChFH2KeooAyhTaX0eUkG/cS2xNH7tc5g&#10;iNIVUjvs47hp5CxJ5tJgxZFQYkvrkvL68GcipDpvtrus+NKvfZ257b671C5Tavw8fH6ACDSE//Cj&#10;/a0VzJLpG9zfxCcglzcAAAD//wMAUEsBAi0AFAAGAAgAAAAhANvh9svuAAAAhQEAABMAAAAAAAAA&#10;AAAAAAAAAAAAAFtDb250ZW50X1R5cGVzXS54bWxQSwECLQAUAAYACAAAACEAWvQsW78AAAAVAQAA&#10;CwAAAAAAAAAAAAAAAAAfAQAAX3JlbHMvLnJlbHNQSwECLQAUAAYACAAAACEAXd1XRsYAAADdAAAA&#10;DwAAAAAAAAAAAAAAAAAHAgAAZHJzL2Rvd25yZXYueG1sUEsFBgAAAAADAAMAtwAAAPoCAAAAAA==&#10;" path="m124968,r49744,9453l214312,35623r26170,39600l249936,124968r-9454,49744l214312,214312r-39600,26170l124968,249936,75866,240482,36195,214312,9667,174712,,124968,9667,75223,36195,35623,75866,9453,124968,xe" filled="f" strokeweight="1.08pt">
                        <v:path arrowok="t"/>
                      </v:shape>
                      <v:shape id="Image 2018" o:spid="_x0000_s1036" type="#_x0000_t75" style="position:absolute;left:9121;top:2613;width:762;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uPwQAAAN0AAAAPAAAAZHJzL2Rvd25yZXYueG1sRE/NasJA&#10;EL4XfIdlCr3VSaRIiVmlFAQLrVD1AcbsJBuanQ3ZNSZv3z0Uevz4/svd5Do18hBaLxryZQaKpfKm&#10;lUbD5bx/fgUVIomhzgtrmDnAbrt4KKkw/i7fPJ5io1KIhII02Bj7AjFUlh2Fpe9ZElf7wVFMcGjQ&#10;DHRP4a7DVZat0VErqcFSz++Wq5/TzWkI/Yxfx9bWnznGF7nSOF8/UOunx+ltAyryFP/Ff+6D0bDK&#10;8jQ3vUlPALe/AAAA//8DAFBLAQItABQABgAIAAAAIQDb4fbL7gAAAIUBAAATAAAAAAAAAAAAAAAA&#10;AAAAAABbQ29udGVudF9UeXBlc10ueG1sUEsBAi0AFAAGAAgAAAAhAFr0LFu/AAAAFQEAAAsAAAAA&#10;AAAAAAAAAAAAHwEAAF9yZWxzLy5yZWxzUEsBAi0AFAAGAAgAAAAhAHC8G4/BAAAA3QAAAA8AAAAA&#10;AAAAAAAAAAAABwIAAGRycy9kb3ducmV2LnhtbFBLBQYAAAAAAwADALcAAAD1AgAAAAA=&#10;">
                        <v:imagedata r:id="rId113" o:title=""/>
                      </v:shape>
                      <v:shape id="Graphic 2019" o:spid="_x0000_s1037" style="position:absolute;left:7581;top:1562;width:3633;height:5124;visibility:visible;mso-wrap-style:square;v-text-anchor:top" coordsize="36322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JRyAAAAN0AAAAPAAAAZHJzL2Rvd25yZXYueG1sRI/dasJA&#10;FITvhb7Dcgre1U3Elja6ikSEQkvxJ6W3h+wxiWbPhuyq0ad3hYKXw8x8w0xmnanFiVpXWVYQDyIQ&#10;xLnVFRcKsu3y5R2E88gaa8uk4EIOZtOn3gQTbc+8ptPGFyJA2CWooPS+SaR0eUkG3cA2xMHb2dag&#10;D7ItpG7xHOCmlsMoepMGKw4LJTaUlpQfNkejYJWt0uyyGH39ve5+r/FPvU0X33ul+s/dfAzCU+cf&#10;4f/2p1YwjOIPuL8JT0BObwAAAP//AwBQSwECLQAUAAYACAAAACEA2+H2y+4AAACFAQAAEwAAAAAA&#10;AAAAAAAAAAAAAAAAW0NvbnRlbnRfVHlwZXNdLnhtbFBLAQItABQABgAIAAAAIQBa9CxbvwAAABUB&#10;AAALAAAAAAAAAAAAAAAAAB8BAABfcmVscy8ucmVsc1BLAQItABQABgAIAAAAIQArO8JRyAAAAN0A&#10;AAAPAAAAAAAAAAAAAAAAAAcCAABkcnMvZG93bnJldi54bWxQSwUGAAAAAAMAAwC3AAAA/AIAAAAA&#10;" path="m,345948l,187452r,-1524l1524,182880r,-3048l2976,155686,15025,110823,39123,69175,70699,37599,111704,12858,156995,1238,181356,r24122,1238l249721,12858r41886,24741l324850,69175r24360,41648l361259,155686r1453,24146l362712,184404r,18288l362712,512064e" filled="f" strokeweight="1.08pt">
                        <v:path arrowok="t"/>
                      </v:shape>
                      <v:shape id="Graphic 2020" o:spid="_x0000_s1038" style="position:absolute;left:7307;top:4991;width:565;height:838;visibility:visible;mso-wrap-style:square;v-text-anchor:top" coordsize="5651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YFwwAAAN0AAAAPAAAAZHJzL2Rvd25yZXYueG1sRE/dasIw&#10;FL4f7B3CGXg303Uos5qWbujYhQg6H+DQHNOy5qQkma1vby4Gu/z4/jfVZHtxJR86xwpe5hkI4sbp&#10;jo2C8/fu+Q1EiMgae8ek4EYBqvLxYYOFdiMf6XqKRqQQDgUqaGMcCilD05LFMHcDceIuzluMCXoj&#10;tccxhdte5lm2lBY7Tg0tDvTRUvNz+rUKzNEvR7Pa181+sfg81Lx9zd+3Ss2epnoNItIU/8V/7i+t&#10;IM/ytD+9SU9AlncAAAD//wMAUEsBAi0AFAAGAAgAAAAhANvh9svuAAAAhQEAABMAAAAAAAAAAAAA&#10;AAAAAAAAAFtDb250ZW50X1R5cGVzXS54bWxQSwECLQAUAAYACAAAACEAWvQsW78AAAAVAQAACwAA&#10;AAAAAAAAAAAAAAAfAQAAX3JlbHMvLnJlbHNQSwECLQAUAAYACAAAACEAaolWBcMAAADdAAAADwAA&#10;AAAAAAAAAAAAAAAHAgAAZHJzL2Rvd25yZXYueG1sUEsFBgAAAAADAAMAtwAAAPcCAAAAAA==&#10;" path="m28956,83820l,,56388,,28956,83820xe" fillcolor="black" stroked="f">
                        <v:path arrowok="t"/>
                      </v:shape>
                      <v:shape id="Image 2021" o:spid="_x0000_s1039" type="#_x0000_t75" style="position:absolute;left:6400;top:17937;width:2500;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L6xgAAAN0AAAAPAAAAZHJzL2Rvd25yZXYueG1sRI9Ba8JA&#10;FITvQv/D8gq96W5yKJK6hiAIFlqK2kKPj+wziWbfptlVk3/fFQSPw8x8wyzywbbiQr1vHGtIZgoE&#10;celMw5WG7/16OgfhA7LB1jFpGMlDvnyaLDAz7spbuuxCJSKEfYYa6hC6TEpf1mTRz1xHHL2D6y2G&#10;KPtKmh6vEW5bmSr1Ki02HBdq7GhVU3nana2Gsyw+5Ph1TLr3nzCu1Odvm/xttH55Hoo3EIGG8Ajf&#10;2xujIVVpArc38QnI5T8AAAD//wMAUEsBAi0AFAAGAAgAAAAhANvh9svuAAAAhQEAABMAAAAAAAAA&#10;AAAAAAAAAAAAAFtDb250ZW50X1R5cGVzXS54bWxQSwECLQAUAAYACAAAACEAWvQsW78AAAAVAQAA&#10;CwAAAAAAAAAAAAAAAAAfAQAAX3JlbHMvLnJlbHNQSwECLQAUAAYACAAAACEALNBC+sYAAADdAAAA&#10;DwAAAAAAAAAAAAAAAAAHAgAAZHJzL2Rvd25yZXYueG1sUEsFBgAAAAADAAMAtwAAAPoCAAAAAA==&#10;">
                        <v:imagedata r:id="rId114" o:title=""/>
                      </v:shape>
                      <v:shape id="Image 2022" o:spid="_x0000_s1040" type="#_x0000_t75" style="position:absolute;left:9906;top:17937;width:2499;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PmxAAAAN0AAAAPAAAAZHJzL2Rvd25yZXYueG1sRI9Ba8JA&#10;FITvQv/D8gq96cZAJaSuIkJBhBZNpOdn9pkEs2/T7DaJ/74rCB6HmfmGWa5H04ieOldbVjCfRSCI&#10;C6trLhWc8s9pAsJ5ZI2NZVJwIwfr1ctkiam2Ax+pz3wpAoRdigoq79tUSldUZNDNbEscvIvtDPog&#10;u1LqDocAN42Mo2ghDdYcFipsaVtRcc3+jIL37/zw22b9QAk2t/48Jj9fe6fU2+u4+QDhafTP8KO9&#10;0wriKI7h/iY8Abn6BwAA//8DAFBLAQItABQABgAIAAAAIQDb4fbL7gAAAIUBAAATAAAAAAAAAAAA&#10;AAAAAAAAAABbQ29udGVudF9UeXBlc10ueG1sUEsBAi0AFAAGAAgAAAAhAFr0LFu/AAAAFQEAAAsA&#10;AAAAAAAAAAAAAAAAHwEAAF9yZWxzLy5yZWxzUEsBAi0AFAAGAAgAAAAhAMl5M+bEAAAA3QAAAA8A&#10;AAAAAAAAAAAAAAAABwIAAGRycy9kb3ducmV2LnhtbFBLBQYAAAAAAwADALcAAAD4AgAAAAA=&#10;">
                        <v:imagedata r:id="rId115" o:title=""/>
                      </v:shape>
                      <v:shape id="Graphic 2023" o:spid="_x0000_s1041" style="position:absolute;left:6042;top:17990;width:3340;height:2826;visibility:visible;mso-wrap-style:square;v-text-anchor:top" coordsize="33401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vpxQAAAN0AAAAPAAAAZHJzL2Rvd25yZXYueG1sRI9Ra8Iw&#10;FIXfBf9DuMLeNLWCHZ2xzMFgDB+m2w+4JNe2rrkpSap1v94MBns8nHO+w9lUo+3EhXxoHStYLjIQ&#10;xNqZlmsFX5+v80cQISIb7ByTghsFqLbTyQZL4658oMsx1iJBOJSooImxL6UMuiGLYeF64uSdnLcY&#10;k/S1NB6vCW47mWfZWlpsOS002NNLQ/r7OFgFfijG1WEn+afQxYem2/s57NdKPczG5ycQkcb4H/5r&#10;vxkFeZav4PdNegJyewcAAP//AwBQSwECLQAUAAYACAAAACEA2+H2y+4AAACFAQAAEwAAAAAAAAAA&#10;AAAAAAAAAAAAW0NvbnRlbnRfVHlwZXNdLnhtbFBLAQItABQABgAIAAAAIQBa9CxbvwAAABUBAAAL&#10;AAAAAAAAAAAAAAAAAB8BAABfcmVscy8ucmVsc1BLAQItABQABgAIAAAAIQAVywvpxQAAAN0AAAAP&#10;AAAAAAAAAAAAAAAAAAcCAABkcnMvZG93bnJldi54bWxQSwUGAAAAAAMAAwC3AAAA+QIAAAAA&#10;" path="m333756,105155r-334,15002l332232,133730r-13859,47816l296560,218312r-31861,31838l227933,271343r-43029,10049l163258,282130r-21360,-2405l98869,266533,62103,244101,32003,211097,11430,172664,1142,134302,,118871,,e" filled="f" strokeweight="1.08pt">
                        <v:path arrowok="t"/>
                      </v:shape>
                      <v:shape id="Graphic 2024" o:spid="_x0000_s1042" style="position:absolute;left:9380;top:15979;width:12;height:3308;visibility:visible;mso-wrap-style:square;v-text-anchor:top" coordsize="127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89xAAAAN0AAAAPAAAAZHJzL2Rvd25yZXYueG1sRI9BawIx&#10;FITvgv8hvEIvUrMutZTVKFoUiie1Hjw+krebpZuXZRN1++8bQfA4zMw3zHzZu0ZcqQu1ZwWTcQaC&#10;WHtTc6Xg9LN9+wQRIrLBxjMp+KMAy8VwMMfC+Bsf6HqMlUgQDgUqsDG2hZRBW3IYxr4lTl7pO4cx&#10;ya6SpsNbgrtG5ln2IR3WnBYstvRlSf8eL07B6Ey53sbdfmo3vNblpdzwqVTq9aVfzUBE6uMz/Gh/&#10;GwV5lr/D/U16AnLxDwAA//8DAFBLAQItABQABgAIAAAAIQDb4fbL7gAAAIUBAAATAAAAAAAAAAAA&#10;AAAAAAAAAABbQ29udGVudF9UeXBlc10ueG1sUEsBAi0AFAAGAAgAAAAhAFr0LFu/AAAAFQEAAAsA&#10;AAAAAAAAAAAAAAAAHwEAAF9yZWxzLy5yZWxzUEsBAi0AFAAGAAgAAAAhAA+eDz3EAAAA3QAAAA8A&#10;AAAAAAAAAAAAAAAABwIAAGRycy9kb3ducmV2LnhtbFBLBQYAAAAAAwADALcAAAD4AgAAAAA=&#10;" path="m,330707r,l,e" filled="f" strokeweight="1.08pt">
                        <v:path arrowok="t"/>
                      </v:shape>
                      <v:shape id="Graphic 2025" o:spid="_x0000_s1043" style="position:absolute;left:8968;top:14958;width:838;height:1238;visibility:visible;mso-wrap-style:square;v-text-anchor:top" coordsize="8382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c+xQAAAN0AAAAPAAAAZHJzL2Rvd25yZXYueG1sRI9PawIx&#10;FMTvQr9DeEJvNetCq6xGEWmh0Ar+PXh7bJ7J4uZlu0l1++2NUPA4zMxvmOm8c7W4UBsqzwqGgwwE&#10;cel1xUbBfvfxMgYRIrLG2jMp+KMA89lTb4qF9lfe0GUbjUgQDgUqsDE2hZShtOQwDHxDnLyTbx3G&#10;JFsjdYvXBHe1zLPsTTqsOC1YbGhpqTxvf50C+f0VDrh6H+05d7ZbHc3yZ22Ueu53iwmISF18hP/b&#10;n1pBnuWvcH+TnoCc3QAAAP//AwBQSwECLQAUAAYACAAAACEA2+H2y+4AAACFAQAAEwAAAAAAAAAA&#10;AAAAAAAAAAAAW0NvbnRlbnRfVHlwZXNdLnhtbFBLAQItABQABgAIAAAAIQBa9CxbvwAAABUBAAAL&#10;AAAAAAAAAAAAAAAAAB8BAABfcmVscy8ucmVsc1BLAQItABQABgAIAAAAIQCkn5c+xQAAAN0AAAAP&#10;AAAAAAAAAAAAAAAAAAcCAABkcnMvZG93bnJldi54bWxQSwUGAAAAAAMAAwC3AAAA+QIAAAAA&#10;" path="m41147,123444l,,83819,,41147,123444xe" fillcolor="black" stroked="f">
                        <v:path arrowok="t"/>
                      </v:shape>
                      <v:shape id="Graphic 2026" o:spid="_x0000_s1044" style="position:absolute;left:9364;top:18112;width:3404;height:2724;visibility:visible;mso-wrap-style:square;v-text-anchor:top" coordsize="34036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nCxgAAAN0AAAAPAAAAZHJzL2Rvd25yZXYueG1sRI9Ba8JA&#10;FITvgv9heUJvutscJKSuIiWCIIhVW/D2mn0mwezbkN3G+O+7hYLHYWa+YRarwTaip87XjjW8zhQI&#10;4sKZmksN59NmmoLwAdlg45g0PMjDajkeLTAz7s4f1B9DKSKEfYYaqhDaTEpfVGTRz1xLHL2r6yyG&#10;KLtSmg7vEW4bmSg1lxZrjgsVtvReUXE7/lgNXweV79LBXs5pf93kn997lV/2Wr9MhvUbiEBDeIb/&#10;21ujIVHJHP7exCcgl78AAAD//wMAUEsBAi0AFAAGAAgAAAAhANvh9svuAAAAhQEAABMAAAAAAAAA&#10;AAAAAAAAAAAAAFtDb250ZW50X1R5cGVzXS54bWxQSwECLQAUAAYACAAAACEAWvQsW78AAAAVAQAA&#10;CwAAAAAAAAAAAAAAAAAfAQAAX3JlbHMvLnJlbHNQSwECLQAUAAYACAAAACEA3RwJwsYAAADdAAAA&#10;DwAAAAAAAAAAAAAAAAAHAgAAZHJzL2Rvd25yZXYueG1sUEsFBgAAAAADAAMAtwAAAPoCAAAAAA==&#10;" path="m339851,r,99060l339542,112299r-5787,38577l316039,191071r-28004,34480l252221,251269r-40386,15431l166306,272034r-21979,-2334l101036,256532,63841,234291,32646,201953,11453,163520,1714,117348,928,105298,,92964e" filled="f" strokeweight="1.08pt">
                        <v:path arrowok="t"/>
                      </v:shape>
                      <v:shape id="Graphic 2027" o:spid="_x0000_s1045" style="position:absolute;left:12382;top:16984;width:781;height:1175;visibility:visible;mso-wrap-style:square;v-text-anchor:top" coordsize="7810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mwgAAAN0AAAAPAAAAZHJzL2Rvd25yZXYueG1sRI9Pi8Iw&#10;FMTvwn6H8IS9aWpZdOkaRQqCt/XfxdsjeabF5qXbRO1+eyMIHoeZ+Q0zX/auETfqQu1ZwWScgSDW&#10;3tRsFRwP69E3iBCRDTaeScE/BVguPgZzLIy/845u+2hFgnAoUEEVY1tIGXRFDsPYt8TJO/vOYUyy&#10;s9J0eE9w18g8y6bSYc1pocKWyor0ZX91Cq7bYENJk3NLJ/t7+Cq1/7topT6H/eoHRKQ+vsOv9sYo&#10;yLN8Bs836QnIxQMAAP//AwBQSwECLQAUAAYACAAAACEA2+H2y+4AAACFAQAAEwAAAAAAAAAAAAAA&#10;AAAAAAAAW0NvbnRlbnRfVHlwZXNdLnhtbFBLAQItABQABgAIAAAAIQBa9CxbvwAAABUBAAALAAAA&#10;AAAAAAAAAAAAAB8BAABfcmVscy8ucmVsc1BLAQItABQABgAIAAAAIQAsYe+mwgAAAN0AAAAPAAAA&#10;AAAAAAAAAAAAAAcCAABkcnMvZG93bnJldi54bWxQSwUGAAAAAAMAAwC3AAAA9gIAAAAA&#10;" path="m77724,117348l,117348,38100,,77724,117348xe" fillcolor="black" stroked="f">
                        <v:path arrowok="t"/>
                      </v:shape>
                      <v:shape id="Image 2028" o:spid="_x0000_s1046" type="#_x0000_t75" style="position:absolute;left:4907;top:25374;width:135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CcwwAAAN0AAAAPAAAAZHJzL2Rvd25yZXYueG1sRE9Na8Iw&#10;GL4L/ofwCrtpsh6K64xSBoKXfWjdYLeX5rUtNm9Kktn675fDYMeH53uzm2wvbuRD51jD40qBIK6d&#10;6bjRcK72yzWIEJEN9o5Jw50C7Lbz2QYL40Y+0u0UG5FCOBSooY1xKKQMdUsWw8oNxIm7OG8xJugb&#10;aTyOKdz2MlMqlxY7Tg0tDvTSUn09/VgNX/b+PsW37/Hj6fUzr8qjWnuptH5YTOUziEhT/Bf/uQ9G&#10;Q6ayNDe9SU9Abn8BAAD//wMAUEsBAi0AFAAGAAgAAAAhANvh9svuAAAAhQEAABMAAAAAAAAAAAAA&#10;AAAAAAAAAFtDb250ZW50X1R5cGVzXS54bWxQSwECLQAUAAYACAAAACEAWvQsW78AAAAVAQAACwAA&#10;AAAAAAAAAAAAAAAfAQAAX3JlbHMvLnJlbHNQSwECLQAUAAYACAAAACEAxSawnMMAAADdAAAADwAA&#10;AAAAAAAAAAAAAAAHAgAAZHJzL2Rvd25yZXYueG1sUEsFBgAAAAADAAMAtwAAAPcCAAAAAA==&#10;">
                        <v:imagedata r:id="rId116" o:title=""/>
                      </v:shape>
                      <v:shape id="Graphic 2029" o:spid="_x0000_s1047" style="position:absolute;left:5646;top:16893;width:781;height:1175;visibility:visible;mso-wrap-style:square;v-text-anchor:top" coordsize="7810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5PwgAAAN0AAAAPAAAAZHJzL2Rvd25yZXYueG1sRI9Pi8Iw&#10;FMTvwn6H8IS9aWpZxO0aRQqCt/XfxdsjeabF5qXbRO1+eyMIHoeZ+Q0zX/auETfqQu1ZwWScgSDW&#10;3tRsFRwP69EMRIjIBhvPpOCfAiwXH4M5FsbfeUe3fbQiQTgUqKCKsS2kDLoih2HsW+LknX3nMCbZ&#10;WWk6vCe4a2SeZVPpsOa0UGFLZUX6sr86BddtsKGkybmlk/09fJXa/120Up/DfvUDIlIf3+FXe2MU&#10;5Fn+Dc836QnIxQMAAP//AwBQSwECLQAUAAYACAAAACEA2+H2y+4AAACFAQAAEwAAAAAAAAAAAAAA&#10;AAAAAAAAW0NvbnRlbnRfVHlwZXNdLnhtbFBLAQItABQABgAIAAAAIQBa9CxbvwAAABUBAAALAAAA&#10;AAAAAAAAAAAAAB8BAABfcmVscy8ucmVsc1BLAQItABQABgAIAAAAIQAyst5PwgAAAN0AAAAPAAAA&#10;AAAAAAAAAAAAAAcCAABkcnMvZG93bnJldi54bWxQSwUGAAAAAAMAAwC3AAAA9gIAAAAA&#10;" path="m77724,117348l,117348,39624,,77724,117348xe" fillcolor="black" stroked="f">
                        <v:path arrowok="t"/>
                      </v:shape>
                      <v:shape id="Graphic 2030" o:spid="_x0000_s1048" style="position:absolute;left:13190;top:22715;width:1632;height:4527;visibility:visible;mso-wrap-style:square;v-text-anchor:top" coordsize="16319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mwAAAAN0AAAAPAAAAZHJzL2Rvd25yZXYueG1sRE/NisIw&#10;EL4LvkMYwZumtqBLNS0iyMoiiHYfYGjGtthMapPV+vabg+Dx4/vf5INpxYN611hWsJhHIIhLqxuu&#10;FPwW+9kXCOeRNbaWScGLHOTZeLTBVNsnn+lx8ZUIIexSVFB736VSurImg25uO+LAXW1v0AfYV1L3&#10;+AzhppVxFC2lwYZDQ40d7Woqb5c/oyCx92RflD8He4pX+F20S32s7kpNJ8N2DcLT4D/it/ugFcRR&#10;EvaHN+EJyOwfAAD//wMAUEsBAi0AFAAGAAgAAAAhANvh9svuAAAAhQEAABMAAAAAAAAAAAAAAAAA&#10;AAAAAFtDb250ZW50X1R5cGVzXS54bWxQSwECLQAUAAYACAAAACEAWvQsW78AAAAVAQAACwAAAAAA&#10;AAAAAAAAAAAfAQAAX3JlbHMvLnJlbHNQSwECLQAUAAYACAAAACEAufkuJsAAAADdAAAADwAAAAAA&#10;AAAAAAAAAAAHAgAAZHJzL2Rvd25yZXYueG1sUEsFBgAAAAADAAMAtwAAAPQCAAAAAA==&#10;" path="m19812,452627l12192,428243,7620,403859,4572,379475,1524,353567,,313943,,275843,7620,201167,24384,128015,36576,91439,51816,56387,57912,41147,65532,28955,73152,13715,80772,1523,82296,r7620,13715l96012,27431r7620,13716l109728,54863r15240,36576l137160,128015r9144,36576l155448,201167r4572,36576l163068,275843r,36576l160020,353567r-6096,48768l143256,451103r-123444,l19812,452627xe" filled="f" strokeweight="1.08pt">
                        <v:path arrowok="t"/>
                      </v:shape>
                      <v:shape id="Graphic 2031" o:spid="_x0000_s1049" style="position:absolute;left:38;top:38;width:17145;height:29387;visibility:visible;mso-wrap-style:square;v-text-anchor:top" coordsize="17145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8bxwAAAN0AAAAPAAAAZHJzL2Rvd25yZXYueG1sRI9ba8JA&#10;FITfBf/DcoS+6SZpvZC6ShEE+yASL9jHQ/Y0Cc2eDdmNxn/fFQp9HGbmG2a57k0tbtS6yrKCeBKB&#10;IM6trrhQcD5txwsQziNrrC2Tggc5WK+GgyWm2t45o9vRFyJA2KWooPS+SaV0eUkG3cQ2xMH7tq1B&#10;H2RbSN3iPcBNLZMomkmDFYeFEhvalJT/HDuj4PC5fdvNs6TL5pvH9Wt/xks8nSn1Muo/3kF46v1/&#10;+K+90wqS6DWG55vwBOTqFwAA//8DAFBLAQItABQABgAIAAAAIQDb4fbL7gAAAIUBAAATAAAAAAAA&#10;AAAAAAAAAAAAAABbQ29udGVudF9UeXBlc10ueG1sUEsBAi0AFAAGAAgAAAAhAFr0LFu/AAAAFQEA&#10;AAsAAAAAAAAAAAAAAAAAHwEAAF9yZWxzLy5yZWxzUEsBAi0AFAAGAAgAAAAhAM53HxvHAAAA3QAA&#10;AA8AAAAAAAAAAAAAAAAABwIAAGRycy9kb3ducmV2LnhtbFBLBQYAAAAAAwADALcAAAD7AgAAAAA=&#10;" path="m,l1714500,r,2938272l,2938272,,xe" filled="f" strokeweight=".6pt">
                        <v:path arrowok="t"/>
                      </v:shape>
                      <w10:wrap type="topAndBottom" anchorx="page"/>
                    </v:group>
                  </w:pict>
                </mc:Fallback>
              </mc:AlternateContent>
            </w:r>
          </w:p>
        </w:tc>
        <w:tc>
          <w:tcPr>
            <w:tcW w:w="633" w:type="dxa"/>
            <w:gridSpan w:val="4"/>
            <w:tcBorders>
              <w:top w:val="nil"/>
              <w:left w:val="nil"/>
              <w:bottom w:val="nil"/>
              <w:right w:val="nil"/>
            </w:tcBorders>
          </w:tcPr>
          <w:p w14:paraId="459FA221" w14:textId="77777777" w:rsidR="00E31C0F" w:rsidRPr="00962827" w:rsidRDefault="00E31C0F" w:rsidP="00BC2674">
            <w:pPr>
              <w:pStyle w:val="List"/>
              <w:spacing w:line="276" w:lineRule="auto"/>
              <w:ind w:left="0"/>
              <w:rPr>
                <w:sz w:val="20"/>
                <w:szCs w:val="20"/>
                <w:rtl/>
                <w:lang w:val="en-US"/>
              </w:rPr>
            </w:pPr>
          </w:p>
        </w:tc>
        <w:tc>
          <w:tcPr>
            <w:tcW w:w="662" w:type="dxa"/>
            <w:gridSpan w:val="5"/>
            <w:tcBorders>
              <w:top w:val="nil"/>
              <w:left w:val="nil"/>
              <w:bottom w:val="single" w:sz="4" w:space="0" w:color="auto"/>
              <w:right w:val="nil"/>
            </w:tcBorders>
          </w:tcPr>
          <w:p w14:paraId="181B94F9" w14:textId="77777777" w:rsidR="00E31C0F" w:rsidRPr="00962827" w:rsidRDefault="00E31C0F" w:rsidP="00BC2674">
            <w:pPr>
              <w:pStyle w:val="List"/>
              <w:spacing w:line="276" w:lineRule="auto"/>
              <w:ind w:left="0"/>
              <w:rPr>
                <w:sz w:val="20"/>
                <w:szCs w:val="20"/>
                <w:rtl/>
                <w:lang w:val="en-US"/>
              </w:rPr>
            </w:pPr>
          </w:p>
        </w:tc>
        <w:tc>
          <w:tcPr>
            <w:tcW w:w="2047" w:type="dxa"/>
            <w:gridSpan w:val="6"/>
            <w:tcBorders>
              <w:top w:val="nil"/>
              <w:left w:val="nil"/>
              <w:bottom w:val="single" w:sz="4" w:space="0" w:color="auto"/>
              <w:right w:val="nil"/>
            </w:tcBorders>
          </w:tcPr>
          <w:p w14:paraId="752EC4C8" w14:textId="77777777" w:rsidR="00E31C0F" w:rsidRPr="00962827" w:rsidRDefault="00E31C0F" w:rsidP="00BC2674">
            <w:pPr>
              <w:pStyle w:val="List"/>
              <w:spacing w:line="276" w:lineRule="auto"/>
              <w:ind w:left="0"/>
              <w:rPr>
                <w:sz w:val="20"/>
                <w:szCs w:val="20"/>
                <w:rtl/>
                <w:lang w:val="en-US"/>
              </w:rPr>
            </w:pPr>
          </w:p>
        </w:tc>
      </w:tr>
      <w:tr w:rsidR="005310AC" w:rsidRPr="00962827" w14:paraId="5466F63D" w14:textId="77777777" w:rsidTr="00263805">
        <w:tc>
          <w:tcPr>
            <w:tcW w:w="3102" w:type="dxa"/>
            <w:vMerge/>
            <w:tcBorders>
              <w:top w:val="nil"/>
              <w:left w:val="nil"/>
              <w:bottom w:val="nil"/>
              <w:right w:val="nil"/>
            </w:tcBorders>
          </w:tcPr>
          <w:p w14:paraId="1FEE9B1F"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tcBorders>
          </w:tcPr>
          <w:p w14:paraId="64F35C52" w14:textId="77777777" w:rsidR="00E31C0F" w:rsidRPr="00962827" w:rsidRDefault="00E31C0F" w:rsidP="00BC2674">
            <w:pPr>
              <w:pStyle w:val="List"/>
              <w:spacing w:line="276" w:lineRule="auto"/>
              <w:ind w:left="0"/>
              <w:rPr>
                <w:sz w:val="20"/>
                <w:szCs w:val="20"/>
                <w:rtl/>
                <w:lang w:val="en-US"/>
              </w:rPr>
            </w:pPr>
          </w:p>
        </w:tc>
        <w:tc>
          <w:tcPr>
            <w:tcW w:w="2709" w:type="dxa"/>
            <w:gridSpan w:val="11"/>
            <w:tcBorders>
              <w:top w:val="single" w:sz="4" w:space="0" w:color="auto"/>
            </w:tcBorders>
          </w:tcPr>
          <w:p w14:paraId="419A3819" w14:textId="3FEE5916" w:rsidR="00E31C0F" w:rsidRPr="00962827" w:rsidRDefault="00E31C0F" w:rsidP="00BC2674">
            <w:pPr>
              <w:pStyle w:val="List"/>
              <w:spacing w:line="276" w:lineRule="auto"/>
              <w:ind w:left="0"/>
              <w:rPr>
                <w:sz w:val="20"/>
                <w:szCs w:val="20"/>
                <w:rtl/>
                <w:lang w:val="en-US"/>
              </w:rPr>
            </w:pPr>
            <w:bookmarkStart w:id="477" w:name="OLE_LINK429"/>
            <w:bookmarkStart w:id="478" w:name="OLE_LINK430"/>
            <w:r w:rsidRPr="00962827">
              <w:rPr>
                <w:rFonts w:hint="cs"/>
                <w:sz w:val="20"/>
                <w:szCs w:val="20"/>
                <w:rtl/>
                <w:lang w:val="en-US"/>
              </w:rPr>
              <w:t xml:space="preserve">מסלול </w:t>
            </w:r>
            <w:r w:rsidRPr="00962827">
              <w:rPr>
                <w:sz w:val="20"/>
                <w:szCs w:val="20"/>
                <w:lang w:val="en-US"/>
              </w:rPr>
              <w:t xml:space="preserve">L </w:t>
            </w:r>
            <w:r w:rsidRPr="00962827">
              <w:rPr>
                <w:rFonts w:hint="cs"/>
                <w:sz w:val="20"/>
                <w:szCs w:val="20"/>
                <w:rtl/>
                <w:lang w:val="en-US"/>
              </w:rPr>
              <w:t xml:space="preserve"> - קדמית/מלאה גמר במלאה</w:t>
            </w:r>
            <w:bookmarkEnd w:id="477"/>
            <w:bookmarkEnd w:id="478"/>
          </w:p>
        </w:tc>
      </w:tr>
      <w:tr w:rsidR="005310AC" w:rsidRPr="00962827" w14:paraId="6AFD9A55" w14:textId="77777777" w:rsidTr="00263805">
        <w:tc>
          <w:tcPr>
            <w:tcW w:w="3102" w:type="dxa"/>
            <w:vMerge/>
            <w:tcBorders>
              <w:top w:val="nil"/>
              <w:left w:val="nil"/>
              <w:bottom w:val="nil"/>
              <w:right w:val="nil"/>
            </w:tcBorders>
          </w:tcPr>
          <w:p w14:paraId="0D01763A" w14:textId="77777777" w:rsidR="00E31C0F" w:rsidRPr="00962827" w:rsidRDefault="00E31C0F" w:rsidP="00BC2674">
            <w:pPr>
              <w:pStyle w:val="List"/>
              <w:spacing w:line="276" w:lineRule="auto"/>
              <w:ind w:left="0"/>
              <w:rPr>
                <w:sz w:val="20"/>
                <w:szCs w:val="20"/>
                <w:rtl/>
                <w:lang w:val="en-US"/>
              </w:rPr>
            </w:pPr>
            <w:bookmarkStart w:id="479" w:name="_Hlk182692352"/>
          </w:p>
        </w:tc>
        <w:tc>
          <w:tcPr>
            <w:tcW w:w="633" w:type="dxa"/>
            <w:gridSpan w:val="4"/>
            <w:tcBorders>
              <w:top w:val="nil"/>
              <w:left w:val="nil"/>
              <w:bottom w:val="nil"/>
            </w:tcBorders>
          </w:tcPr>
          <w:p w14:paraId="75168E9A" w14:textId="77777777" w:rsidR="00E31C0F" w:rsidRPr="00962827" w:rsidRDefault="00E31C0F" w:rsidP="00BC2674">
            <w:pPr>
              <w:pStyle w:val="List"/>
              <w:spacing w:line="276" w:lineRule="auto"/>
              <w:ind w:left="0"/>
              <w:rPr>
                <w:sz w:val="20"/>
                <w:szCs w:val="20"/>
                <w:rtl/>
                <w:lang w:val="en-US"/>
              </w:rPr>
            </w:pPr>
          </w:p>
        </w:tc>
        <w:tc>
          <w:tcPr>
            <w:tcW w:w="662" w:type="dxa"/>
            <w:gridSpan w:val="5"/>
          </w:tcPr>
          <w:p w14:paraId="7D69AE91" w14:textId="50A1154A" w:rsidR="00E31C0F" w:rsidRPr="00962827" w:rsidRDefault="00E31C0F" w:rsidP="00BC2674">
            <w:pPr>
              <w:pStyle w:val="List"/>
              <w:spacing w:line="276" w:lineRule="auto"/>
              <w:ind w:left="0"/>
              <w:rPr>
                <w:sz w:val="20"/>
                <w:szCs w:val="20"/>
                <w:rtl/>
                <w:lang w:val="en-US"/>
              </w:rPr>
            </w:pPr>
            <w:r w:rsidRPr="00962827">
              <w:rPr>
                <w:rFonts w:hint="cs"/>
                <w:sz w:val="20"/>
                <w:szCs w:val="20"/>
                <w:rtl/>
                <w:lang w:val="en-US"/>
              </w:rPr>
              <w:t>אות</w:t>
            </w:r>
          </w:p>
        </w:tc>
        <w:tc>
          <w:tcPr>
            <w:tcW w:w="2047" w:type="dxa"/>
            <w:gridSpan w:val="6"/>
          </w:tcPr>
          <w:p w14:paraId="5A5ADDD8" w14:textId="35FCCD7C" w:rsidR="00E31C0F" w:rsidRPr="00962827" w:rsidRDefault="00E31C0F" w:rsidP="00BC2674">
            <w:pPr>
              <w:pStyle w:val="List"/>
              <w:spacing w:line="276" w:lineRule="auto"/>
              <w:ind w:left="0"/>
              <w:rPr>
                <w:sz w:val="20"/>
                <w:szCs w:val="20"/>
                <w:rtl/>
                <w:lang w:val="en-US"/>
              </w:rPr>
            </w:pPr>
            <w:r w:rsidRPr="00962827">
              <w:rPr>
                <w:rFonts w:hint="cs"/>
                <w:sz w:val="20"/>
                <w:szCs w:val="20"/>
                <w:rtl/>
                <w:lang w:val="en-US"/>
              </w:rPr>
              <w:t>סדר הקפת סימונים</w:t>
            </w:r>
          </w:p>
        </w:tc>
      </w:tr>
      <w:bookmarkEnd w:id="479"/>
      <w:tr w:rsidR="005310AC" w:rsidRPr="00962827" w14:paraId="4EC28C8C" w14:textId="77777777" w:rsidTr="00263805">
        <w:tc>
          <w:tcPr>
            <w:tcW w:w="3102" w:type="dxa"/>
            <w:vMerge/>
            <w:tcBorders>
              <w:top w:val="nil"/>
              <w:left w:val="nil"/>
              <w:bottom w:val="nil"/>
              <w:right w:val="nil"/>
            </w:tcBorders>
          </w:tcPr>
          <w:p w14:paraId="1E169A2E"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tcBorders>
          </w:tcPr>
          <w:p w14:paraId="0FD41DDF" w14:textId="77777777" w:rsidR="00E31C0F" w:rsidRPr="00962827" w:rsidRDefault="00E31C0F" w:rsidP="00BC2674">
            <w:pPr>
              <w:pStyle w:val="List"/>
              <w:spacing w:line="276" w:lineRule="auto"/>
              <w:ind w:left="0"/>
              <w:rPr>
                <w:sz w:val="20"/>
                <w:szCs w:val="20"/>
                <w:rtl/>
                <w:lang w:val="en-US"/>
              </w:rPr>
            </w:pPr>
          </w:p>
        </w:tc>
        <w:tc>
          <w:tcPr>
            <w:tcW w:w="662" w:type="dxa"/>
            <w:gridSpan w:val="5"/>
          </w:tcPr>
          <w:p w14:paraId="578AA670" w14:textId="6FFB2BB7" w:rsidR="00E31C0F" w:rsidRPr="00962827" w:rsidRDefault="00E31C0F" w:rsidP="003F1115">
            <w:pPr>
              <w:pStyle w:val="List"/>
              <w:spacing w:line="276" w:lineRule="auto"/>
              <w:ind w:left="0"/>
              <w:rPr>
                <w:sz w:val="20"/>
                <w:szCs w:val="20"/>
                <w:lang w:val="en-US"/>
              </w:rPr>
            </w:pPr>
            <w:r w:rsidRPr="00962827">
              <w:rPr>
                <w:sz w:val="20"/>
                <w:szCs w:val="20"/>
                <w:lang w:val="en-US"/>
              </w:rPr>
              <w:t>L2</w:t>
            </w:r>
          </w:p>
        </w:tc>
        <w:tc>
          <w:tcPr>
            <w:tcW w:w="2047" w:type="dxa"/>
            <w:gridSpan w:val="6"/>
          </w:tcPr>
          <w:p w14:paraId="7D1FF9E4" w14:textId="7315113D" w:rsidR="00E31C0F" w:rsidRPr="00962827" w:rsidRDefault="00E31C0F" w:rsidP="00BC2674">
            <w:pPr>
              <w:pStyle w:val="List"/>
              <w:spacing w:line="276" w:lineRule="auto"/>
              <w:ind w:left="0"/>
              <w:rPr>
                <w:sz w:val="20"/>
                <w:szCs w:val="20"/>
                <w:rtl/>
                <w:lang w:val="en-US"/>
              </w:rPr>
            </w:pPr>
            <w:r w:rsidRPr="00962827">
              <w:rPr>
                <w:rFonts w:hint="cs"/>
                <w:sz w:val="20"/>
                <w:szCs w:val="20"/>
                <w:rtl/>
                <w:lang w:val="en-US"/>
              </w:rPr>
              <w:t xml:space="preserve">זינוק </w:t>
            </w:r>
            <w:bookmarkStart w:id="480" w:name="OLE_LINK451"/>
            <w:bookmarkStart w:id="481" w:name="OLE_LINK452"/>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bookmarkEnd w:id="480"/>
            <w:bookmarkEnd w:id="481"/>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w:t>
            </w:r>
          </w:p>
        </w:tc>
      </w:tr>
      <w:tr w:rsidR="005310AC" w:rsidRPr="00962827" w14:paraId="389CADAA" w14:textId="77777777" w:rsidTr="00263805">
        <w:tc>
          <w:tcPr>
            <w:tcW w:w="3102" w:type="dxa"/>
            <w:vMerge/>
            <w:tcBorders>
              <w:top w:val="nil"/>
              <w:left w:val="nil"/>
              <w:bottom w:val="nil"/>
              <w:right w:val="nil"/>
            </w:tcBorders>
          </w:tcPr>
          <w:p w14:paraId="1896C648"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tcBorders>
          </w:tcPr>
          <w:p w14:paraId="485D90ED" w14:textId="77777777" w:rsidR="00E31C0F" w:rsidRPr="00962827" w:rsidRDefault="00E31C0F" w:rsidP="00BC2674">
            <w:pPr>
              <w:pStyle w:val="List"/>
              <w:spacing w:line="276" w:lineRule="auto"/>
              <w:ind w:left="0"/>
              <w:rPr>
                <w:sz w:val="20"/>
                <w:szCs w:val="20"/>
                <w:rtl/>
                <w:lang w:val="en-US"/>
              </w:rPr>
            </w:pPr>
          </w:p>
        </w:tc>
        <w:tc>
          <w:tcPr>
            <w:tcW w:w="662" w:type="dxa"/>
            <w:gridSpan w:val="5"/>
            <w:tcBorders>
              <w:bottom w:val="single" w:sz="4" w:space="0" w:color="auto"/>
            </w:tcBorders>
          </w:tcPr>
          <w:p w14:paraId="488DC191" w14:textId="7561FE45" w:rsidR="00E31C0F" w:rsidRPr="00962827" w:rsidRDefault="00E31C0F" w:rsidP="00BC2674">
            <w:pPr>
              <w:pStyle w:val="List"/>
              <w:spacing w:line="276" w:lineRule="auto"/>
              <w:ind w:left="0"/>
              <w:rPr>
                <w:sz w:val="20"/>
                <w:szCs w:val="20"/>
                <w:rtl/>
                <w:lang w:val="en-US"/>
              </w:rPr>
            </w:pPr>
            <w:r w:rsidRPr="00962827">
              <w:rPr>
                <w:sz w:val="20"/>
                <w:szCs w:val="20"/>
                <w:lang w:val="en-US"/>
              </w:rPr>
              <w:t>L3</w:t>
            </w:r>
          </w:p>
        </w:tc>
        <w:tc>
          <w:tcPr>
            <w:tcW w:w="2047" w:type="dxa"/>
            <w:gridSpan w:val="6"/>
            <w:tcBorders>
              <w:bottom w:val="single" w:sz="4" w:space="0" w:color="auto"/>
            </w:tcBorders>
          </w:tcPr>
          <w:p w14:paraId="0147BFFB" w14:textId="2B61B9C5" w:rsidR="00E31C0F" w:rsidRPr="00962827" w:rsidRDefault="00E31C0F" w:rsidP="00BC2674">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w:t>
            </w:r>
          </w:p>
        </w:tc>
      </w:tr>
      <w:tr w:rsidR="005310AC" w:rsidRPr="00962827" w14:paraId="078B8EDA" w14:textId="77777777" w:rsidTr="00263805">
        <w:tc>
          <w:tcPr>
            <w:tcW w:w="3102" w:type="dxa"/>
            <w:vMerge/>
            <w:tcBorders>
              <w:top w:val="nil"/>
              <w:left w:val="nil"/>
              <w:bottom w:val="nil"/>
              <w:right w:val="nil"/>
            </w:tcBorders>
          </w:tcPr>
          <w:p w14:paraId="6DBF3669"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tcBorders>
          </w:tcPr>
          <w:p w14:paraId="57C281E4" w14:textId="77777777" w:rsidR="00E31C0F" w:rsidRPr="00962827" w:rsidRDefault="00E31C0F" w:rsidP="00BC2674">
            <w:pPr>
              <w:pStyle w:val="List"/>
              <w:spacing w:line="276" w:lineRule="auto"/>
              <w:ind w:left="0"/>
              <w:rPr>
                <w:sz w:val="20"/>
                <w:szCs w:val="20"/>
                <w:rtl/>
                <w:lang w:val="en-US"/>
              </w:rPr>
            </w:pPr>
          </w:p>
        </w:tc>
        <w:tc>
          <w:tcPr>
            <w:tcW w:w="662" w:type="dxa"/>
            <w:gridSpan w:val="5"/>
            <w:tcBorders>
              <w:bottom w:val="single" w:sz="4" w:space="0" w:color="auto"/>
            </w:tcBorders>
          </w:tcPr>
          <w:p w14:paraId="5BFDF66C" w14:textId="6B1532B7" w:rsidR="00E31C0F" w:rsidRPr="00962827" w:rsidRDefault="00E31C0F" w:rsidP="00BC2674">
            <w:pPr>
              <w:pStyle w:val="List"/>
              <w:spacing w:line="276" w:lineRule="auto"/>
              <w:ind w:left="0"/>
              <w:rPr>
                <w:sz w:val="20"/>
                <w:szCs w:val="20"/>
                <w:rtl/>
                <w:lang w:val="en-US"/>
              </w:rPr>
            </w:pPr>
            <w:r w:rsidRPr="00962827">
              <w:rPr>
                <w:sz w:val="20"/>
                <w:szCs w:val="20"/>
                <w:lang w:val="en-US"/>
              </w:rPr>
              <w:t>L4</w:t>
            </w:r>
          </w:p>
        </w:tc>
        <w:tc>
          <w:tcPr>
            <w:tcW w:w="2047" w:type="dxa"/>
            <w:gridSpan w:val="6"/>
            <w:tcBorders>
              <w:bottom w:val="single" w:sz="4" w:space="0" w:color="auto"/>
            </w:tcBorders>
          </w:tcPr>
          <w:p w14:paraId="38E36AF8" w14:textId="5B81C682" w:rsidR="00E31C0F" w:rsidRPr="00962827" w:rsidRDefault="00E31C0F" w:rsidP="00BC2674">
            <w:pPr>
              <w:pStyle w:val="List"/>
              <w:spacing w:line="276" w:lineRule="auto"/>
              <w:ind w:left="0"/>
              <w:rPr>
                <w:sz w:val="20"/>
                <w:szCs w:val="20"/>
                <w:rtl/>
                <w:lang w:val="en-US"/>
              </w:rPr>
            </w:pPr>
            <w:r w:rsidRPr="00962827">
              <w:rPr>
                <w:rFonts w:hint="cs"/>
                <w:sz w:val="20"/>
                <w:szCs w:val="20"/>
                <w:rtl/>
                <w:lang w:val="en-US"/>
              </w:rPr>
              <w:t>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w:t>
            </w:r>
            <w:r w:rsidRPr="00962827">
              <w:rPr>
                <w:sz w:val="20"/>
                <w:szCs w:val="20"/>
                <w:rtl/>
                <w:lang w:val="en-US"/>
              </w:rPr>
              <w:t>–</w:t>
            </w:r>
            <w:r w:rsidRPr="00962827">
              <w:rPr>
                <w:rFonts w:hint="cs"/>
                <w:sz w:val="20"/>
                <w:szCs w:val="20"/>
                <w:rtl/>
                <w:lang w:val="en-US"/>
              </w:rPr>
              <w:t xml:space="preserve"> גמר </w:t>
            </w:r>
          </w:p>
        </w:tc>
      </w:tr>
      <w:tr w:rsidR="005310AC" w:rsidRPr="00962827" w14:paraId="05159EF8" w14:textId="77777777" w:rsidTr="00263805">
        <w:tc>
          <w:tcPr>
            <w:tcW w:w="3102" w:type="dxa"/>
            <w:vMerge/>
            <w:tcBorders>
              <w:top w:val="nil"/>
              <w:left w:val="nil"/>
              <w:bottom w:val="nil"/>
              <w:right w:val="nil"/>
            </w:tcBorders>
          </w:tcPr>
          <w:p w14:paraId="0FF4041C"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right w:val="nil"/>
            </w:tcBorders>
          </w:tcPr>
          <w:p w14:paraId="1CFFD966" w14:textId="77777777" w:rsidR="00E31C0F" w:rsidRPr="00962827" w:rsidRDefault="00E31C0F" w:rsidP="00BC2674">
            <w:pPr>
              <w:pStyle w:val="List"/>
              <w:spacing w:line="276" w:lineRule="auto"/>
              <w:ind w:left="0"/>
              <w:rPr>
                <w:sz w:val="20"/>
                <w:szCs w:val="20"/>
                <w:rtl/>
                <w:lang w:val="en-US"/>
              </w:rPr>
            </w:pPr>
          </w:p>
        </w:tc>
        <w:tc>
          <w:tcPr>
            <w:tcW w:w="662" w:type="dxa"/>
            <w:gridSpan w:val="5"/>
            <w:tcBorders>
              <w:top w:val="single" w:sz="4" w:space="0" w:color="auto"/>
              <w:left w:val="nil"/>
              <w:bottom w:val="nil"/>
              <w:right w:val="nil"/>
            </w:tcBorders>
          </w:tcPr>
          <w:p w14:paraId="1E43ECBB" w14:textId="77777777" w:rsidR="00E31C0F" w:rsidRPr="00962827" w:rsidRDefault="00E31C0F" w:rsidP="00BC2674">
            <w:pPr>
              <w:pStyle w:val="List"/>
              <w:spacing w:line="276" w:lineRule="auto"/>
              <w:ind w:left="0"/>
              <w:rPr>
                <w:sz w:val="20"/>
                <w:szCs w:val="20"/>
                <w:rtl/>
                <w:lang w:val="en-US"/>
              </w:rPr>
            </w:pPr>
          </w:p>
        </w:tc>
        <w:tc>
          <w:tcPr>
            <w:tcW w:w="2047" w:type="dxa"/>
            <w:gridSpan w:val="6"/>
            <w:tcBorders>
              <w:top w:val="single" w:sz="4" w:space="0" w:color="auto"/>
              <w:left w:val="nil"/>
              <w:bottom w:val="nil"/>
              <w:right w:val="nil"/>
            </w:tcBorders>
          </w:tcPr>
          <w:p w14:paraId="2EDD9122" w14:textId="77777777" w:rsidR="00E31C0F" w:rsidRPr="00962827" w:rsidRDefault="00E31C0F" w:rsidP="00BC2674">
            <w:pPr>
              <w:pStyle w:val="List"/>
              <w:spacing w:line="276" w:lineRule="auto"/>
              <w:ind w:left="0"/>
              <w:rPr>
                <w:sz w:val="20"/>
                <w:szCs w:val="20"/>
                <w:rtl/>
                <w:lang w:val="en-US"/>
              </w:rPr>
            </w:pPr>
          </w:p>
        </w:tc>
      </w:tr>
      <w:tr w:rsidR="005310AC" w:rsidRPr="00962827" w14:paraId="0B7E23A5" w14:textId="77777777" w:rsidTr="00263805">
        <w:tc>
          <w:tcPr>
            <w:tcW w:w="3102" w:type="dxa"/>
            <w:vMerge/>
            <w:tcBorders>
              <w:top w:val="nil"/>
              <w:left w:val="nil"/>
              <w:bottom w:val="nil"/>
              <w:right w:val="nil"/>
            </w:tcBorders>
          </w:tcPr>
          <w:p w14:paraId="29804CDD"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right w:val="nil"/>
            </w:tcBorders>
          </w:tcPr>
          <w:p w14:paraId="4B75AEF3" w14:textId="77777777" w:rsidR="00E31C0F" w:rsidRPr="00962827" w:rsidRDefault="00E31C0F" w:rsidP="00BC2674">
            <w:pPr>
              <w:pStyle w:val="List"/>
              <w:spacing w:line="276" w:lineRule="auto"/>
              <w:ind w:left="0"/>
              <w:rPr>
                <w:sz w:val="20"/>
                <w:szCs w:val="20"/>
                <w:rtl/>
                <w:lang w:val="en-US"/>
              </w:rPr>
            </w:pPr>
          </w:p>
        </w:tc>
        <w:tc>
          <w:tcPr>
            <w:tcW w:w="662" w:type="dxa"/>
            <w:gridSpan w:val="5"/>
            <w:tcBorders>
              <w:top w:val="nil"/>
              <w:left w:val="nil"/>
              <w:bottom w:val="nil"/>
              <w:right w:val="nil"/>
            </w:tcBorders>
          </w:tcPr>
          <w:p w14:paraId="7CC57697" w14:textId="77777777" w:rsidR="00E31C0F" w:rsidRPr="00962827" w:rsidRDefault="00E31C0F" w:rsidP="00BC2674">
            <w:pPr>
              <w:pStyle w:val="List"/>
              <w:spacing w:line="276" w:lineRule="auto"/>
              <w:ind w:left="0"/>
              <w:rPr>
                <w:sz w:val="20"/>
                <w:szCs w:val="20"/>
                <w:rtl/>
                <w:lang w:val="en-US"/>
              </w:rPr>
            </w:pPr>
          </w:p>
        </w:tc>
        <w:tc>
          <w:tcPr>
            <w:tcW w:w="2047" w:type="dxa"/>
            <w:gridSpan w:val="6"/>
            <w:tcBorders>
              <w:top w:val="nil"/>
              <w:left w:val="nil"/>
              <w:bottom w:val="nil"/>
              <w:right w:val="nil"/>
            </w:tcBorders>
          </w:tcPr>
          <w:p w14:paraId="3E6388A6" w14:textId="77777777" w:rsidR="00E31C0F" w:rsidRPr="00962827" w:rsidRDefault="00E31C0F" w:rsidP="00BC2674">
            <w:pPr>
              <w:pStyle w:val="List"/>
              <w:spacing w:line="276" w:lineRule="auto"/>
              <w:ind w:left="0"/>
              <w:rPr>
                <w:sz w:val="20"/>
                <w:szCs w:val="20"/>
                <w:rtl/>
                <w:lang w:val="en-US"/>
              </w:rPr>
            </w:pPr>
          </w:p>
        </w:tc>
      </w:tr>
      <w:tr w:rsidR="005310AC" w:rsidRPr="00962827" w14:paraId="2A912186" w14:textId="77777777" w:rsidTr="00263805">
        <w:tc>
          <w:tcPr>
            <w:tcW w:w="3102" w:type="dxa"/>
            <w:vMerge/>
            <w:tcBorders>
              <w:top w:val="nil"/>
              <w:left w:val="nil"/>
              <w:bottom w:val="nil"/>
              <w:right w:val="nil"/>
            </w:tcBorders>
          </w:tcPr>
          <w:p w14:paraId="10713C96"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right w:val="nil"/>
            </w:tcBorders>
          </w:tcPr>
          <w:p w14:paraId="7429644A" w14:textId="77777777" w:rsidR="00E31C0F" w:rsidRPr="00962827" w:rsidRDefault="00E31C0F" w:rsidP="00BC2674">
            <w:pPr>
              <w:pStyle w:val="List"/>
              <w:spacing w:line="276" w:lineRule="auto"/>
              <w:ind w:left="0"/>
              <w:rPr>
                <w:sz w:val="20"/>
                <w:szCs w:val="20"/>
                <w:rtl/>
                <w:lang w:val="en-US"/>
              </w:rPr>
            </w:pPr>
          </w:p>
        </w:tc>
        <w:tc>
          <w:tcPr>
            <w:tcW w:w="662" w:type="dxa"/>
            <w:gridSpan w:val="5"/>
            <w:tcBorders>
              <w:top w:val="nil"/>
              <w:left w:val="nil"/>
              <w:bottom w:val="nil"/>
              <w:right w:val="nil"/>
            </w:tcBorders>
          </w:tcPr>
          <w:p w14:paraId="72F9731A" w14:textId="77777777" w:rsidR="00E31C0F" w:rsidRPr="00962827" w:rsidRDefault="00E31C0F" w:rsidP="00BC2674">
            <w:pPr>
              <w:pStyle w:val="List"/>
              <w:spacing w:line="276" w:lineRule="auto"/>
              <w:ind w:left="0"/>
              <w:rPr>
                <w:sz w:val="20"/>
                <w:szCs w:val="20"/>
                <w:rtl/>
                <w:lang w:val="en-US"/>
              </w:rPr>
            </w:pPr>
          </w:p>
        </w:tc>
        <w:tc>
          <w:tcPr>
            <w:tcW w:w="2047" w:type="dxa"/>
            <w:gridSpan w:val="6"/>
            <w:tcBorders>
              <w:top w:val="nil"/>
              <w:left w:val="nil"/>
              <w:bottom w:val="nil"/>
              <w:right w:val="nil"/>
            </w:tcBorders>
          </w:tcPr>
          <w:p w14:paraId="66C18ED3" w14:textId="77777777" w:rsidR="00E31C0F" w:rsidRPr="00962827" w:rsidRDefault="00E31C0F" w:rsidP="00BC2674">
            <w:pPr>
              <w:pStyle w:val="List"/>
              <w:spacing w:line="276" w:lineRule="auto"/>
              <w:ind w:left="0"/>
              <w:rPr>
                <w:sz w:val="20"/>
                <w:szCs w:val="20"/>
                <w:rtl/>
                <w:lang w:val="en-US"/>
              </w:rPr>
            </w:pPr>
          </w:p>
        </w:tc>
      </w:tr>
      <w:tr w:rsidR="005310AC" w:rsidRPr="00962827" w14:paraId="11E93BFB" w14:textId="77777777" w:rsidTr="00263805">
        <w:tc>
          <w:tcPr>
            <w:tcW w:w="3102" w:type="dxa"/>
            <w:vMerge/>
            <w:tcBorders>
              <w:top w:val="nil"/>
              <w:left w:val="nil"/>
              <w:bottom w:val="nil"/>
              <w:right w:val="nil"/>
            </w:tcBorders>
          </w:tcPr>
          <w:p w14:paraId="606973E1" w14:textId="77777777" w:rsidR="00E31C0F" w:rsidRPr="00962827" w:rsidRDefault="00E31C0F" w:rsidP="00BC2674">
            <w:pPr>
              <w:pStyle w:val="List"/>
              <w:spacing w:line="276" w:lineRule="auto"/>
              <w:ind w:left="0"/>
              <w:rPr>
                <w:sz w:val="20"/>
                <w:szCs w:val="20"/>
                <w:rtl/>
                <w:lang w:val="en-US"/>
              </w:rPr>
            </w:pPr>
          </w:p>
        </w:tc>
        <w:tc>
          <w:tcPr>
            <w:tcW w:w="633" w:type="dxa"/>
            <w:gridSpan w:val="4"/>
            <w:tcBorders>
              <w:top w:val="nil"/>
              <w:left w:val="nil"/>
              <w:bottom w:val="nil"/>
              <w:right w:val="nil"/>
            </w:tcBorders>
          </w:tcPr>
          <w:p w14:paraId="3ED5B0F9" w14:textId="77777777" w:rsidR="00E31C0F" w:rsidRPr="00962827" w:rsidRDefault="00E31C0F" w:rsidP="00BC2674">
            <w:pPr>
              <w:pStyle w:val="List"/>
              <w:spacing w:line="276" w:lineRule="auto"/>
              <w:ind w:left="0"/>
              <w:rPr>
                <w:sz w:val="20"/>
                <w:szCs w:val="20"/>
                <w:rtl/>
                <w:lang w:val="en-US"/>
              </w:rPr>
            </w:pPr>
          </w:p>
        </w:tc>
        <w:tc>
          <w:tcPr>
            <w:tcW w:w="662" w:type="dxa"/>
            <w:gridSpan w:val="5"/>
            <w:tcBorders>
              <w:top w:val="nil"/>
              <w:left w:val="nil"/>
              <w:bottom w:val="nil"/>
              <w:right w:val="nil"/>
            </w:tcBorders>
          </w:tcPr>
          <w:p w14:paraId="26F30B9D" w14:textId="77777777" w:rsidR="00E31C0F" w:rsidRPr="00962827" w:rsidRDefault="00E31C0F" w:rsidP="00BC2674">
            <w:pPr>
              <w:pStyle w:val="List"/>
              <w:spacing w:line="276" w:lineRule="auto"/>
              <w:ind w:left="0"/>
              <w:rPr>
                <w:sz w:val="20"/>
                <w:szCs w:val="20"/>
                <w:rtl/>
                <w:lang w:val="en-US"/>
              </w:rPr>
            </w:pPr>
          </w:p>
        </w:tc>
        <w:tc>
          <w:tcPr>
            <w:tcW w:w="2047" w:type="dxa"/>
            <w:gridSpan w:val="6"/>
            <w:tcBorders>
              <w:top w:val="nil"/>
              <w:left w:val="nil"/>
              <w:bottom w:val="nil"/>
              <w:right w:val="nil"/>
            </w:tcBorders>
          </w:tcPr>
          <w:p w14:paraId="551140A1" w14:textId="77777777" w:rsidR="00E31C0F" w:rsidRPr="00962827" w:rsidRDefault="00E31C0F" w:rsidP="00BC2674">
            <w:pPr>
              <w:pStyle w:val="List"/>
              <w:spacing w:line="276" w:lineRule="auto"/>
              <w:ind w:left="0"/>
              <w:rPr>
                <w:sz w:val="20"/>
                <w:szCs w:val="20"/>
                <w:rtl/>
                <w:lang w:val="en-US"/>
              </w:rPr>
            </w:pPr>
          </w:p>
        </w:tc>
      </w:tr>
      <w:bookmarkEnd w:id="475"/>
      <w:bookmarkEnd w:id="476"/>
      <w:tr w:rsidR="005310AC" w:rsidRPr="00962827" w14:paraId="4277882C" w14:textId="77777777" w:rsidTr="00263805">
        <w:tc>
          <w:tcPr>
            <w:tcW w:w="3102" w:type="dxa"/>
            <w:vMerge/>
            <w:tcBorders>
              <w:top w:val="nil"/>
              <w:left w:val="nil"/>
              <w:bottom w:val="nil"/>
              <w:right w:val="nil"/>
            </w:tcBorders>
          </w:tcPr>
          <w:p w14:paraId="674BC4C2" w14:textId="77777777" w:rsidR="00E31C0F" w:rsidRPr="00962827" w:rsidRDefault="00E31C0F" w:rsidP="00E31C0F">
            <w:pPr>
              <w:pStyle w:val="List"/>
              <w:spacing w:line="276" w:lineRule="auto"/>
              <w:ind w:left="0"/>
              <w:rPr>
                <w:sz w:val="20"/>
                <w:szCs w:val="20"/>
                <w:rtl/>
                <w:lang w:val="en-US"/>
              </w:rPr>
            </w:pPr>
          </w:p>
        </w:tc>
        <w:tc>
          <w:tcPr>
            <w:tcW w:w="633" w:type="dxa"/>
            <w:gridSpan w:val="4"/>
            <w:tcBorders>
              <w:top w:val="nil"/>
              <w:left w:val="nil"/>
              <w:bottom w:val="nil"/>
              <w:right w:val="single" w:sz="4" w:space="0" w:color="auto"/>
            </w:tcBorders>
          </w:tcPr>
          <w:p w14:paraId="60C8390A" w14:textId="77777777" w:rsidR="00E31C0F" w:rsidRPr="00962827" w:rsidRDefault="00E31C0F" w:rsidP="00E31C0F">
            <w:pPr>
              <w:pStyle w:val="List"/>
              <w:spacing w:line="276" w:lineRule="auto"/>
              <w:ind w:left="0"/>
              <w:rPr>
                <w:sz w:val="20"/>
                <w:szCs w:val="20"/>
                <w:rtl/>
                <w:lang w:val="en-US"/>
              </w:rPr>
            </w:pPr>
          </w:p>
        </w:tc>
        <w:tc>
          <w:tcPr>
            <w:tcW w:w="2709" w:type="dxa"/>
            <w:gridSpan w:val="11"/>
            <w:tcBorders>
              <w:left w:val="single" w:sz="4" w:space="0" w:color="auto"/>
            </w:tcBorders>
          </w:tcPr>
          <w:p w14:paraId="6B053963" w14:textId="05542784" w:rsidR="00E31C0F" w:rsidRPr="00962827" w:rsidRDefault="00E31C0F" w:rsidP="00E31C0F">
            <w:pPr>
              <w:pStyle w:val="List"/>
              <w:spacing w:line="276" w:lineRule="auto"/>
              <w:ind w:left="0"/>
              <w:rPr>
                <w:sz w:val="20"/>
                <w:szCs w:val="20"/>
                <w:rtl/>
                <w:lang w:val="en-US"/>
              </w:rPr>
            </w:pPr>
            <w:bookmarkStart w:id="482" w:name="OLE_LINK204"/>
            <w:r w:rsidRPr="00962827">
              <w:rPr>
                <w:rFonts w:hint="cs"/>
                <w:sz w:val="20"/>
                <w:szCs w:val="20"/>
                <w:rtl/>
                <w:lang w:val="en-US"/>
              </w:rPr>
              <w:t xml:space="preserve">מסלול </w:t>
            </w:r>
            <w:r w:rsidRPr="00962827">
              <w:rPr>
                <w:sz w:val="20"/>
                <w:szCs w:val="20"/>
                <w:lang w:val="en-US"/>
              </w:rPr>
              <w:t xml:space="preserve">LA </w:t>
            </w:r>
            <w:r w:rsidRPr="00962827">
              <w:rPr>
                <w:rFonts w:hint="cs"/>
                <w:sz w:val="20"/>
                <w:szCs w:val="20"/>
                <w:rtl/>
                <w:lang w:val="en-US"/>
              </w:rPr>
              <w:t xml:space="preserve"> - קדמית/מלאה עם סימון ריווח, גמר במלאה</w:t>
            </w:r>
            <w:bookmarkEnd w:id="482"/>
          </w:p>
        </w:tc>
      </w:tr>
      <w:tr w:rsidR="005310AC" w:rsidRPr="00962827" w14:paraId="008B5983" w14:textId="77777777" w:rsidTr="00263805">
        <w:tc>
          <w:tcPr>
            <w:tcW w:w="3102" w:type="dxa"/>
            <w:vMerge/>
            <w:tcBorders>
              <w:top w:val="nil"/>
              <w:left w:val="nil"/>
              <w:bottom w:val="nil"/>
              <w:right w:val="nil"/>
            </w:tcBorders>
          </w:tcPr>
          <w:p w14:paraId="2398EA79" w14:textId="77777777" w:rsidR="00E31C0F" w:rsidRPr="00962827" w:rsidRDefault="00E31C0F" w:rsidP="00E31C0F">
            <w:pPr>
              <w:pStyle w:val="List"/>
              <w:spacing w:line="276" w:lineRule="auto"/>
              <w:ind w:left="0"/>
              <w:rPr>
                <w:sz w:val="20"/>
                <w:szCs w:val="20"/>
                <w:rtl/>
                <w:lang w:val="en-US"/>
              </w:rPr>
            </w:pPr>
          </w:p>
        </w:tc>
        <w:tc>
          <w:tcPr>
            <w:tcW w:w="633" w:type="dxa"/>
            <w:gridSpan w:val="4"/>
            <w:tcBorders>
              <w:top w:val="nil"/>
              <w:left w:val="nil"/>
              <w:bottom w:val="nil"/>
              <w:right w:val="single" w:sz="4" w:space="0" w:color="auto"/>
            </w:tcBorders>
          </w:tcPr>
          <w:p w14:paraId="3C67E96B" w14:textId="77777777" w:rsidR="00E31C0F" w:rsidRPr="00962827" w:rsidRDefault="00E31C0F" w:rsidP="00E31C0F">
            <w:pPr>
              <w:pStyle w:val="List"/>
              <w:spacing w:line="276" w:lineRule="auto"/>
              <w:ind w:left="0"/>
              <w:rPr>
                <w:sz w:val="20"/>
                <w:szCs w:val="20"/>
                <w:rtl/>
                <w:lang w:val="en-US"/>
              </w:rPr>
            </w:pPr>
          </w:p>
        </w:tc>
        <w:tc>
          <w:tcPr>
            <w:tcW w:w="662" w:type="dxa"/>
            <w:gridSpan w:val="5"/>
            <w:tcBorders>
              <w:left w:val="single" w:sz="4" w:space="0" w:color="auto"/>
            </w:tcBorders>
          </w:tcPr>
          <w:p w14:paraId="79726FF4" w14:textId="1FDF9E05" w:rsidR="00E31C0F" w:rsidRPr="00962827" w:rsidRDefault="00E31C0F" w:rsidP="00E31C0F">
            <w:pPr>
              <w:pStyle w:val="List"/>
              <w:spacing w:line="276" w:lineRule="auto"/>
              <w:ind w:left="0"/>
              <w:rPr>
                <w:sz w:val="20"/>
                <w:szCs w:val="20"/>
                <w:lang w:val="en-US"/>
              </w:rPr>
            </w:pPr>
            <w:r w:rsidRPr="00962827">
              <w:rPr>
                <w:rFonts w:hint="cs"/>
                <w:sz w:val="20"/>
                <w:szCs w:val="20"/>
                <w:rtl/>
                <w:lang w:val="en-US"/>
              </w:rPr>
              <w:t>אות</w:t>
            </w:r>
          </w:p>
        </w:tc>
        <w:tc>
          <w:tcPr>
            <w:tcW w:w="2047" w:type="dxa"/>
            <w:gridSpan w:val="6"/>
          </w:tcPr>
          <w:p w14:paraId="363DEBC9" w14:textId="68577589" w:rsidR="00E31C0F" w:rsidRPr="00962827" w:rsidRDefault="00E31C0F" w:rsidP="00E31C0F">
            <w:pPr>
              <w:pStyle w:val="List"/>
              <w:spacing w:line="276" w:lineRule="auto"/>
              <w:ind w:left="0"/>
              <w:rPr>
                <w:sz w:val="20"/>
                <w:szCs w:val="20"/>
                <w:rtl/>
                <w:lang w:val="en-US"/>
              </w:rPr>
            </w:pPr>
            <w:r w:rsidRPr="00962827">
              <w:rPr>
                <w:rFonts w:hint="cs"/>
                <w:sz w:val="20"/>
                <w:szCs w:val="20"/>
                <w:rtl/>
                <w:lang w:val="en-US"/>
              </w:rPr>
              <w:t>סדר הקפת סימונים</w:t>
            </w:r>
          </w:p>
        </w:tc>
      </w:tr>
      <w:tr w:rsidR="005310AC" w:rsidRPr="00962827" w14:paraId="09410F2B" w14:textId="77777777" w:rsidTr="00263805">
        <w:tc>
          <w:tcPr>
            <w:tcW w:w="3102" w:type="dxa"/>
            <w:vMerge/>
            <w:tcBorders>
              <w:top w:val="nil"/>
              <w:left w:val="nil"/>
              <w:bottom w:val="nil"/>
              <w:right w:val="nil"/>
            </w:tcBorders>
          </w:tcPr>
          <w:p w14:paraId="32EBA9DE" w14:textId="77777777" w:rsidR="00E31C0F" w:rsidRPr="00962827" w:rsidRDefault="00E31C0F" w:rsidP="00E31C0F">
            <w:pPr>
              <w:pStyle w:val="List"/>
              <w:spacing w:line="276" w:lineRule="auto"/>
              <w:ind w:left="0"/>
              <w:rPr>
                <w:sz w:val="20"/>
                <w:szCs w:val="20"/>
                <w:rtl/>
                <w:lang w:val="en-US"/>
              </w:rPr>
            </w:pPr>
          </w:p>
        </w:tc>
        <w:tc>
          <w:tcPr>
            <w:tcW w:w="633" w:type="dxa"/>
            <w:gridSpan w:val="4"/>
            <w:tcBorders>
              <w:top w:val="nil"/>
              <w:left w:val="nil"/>
              <w:bottom w:val="nil"/>
              <w:right w:val="single" w:sz="4" w:space="0" w:color="auto"/>
            </w:tcBorders>
          </w:tcPr>
          <w:p w14:paraId="610D04FC" w14:textId="77777777" w:rsidR="00E31C0F" w:rsidRPr="00962827" w:rsidRDefault="00E31C0F" w:rsidP="00E31C0F">
            <w:pPr>
              <w:pStyle w:val="List"/>
              <w:spacing w:line="276" w:lineRule="auto"/>
              <w:ind w:left="0"/>
              <w:rPr>
                <w:sz w:val="20"/>
                <w:szCs w:val="20"/>
                <w:rtl/>
                <w:lang w:val="en-US"/>
              </w:rPr>
            </w:pPr>
          </w:p>
        </w:tc>
        <w:tc>
          <w:tcPr>
            <w:tcW w:w="662" w:type="dxa"/>
            <w:gridSpan w:val="5"/>
            <w:tcBorders>
              <w:left w:val="single" w:sz="4" w:space="0" w:color="auto"/>
            </w:tcBorders>
          </w:tcPr>
          <w:p w14:paraId="4B852DC9" w14:textId="6DCC1ABA" w:rsidR="00E31C0F" w:rsidRPr="00962827" w:rsidRDefault="00E31C0F" w:rsidP="00E31C0F">
            <w:pPr>
              <w:pStyle w:val="List"/>
              <w:spacing w:line="276" w:lineRule="auto"/>
              <w:ind w:left="0"/>
              <w:rPr>
                <w:sz w:val="20"/>
                <w:szCs w:val="20"/>
                <w:lang w:val="en-US"/>
              </w:rPr>
            </w:pPr>
            <w:r w:rsidRPr="00962827">
              <w:rPr>
                <w:sz w:val="20"/>
                <w:szCs w:val="20"/>
                <w:lang w:val="en-US"/>
              </w:rPr>
              <w:t>LA2</w:t>
            </w:r>
          </w:p>
        </w:tc>
        <w:tc>
          <w:tcPr>
            <w:tcW w:w="2047" w:type="dxa"/>
            <w:gridSpan w:val="6"/>
          </w:tcPr>
          <w:p w14:paraId="4F3A439F" w14:textId="6E6899E1" w:rsidR="00E31C0F" w:rsidRPr="00962827" w:rsidRDefault="00E31C0F" w:rsidP="00E31C0F">
            <w:pPr>
              <w:pStyle w:val="List"/>
              <w:spacing w:line="276" w:lineRule="auto"/>
              <w:ind w:left="0"/>
              <w:rPr>
                <w:sz w:val="20"/>
                <w:szCs w:val="20"/>
                <w:rtl/>
                <w:lang w:val="en-US"/>
              </w:rPr>
            </w:pPr>
            <w:bookmarkStart w:id="483" w:name="OLE_LINK457"/>
            <w:bookmarkStart w:id="484" w:name="OLE_LINK458"/>
            <w:r w:rsidRPr="00962827">
              <w:rPr>
                <w:rFonts w:hint="cs"/>
                <w:sz w:val="20"/>
                <w:szCs w:val="20"/>
                <w:rtl/>
                <w:lang w:val="en-US"/>
              </w:rPr>
              <w:t xml:space="preserve">זינוק  </w:t>
            </w:r>
            <w:bookmarkStart w:id="485" w:name="OLE_LINK455"/>
            <w:bookmarkStart w:id="486" w:name="OLE_LINK456"/>
            <w:r w:rsidRPr="00962827">
              <w:rPr>
                <w:sz w:val="20"/>
                <w:szCs w:val="20"/>
                <w:rtl/>
                <w:lang w:val="en-US"/>
              </w:rPr>
              <w:t>–</w:t>
            </w:r>
            <w:r w:rsidRPr="00962827">
              <w:rPr>
                <w:rFonts w:hint="cs"/>
                <w:sz w:val="20"/>
                <w:szCs w:val="20"/>
                <w:rtl/>
                <w:lang w:val="en-US"/>
              </w:rPr>
              <w:t xml:space="preserve"> 1 </w:t>
            </w:r>
            <w:bookmarkStart w:id="487" w:name="OLE_LINK453"/>
            <w:bookmarkStart w:id="488" w:name="OLE_LINK454"/>
            <w:r w:rsidRPr="00962827">
              <w:rPr>
                <w:sz w:val="20"/>
                <w:szCs w:val="20"/>
                <w:rtl/>
                <w:lang w:val="en-US"/>
              </w:rPr>
              <w:t>–</w:t>
            </w:r>
            <w:bookmarkEnd w:id="487"/>
            <w:bookmarkEnd w:id="488"/>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485"/>
            <w:bookmarkEnd w:id="486"/>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483"/>
            <w:bookmarkEnd w:id="484"/>
            <w:r w:rsidRPr="00962827">
              <w:rPr>
                <w:rFonts w:hint="cs"/>
                <w:sz w:val="20"/>
                <w:szCs w:val="20"/>
                <w:rtl/>
                <w:lang w:val="en-US"/>
              </w:rPr>
              <w:t>גמר</w:t>
            </w:r>
          </w:p>
        </w:tc>
      </w:tr>
      <w:tr w:rsidR="005310AC" w:rsidRPr="00962827" w14:paraId="4D597110" w14:textId="77777777" w:rsidTr="00263805">
        <w:tc>
          <w:tcPr>
            <w:tcW w:w="3102" w:type="dxa"/>
            <w:vMerge/>
            <w:tcBorders>
              <w:top w:val="nil"/>
              <w:left w:val="nil"/>
              <w:bottom w:val="nil"/>
              <w:right w:val="nil"/>
            </w:tcBorders>
          </w:tcPr>
          <w:p w14:paraId="1FEFA762" w14:textId="77777777" w:rsidR="00E31C0F" w:rsidRPr="00962827" w:rsidRDefault="00E31C0F" w:rsidP="00E31C0F">
            <w:pPr>
              <w:pStyle w:val="List"/>
              <w:spacing w:line="276" w:lineRule="auto"/>
              <w:ind w:left="0"/>
              <w:rPr>
                <w:sz w:val="20"/>
                <w:szCs w:val="20"/>
                <w:rtl/>
                <w:lang w:val="en-US"/>
              </w:rPr>
            </w:pPr>
          </w:p>
        </w:tc>
        <w:tc>
          <w:tcPr>
            <w:tcW w:w="633" w:type="dxa"/>
            <w:gridSpan w:val="4"/>
            <w:tcBorders>
              <w:top w:val="nil"/>
              <w:left w:val="nil"/>
              <w:bottom w:val="nil"/>
              <w:right w:val="single" w:sz="4" w:space="0" w:color="auto"/>
            </w:tcBorders>
          </w:tcPr>
          <w:p w14:paraId="2400CF33" w14:textId="77777777" w:rsidR="00E31C0F" w:rsidRPr="00962827" w:rsidRDefault="00E31C0F" w:rsidP="00E31C0F">
            <w:pPr>
              <w:pStyle w:val="List"/>
              <w:spacing w:line="276" w:lineRule="auto"/>
              <w:ind w:left="0"/>
              <w:rPr>
                <w:sz w:val="20"/>
                <w:szCs w:val="20"/>
                <w:rtl/>
                <w:lang w:val="en-US"/>
              </w:rPr>
            </w:pPr>
          </w:p>
        </w:tc>
        <w:tc>
          <w:tcPr>
            <w:tcW w:w="662" w:type="dxa"/>
            <w:gridSpan w:val="5"/>
            <w:tcBorders>
              <w:left w:val="single" w:sz="4" w:space="0" w:color="auto"/>
              <w:bottom w:val="single" w:sz="4" w:space="0" w:color="auto"/>
            </w:tcBorders>
          </w:tcPr>
          <w:p w14:paraId="4E19A574" w14:textId="5259A414" w:rsidR="00E31C0F" w:rsidRPr="00962827" w:rsidRDefault="00E31C0F" w:rsidP="00E31C0F">
            <w:pPr>
              <w:pStyle w:val="List"/>
              <w:spacing w:line="276" w:lineRule="auto"/>
              <w:ind w:left="0"/>
              <w:rPr>
                <w:sz w:val="20"/>
                <w:szCs w:val="20"/>
                <w:rtl/>
                <w:lang w:val="en-US"/>
              </w:rPr>
            </w:pPr>
            <w:r w:rsidRPr="00962827">
              <w:rPr>
                <w:sz w:val="20"/>
                <w:szCs w:val="20"/>
                <w:lang w:val="en-US"/>
              </w:rPr>
              <w:t>LA3</w:t>
            </w:r>
          </w:p>
        </w:tc>
        <w:tc>
          <w:tcPr>
            <w:tcW w:w="2047" w:type="dxa"/>
            <w:gridSpan w:val="6"/>
            <w:tcBorders>
              <w:bottom w:val="single" w:sz="4" w:space="0" w:color="auto"/>
            </w:tcBorders>
          </w:tcPr>
          <w:p w14:paraId="48ED2962" w14:textId="7A5095EF" w:rsidR="00E31C0F" w:rsidRPr="00962827" w:rsidRDefault="00E31C0F" w:rsidP="00E31C0F">
            <w:pPr>
              <w:pStyle w:val="List"/>
              <w:spacing w:line="276" w:lineRule="auto"/>
              <w:ind w:left="0"/>
              <w:rPr>
                <w:sz w:val="20"/>
                <w:szCs w:val="20"/>
                <w:rtl/>
                <w:lang w:val="en-US"/>
              </w:rPr>
            </w:pPr>
            <w:bookmarkStart w:id="489" w:name="OLE_LINK461"/>
            <w:bookmarkStart w:id="490" w:name="OLE_LINK462"/>
            <w:r w:rsidRPr="00962827">
              <w:rPr>
                <w:rFonts w:hint="cs"/>
                <w:sz w:val="20"/>
                <w:szCs w:val="20"/>
                <w:rtl/>
                <w:lang w:val="en-US"/>
              </w:rPr>
              <w:t xml:space="preserve">זינוק  </w:t>
            </w:r>
            <w:bookmarkStart w:id="491" w:name="OLE_LINK459"/>
            <w:bookmarkStart w:id="492" w:name="OLE_LINK460"/>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491"/>
            <w:bookmarkEnd w:id="492"/>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bookmarkStart w:id="493" w:name="OLE_LINK463"/>
            <w:bookmarkStart w:id="494" w:name="OLE_LINK464"/>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489"/>
            <w:bookmarkEnd w:id="490"/>
            <w:r w:rsidRPr="00962827">
              <w:rPr>
                <w:rFonts w:hint="cs"/>
                <w:sz w:val="20"/>
                <w:szCs w:val="20"/>
                <w:rtl/>
                <w:lang w:val="en-US"/>
              </w:rPr>
              <w:t>גמר</w:t>
            </w:r>
            <w:bookmarkEnd w:id="493"/>
            <w:bookmarkEnd w:id="494"/>
          </w:p>
        </w:tc>
      </w:tr>
      <w:tr w:rsidR="005310AC" w:rsidRPr="00962827" w14:paraId="23D5E6B0" w14:textId="77777777" w:rsidTr="00263805">
        <w:tc>
          <w:tcPr>
            <w:tcW w:w="3102" w:type="dxa"/>
            <w:vMerge/>
            <w:tcBorders>
              <w:top w:val="nil"/>
              <w:left w:val="nil"/>
              <w:bottom w:val="nil"/>
              <w:right w:val="nil"/>
            </w:tcBorders>
          </w:tcPr>
          <w:p w14:paraId="7B535231" w14:textId="77777777" w:rsidR="00E31C0F" w:rsidRPr="00962827" w:rsidRDefault="00E31C0F" w:rsidP="00E31C0F">
            <w:pPr>
              <w:pStyle w:val="List"/>
              <w:spacing w:line="276" w:lineRule="auto"/>
              <w:ind w:left="0"/>
              <w:rPr>
                <w:sz w:val="20"/>
                <w:szCs w:val="20"/>
                <w:rtl/>
                <w:lang w:val="en-US"/>
              </w:rPr>
            </w:pPr>
          </w:p>
        </w:tc>
        <w:tc>
          <w:tcPr>
            <w:tcW w:w="633" w:type="dxa"/>
            <w:gridSpan w:val="4"/>
            <w:tcBorders>
              <w:top w:val="nil"/>
              <w:left w:val="nil"/>
              <w:bottom w:val="nil"/>
              <w:right w:val="single" w:sz="4" w:space="0" w:color="auto"/>
            </w:tcBorders>
          </w:tcPr>
          <w:p w14:paraId="7DC6A2E7" w14:textId="77777777" w:rsidR="00E31C0F" w:rsidRPr="00962827" w:rsidRDefault="00E31C0F" w:rsidP="00E31C0F">
            <w:pPr>
              <w:pStyle w:val="List"/>
              <w:spacing w:line="276" w:lineRule="auto"/>
              <w:ind w:left="0"/>
              <w:rPr>
                <w:sz w:val="20"/>
                <w:szCs w:val="20"/>
                <w:rtl/>
                <w:lang w:val="en-US"/>
              </w:rPr>
            </w:pPr>
          </w:p>
        </w:tc>
        <w:tc>
          <w:tcPr>
            <w:tcW w:w="662" w:type="dxa"/>
            <w:gridSpan w:val="5"/>
            <w:tcBorders>
              <w:left w:val="single" w:sz="4" w:space="0" w:color="auto"/>
              <w:bottom w:val="single" w:sz="4" w:space="0" w:color="auto"/>
            </w:tcBorders>
          </w:tcPr>
          <w:p w14:paraId="486461DE" w14:textId="608092EA" w:rsidR="00E31C0F" w:rsidRPr="00962827" w:rsidRDefault="00E31C0F" w:rsidP="00E31C0F">
            <w:pPr>
              <w:pStyle w:val="List"/>
              <w:spacing w:line="276" w:lineRule="auto"/>
              <w:ind w:left="0"/>
              <w:rPr>
                <w:sz w:val="20"/>
                <w:szCs w:val="20"/>
                <w:rtl/>
                <w:lang w:val="en-US"/>
              </w:rPr>
            </w:pPr>
            <w:r w:rsidRPr="00962827">
              <w:rPr>
                <w:sz w:val="20"/>
                <w:szCs w:val="20"/>
                <w:lang w:val="en-US"/>
              </w:rPr>
              <w:t>LA4</w:t>
            </w:r>
          </w:p>
        </w:tc>
        <w:tc>
          <w:tcPr>
            <w:tcW w:w="2047" w:type="dxa"/>
            <w:gridSpan w:val="6"/>
            <w:tcBorders>
              <w:bottom w:val="single" w:sz="4" w:space="0" w:color="auto"/>
            </w:tcBorders>
          </w:tcPr>
          <w:p w14:paraId="4E0B5558" w14:textId="0A26FD59" w:rsidR="00E31C0F" w:rsidRPr="00962827" w:rsidRDefault="00E31C0F" w:rsidP="00E31C0F">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גמר</w:t>
            </w:r>
          </w:p>
        </w:tc>
      </w:tr>
      <w:tr w:rsidR="005310AC" w:rsidRPr="00962827" w14:paraId="4259B636" w14:textId="77777777" w:rsidTr="00263805">
        <w:tc>
          <w:tcPr>
            <w:tcW w:w="3893" w:type="dxa"/>
            <w:gridSpan w:val="7"/>
            <w:tcBorders>
              <w:top w:val="nil"/>
              <w:left w:val="nil"/>
              <w:bottom w:val="nil"/>
              <w:right w:val="nil"/>
            </w:tcBorders>
          </w:tcPr>
          <w:p w14:paraId="0FA7C84F" w14:textId="5C003627" w:rsidR="00E31C0F" w:rsidRPr="00962827" w:rsidRDefault="00E31C0F" w:rsidP="002A51F9">
            <w:pPr>
              <w:pStyle w:val="List"/>
              <w:spacing w:line="276" w:lineRule="auto"/>
              <w:ind w:left="0"/>
              <w:rPr>
                <w:sz w:val="20"/>
                <w:szCs w:val="20"/>
                <w:rtl/>
                <w:lang w:val="en-US"/>
              </w:rPr>
            </w:pPr>
            <w:bookmarkStart w:id="495" w:name="_Hlk182691794"/>
            <w:bookmarkStart w:id="496" w:name="OLE_LINK419"/>
            <w:bookmarkStart w:id="497" w:name="OLE_LINK420"/>
          </w:p>
        </w:tc>
        <w:tc>
          <w:tcPr>
            <w:tcW w:w="808" w:type="dxa"/>
            <w:gridSpan w:val="5"/>
            <w:tcBorders>
              <w:top w:val="nil"/>
              <w:left w:val="nil"/>
              <w:bottom w:val="nil"/>
              <w:right w:val="nil"/>
            </w:tcBorders>
          </w:tcPr>
          <w:p w14:paraId="519CC975" w14:textId="77777777" w:rsidR="00E31C0F" w:rsidRPr="00962827" w:rsidRDefault="00E31C0F" w:rsidP="002A51F9">
            <w:pPr>
              <w:pStyle w:val="List"/>
              <w:spacing w:line="276" w:lineRule="auto"/>
              <w:ind w:left="0"/>
              <w:rPr>
                <w:sz w:val="20"/>
                <w:szCs w:val="20"/>
                <w:rtl/>
                <w:lang w:val="en-US"/>
              </w:rPr>
            </w:pPr>
          </w:p>
        </w:tc>
        <w:tc>
          <w:tcPr>
            <w:tcW w:w="1743" w:type="dxa"/>
            <w:gridSpan w:val="4"/>
            <w:tcBorders>
              <w:top w:val="nil"/>
              <w:left w:val="nil"/>
              <w:bottom w:val="nil"/>
              <w:right w:val="nil"/>
            </w:tcBorders>
          </w:tcPr>
          <w:p w14:paraId="06E961CD" w14:textId="77777777" w:rsidR="00E31C0F" w:rsidRPr="00962827" w:rsidRDefault="00E31C0F" w:rsidP="002A51F9">
            <w:pPr>
              <w:pStyle w:val="List"/>
              <w:spacing w:line="276" w:lineRule="auto"/>
              <w:ind w:left="0"/>
              <w:rPr>
                <w:sz w:val="20"/>
                <w:szCs w:val="20"/>
                <w:rtl/>
                <w:lang w:val="en-US"/>
              </w:rPr>
            </w:pPr>
          </w:p>
        </w:tc>
      </w:tr>
      <w:tr w:rsidR="00E31C0F" w:rsidRPr="00962827" w14:paraId="0371D352" w14:textId="77777777" w:rsidTr="00263805">
        <w:tc>
          <w:tcPr>
            <w:tcW w:w="3893" w:type="dxa"/>
            <w:gridSpan w:val="7"/>
            <w:vMerge w:val="restart"/>
            <w:tcBorders>
              <w:top w:val="nil"/>
              <w:left w:val="nil"/>
              <w:bottom w:val="nil"/>
              <w:right w:val="nil"/>
            </w:tcBorders>
          </w:tcPr>
          <w:p w14:paraId="06B00D10" w14:textId="0F2A4C44" w:rsidR="00E31C0F" w:rsidRPr="00962827" w:rsidRDefault="003568ED" w:rsidP="002700E3">
            <w:pPr>
              <w:pStyle w:val="List"/>
              <w:spacing w:line="276" w:lineRule="auto"/>
              <w:ind w:left="0"/>
              <w:jc w:val="left"/>
              <w:rPr>
                <w:sz w:val="20"/>
                <w:szCs w:val="20"/>
                <w:rtl/>
                <w:lang w:val="en-US"/>
              </w:rPr>
            </w:pPr>
            <w:r w:rsidRPr="00962827">
              <w:rPr>
                <w:noProof/>
              </w:rPr>
              <w:lastRenderedPageBreak/>
              <mc:AlternateContent>
                <mc:Choice Requires="wpg">
                  <w:drawing>
                    <wp:anchor distT="0" distB="0" distL="0" distR="0" simplePos="0" relativeHeight="251715584" behindDoc="1" locked="0" layoutInCell="1" allowOverlap="1" wp14:anchorId="58AD2D83" wp14:editId="3176352D">
                      <wp:simplePos x="0" y="0"/>
                      <wp:positionH relativeFrom="page">
                        <wp:posOffset>805203</wp:posOffset>
                      </wp:positionH>
                      <wp:positionV relativeFrom="paragraph">
                        <wp:posOffset>6350</wp:posOffset>
                      </wp:positionV>
                      <wp:extent cx="1463040" cy="2223135"/>
                      <wp:effectExtent l="0" t="0" r="10160" b="12065"/>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040" cy="2223135"/>
                                <a:chOff x="107442" y="3810"/>
                                <a:chExt cx="1610868" cy="2848736"/>
                              </a:xfrm>
                            </wpg:grpSpPr>
                            <wps:wsp>
                              <wps:cNvPr id="2061" name="Graphic 2061"/>
                              <wps:cNvSpPr/>
                              <wps:spPr>
                                <a:xfrm>
                                  <a:off x="665226" y="2615945"/>
                                  <a:ext cx="771525" cy="1270"/>
                                </a:xfrm>
                                <a:custGeom>
                                  <a:avLst/>
                                  <a:gdLst/>
                                  <a:ahLst/>
                                  <a:cxnLst/>
                                  <a:rect l="l" t="t" r="r" b="b"/>
                                  <a:pathLst>
                                    <a:path w="771525">
                                      <a:moveTo>
                                        <a:pt x="0" y="0"/>
                                      </a:moveTo>
                                      <a:lnTo>
                                        <a:pt x="0" y="0"/>
                                      </a:lnTo>
                                      <a:lnTo>
                                        <a:pt x="771144" y="0"/>
                                      </a:lnTo>
                                    </a:path>
                                  </a:pathLst>
                                </a:custGeom>
                                <a:ln w="13716">
                                  <a:solidFill>
                                    <a:srgbClr val="000000"/>
                                  </a:solidFill>
                                  <a:prstDash val="solid"/>
                                </a:ln>
                              </wps:spPr>
                              <wps:bodyPr wrap="square" lIns="0" tIns="0" rIns="0" bIns="0" rtlCol="0">
                                <a:prstTxWarp prst="textNoShape">
                                  <a:avLst/>
                                </a:prstTxWarp>
                                <a:noAutofit/>
                              </wps:bodyPr>
                            </wps:wsp>
                            <wps:wsp>
                              <wps:cNvPr id="2062" name="Graphic 2062"/>
                              <wps:cNvSpPr/>
                              <wps:spPr>
                                <a:xfrm>
                                  <a:off x="1062989" y="2492501"/>
                                  <a:ext cx="1270" cy="360045"/>
                                </a:xfrm>
                                <a:custGeom>
                                  <a:avLst/>
                                  <a:gdLst/>
                                  <a:ahLst/>
                                  <a:cxnLst/>
                                  <a:rect l="l" t="t" r="r" b="b"/>
                                  <a:pathLst>
                                    <a:path h="360045">
                                      <a:moveTo>
                                        <a:pt x="0" y="359663"/>
                                      </a:moveTo>
                                      <a:lnTo>
                                        <a:pt x="0" y="359663"/>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63" name="Graphic 2063"/>
                              <wps:cNvSpPr/>
                              <wps:spPr>
                                <a:xfrm>
                                  <a:off x="1024889" y="2379726"/>
                                  <a:ext cx="76200" cy="111760"/>
                                </a:xfrm>
                                <a:custGeom>
                                  <a:avLst/>
                                  <a:gdLst/>
                                  <a:ahLst/>
                                  <a:cxnLst/>
                                  <a:rect l="l" t="t" r="r" b="b"/>
                                  <a:pathLst>
                                    <a:path w="76200" h="111760">
                                      <a:moveTo>
                                        <a:pt x="76200" y="111252"/>
                                      </a:moveTo>
                                      <a:lnTo>
                                        <a:pt x="0" y="111252"/>
                                      </a:lnTo>
                                      <a:lnTo>
                                        <a:pt x="38100" y="0"/>
                                      </a:lnTo>
                                      <a:lnTo>
                                        <a:pt x="76200" y="11125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4" name="Image 2064"/>
                                <pic:cNvPicPr/>
                              </pic:nvPicPr>
                              <pic:blipFill>
                                <a:blip r:embed="rId117" cstate="print"/>
                                <a:stretch>
                                  <a:fillRect/>
                                </a:stretch>
                              </pic:blipFill>
                              <pic:spPr>
                                <a:xfrm>
                                  <a:off x="1214627" y="2389632"/>
                                  <a:ext cx="211836" cy="237744"/>
                                </a:xfrm>
                                <a:prstGeom prst="rect">
                                  <a:avLst/>
                                </a:prstGeom>
                              </pic:spPr>
                            </pic:pic>
                            <pic:pic xmlns:pic="http://schemas.openxmlformats.org/drawingml/2006/picture">
                              <pic:nvPicPr>
                                <pic:cNvPr id="2065" name="Image 2065"/>
                                <pic:cNvPicPr/>
                              </pic:nvPicPr>
                              <pic:blipFill>
                                <a:blip r:embed="rId118" cstate="print"/>
                                <a:stretch>
                                  <a:fillRect/>
                                </a:stretch>
                              </pic:blipFill>
                              <pic:spPr>
                                <a:xfrm>
                                  <a:off x="782573" y="2661666"/>
                                  <a:ext cx="211836" cy="73152"/>
                                </a:xfrm>
                                <a:prstGeom prst="rect">
                                  <a:avLst/>
                                </a:prstGeom>
                              </pic:spPr>
                            </pic:pic>
                            <pic:pic xmlns:pic="http://schemas.openxmlformats.org/drawingml/2006/picture">
                              <pic:nvPicPr>
                                <pic:cNvPr id="2066" name="Image 2066"/>
                                <pic:cNvPicPr/>
                              </pic:nvPicPr>
                              <pic:blipFill>
                                <a:blip r:embed="rId119" cstate="print"/>
                                <a:stretch>
                                  <a:fillRect/>
                                </a:stretch>
                              </pic:blipFill>
                              <pic:spPr>
                                <a:xfrm>
                                  <a:off x="762000" y="1975103"/>
                                  <a:ext cx="249936" cy="249936"/>
                                </a:xfrm>
                                <a:prstGeom prst="rect">
                                  <a:avLst/>
                                </a:prstGeom>
                              </pic:spPr>
                            </pic:pic>
                            <pic:pic xmlns:pic="http://schemas.openxmlformats.org/drawingml/2006/picture">
                              <pic:nvPicPr>
                                <pic:cNvPr id="2067" name="Image 2067"/>
                                <pic:cNvPicPr/>
                              </pic:nvPicPr>
                              <pic:blipFill>
                                <a:blip r:embed="rId120" cstate="print"/>
                                <a:stretch>
                                  <a:fillRect/>
                                </a:stretch>
                              </pic:blipFill>
                              <pic:spPr>
                                <a:xfrm>
                                  <a:off x="1114043" y="1975103"/>
                                  <a:ext cx="249936" cy="249936"/>
                                </a:xfrm>
                                <a:prstGeom prst="rect">
                                  <a:avLst/>
                                </a:prstGeom>
                              </pic:spPr>
                            </pic:pic>
                            <wps:wsp>
                              <wps:cNvPr id="2068" name="Graphic 2068"/>
                              <wps:cNvSpPr/>
                              <wps:spPr>
                                <a:xfrm>
                                  <a:off x="726186" y="1980437"/>
                                  <a:ext cx="334010" cy="282575"/>
                                </a:xfrm>
                                <a:custGeom>
                                  <a:avLst/>
                                  <a:gdLst/>
                                  <a:ahLst/>
                                  <a:cxnLst/>
                                  <a:rect l="l" t="t" r="r" b="b"/>
                                  <a:pathLst>
                                    <a:path w="334010" h="282575">
                                      <a:moveTo>
                                        <a:pt x="333756" y="105155"/>
                                      </a:moveTo>
                                      <a:lnTo>
                                        <a:pt x="333422" y="120134"/>
                                      </a:lnTo>
                                      <a:lnTo>
                                        <a:pt x="332232" y="133540"/>
                                      </a:lnTo>
                                      <a:lnTo>
                                        <a:pt x="319230" y="180903"/>
                                      </a:lnTo>
                                      <a:lnTo>
                                        <a:pt x="297418" y="218289"/>
                                      </a:lnTo>
                                      <a:lnTo>
                                        <a:pt x="264699" y="249935"/>
                                      </a:lnTo>
                                      <a:lnTo>
                                        <a:pt x="227933" y="270700"/>
                                      </a:lnTo>
                                      <a:lnTo>
                                        <a:pt x="184927" y="281392"/>
                                      </a:lnTo>
                                      <a:lnTo>
                                        <a:pt x="163449" y="282130"/>
                                      </a:lnTo>
                                      <a:lnTo>
                                        <a:pt x="142541" y="279725"/>
                                      </a:lnTo>
                                      <a:lnTo>
                                        <a:pt x="100179" y="266533"/>
                                      </a:lnTo>
                                      <a:lnTo>
                                        <a:pt x="62984" y="244101"/>
                                      </a:lnTo>
                                      <a:lnTo>
                                        <a:pt x="32646" y="211097"/>
                                      </a:lnTo>
                                      <a:lnTo>
                                        <a:pt x="11453" y="172664"/>
                                      </a:lnTo>
                                      <a:lnTo>
                                        <a:pt x="2476" y="134873"/>
                                      </a:lnTo>
                                      <a:lnTo>
                                        <a:pt x="1523" y="118871"/>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69" name="Graphic 2069"/>
                              <wps:cNvSpPr/>
                              <wps:spPr>
                                <a:xfrm>
                                  <a:off x="1059941" y="1779270"/>
                                  <a:ext cx="1270" cy="344805"/>
                                </a:xfrm>
                                <a:custGeom>
                                  <a:avLst/>
                                  <a:gdLst/>
                                  <a:ahLst/>
                                  <a:cxnLst/>
                                  <a:rect l="l" t="t" r="r" b="b"/>
                                  <a:pathLst>
                                    <a:path h="344805">
                                      <a:moveTo>
                                        <a:pt x="0" y="344423"/>
                                      </a:moveTo>
                                      <a:lnTo>
                                        <a:pt x="0" y="344423"/>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70" name="Graphic 2070"/>
                              <wps:cNvSpPr/>
                              <wps:spPr>
                                <a:xfrm>
                                  <a:off x="1018794" y="1696973"/>
                                  <a:ext cx="83820" cy="123825"/>
                                </a:xfrm>
                                <a:custGeom>
                                  <a:avLst/>
                                  <a:gdLst/>
                                  <a:ahLst/>
                                  <a:cxnLst/>
                                  <a:rect l="l" t="t" r="r" b="b"/>
                                  <a:pathLst>
                                    <a:path w="83820" h="123825">
                                      <a:moveTo>
                                        <a:pt x="41148" y="123444"/>
                                      </a:moveTo>
                                      <a:lnTo>
                                        <a:pt x="0" y="0"/>
                                      </a:lnTo>
                                      <a:lnTo>
                                        <a:pt x="83820" y="0"/>
                                      </a:lnTo>
                                      <a:lnTo>
                                        <a:pt x="41148" y="123444"/>
                                      </a:lnTo>
                                      <a:close/>
                                    </a:path>
                                  </a:pathLst>
                                </a:custGeom>
                                <a:solidFill>
                                  <a:srgbClr val="000000"/>
                                </a:solidFill>
                              </wps:spPr>
                              <wps:bodyPr wrap="square" lIns="0" tIns="0" rIns="0" bIns="0" rtlCol="0">
                                <a:prstTxWarp prst="textNoShape">
                                  <a:avLst/>
                                </a:prstTxWarp>
                                <a:noAutofit/>
                              </wps:bodyPr>
                            </wps:wsp>
                            <wps:wsp>
                              <wps:cNvPr id="2071" name="Graphic 2071"/>
                              <wps:cNvSpPr/>
                              <wps:spPr>
                                <a:xfrm>
                                  <a:off x="1059941" y="1992630"/>
                                  <a:ext cx="340360" cy="272415"/>
                                </a:xfrm>
                                <a:custGeom>
                                  <a:avLst/>
                                  <a:gdLst/>
                                  <a:ahLst/>
                                  <a:cxnLst/>
                                  <a:rect l="l" t="t" r="r" b="b"/>
                                  <a:pathLst>
                                    <a:path w="340360" h="272415">
                                      <a:moveTo>
                                        <a:pt x="339851" y="0"/>
                                      </a:moveTo>
                                      <a:lnTo>
                                        <a:pt x="339851" y="99060"/>
                                      </a:lnTo>
                                      <a:lnTo>
                                        <a:pt x="339542" y="112299"/>
                                      </a:lnTo>
                                      <a:lnTo>
                                        <a:pt x="333755" y="150876"/>
                                      </a:lnTo>
                                      <a:lnTo>
                                        <a:pt x="315277" y="191643"/>
                                      </a:lnTo>
                                      <a:lnTo>
                                        <a:pt x="286511" y="225551"/>
                                      </a:lnTo>
                                      <a:lnTo>
                                        <a:pt x="251269" y="251840"/>
                                      </a:lnTo>
                                      <a:lnTo>
                                        <a:pt x="210311" y="266700"/>
                                      </a:lnTo>
                                      <a:lnTo>
                                        <a:pt x="164972" y="272034"/>
                                      </a:lnTo>
                                      <a:lnTo>
                                        <a:pt x="143446" y="269700"/>
                                      </a:lnTo>
                                      <a:lnTo>
                                        <a:pt x="100369" y="256746"/>
                                      </a:lnTo>
                                      <a:lnTo>
                                        <a:pt x="62984" y="234934"/>
                                      </a:lnTo>
                                      <a:lnTo>
                                        <a:pt x="31146" y="201953"/>
                                      </a:lnTo>
                                      <a:lnTo>
                                        <a:pt x="10572" y="163520"/>
                                      </a:lnTo>
                                      <a:lnTo>
                                        <a:pt x="1142" y="125920"/>
                                      </a:lnTo>
                                      <a:lnTo>
                                        <a:pt x="285" y="118371"/>
                                      </a:lnTo>
                                      <a:lnTo>
                                        <a:pt x="0" y="111252"/>
                                      </a:lnTo>
                                    </a:path>
                                  </a:pathLst>
                                </a:custGeom>
                                <a:ln w="13716">
                                  <a:solidFill>
                                    <a:srgbClr val="000000"/>
                                  </a:solidFill>
                                  <a:prstDash val="solid"/>
                                </a:ln>
                              </wps:spPr>
                              <wps:bodyPr wrap="square" lIns="0" tIns="0" rIns="0" bIns="0" rtlCol="0">
                                <a:prstTxWarp prst="textNoShape">
                                  <a:avLst/>
                                </a:prstTxWarp>
                                <a:noAutofit/>
                              </wps:bodyPr>
                            </wps:wsp>
                            <wps:wsp>
                              <wps:cNvPr id="2072" name="Graphic 2072"/>
                              <wps:cNvSpPr/>
                              <wps:spPr>
                                <a:xfrm>
                                  <a:off x="1358646" y="1875282"/>
                                  <a:ext cx="78105" cy="121920"/>
                                </a:xfrm>
                                <a:custGeom>
                                  <a:avLst/>
                                  <a:gdLst/>
                                  <a:ahLst/>
                                  <a:cxnLst/>
                                  <a:rect l="l" t="t" r="r" b="b"/>
                                  <a:pathLst>
                                    <a:path w="78105" h="121920">
                                      <a:moveTo>
                                        <a:pt x="77724" y="121920"/>
                                      </a:moveTo>
                                      <a:lnTo>
                                        <a:pt x="0" y="121920"/>
                                      </a:lnTo>
                                      <a:lnTo>
                                        <a:pt x="39624" y="0"/>
                                      </a:lnTo>
                                      <a:lnTo>
                                        <a:pt x="77724" y="1219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3" name="Image 2073"/>
                                <pic:cNvPicPr/>
                              </pic:nvPicPr>
                              <pic:blipFill>
                                <a:blip r:embed="rId121" cstate="print"/>
                                <a:stretch>
                                  <a:fillRect/>
                                </a:stretch>
                              </pic:blipFill>
                              <pic:spPr>
                                <a:xfrm>
                                  <a:off x="603504" y="2609088"/>
                                  <a:ext cx="134112" cy="132588"/>
                                </a:xfrm>
                                <a:prstGeom prst="rect">
                                  <a:avLst/>
                                </a:prstGeom>
                              </pic:spPr>
                            </pic:pic>
                            <wps:wsp>
                              <wps:cNvPr id="2074" name="Graphic 2074"/>
                              <wps:cNvSpPr/>
                              <wps:spPr>
                                <a:xfrm>
                                  <a:off x="685037" y="1870710"/>
                                  <a:ext cx="78105" cy="121920"/>
                                </a:xfrm>
                                <a:custGeom>
                                  <a:avLst/>
                                  <a:gdLst/>
                                  <a:ahLst/>
                                  <a:cxnLst/>
                                  <a:rect l="l" t="t" r="r" b="b"/>
                                  <a:pathLst>
                                    <a:path w="78105" h="121920">
                                      <a:moveTo>
                                        <a:pt x="77724" y="121920"/>
                                      </a:moveTo>
                                      <a:lnTo>
                                        <a:pt x="0" y="121920"/>
                                      </a:lnTo>
                                      <a:lnTo>
                                        <a:pt x="39624" y="0"/>
                                      </a:lnTo>
                                      <a:lnTo>
                                        <a:pt x="77724" y="1219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5" name="Image 2075"/>
                                <pic:cNvPicPr/>
                              </pic:nvPicPr>
                              <pic:blipFill>
                                <a:blip r:embed="rId122" cstate="print"/>
                                <a:stretch>
                                  <a:fillRect/>
                                </a:stretch>
                              </pic:blipFill>
                              <pic:spPr>
                                <a:xfrm>
                                  <a:off x="950975" y="725424"/>
                                  <a:ext cx="251460" cy="251459"/>
                                </a:xfrm>
                                <a:prstGeom prst="rect">
                                  <a:avLst/>
                                </a:prstGeom>
                              </pic:spPr>
                            </pic:pic>
                            <wps:wsp>
                              <wps:cNvPr id="2076" name="Graphic 2076"/>
                              <wps:cNvSpPr/>
                              <wps:spPr>
                                <a:xfrm>
                                  <a:off x="896873" y="694182"/>
                                  <a:ext cx="340360" cy="490855"/>
                                </a:xfrm>
                                <a:custGeom>
                                  <a:avLst/>
                                  <a:gdLst/>
                                  <a:ahLst/>
                                  <a:cxnLst/>
                                  <a:rect l="l" t="t" r="r" b="b"/>
                                  <a:pathLst>
                                    <a:path w="340360" h="490855">
                                      <a:moveTo>
                                        <a:pt x="0" y="330707"/>
                                      </a:moveTo>
                                      <a:lnTo>
                                        <a:pt x="0" y="179831"/>
                                      </a:lnTo>
                                      <a:lnTo>
                                        <a:pt x="0" y="176783"/>
                                      </a:lnTo>
                                      <a:lnTo>
                                        <a:pt x="1524" y="175259"/>
                                      </a:lnTo>
                                      <a:lnTo>
                                        <a:pt x="1524" y="172211"/>
                                      </a:lnTo>
                                      <a:lnTo>
                                        <a:pt x="2738" y="149209"/>
                                      </a:lnTo>
                                      <a:lnTo>
                                        <a:pt x="13739" y="106632"/>
                                      </a:lnTo>
                                      <a:lnTo>
                                        <a:pt x="36480" y="66794"/>
                                      </a:lnTo>
                                      <a:lnTo>
                                        <a:pt x="66389" y="35409"/>
                                      </a:lnTo>
                                      <a:lnTo>
                                        <a:pt x="105084" y="12215"/>
                                      </a:lnTo>
                                      <a:lnTo>
                                        <a:pt x="146851" y="1214"/>
                                      </a:lnTo>
                                      <a:lnTo>
                                        <a:pt x="169164" y="0"/>
                                      </a:lnTo>
                                      <a:lnTo>
                                        <a:pt x="192143" y="1214"/>
                                      </a:lnTo>
                                      <a:lnTo>
                                        <a:pt x="234100" y="12215"/>
                                      </a:lnTo>
                                      <a:lnTo>
                                        <a:pt x="272843" y="35409"/>
                                      </a:lnTo>
                                      <a:lnTo>
                                        <a:pt x="303799" y="66794"/>
                                      </a:lnTo>
                                      <a:lnTo>
                                        <a:pt x="326993" y="106632"/>
                                      </a:lnTo>
                                      <a:lnTo>
                                        <a:pt x="338423" y="149209"/>
                                      </a:lnTo>
                                      <a:lnTo>
                                        <a:pt x="339852" y="172211"/>
                                      </a:lnTo>
                                      <a:lnTo>
                                        <a:pt x="339852" y="176783"/>
                                      </a:lnTo>
                                      <a:lnTo>
                                        <a:pt x="339852" y="195071"/>
                                      </a:lnTo>
                                      <a:lnTo>
                                        <a:pt x="339852" y="490727"/>
                                      </a:lnTo>
                                    </a:path>
                                  </a:pathLst>
                                </a:custGeom>
                                <a:ln w="13716">
                                  <a:solidFill>
                                    <a:srgbClr val="000000"/>
                                  </a:solidFill>
                                  <a:prstDash val="solid"/>
                                </a:ln>
                              </wps:spPr>
                              <wps:bodyPr wrap="square" lIns="0" tIns="0" rIns="0" bIns="0" rtlCol="0">
                                <a:prstTxWarp prst="textNoShape">
                                  <a:avLst/>
                                </a:prstTxWarp>
                                <a:noAutofit/>
                              </wps:bodyPr>
                            </wps:wsp>
                            <wps:wsp>
                              <wps:cNvPr id="2077" name="Graphic 2077"/>
                              <wps:cNvSpPr/>
                              <wps:spPr>
                                <a:xfrm>
                                  <a:off x="870966" y="1018794"/>
                                  <a:ext cx="53340" cy="82550"/>
                                </a:xfrm>
                                <a:custGeom>
                                  <a:avLst/>
                                  <a:gdLst/>
                                  <a:ahLst/>
                                  <a:cxnLst/>
                                  <a:rect l="l" t="t" r="r" b="b"/>
                                  <a:pathLst>
                                    <a:path w="53340" h="82550">
                                      <a:moveTo>
                                        <a:pt x="27431" y="82296"/>
                                      </a:moveTo>
                                      <a:lnTo>
                                        <a:pt x="0" y="0"/>
                                      </a:lnTo>
                                      <a:lnTo>
                                        <a:pt x="53339" y="0"/>
                                      </a:lnTo>
                                      <a:lnTo>
                                        <a:pt x="27431" y="82296"/>
                                      </a:lnTo>
                                      <a:close/>
                                    </a:path>
                                  </a:pathLst>
                                </a:custGeom>
                                <a:solidFill>
                                  <a:srgbClr val="000000"/>
                                </a:solidFill>
                              </wps:spPr>
                              <wps:bodyPr wrap="square" lIns="0" tIns="0" rIns="0" bIns="0" rtlCol="0">
                                <a:prstTxWarp prst="textNoShape">
                                  <a:avLst/>
                                </a:prstTxWarp>
                                <a:noAutofit/>
                              </wps:bodyPr>
                            </wps:wsp>
                            <wps:wsp>
                              <wps:cNvPr id="2078" name="Graphic 2078"/>
                              <wps:cNvSpPr/>
                              <wps:spPr>
                                <a:xfrm>
                                  <a:off x="1419605" y="2346197"/>
                                  <a:ext cx="163195" cy="452755"/>
                                </a:xfrm>
                                <a:custGeom>
                                  <a:avLst/>
                                  <a:gdLst/>
                                  <a:ahLst/>
                                  <a:cxnLst/>
                                  <a:rect l="l" t="t" r="r" b="b"/>
                                  <a:pathLst>
                                    <a:path w="163195" h="452755">
                                      <a:moveTo>
                                        <a:pt x="19812" y="452627"/>
                                      </a:moveTo>
                                      <a:lnTo>
                                        <a:pt x="13716" y="428243"/>
                                      </a:lnTo>
                                      <a:lnTo>
                                        <a:pt x="9144" y="403859"/>
                                      </a:lnTo>
                                      <a:lnTo>
                                        <a:pt x="3048" y="353567"/>
                                      </a:lnTo>
                                      <a:lnTo>
                                        <a:pt x="0" y="315467"/>
                                      </a:lnTo>
                                      <a:lnTo>
                                        <a:pt x="0" y="275843"/>
                                      </a:lnTo>
                                      <a:lnTo>
                                        <a:pt x="3048" y="237743"/>
                                      </a:lnTo>
                                      <a:lnTo>
                                        <a:pt x="7620" y="201167"/>
                                      </a:lnTo>
                                      <a:lnTo>
                                        <a:pt x="15240" y="164591"/>
                                      </a:lnTo>
                                      <a:lnTo>
                                        <a:pt x="25908" y="129539"/>
                                      </a:lnTo>
                                      <a:lnTo>
                                        <a:pt x="36576" y="92963"/>
                                      </a:lnTo>
                                      <a:lnTo>
                                        <a:pt x="53340" y="56387"/>
                                      </a:lnTo>
                                      <a:lnTo>
                                        <a:pt x="59436" y="41147"/>
                                      </a:lnTo>
                                      <a:lnTo>
                                        <a:pt x="65532" y="28955"/>
                                      </a:lnTo>
                                      <a:lnTo>
                                        <a:pt x="73152" y="15239"/>
                                      </a:lnTo>
                                      <a:lnTo>
                                        <a:pt x="82296" y="1523"/>
                                      </a:lnTo>
                                      <a:lnTo>
                                        <a:pt x="82296" y="0"/>
                                      </a:lnTo>
                                      <a:lnTo>
                                        <a:pt x="89916" y="15239"/>
                                      </a:lnTo>
                                      <a:lnTo>
                                        <a:pt x="97536" y="27431"/>
                                      </a:lnTo>
                                      <a:lnTo>
                                        <a:pt x="103632" y="41147"/>
                                      </a:lnTo>
                                      <a:lnTo>
                                        <a:pt x="126492" y="92963"/>
                                      </a:lnTo>
                                      <a:lnTo>
                                        <a:pt x="147828" y="164591"/>
                                      </a:lnTo>
                                      <a:lnTo>
                                        <a:pt x="160020" y="237743"/>
                                      </a:lnTo>
                                      <a:lnTo>
                                        <a:pt x="163068" y="275843"/>
                                      </a:lnTo>
                                      <a:lnTo>
                                        <a:pt x="163068" y="313943"/>
                                      </a:lnTo>
                                      <a:lnTo>
                                        <a:pt x="160020" y="353567"/>
                                      </a:lnTo>
                                      <a:lnTo>
                                        <a:pt x="156972" y="379475"/>
                                      </a:lnTo>
                                      <a:lnTo>
                                        <a:pt x="155448" y="402335"/>
                                      </a:lnTo>
                                      <a:lnTo>
                                        <a:pt x="149352" y="426719"/>
                                      </a:lnTo>
                                      <a:lnTo>
                                        <a:pt x="144780" y="451103"/>
                                      </a:lnTo>
                                      <a:lnTo>
                                        <a:pt x="19812" y="451103"/>
                                      </a:lnTo>
                                      <a:lnTo>
                                        <a:pt x="19812" y="452627"/>
                                      </a:lnTo>
                                      <a:close/>
                                    </a:path>
                                  </a:pathLst>
                                </a:custGeom>
                                <a:solidFill>
                                  <a:srgbClr val="FDFDFD"/>
                                </a:solidFill>
                              </wps:spPr>
                              <wps:bodyPr wrap="square" lIns="0" tIns="0" rIns="0" bIns="0" rtlCol="0">
                                <a:prstTxWarp prst="textNoShape">
                                  <a:avLst/>
                                </a:prstTxWarp>
                                <a:noAutofit/>
                              </wps:bodyPr>
                            </wps:wsp>
                            <wps:wsp>
                              <wps:cNvPr id="2079" name="Graphic 2079"/>
                              <wps:cNvSpPr/>
                              <wps:spPr>
                                <a:xfrm>
                                  <a:off x="1419605" y="2346197"/>
                                  <a:ext cx="163195" cy="452755"/>
                                </a:xfrm>
                                <a:custGeom>
                                  <a:avLst/>
                                  <a:gdLst/>
                                  <a:ahLst/>
                                  <a:cxnLst/>
                                  <a:rect l="l" t="t" r="r" b="b"/>
                                  <a:pathLst>
                                    <a:path w="163195" h="452755">
                                      <a:moveTo>
                                        <a:pt x="19812" y="452627"/>
                                      </a:moveTo>
                                      <a:lnTo>
                                        <a:pt x="13716" y="428243"/>
                                      </a:lnTo>
                                      <a:lnTo>
                                        <a:pt x="9144" y="403859"/>
                                      </a:lnTo>
                                      <a:lnTo>
                                        <a:pt x="6096" y="379475"/>
                                      </a:lnTo>
                                      <a:lnTo>
                                        <a:pt x="3048" y="353567"/>
                                      </a:lnTo>
                                      <a:lnTo>
                                        <a:pt x="0" y="315467"/>
                                      </a:lnTo>
                                      <a:lnTo>
                                        <a:pt x="0" y="275843"/>
                                      </a:lnTo>
                                      <a:lnTo>
                                        <a:pt x="3048" y="237743"/>
                                      </a:lnTo>
                                      <a:lnTo>
                                        <a:pt x="7620" y="201167"/>
                                      </a:lnTo>
                                      <a:lnTo>
                                        <a:pt x="15240" y="164591"/>
                                      </a:lnTo>
                                      <a:lnTo>
                                        <a:pt x="25908" y="129539"/>
                                      </a:lnTo>
                                      <a:lnTo>
                                        <a:pt x="36576" y="92963"/>
                                      </a:lnTo>
                                      <a:lnTo>
                                        <a:pt x="53340" y="56387"/>
                                      </a:lnTo>
                                      <a:lnTo>
                                        <a:pt x="59436" y="41147"/>
                                      </a:lnTo>
                                      <a:lnTo>
                                        <a:pt x="65532" y="28955"/>
                                      </a:lnTo>
                                      <a:lnTo>
                                        <a:pt x="73152" y="15239"/>
                                      </a:lnTo>
                                      <a:lnTo>
                                        <a:pt x="82296" y="1523"/>
                                      </a:lnTo>
                                      <a:lnTo>
                                        <a:pt x="82296" y="0"/>
                                      </a:lnTo>
                                      <a:lnTo>
                                        <a:pt x="89916" y="15239"/>
                                      </a:lnTo>
                                      <a:lnTo>
                                        <a:pt x="97536" y="27431"/>
                                      </a:lnTo>
                                      <a:lnTo>
                                        <a:pt x="103632" y="41147"/>
                                      </a:lnTo>
                                      <a:lnTo>
                                        <a:pt x="126492" y="92963"/>
                                      </a:lnTo>
                                      <a:lnTo>
                                        <a:pt x="147828" y="164591"/>
                                      </a:lnTo>
                                      <a:lnTo>
                                        <a:pt x="160020" y="237743"/>
                                      </a:lnTo>
                                      <a:lnTo>
                                        <a:pt x="163068" y="275843"/>
                                      </a:lnTo>
                                      <a:lnTo>
                                        <a:pt x="163068" y="313943"/>
                                      </a:lnTo>
                                      <a:lnTo>
                                        <a:pt x="160020" y="353567"/>
                                      </a:lnTo>
                                      <a:lnTo>
                                        <a:pt x="156972" y="379475"/>
                                      </a:lnTo>
                                      <a:lnTo>
                                        <a:pt x="155448" y="402335"/>
                                      </a:lnTo>
                                      <a:lnTo>
                                        <a:pt x="149352" y="426719"/>
                                      </a:lnTo>
                                      <a:lnTo>
                                        <a:pt x="144780" y="451103"/>
                                      </a:lnTo>
                                      <a:lnTo>
                                        <a:pt x="19812" y="451103"/>
                                      </a:lnTo>
                                      <a:lnTo>
                                        <a:pt x="19812" y="452627"/>
                                      </a:lnTo>
                                      <a:close/>
                                    </a:path>
                                  </a:pathLst>
                                </a:custGeom>
                                <a:ln w="13716">
                                  <a:solidFill>
                                    <a:srgbClr val="000000"/>
                                  </a:solidFill>
                                  <a:prstDash val="solid"/>
                                </a:ln>
                              </wps:spPr>
                              <wps:bodyPr wrap="square" lIns="0" tIns="0" rIns="0" bIns="0" rtlCol="0">
                                <a:prstTxWarp prst="textNoShape">
                                  <a:avLst/>
                                </a:prstTxWarp>
                                <a:noAutofit/>
                              </wps:bodyPr>
                            </wps:wsp>
                            <wps:wsp>
                              <wps:cNvPr id="2080" name="Graphic 2080"/>
                              <wps:cNvSpPr/>
                              <wps:spPr>
                                <a:xfrm>
                                  <a:off x="677418" y="352806"/>
                                  <a:ext cx="744220" cy="1270"/>
                                </a:xfrm>
                                <a:custGeom>
                                  <a:avLst/>
                                  <a:gdLst/>
                                  <a:ahLst/>
                                  <a:cxnLst/>
                                  <a:rect l="l" t="t" r="r" b="b"/>
                                  <a:pathLst>
                                    <a:path w="744220">
                                      <a:moveTo>
                                        <a:pt x="0" y="0"/>
                                      </a:moveTo>
                                      <a:lnTo>
                                        <a:pt x="0" y="0"/>
                                      </a:lnTo>
                                      <a:lnTo>
                                        <a:pt x="743712" y="0"/>
                                      </a:lnTo>
                                    </a:path>
                                  </a:pathLst>
                                </a:custGeom>
                                <a:ln w="13716">
                                  <a:solidFill>
                                    <a:srgbClr val="000000"/>
                                  </a:solidFill>
                                  <a:prstDash val="solid"/>
                                </a:ln>
                              </wps:spPr>
                              <wps:bodyPr wrap="square" lIns="0" tIns="0" rIns="0" bIns="0" rtlCol="0">
                                <a:prstTxWarp prst="textNoShape">
                                  <a:avLst/>
                                </a:prstTxWarp>
                                <a:noAutofit/>
                              </wps:bodyPr>
                            </wps:wsp>
                            <wps:wsp>
                              <wps:cNvPr id="2081" name="Graphic 2081"/>
                              <wps:cNvSpPr/>
                              <wps:spPr>
                                <a:xfrm>
                                  <a:off x="1093469" y="214122"/>
                                  <a:ext cx="1270" cy="375285"/>
                                </a:xfrm>
                                <a:custGeom>
                                  <a:avLst/>
                                  <a:gdLst/>
                                  <a:ahLst/>
                                  <a:cxnLst/>
                                  <a:rect l="l" t="t" r="r" b="b"/>
                                  <a:pathLst>
                                    <a:path h="375285">
                                      <a:moveTo>
                                        <a:pt x="0" y="374903"/>
                                      </a:moveTo>
                                      <a:lnTo>
                                        <a:pt x="0" y="374903"/>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82" name="Graphic 2082"/>
                              <wps:cNvSpPr/>
                              <wps:spPr>
                                <a:xfrm>
                                  <a:off x="1055369" y="102870"/>
                                  <a:ext cx="78105" cy="117475"/>
                                </a:xfrm>
                                <a:custGeom>
                                  <a:avLst/>
                                  <a:gdLst/>
                                  <a:ahLst/>
                                  <a:cxnLst/>
                                  <a:rect l="l" t="t" r="r" b="b"/>
                                  <a:pathLst>
                                    <a:path w="78105" h="117475">
                                      <a:moveTo>
                                        <a:pt x="77724" y="117348"/>
                                      </a:moveTo>
                                      <a:lnTo>
                                        <a:pt x="0" y="117348"/>
                                      </a:lnTo>
                                      <a:lnTo>
                                        <a:pt x="38100" y="0"/>
                                      </a:lnTo>
                                      <a:lnTo>
                                        <a:pt x="77724" y="1173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3" name="Image 2083"/>
                                <pic:cNvPicPr/>
                              </pic:nvPicPr>
                              <pic:blipFill>
                                <a:blip r:embed="rId123" cstate="print"/>
                                <a:stretch>
                                  <a:fillRect/>
                                </a:stretch>
                              </pic:blipFill>
                              <pic:spPr>
                                <a:xfrm>
                                  <a:off x="600456" y="217931"/>
                                  <a:ext cx="140208" cy="141731"/>
                                </a:xfrm>
                                <a:prstGeom prst="rect">
                                  <a:avLst/>
                                </a:prstGeom>
                              </pic:spPr>
                            </pic:pic>
                            <pic:pic xmlns:pic="http://schemas.openxmlformats.org/drawingml/2006/picture">
                              <pic:nvPicPr>
                                <pic:cNvPr id="2084" name="Image 2084"/>
                                <pic:cNvPicPr/>
                              </pic:nvPicPr>
                              <pic:blipFill>
                                <a:blip r:embed="rId124" cstate="print"/>
                                <a:stretch>
                                  <a:fillRect/>
                                </a:stretch>
                              </pic:blipFill>
                              <pic:spPr>
                                <a:xfrm>
                                  <a:off x="1203960" y="128015"/>
                                  <a:ext cx="225552" cy="243839"/>
                                </a:xfrm>
                                <a:prstGeom prst="rect">
                                  <a:avLst/>
                                </a:prstGeom>
                              </pic:spPr>
                            </pic:pic>
                            <wps:wsp>
                              <wps:cNvPr id="2085" name="Graphic 2085"/>
                              <wps:cNvSpPr/>
                              <wps:spPr>
                                <a:xfrm>
                                  <a:off x="764286" y="400050"/>
                                  <a:ext cx="265430" cy="79375"/>
                                </a:xfrm>
                                <a:custGeom>
                                  <a:avLst/>
                                  <a:gdLst/>
                                  <a:ahLst/>
                                  <a:cxnLst/>
                                  <a:rect l="l" t="t" r="r" b="b"/>
                                  <a:pathLst>
                                    <a:path w="265430" h="79375">
                                      <a:moveTo>
                                        <a:pt x="230124" y="77724"/>
                                      </a:moveTo>
                                      <a:lnTo>
                                        <a:pt x="220980" y="77724"/>
                                      </a:lnTo>
                                      <a:lnTo>
                                        <a:pt x="220980" y="0"/>
                                      </a:lnTo>
                                      <a:lnTo>
                                        <a:pt x="230124" y="0"/>
                                      </a:lnTo>
                                      <a:lnTo>
                                        <a:pt x="230124" y="30480"/>
                                      </a:lnTo>
                                      <a:lnTo>
                                        <a:pt x="236220" y="30480"/>
                                      </a:lnTo>
                                      <a:lnTo>
                                        <a:pt x="231648" y="35052"/>
                                      </a:lnTo>
                                      <a:lnTo>
                                        <a:pt x="230124" y="39624"/>
                                      </a:lnTo>
                                      <a:lnTo>
                                        <a:pt x="230124" y="77724"/>
                                      </a:lnTo>
                                      <a:close/>
                                    </a:path>
                                    <a:path w="265430" h="79375">
                                      <a:moveTo>
                                        <a:pt x="236220" y="30480"/>
                                      </a:moveTo>
                                      <a:lnTo>
                                        <a:pt x="230124" y="30480"/>
                                      </a:lnTo>
                                      <a:lnTo>
                                        <a:pt x="231648" y="27432"/>
                                      </a:lnTo>
                                      <a:lnTo>
                                        <a:pt x="234696" y="24384"/>
                                      </a:lnTo>
                                      <a:lnTo>
                                        <a:pt x="243840" y="19812"/>
                                      </a:lnTo>
                                      <a:lnTo>
                                        <a:pt x="254508" y="19812"/>
                                      </a:lnTo>
                                      <a:lnTo>
                                        <a:pt x="259080" y="21336"/>
                                      </a:lnTo>
                                      <a:lnTo>
                                        <a:pt x="262128" y="25908"/>
                                      </a:lnTo>
                                      <a:lnTo>
                                        <a:pt x="265176" y="27432"/>
                                      </a:lnTo>
                                      <a:lnTo>
                                        <a:pt x="240792" y="27432"/>
                                      </a:lnTo>
                                      <a:lnTo>
                                        <a:pt x="237744" y="28956"/>
                                      </a:lnTo>
                                      <a:lnTo>
                                        <a:pt x="236220" y="30480"/>
                                      </a:lnTo>
                                      <a:close/>
                                    </a:path>
                                    <a:path w="265430" h="79375">
                                      <a:moveTo>
                                        <a:pt x="265176" y="77724"/>
                                      </a:moveTo>
                                      <a:lnTo>
                                        <a:pt x="256032" y="77724"/>
                                      </a:lnTo>
                                      <a:lnTo>
                                        <a:pt x="256032" y="33528"/>
                                      </a:lnTo>
                                      <a:lnTo>
                                        <a:pt x="254508" y="32004"/>
                                      </a:lnTo>
                                      <a:lnTo>
                                        <a:pt x="254508" y="30480"/>
                                      </a:lnTo>
                                      <a:lnTo>
                                        <a:pt x="251460" y="28956"/>
                                      </a:lnTo>
                                      <a:lnTo>
                                        <a:pt x="249936" y="27432"/>
                                      </a:lnTo>
                                      <a:lnTo>
                                        <a:pt x="265176" y="27432"/>
                                      </a:lnTo>
                                      <a:lnTo>
                                        <a:pt x="265176" y="77724"/>
                                      </a:lnTo>
                                      <a:close/>
                                    </a:path>
                                    <a:path w="265430" h="79375">
                                      <a:moveTo>
                                        <a:pt x="208788" y="71628"/>
                                      </a:moveTo>
                                      <a:lnTo>
                                        <a:pt x="195072" y="71628"/>
                                      </a:lnTo>
                                      <a:lnTo>
                                        <a:pt x="198120" y="70104"/>
                                      </a:lnTo>
                                      <a:lnTo>
                                        <a:pt x="199644" y="68580"/>
                                      </a:lnTo>
                                      <a:lnTo>
                                        <a:pt x="201168" y="65532"/>
                                      </a:lnTo>
                                      <a:lnTo>
                                        <a:pt x="201168" y="59436"/>
                                      </a:lnTo>
                                      <a:lnTo>
                                        <a:pt x="199644" y="57912"/>
                                      </a:lnTo>
                                      <a:lnTo>
                                        <a:pt x="196596" y="56388"/>
                                      </a:lnTo>
                                      <a:lnTo>
                                        <a:pt x="195072" y="54864"/>
                                      </a:lnTo>
                                      <a:lnTo>
                                        <a:pt x="192024" y="53340"/>
                                      </a:lnTo>
                                      <a:lnTo>
                                        <a:pt x="184404" y="51816"/>
                                      </a:lnTo>
                                      <a:lnTo>
                                        <a:pt x="175260" y="48768"/>
                                      </a:lnTo>
                                      <a:lnTo>
                                        <a:pt x="173736" y="47244"/>
                                      </a:lnTo>
                                      <a:lnTo>
                                        <a:pt x="170688" y="47244"/>
                                      </a:lnTo>
                                      <a:lnTo>
                                        <a:pt x="167640" y="44196"/>
                                      </a:lnTo>
                                      <a:lnTo>
                                        <a:pt x="166116" y="41148"/>
                                      </a:lnTo>
                                      <a:lnTo>
                                        <a:pt x="166116" y="30480"/>
                                      </a:lnTo>
                                      <a:lnTo>
                                        <a:pt x="167640" y="27432"/>
                                      </a:lnTo>
                                      <a:lnTo>
                                        <a:pt x="172212" y="24384"/>
                                      </a:lnTo>
                                      <a:lnTo>
                                        <a:pt x="175260" y="21336"/>
                                      </a:lnTo>
                                      <a:lnTo>
                                        <a:pt x="181356" y="19812"/>
                                      </a:lnTo>
                                      <a:lnTo>
                                        <a:pt x="193548" y="19812"/>
                                      </a:lnTo>
                                      <a:lnTo>
                                        <a:pt x="198120" y="21336"/>
                                      </a:lnTo>
                                      <a:lnTo>
                                        <a:pt x="202692" y="24384"/>
                                      </a:lnTo>
                                      <a:lnTo>
                                        <a:pt x="205740" y="25908"/>
                                      </a:lnTo>
                                      <a:lnTo>
                                        <a:pt x="207264" y="27432"/>
                                      </a:lnTo>
                                      <a:lnTo>
                                        <a:pt x="179832" y="27432"/>
                                      </a:lnTo>
                                      <a:lnTo>
                                        <a:pt x="178308" y="28956"/>
                                      </a:lnTo>
                                      <a:lnTo>
                                        <a:pt x="175260" y="30480"/>
                                      </a:lnTo>
                                      <a:lnTo>
                                        <a:pt x="175260" y="38100"/>
                                      </a:lnTo>
                                      <a:lnTo>
                                        <a:pt x="179832" y="42672"/>
                                      </a:lnTo>
                                      <a:lnTo>
                                        <a:pt x="181356" y="42672"/>
                                      </a:lnTo>
                                      <a:lnTo>
                                        <a:pt x="184404" y="44196"/>
                                      </a:lnTo>
                                      <a:lnTo>
                                        <a:pt x="190500" y="45720"/>
                                      </a:lnTo>
                                      <a:lnTo>
                                        <a:pt x="195072" y="45720"/>
                                      </a:lnTo>
                                      <a:lnTo>
                                        <a:pt x="199644" y="47244"/>
                                      </a:lnTo>
                                      <a:lnTo>
                                        <a:pt x="201168" y="48768"/>
                                      </a:lnTo>
                                      <a:lnTo>
                                        <a:pt x="202692" y="48768"/>
                                      </a:lnTo>
                                      <a:lnTo>
                                        <a:pt x="208788" y="54864"/>
                                      </a:lnTo>
                                      <a:lnTo>
                                        <a:pt x="208788" y="56388"/>
                                      </a:lnTo>
                                      <a:lnTo>
                                        <a:pt x="210312" y="57912"/>
                                      </a:lnTo>
                                      <a:lnTo>
                                        <a:pt x="210312" y="67056"/>
                                      </a:lnTo>
                                      <a:lnTo>
                                        <a:pt x="208788" y="71628"/>
                                      </a:lnTo>
                                      <a:close/>
                                    </a:path>
                                    <a:path w="265430" h="79375">
                                      <a:moveTo>
                                        <a:pt x="208788" y="35052"/>
                                      </a:moveTo>
                                      <a:lnTo>
                                        <a:pt x="201168" y="35052"/>
                                      </a:lnTo>
                                      <a:lnTo>
                                        <a:pt x="201168" y="33528"/>
                                      </a:lnTo>
                                      <a:lnTo>
                                        <a:pt x="199644" y="30480"/>
                                      </a:lnTo>
                                      <a:lnTo>
                                        <a:pt x="193548" y="27432"/>
                                      </a:lnTo>
                                      <a:lnTo>
                                        <a:pt x="207264" y="27432"/>
                                      </a:lnTo>
                                      <a:lnTo>
                                        <a:pt x="208788" y="28956"/>
                                      </a:lnTo>
                                      <a:lnTo>
                                        <a:pt x="208788" y="35052"/>
                                      </a:lnTo>
                                      <a:close/>
                                    </a:path>
                                    <a:path w="265430" h="79375">
                                      <a:moveTo>
                                        <a:pt x="195072" y="79248"/>
                                      </a:moveTo>
                                      <a:lnTo>
                                        <a:pt x="179832" y="79248"/>
                                      </a:lnTo>
                                      <a:lnTo>
                                        <a:pt x="175260" y="77724"/>
                                      </a:lnTo>
                                      <a:lnTo>
                                        <a:pt x="170688" y="74676"/>
                                      </a:lnTo>
                                      <a:lnTo>
                                        <a:pt x="167640" y="73152"/>
                                      </a:lnTo>
                                      <a:lnTo>
                                        <a:pt x="166116" y="70104"/>
                                      </a:lnTo>
                                      <a:lnTo>
                                        <a:pt x="164592" y="64008"/>
                                      </a:lnTo>
                                      <a:lnTo>
                                        <a:pt x="172212" y="62484"/>
                                      </a:lnTo>
                                      <a:lnTo>
                                        <a:pt x="175260" y="68580"/>
                                      </a:lnTo>
                                      <a:lnTo>
                                        <a:pt x="176784" y="70104"/>
                                      </a:lnTo>
                                      <a:lnTo>
                                        <a:pt x="179832" y="71628"/>
                                      </a:lnTo>
                                      <a:lnTo>
                                        <a:pt x="208788" y="71628"/>
                                      </a:lnTo>
                                      <a:lnTo>
                                        <a:pt x="204216" y="74676"/>
                                      </a:lnTo>
                                      <a:lnTo>
                                        <a:pt x="201168" y="77724"/>
                                      </a:lnTo>
                                      <a:lnTo>
                                        <a:pt x="195072" y="79248"/>
                                      </a:lnTo>
                                      <a:close/>
                                    </a:path>
                                    <a:path w="265430" h="79375">
                                      <a:moveTo>
                                        <a:pt x="153924" y="77724"/>
                                      </a:moveTo>
                                      <a:lnTo>
                                        <a:pt x="144780" y="77724"/>
                                      </a:lnTo>
                                      <a:lnTo>
                                        <a:pt x="144780" y="21336"/>
                                      </a:lnTo>
                                      <a:lnTo>
                                        <a:pt x="153924" y="21336"/>
                                      </a:lnTo>
                                      <a:lnTo>
                                        <a:pt x="153924" y="77724"/>
                                      </a:lnTo>
                                      <a:close/>
                                    </a:path>
                                    <a:path w="265430" h="79375">
                                      <a:moveTo>
                                        <a:pt x="153924" y="9144"/>
                                      </a:moveTo>
                                      <a:lnTo>
                                        <a:pt x="144780" y="9144"/>
                                      </a:lnTo>
                                      <a:lnTo>
                                        <a:pt x="144780" y="0"/>
                                      </a:lnTo>
                                      <a:lnTo>
                                        <a:pt x="153924" y="0"/>
                                      </a:lnTo>
                                      <a:lnTo>
                                        <a:pt x="153924" y="9144"/>
                                      </a:lnTo>
                                      <a:close/>
                                    </a:path>
                                    <a:path w="265430" h="79375">
                                      <a:moveTo>
                                        <a:pt x="100584" y="30480"/>
                                      </a:moveTo>
                                      <a:lnTo>
                                        <a:pt x="96012" y="30480"/>
                                      </a:lnTo>
                                      <a:lnTo>
                                        <a:pt x="97536" y="27432"/>
                                      </a:lnTo>
                                      <a:lnTo>
                                        <a:pt x="102108" y="22860"/>
                                      </a:lnTo>
                                      <a:lnTo>
                                        <a:pt x="105156" y="21336"/>
                                      </a:lnTo>
                                      <a:lnTo>
                                        <a:pt x="109728" y="19812"/>
                                      </a:lnTo>
                                      <a:lnTo>
                                        <a:pt x="120396" y="19812"/>
                                      </a:lnTo>
                                      <a:lnTo>
                                        <a:pt x="123444" y="21336"/>
                                      </a:lnTo>
                                      <a:lnTo>
                                        <a:pt x="126492" y="25908"/>
                                      </a:lnTo>
                                      <a:lnTo>
                                        <a:pt x="129540" y="27432"/>
                                      </a:lnTo>
                                      <a:lnTo>
                                        <a:pt x="105156" y="27432"/>
                                      </a:lnTo>
                                      <a:lnTo>
                                        <a:pt x="102108" y="28956"/>
                                      </a:lnTo>
                                      <a:lnTo>
                                        <a:pt x="100584" y="30480"/>
                                      </a:lnTo>
                                      <a:close/>
                                    </a:path>
                                    <a:path w="265430" h="79375">
                                      <a:moveTo>
                                        <a:pt x="96012" y="77724"/>
                                      </a:moveTo>
                                      <a:lnTo>
                                        <a:pt x="86868" y="77724"/>
                                      </a:lnTo>
                                      <a:lnTo>
                                        <a:pt x="86868" y="22860"/>
                                      </a:lnTo>
                                      <a:lnTo>
                                        <a:pt x="85344" y="21336"/>
                                      </a:lnTo>
                                      <a:lnTo>
                                        <a:pt x="94488" y="21336"/>
                                      </a:lnTo>
                                      <a:lnTo>
                                        <a:pt x="94488" y="30480"/>
                                      </a:lnTo>
                                      <a:lnTo>
                                        <a:pt x="100584" y="30480"/>
                                      </a:lnTo>
                                      <a:lnTo>
                                        <a:pt x="99060" y="32004"/>
                                      </a:lnTo>
                                      <a:lnTo>
                                        <a:pt x="97536" y="35052"/>
                                      </a:lnTo>
                                      <a:lnTo>
                                        <a:pt x="96012" y="39624"/>
                                      </a:lnTo>
                                      <a:lnTo>
                                        <a:pt x="96012" y="77724"/>
                                      </a:lnTo>
                                      <a:close/>
                                    </a:path>
                                    <a:path w="265430" h="79375">
                                      <a:moveTo>
                                        <a:pt x="131064" y="77724"/>
                                      </a:moveTo>
                                      <a:lnTo>
                                        <a:pt x="121920" y="77724"/>
                                      </a:lnTo>
                                      <a:lnTo>
                                        <a:pt x="121920" y="38100"/>
                                      </a:lnTo>
                                      <a:lnTo>
                                        <a:pt x="120396" y="35052"/>
                                      </a:lnTo>
                                      <a:lnTo>
                                        <a:pt x="120396" y="32004"/>
                                      </a:lnTo>
                                      <a:lnTo>
                                        <a:pt x="115824" y="27432"/>
                                      </a:lnTo>
                                      <a:lnTo>
                                        <a:pt x="129540" y="27432"/>
                                      </a:lnTo>
                                      <a:lnTo>
                                        <a:pt x="131064" y="33528"/>
                                      </a:lnTo>
                                      <a:lnTo>
                                        <a:pt x="131064" y="77724"/>
                                      </a:lnTo>
                                      <a:close/>
                                    </a:path>
                                    <a:path w="265430" h="79375">
                                      <a:moveTo>
                                        <a:pt x="73152" y="77724"/>
                                      </a:moveTo>
                                      <a:lnTo>
                                        <a:pt x="62484" y="77724"/>
                                      </a:lnTo>
                                      <a:lnTo>
                                        <a:pt x="62484" y="21336"/>
                                      </a:lnTo>
                                      <a:lnTo>
                                        <a:pt x="73152" y="21336"/>
                                      </a:lnTo>
                                      <a:lnTo>
                                        <a:pt x="73152" y="77724"/>
                                      </a:lnTo>
                                      <a:close/>
                                    </a:path>
                                    <a:path w="265430" h="79375">
                                      <a:moveTo>
                                        <a:pt x="73152" y="9144"/>
                                      </a:moveTo>
                                      <a:lnTo>
                                        <a:pt x="62484" y="9144"/>
                                      </a:lnTo>
                                      <a:lnTo>
                                        <a:pt x="62484" y="0"/>
                                      </a:lnTo>
                                      <a:lnTo>
                                        <a:pt x="73152" y="0"/>
                                      </a:lnTo>
                                      <a:lnTo>
                                        <a:pt x="73152" y="9144"/>
                                      </a:lnTo>
                                      <a:close/>
                                    </a:path>
                                    <a:path w="265430" h="79375">
                                      <a:moveTo>
                                        <a:pt x="10668" y="77724"/>
                                      </a:moveTo>
                                      <a:lnTo>
                                        <a:pt x="0" y="77724"/>
                                      </a:lnTo>
                                      <a:lnTo>
                                        <a:pt x="0" y="4572"/>
                                      </a:lnTo>
                                      <a:lnTo>
                                        <a:pt x="51816" y="4572"/>
                                      </a:lnTo>
                                      <a:lnTo>
                                        <a:pt x="51816" y="12192"/>
                                      </a:lnTo>
                                      <a:lnTo>
                                        <a:pt x="10668" y="12192"/>
                                      </a:lnTo>
                                      <a:lnTo>
                                        <a:pt x="10668" y="39624"/>
                                      </a:lnTo>
                                      <a:lnTo>
                                        <a:pt x="50292" y="39624"/>
                                      </a:lnTo>
                                      <a:lnTo>
                                        <a:pt x="50292" y="47244"/>
                                      </a:lnTo>
                                      <a:lnTo>
                                        <a:pt x="10668" y="47244"/>
                                      </a:lnTo>
                                      <a:lnTo>
                                        <a:pt x="10668" y="777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6" name="Image 2086"/>
                                <pic:cNvPicPr/>
                              </pic:nvPicPr>
                              <pic:blipFill>
                                <a:blip r:embed="rId125" cstate="print"/>
                                <a:stretch>
                                  <a:fillRect/>
                                </a:stretch>
                              </pic:blipFill>
                              <pic:spPr>
                                <a:xfrm>
                                  <a:off x="107442" y="107441"/>
                                  <a:ext cx="210312" cy="173735"/>
                                </a:xfrm>
                                <a:prstGeom prst="rect">
                                  <a:avLst/>
                                </a:prstGeom>
                              </pic:spPr>
                            </pic:pic>
                            <wps:wsp>
                              <wps:cNvPr id="2087" name="Graphic 2087"/>
                              <wps:cNvSpPr/>
                              <wps:spPr>
                                <a:xfrm>
                                  <a:off x="1416558" y="95249"/>
                                  <a:ext cx="169545" cy="477520"/>
                                </a:xfrm>
                                <a:custGeom>
                                  <a:avLst/>
                                  <a:gdLst/>
                                  <a:ahLst/>
                                  <a:cxnLst/>
                                  <a:rect l="l" t="t" r="r" b="b"/>
                                  <a:pathLst>
                                    <a:path w="169545" h="477520">
                                      <a:moveTo>
                                        <a:pt x="149352" y="477011"/>
                                      </a:moveTo>
                                      <a:lnTo>
                                        <a:pt x="21336" y="477011"/>
                                      </a:lnTo>
                                      <a:lnTo>
                                        <a:pt x="13716" y="451103"/>
                                      </a:lnTo>
                                      <a:lnTo>
                                        <a:pt x="9144" y="426719"/>
                                      </a:lnTo>
                                      <a:lnTo>
                                        <a:pt x="3048" y="374903"/>
                                      </a:lnTo>
                                      <a:lnTo>
                                        <a:pt x="0" y="332231"/>
                                      </a:lnTo>
                                      <a:lnTo>
                                        <a:pt x="0" y="291083"/>
                                      </a:lnTo>
                                      <a:lnTo>
                                        <a:pt x="3048" y="251459"/>
                                      </a:lnTo>
                                      <a:lnTo>
                                        <a:pt x="7620" y="211835"/>
                                      </a:lnTo>
                                      <a:lnTo>
                                        <a:pt x="15240" y="173735"/>
                                      </a:lnTo>
                                      <a:lnTo>
                                        <a:pt x="25908" y="135635"/>
                                      </a:lnTo>
                                      <a:lnTo>
                                        <a:pt x="38100" y="97535"/>
                                      </a:lnTo>
                                      <a:lnTo>
                                        <a:pt x="54864" y="57911"/>
                                      </a:lnTo>
                                      <a:lnTo>
                                        <a:pt x="76200" y="15239"/>
                                      </a:lnTo>
                                      <a:lnTo>
                                        <a:pt x="83820" y="0"/>
                                      </a:lnTo>
                                      <a:lnTo>
                                        <a:pt x="85344" y="0"/>
                                      </a:lnTo>
                                      <a:lnTo>
                                        <a:pt x="92964" y="13715"/>
                                      </a:lnTo>
                                      <a:lnTo>
                                        <a:pt x="100584" y="28955"/>
                                      </a:lnTo>
                                      <a:lnTo>
                                        <a:pt x="108204" y="42671"/>
                                      </a:lnTo>
                                      <a:lnTo>
                                        <a:pt x="114300" y="57911"/>
                                      </a:lnTo>
                                      <a:lnTo>
                                        <a:pt x="131064" y="96011"/>
                                      </a:lnTo>
                                      <a:lnTo>
                                        <a:pt x="143256" y="135635"/>
                                      </a:lnTo>
                                      <a:lnTo>
                                        <a:pt x="153924" y="172211"/>
                                      </a:lnTo>
                                      <a:lnTo>
                                        <a:pt x="161544" y="211835"/>
                                      </a:lnTo>
                                      <a:lnTo>
                                        <a:pt x="167640" y="251459"/>
                                      </a:lnTo>
                                      <a:lnTo>
                                        <a:pt x="169164" y="291083"/>
                                      </a:lnTo>
                                      <a:lnTo>
                                        <a:pt x="169164" y="332231"/>
                                      </a:lnTo>
                                      <a:lnTo>
                                        <a:pt x="167640" y="373379"/>
                                      </a:lnTo>
                                      <a:lnTo>
                                        <a:pt x="163068" y="399287"/>
                                      </a:lnTo>
                                      <a:lnTo>
                                        <a:pt x="160020" y="425195"/>
                                      </a:lnTo>
                                      <a:lnTo>
                                        <a:pt x="155448" y="449579"/>
                                      </a:lnTo>
                                      <a:lnTo>
                                        <a:pt x="149352" y="477011"/>
                                      </a:lnTo>
                                      <a:close/>
                                    </a:path>
                                  </a:pathLst>
                                </a:custGeom>
                                <a:solidFill>
                                  <a:srgbClr val="FDFDFD"/>
                                </a:solidFill>
                              </wps:spPr>
                              <wps:bodyPr wrap="square" lIns="0" tIns="0" rIns="0" bIns="0" rtlCol="0">
                                <a:prstTxWarp prst="textNoShape">
                                  <a:avLst/>
                                </a:prstTxWarp>
                                <a:noAutofit/>
                              </wps:bodyPr>
                            </wps:wsp>
                            <wps:wsp>
                              <wps:cNvPr id="2088" name="Graphic 2088"/>
                              <wps:cNvSpPr/>
                              <wps:spPr>
                                <a:xfrm>
                                  <a:off x="1416558" y="95249"/>
                                  <a:ext cx="169545" cy="477520"/>
                                </a:xfrm>
                                <a:custGeom>
                                  <a:avLst/>
                                  <a:gdLst/>
                                  <a:ahLst/>
                                  <a:cxnLst/>
                                  <a:rect l="l" t="t" r="r" b="b"/>
                                  <a:pathLst>
                                    <a:path w="169545" h="477520">
                                      <a:moveTo>
                                        <a:pt x="21336" y="477011"/>
                                      </a:moveTo>
                                      <a:lnTo>
                                        <a:pt x="13716" y="451103"/>
                                      </a:lnTo>
                                      <a:lnTo>
                                        <a:pt x="9144" y="426719"/>
                                      </a:lnTo>
                                      <a:lnTo>
                                        <a:pt x="6096" y="400811"/>
                                      </a:lnTo>
                                      <a:lnTo>
                                        <a:pt x="3048" y="374903"/>
                                      </a:lnTo>
                                      <a:lnTo>
                                        <a:pt x="0" y="332231"/>
                                      </a:lnTo>
                                      <a:lnTo>
                                        <a:pt x="0" y="291083"/>
                                      </a:lnTo>
                                      <a:lnTo>
                                        <a:pt x="3048" y="251459"/>
                                      </a:lnTo>
                                      <a:lnTo>
                                        <a:pt x="7620" y="211835"/>
                                      </a:lnTo>
                                      <a:lnTo>
                                        <a:pt x="15240" y="173735"/>
                                      </a:lnTo>
                                      <a:lnTo>
                                        <a:pt x="25908" y="135635"/>
                                      </a:lnTo>
                                      <a:lnTo>
                                        <a:pt x="38100" y="97535"/>
                                      </a:lnTo>
                                      <a:lnTo>
                                        <a:pt x="54864" y="57911"/>
                                      </a:lnTo>
                                      <a:lnTo>
                                        <a:pt x="76200" y="15239"/>
                                      </a:lnTo>
                                      <a:lnTo>
                                        <a:pt x="83820" y="0"/>
                                      </a:lnTo>
                                      <a:lnTo>
                                        <a:pt x="85344" y="0"/>
                                      </a:lnTo>
                                      <a:lnTo>
                                        <a:pt x="92964" y="13715"/>
                                      </a:lnTo>
                                      <a:lnTo>
                                        <a:pt x="100584" y="28955"/>
                                      </a:lnTo>
                                      <a:lnTo>
                                        <a:pt x="108204" y="42671"/>
                                      </a:lnTo>
                                      <a:lnTo>
                                        <a:pt x="114300" y="57911"/>
                                      </a:lnTo>
                                      <a:lnTo>
                                        <a:pt x="131064" y="96011"/>
                                      </a:lnTo>
                                      <a:lnTo>
                                        <a:pt x="143256" y="135635"/>
                                      </a:lnTo>
                                      <a:lnTo>
                                        <a:pt x="153924" y="172211"/>
                                      </a:lnTo>
                                      <a:lnTo>
                                        <a:pt x="161544" y="211835"/>
                                      </a:lnTo>
                                      <a:lnTo>
                                        <a:pt x="167640" y="251459"/>
                                      </a:lnTo>
                                      <a:lnTo>
                                        <a:pt x="169164" y="291083"/>
                                      </a:lnTo>
                                      <a:lnTo>
                                        <a:pt x="169164" y="332231"/>
                                      </a:lnTo>
                                      <a:lnTo>
                                        <a:pt x="167640" y="373379"/>
                                      </a:lnTo>
                                      <a:lnTo>
                                        <a:pt x="163068" y="399287"/>
                                      </a:lnTo>
                                      <a:lnTo>
                                        <a:pt x="160020" y="425195"/>
                                      </a:lnTo>
                                      <a:lnTo>
                                        <a:pt x="155448" y="449579"/>
                                      </a:lnTo>
                                      <a:lnTo>
                                        <a:pt x="149352" y="477011"/>
                                      </a:lnTo>
                                      <a:lnTo>
                                        <a:pt x="21336" y="477011"/>
                                      </a:lnTo>
                                      <a:close/>
                                    </a:path>
                                  </a:pathLst>
                                </a:custGeom>
                                <a:ln w="13716">
                                  <a:solidFill>
                                    <a:srgbClr val="000000"/>
                                  </a:solidFill>
                                  <a:prstDash val="solid"/>
                                </a:ln>
                              </wps:spPr>
                              <wps:bodyPr wrap="square" lIns="0" tIns="0" rIns="0" bIns="0" rtlCol="0">
                                <a:prstTxWarp prst="textNoShape">
                                  <a:avLst/>
                                </a:prstTxWarp>
                                <a:noAutofit/>
                              </wps:bodyPr>
                            </wps:wsp>
                            <wps:wsp>
                              <wps:cNvPr id="2089" name="Graphic 2089"/>
                              <wps:cNvSpPr/>
                              <wps:spPr>
                                <a:xfrm>
                                  <a:off x="107442" y="3810"/>
                                  <a:ext cx="1610868" cy="2848736"/>
                                </a:xfrm>
                                <a:custGeom>
                                  <a:avLst/>
                                  <a:gdLst/>
                                  <a:ahLst/>
                                  <a:cxnLst/>
                                  <a:rect l="l" t="t" r="r" b="b"/>
                                  <a:pathLst>
                                    <a:path w="1714500" h="2938780">
                                      <a:moveTo>
                                        <a:pt x="0" y="0"/>
                                      </a:moveTo>
                                      <a:lnTo>
                                        <a:pt x="1714500" y="0"/>
                                      </a:lnTo>
                                      <a:lnTo>
                                        <a:pt x="1714500" y="2938272"/>
                                      </a:lnTo>
                                      <a:lnTo>
                                        <a:pt x="0" y="2938272"/>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66167" id="Group 2060" o:spid="_x0000_s1026" style="position:absolute;margin-left:63.4pt;margin-top:.5pt;width:115.2pt;height:175.05pt;z-index:-251600896;mso-wrap-distance-left:0;mso-wrap-distance-right:0;mso-position-horizontal-relative:page;mso-width-relative:margin;mso-height-relative:margin" coordorigin="1074,38" coordsize="16108,28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JzhhQAABOQAAAOAAAAZHJzL2Uyb0RvYy54bWzsXVtvK7cRfi/Q/yDo&#10;vfGSezfiFEVOEwQo2qBN0ee1LNtCZUldyccn/77fcDhLWtolV7GtY7dqkUPZGnOHw7l8HA653/7x&#10;y8Ny8nnebhfr1dVUfZNMJ/PVbH2zWN1dTf/5yw9/qKaT7a5Z3TTL9Wp+Nf11vp3+8bvf/+7bp83l&#10;XK/v18ubeTtBJ6vt5dPmanq/220uLy62s/v5Q7P9Zr2Zr/Dl7bp9aHb4sb27uGmbJ/T+sLzQSVJc&#10;PK3bm027ns23W/z2E385/c70f3s7n+3+dnu7ne8my6speNuZf1vz7zX9e/Hdt83lXdts7hczy0bz&#10;G7h4aBYrPLTr6lOzayaP7eKgq4fFrF1v17e7b2brh4v17e1iNjdjwGhUsjeaH9v148aM5e7y6W7T&#10;iQmi3ZPTb+529tfPP7abf2x+bpl7fPzLevbvLeRy8bS5u/S/p5/vHPGX2/aB/giDmHwxEv21k+j8&#10;y24ywy9VVqRJBsHP8J3WOlVpzjKf3WNi6O9UUmaZnk5AkFbKzsjs/s/SQ6GSqoAWmR6qrCrTgnq4&#10;aC6ZAcNmx9bTBnq0daLavkxU/7hvNnMzA1sSxc/tZHGDgSSFmk5WzQMU+kerO+Z34IsYACVJ1P60&#10;tcLdk1dR5FoXZty6UHmdWcGI6MpS5TrncStdGsF0g24uZ4/b3Y/ztZmB5vNftjs8Dep3I5+ae/k0&#10;+7KSjy3sgSxhaSxhN53AEtrpBJZwzbOyaXb0d9QVfZw8XU0tH/Srh/Xn+S9r8+Vub8rBmft2uRqm&#10;ku+k3Zie8BCVZUYYMlAmQL/EiJnvjjn80h/+ckV8qrRUhbHB7Xq5uPlhsVwSp9v27vr7ZTv53JAH&#10;MP+z6vOMbNNud5+a7T3Tma8s2XJlTGF7yfNI83u9vvkVqvCEqb+abv/z2LTz6WT50wrKRj5GPrTy&#10;4Vo+tLvl92vjiYwQ8cxfvvyraTcTevzVdIe5/+tadK65lHklIXS09Jer9Z8ed+vbBU069F84sj9A&#10;/1kPT2EIsNwDQ9AkutGGoJJC11XNlpDVOk8UK6NYgtF+Y/9pkSRsJxCJ2JOvCiKx17eEe7gnfjpN&#10;gNN11l9MO/mvvC6K1OqNI3mu6j2kQiCt3+fZHKwL/hjmkPaYg9GII8xBZ5WYQ1rWJYKE8e1iDmUB&#10;4GPjglJlIRpyWnugyMCMwDIU89FnGZYI1gEinRvXAOMNW8czUrEKadk6CCuwKcn45XtpbWRhJvef&#10;L0Sz5Xo7Jy86Is48Cxij4orxzR8rbmwWs0v8Z7EmPh0AqDgmx1/tHikmMq5/GNXHQ9P++3HzB8Bi&#10;xPnF9WK52P1qID5iOjG1+vzzYkYwlX54hsWAGzgE/fTQ3M0nQGIZWYzQ0V/RDB90cr1cbAQm0GfL&#10;LjDRHrruGTEj90/r2ePDfLXjpUg7X4Lz9Wp7v9hsga0u5w/Xc8DF9qcbwMUZlkE7AMZNu1jt2KK3&#10;u3a+mwHcNJe3gCt/BzpjVey+MEw7PmkIA3BSaWBtXXIUTau6SI2pNZfiNrRSFaAz4+i0BOgmJrw4&#10;ShCDEKUFI4QVDZySmEomYkmsNJkVwyM4Y4njw0fSHQDsPd0xMJwETTr2HnQHCOuNdaesdF4icsFJ&#10;6qJQRbEXcXzVKVMsS86ak0BG+5pjpPaeNAdT+taaQ9GVw7Cqy1wlBut4Tier687p8Oez0yngpfec&#10;TkkW9Z5UBzH1jVUHGC9LMvY6X0t3CJSfYpGM9NXBIrmiKR+9KsAqQFWcLVJ1BbkZjXGGlqYZ8oc2&#10;upM7N2HMi+6nWSVjVSCcYFmgmZG+ZUGapmVux5PkKhd2h9YFoM80ZwkVMqWpgBfB8dLaxUGKVKOl&#10;TtMcCUj2OkIlraVWtU6tE6uSmn0YRCdU0jK1rstMYUIpWKpKY6UW6lsXWVF3uY2as5/DfeuyTm0g&#10;LpMSnjXUt6qQLbGIr1JpLWFZ+JWW+VZFmmWWk0orDDjYd6bzDKiVRklrUJkf6VNa23eSqNL2jbwm&#10;hhDqm9I9nOvTWaY42zMokpQkaKWtktqo/SAxXEpuPQoMhpcBg8Q6K60CppRVDrIMzGP7VVVVmvzU&#10;YL99q1IQn9OYJIT3msaE8h54aGPZoz20SvK6tiajyhKWaSzMuWgvjZllVSIWddq0DaUx+el9XplV&#10;FwQZ1J1NeMgh95CKT5CWfcPZHD5eVh+qe2AOrM5HmIOqyprdvCrqomYP68yhSiuNx9C2ntL4/HXs&#10;AYDFMkJpTOajzzIyhBYO+iCCfYyyjnCItc/F+MN0A48WKztnMLEXh4QUaeYpd76AAg5txCCDI2zE&#10;Cxl1rbFXTnrlbASgHptOFtWXOlNfzUiEE0L1zEiflaRpXeWMGkWnh+KHR1rXSbeJIVotLccQEOe2&#10;RgCbCBqAOoQvzdoCiT3yLHlSAeUFqYHtSkbRqlYFVqQhal0VubK4WOc5BhukzpUuLC7OAddFKDI6&#10;aXmUGukT6bsooui/yIDLLULXSWRFpDJ4LYuj4YtjK4sEeid8FyX+MDRKD8+nWR1hBCMUPhJVA62H&#10;egamskPE6iVHuAgSK1ERndcRWl1Z/UBOfBSc79mROmN6no33iulJc/YxPX4Hpsc76DSvZPkJOJMj&#10;oUF/7xx0iV1IaBKDGKQRRENPC+ppL5YZMSDG8NHnnssSrpv9ovaYHXLRjNyxseTGJQ5LWuue68L2&#10;K+OX76VluoHnC9EZyewhGUoI478PtJ9Gu0jPU9sM+99Tapvs9W33YoskzROb4SqQUKxMrtd5DaQv&#10;AWOs20h1zt8jnojbkH3W374Va9GwVR38dLCpfVTJqNSkWc/Z1UGWGOWBjzWLo9E+tqjyBNlsg9Yq&#10;JD2lBFT2rc8ulkot07OLfZMyyQ/oYuG/9lysWRW+JxeLhcYbu9g6x14AY3hsTmSAH89wmc6xypCF&#10;Mz7nsmL8eB4WsjzwsGY9NtrDohiI9jfIwxbIUO9jWFnaE4jNEKy6vTiR1em2Dm26AyjWMtKHYhmW&#10;pin2x2Q3KIJgy7pKwwt1C3XLoqwiK9JcEDRWA51WCYKVluEuEgsWbZcaJTTBxasuU5texJ5eItoq&#10;/Ulr+03LlBfnKJ22dV4AD0IkrcXmBfYaeO4Lysfymk1opGVadGYLT2nPNMJEgtSKLCZ0l5iSDqW1&#10;HGeI8pw1oTq1IBNIFiMLYzgOryawLEFWg4FDrFPkbKVcFPmjCLdIcFW247gcUoAXu8GLnE1EwNjM&#10;RD0Mszxi6tKK9mEMMoprhUmo2T3vuL49o45qvU8NzxvJmHjUMOMSW9S+0p3TJiyNd5s26aqT3NEm&#10;5EfB9PiAUyY4CGHVnLeB8Odu/YMCATkThn2fXMz85PHG8oFww2z0RRtdZogdZIMVEs+SCA0HHBmQ&#10;OEFp2RniqdZ9h+n6nyx9nZMle8kS0s4T1HKVPbVc+N0x5qEyVReUNoRSITAVqH6jv3f2gWQ3UuOc&#10;H8iwO/H1EJlwQoiMGemzEVSkUTqD8GOuqQgdo4GbHzISPqlnyJFQjWy41HIuENiwigAuHDVlEJXm&#10;aY4qS2ZDLEZatkKLIlWejSLEJBAmCPXYPV1TdX2Ylk7F8PwnSkUYIBhp8WmBhUwER+ZA8KZnpbG7&#10;EsZwaZHbEqgari3MsfWVmOMcKDEsWxxmpaJf0gfs9oRpizy3lXoopesUXeZKWp4zrj2nfqkeKzw2&#10;9tZCG5w4Rxp2yFUNZMqyjT4ei1MrAnbjIcXBth+h+HHywoYisKAhjk8ahI8KRWY5rjsK5xtFLeMq&#10;DNeQ0LlszMYI4/CocQYc+hGcEY+TEaascuxoskiAxbOu9FWUR1q7FslzFECxtBON6tAwJ9jQxHkH&#10;Mze6KFVY6eCrSrvayrBNHKkk9d3mUcSej5WxvQ4c+OET/d8KxDvu9gHPsZ0KDvQUDqISFuZODIy6&#10;COAMB+jgPlvYq8IBbL1wvyO8Qhe8R/ibM3TAfsQZOtC2zBk62KB6hg5Yv0kwtjL5H4QO56tW7OUv&#10;X6HglIDl/k4QfncM1CiwMLVnl4Bqq8Sks1zegS5iogUAlzN9xSuHmI++VAPHXlmnDWUYnlOJWUpr&#10;F5M4Q2ezFtIdE5wT1LxYfa8J6grp2AM7MFmR8ZA7QZmqFLgCf+NkIcbsDME7qkNFf7JEPG2CGjk3&#10;nJGkpw8bQlpih0XW0mFreEYqpiAtm0Sf2Zyt4Z1bA5ITB9ZwZJVrghyctQaVaBRhPbcGvwJLlS6/&#10;clpzeF7kynz0GYZXZKpKnOyksQSS0azzuL/IkYpRSMvGMfrCIVdk29fp6yRqhi6y+4CJmo9XgYUS&#10;EWtycuEQF428pwosbOK+cQWWuQyP8ysah7+5wMYLoRlyyUizGiyZwRJk30K8xstrXD+g5nTlsp3m&#10;mGKY96Q5NGdvWx6NCxxQzmodL1YhXI7jVEfTwSqENVIdbA9W3U7P66nOibLDdMroIDgbNDkaqpZF&#10;hjNndrsiQdHV89isizyjuytIVjDCbu9DRDU71TWxwghQK/PRF5txzYayNXEcpsOxGYtR3HVixu6T&#10;S1yWluOzR/x8Pbefl/GYGE1I6eEYcWHWzpiHMcQoceM9KJwU6O7TkgFJawfmhMZV4Cw0IZL2gLhP&#10;ZAfog++loPtzR05g7yiHVh6eqI8SCu2ZGgwL4Cbjk1bGifWbjT5wEeGSQnIisoVuShWCEswzVDYa&#10;peMNujAxtttZQ3GlCnZ8g8SFVnY3FqWjeEaYOMfdnoaNEdLIElw4MZaYL/8zG7fYco/wnPZOuEzG&#10;i/UJp2ntKH11HdSnHEdreJw+uXAjrVURR4xdXgg+KG436ymuNIvok0ccdwy2FJ2CWVzc9r40Io7b&#10;gBPeUcR9onvxROKcNY4xkVJhN68T9tBEorwJhaEH5DKB0vJEGjO0YQCXXIXnRtV1YW8SR81xzGlT&#10;9Q1zzXUoQRVxxFzgEiL22MjLGnnGMHGBm6ONNKi4JqypnujyDKdTIz3rxAZcLuAJslFluJGN2VAV&#10;9mSDxEhNWQyH25MgxDAxStYtiMER1AjPJepKeFKyOHEBgMS6gbukuvpMUSBprSLhckvZakZhUoRn&#10;RxyPXajhEjbipqioPNt662jsUk7O8QiDWUPhm5nBeOxSqGyxIGQMMUr8Rge6BHXuYweoccbfzuCI&#10;qAivYQ8HjJEzzn1YNqLOVOHkhw37cTftTcoI3XAzyDmksKV0PGeoN4r4DTfdY4g76x5hKTVWGtas&#10;cAVDGPp6HikbQdz557h146Y/8c9xJwNPJ1o3hriLV3EvikSGBLe4fza3eLDWxT2/R4wLP2JYzLHh&#10;x1jxca8Ywv1FyVAI9+bGJxdupLVYzE1kHIt5sXOEdTkvFvcI+hj34c163CN4xH3SeOnceCYGoN9F&#10;rqG5QT5OPJ9PLnMirY2Kzj/1IcN94i4441qYyNU6XlT0r42WHqU9CM5lHOVRNSsbGeJuZCnlxVvc&#10;UxFZK3quPY4fsXYp7SG4ETx7k+JBZJGCtGIwncvps/V94kxbXBOfFM9uR0y3h9M9vZPHv1itUaF+&#10;RD7IK68dwbqrxR0BnBwjRxH3sfGKQjGHHxguDJq6G6ZHLRMkrTUxRxuJ6E4cowl7nv5iSSDfac3L&#10;DwRDokBO2cJqn1pEIC2L4nl9fgRmJQjTvCDRyMVGJEK3Gdu8TTQjRBfaSn1+NDHFafOx4J5vKTRJ&#10;njgb7kxBHILTuRLB63FU7UljBLGTczRTguO8fbohs/xS1XO65Jv4kObhBXU2jeBTCy/SsuY52rgy&#10;VTlubTMzHvdKNU41WCWNTrijjVtKRNDPB8dX+ZHWxbNozgT7ENNev860zUUooSVU/9RJfy9VDJXi&#10;0D3PiT/XQ5phb88yeTFTGBDi3CMesVI0u2hGOeLy83xHfGKUylGHz2oXN9qj3IET3ohlgCP2Jf1a&#10;E+kOk/m9D80jA8dx0+ho41bruDiG1uf49eXhRfK4ODxi4URa9ndOGuHA6SQxlq7n0S+2btzKwE7U&#10;F/GQFGxOOmrXLpESzJLihlDJTtK1lyFP4UiNzwjS0iUhPKZjaONbjXmi7RLsGNp40sfxewytP1+i&#10;gAfaYIsZzRtO8dnfHPdOu418aei51ope2vzGL3ej0geuoOgqZsy+xHuqmMERwLeumHHvSDavSza1&#10;VF7BDF0cjGyIqbUqsdWyX7D88lqrUxXM9Fw+wofNRxfMoJwbe3ns8GocnTeHMZ2scL0Qdm9ZVlmJ&#10;1JdEm5NXzAgndLcCM9JXMqO8U0QlkkxSRjcUkxhGEFBBp45cXKK0NiFg3plsiOPHlU24NbTxg9C0&#10;rGBo6heoy8OlZSY4Oqb0yh4ZnBBI6xPqGotxKXkXAmmZsHs6XQMXuTPC3cRA70cUw5H+pLXicjcx&#10;+FYmRNIyMa+kSV60Jxfp2RUX06oozAXvV1DHtL8QFpn39tU8emMCv5AB/YpJyICk5YG5RWmYjq4n&#10;4FUEXfgRHpO3yIxfA4H513afmra9whLAPm9qd7Li4vIWd7SKjPSMGiXZbI3PsHIpNZOPjvSNN8J3&#10;K/+4Xnq7z3GN9y5YG2FLHvUIE/Uy/ghDOHcdRqbuCokUrz+I3CriXQqBl1NhRyTct3fNQ1Zj6sPU&#10;A15WNP91kOT5eoWndXuDl+Wq5II+bdr1bL7dLlZ3Q/cLU0broIDW1G38v+KBgfg+BAe8u5ZeN8J3&#10;lyvQ9lvEU3bxePQZtBGuhmHDCA/WPf2MBty70M9o4IwGdnSDhRffR9iSRz3CRP9X0YCgAgv0zXaL&#10;WRj1rbiOgQ7n6xW+4vUKPTc58ctdx0MNl6ahBR0hTj/xgHULJWLNsaaKXjkqFbanTz2UWBfTqgi5&#10;B13jOj/USfclHzjGyjJvEGNIb9Glo/Io6bm4aTkIyyXGj6UUTsVAj7c9kw4gURyfD+a3m35qtveT&#10;z83yamp66IZnLwzZbuhldaRR1+sb3GA6eWqbDWj/89i08+lk+dMKb+rAsHfyoZUP1/Kh3S2/X6N/&#10;njJK7f3y5V/Nm7wdASnuu8unu405QX0HTu8Xs0/NrvF/NgO7nOv1/Xp5M2+/+y8AAAD//wMAUEsD&#10;BAoAAAAAAAAAIQDlUudZuQcAALkHAAAUAAAAZHJzL21lZGlhL2ltYWdlMS5wbmeJUE5HDQoaCgAA&#10;AA1JSERSAAAALQAAADIIBgAAAMiaUtQAAAAGYktHRAD/AP8A/6C9p5MAAAAJcEhZcwAADsQAAA7E&#10;AZUrDhsAAAdZSURBVGiB1ZptTFNpFsf/91LKdlpoKW9ttpqp1rabMKhd1lVWWMawKIXRAXzFFQwJ&#10;2tVgMLNEP2hi4gfJIqtxs5GMiVFkdQ0LqLzoEJUVAUEJE4FEijUlUnmRlwVLiy3tffaDtMM4IJQW&#10;TP/Jk9x7c895fjk59znPc1qKEIKl0MjIiJDNZlt5PN64u75oTwDNpf37918Ri8V9xcXFf/aEvyWB&#10;ZhiGtlqt7KtXr2Z4xCEhZNHHgwcPNgEgAEhnZ6fCXX/UYuS0zWZj1dXVxVRUVHzT0NDwh3fv3vlr&#10;tVolAKxcufKVTqeTuTWBJyNqs9l8Tp8+fSIkJOQtpiI707DZbD7uzOMx4J6eHkl8fPwP0+FkMhlJ&#10;TU0lWVlZRCQSOZ9XVlaqP3t66HQ6WXx8fI1er5cCQFxcHFJTUxEaGup8Z2xsDJmZmQCAmJiYukeP&#10;Hv1xofO5vXqUl5cnq1SqVr1eL/Xz80NOTg40Gs3PgAGAz+dDIpEAAKbyPGChcy4YenJy0regoOC7&#10;7du3/8doNPoLBAKcPHkS0dHRoChqRpuEhAQAgN1u97l27dqC1+wFpcfAwECYSCTqd9yvWLECJ06c&#10;AJ/P/6SdyWRCRkYGCCGQy+VdWq1W4Tqyi5EmhFBVVVWJ04HXr1+PU6dOzQkMAFwuFwrFB86uri75&#10;q1evVroKDExBT05O+nZ0dIS3t7d/ZbFY/GZ6sbu7+8v4+PiapKSkSsezqKgo5ObmgsvlzntCtVrt&#10;vC4sLNQsBJrKzc39W35+fq7jAY/HGw8NDX0rEon6IyMjW6xWK7uuri7mxYsXvyGEUAAQERGBvXv3&#10;QiZzvUZYLBbs27cPdrsdQqFwZHBwMISmacYl6ODg4MGhoaHg+bwsEAhw8OBBrFu3zmXY6Tpz5gxa&#10;WloAALW1tV/Hxsb+1xV7n5SUlIi2trYIoVCIvLw8yGQyqFQqiMVi8Hg8iMViREZGYsuWLcjMzIRU&#10;KnULGPiQ248fPwYAmEwm7s6dO0tcsaeqq6sT1Gp1NQAUFhYiJCTEbai5ZLPZkJ6eDovFAjabbR0e&#10;Hg5yZZ9Nx8XF3Q8KChoGgIaGhsUjnSYWi4WoqCgAgNVqZZeWlqa6Yk/7+vpO7tixowQA6uvrFwFx&#10;Zm3atMl5ffHixb+4YksDwJ49e24AgF6vx5s3bzwKN5uUSiX8/f0BAM3Nzb/v7u7+cr62NABs3Lix&#10;XiKRGIClizZN04iNjXXeFxUV7Zu37ZQDZvfu3f8GPkAv1WE3JibGeX3p0qUDjjowl5xl3JEivb29&#10;0Ov1Hgf8WGNjY5iYmHDeGwwGyb1797bMx9a5YSKEUEqlsrOrq0u+bds2pKenexzUZDLh7t27aG1t&#10;xcuXL8EwvyyE84m2M9IURRFHtOvr62d0uFCZzWZUVVXhyJEjuHHjBrRa7az+zWbzF/OGBn5KkeHh&#10;YXR2dnoE+PXr1zh+/DguX76M0dFRcLlcU3Z29j8qKiq+MZvNXzAMQ/f394exWCwbANy6detbl6AV&#10;CoVWpVK1AnCWWXfU2tqKY8eOOZfRlJSUsvb29q8uXLhwJCkpqZLD4UxQFEXCwsLeOnaPV65c2e8S&#10;NPBTtJ88eQKbzbZg4PLycuTl5cFqtWL58uWvGxsbo0pLS1OlUumMX3lGRsZVALh//36cwWCQuAS9&#10;a9eumwBgNBrR1tbmMizDMCgqKkJxcTHsdjsUCoW2qalp/YYNG558yk6tVlcHBwcPEUKoudpnv4Be&#10;tmxZT3R09GPA9UJjMplQUFCA27dvAwDWrl3747Nnz34nFov75rJls9nWtLS068CHFPnUKjLjccuR&#10;Is3NzbBYLHPCEkJw584dHD58GE1NTQCAAwcOfN/Y2Bjl7+9vnNPBlBwpotVqFU+fPp110z7jwXZw&#10;cDBELBb32e12n7CwMKxevRoBAQGQy+Xw8/ODVCoFwzDQ6/XQ6XRobGx0FiQOhzNx/vz5nKysrEsU&#10;RblUWgkhVERERFtHR0e4RqMpnHUjNVsXJyEhoRqztLUoiiJTQD8baWlp/+rr6xO50z06e/bsdwCI&#10;QCD438TExK9caovV1tbGCoXCYblcrk1OTi6TSCQ9LBZr8mPQwMDAEY1Gc7GysjKRYRjK3fZaX1+f&#10;yMfHxwaA3Lx5c6dHenlGo5H38OHDr2tqav40Pj7O9VQvcPpITEysBEDUanWVR6CXYpSUlGwHQGia&#10;tvf29oq9Avr9+/d+gYGBIwBIfn7+X70CmhCCQ4cO/RMACQ8Pb//4W/nscLON5ubmdY6PvaWl5bde&#10;Ac0wDKVUKl8AINnZ2Re8ApoQgry8vGMASFBQ0JDFYmF7BbTBYPg1TdN2AKSsrCzZK6AJIdi8efM9&#10;AGTr1q23vQb6+vXrewAQFos1OTAwEOoV0GazmRMQEDAGgJw7dy7HK6AJIcjKyvoeAFmzZs2PXgPd&#10;0NAQ5Viznz9/HvHZgeYzGIahVq1a1QWAHD169O9L8i8Ed0VRFElPTy/icDgTDMPQi/KD/mJodHRU&#10;QFEU4fP5Y/8HpDSlV5mQUR0AAAAASUVORK5CYIJQSwMECgAAAAAAAAAhAJrc2VQZBQAAGQUAABQA&#10;AABkcnMvbWVkaWEvaW1hZ2UyLnBuZ4lQTkcNChoKAAAADUlIRFIAAAAsAAAAEAgGAAAAbTyd1wAA&#10;AAZiS0dEAP8A/wD/oL2nkwAAAAlwSFlzAAAOxAAADsQBlSsOGwAABLlJREFUSInFVF9IW3cU/m7+&#10;qDNGQhMf6qKVxul8KMWqTRkY1Bk7xa1pjXSwdIzJ6NxKUxxthGK7CUMzKkYbdJRK6fRBri2ZpBOX&#10;1Lk6ytRYy/DBWSsmVn3YUtySNLNJvWcP45bsrqahUPbBeTnnO9/97uGcH4gIRITJyUltWVnZeFJS&#10;0mMAxEd+fv6vTU1NHV6vdxfP/T8DRASbzWaWSCRRAKTRaO4bjcYho9E4tG/fvju88fT09D9nZ2cL&#10;Y5uPHz/+9YEDB35+mQYtFkv7/v37p54aHhsbqwBAGRkZv127dq1O2DAzM1NkNpttAOjIkSPXY2uF&#10;hYWzL9uwyWTqjzUsWV1dVQOAyWQaqKuruw4BioqK7kgkkicOh+NwQUHBPJ/f3NxMmZub21NcXDwj&#10;7OFx7969PK/XmxMIBNKTk5Mfl5eXj6elpYW2429tbYldLldVOBxO5b2sra29+i/S1atX3wdAFoul&#10;PdG/vnz5ckPsngMghmE4vr6wsJCn1WonhRylUul3Op21sVqXLl36CACdO3fuC75HLBY/6evr+1DY&#10;bzAYHJieni4BQFlZWSs+ny87EcPLy8s5PT09jQAoLy9vgWXZ+qGhISMRIRKJSHfv3r0EgFpaWlpZ&#10;lq1nWbb+/PnznwMgqVQamZ+ff11oWK/Xu5RKpd9oNA4dPXp0cHl5Oae3t/djAJSbm7vIsmz97du3&#10;3wARIXYatbW1zuHh4XcCgYA8nmmv17sLAAl32OVy6QFQZWWlm+M4hs9zHMccPHhwFADZ7fZPhYZT&#10;UlL+mp6eLonVWllZyQJAsTssAoCxsbE3GxsbexmGoRs3btQeOnRoOD09PZCRkfG72Wzumpqa0m63&#10;d0Lo9Xo3ETFut1vPMAzxeYZhqKKi4gcAiEajUmFfY2Njb0lJied5+hIAkMlkj3p6ej6x2+0nHA7H&#10;YafT+fbg4OC7fr9f1d3dfbK7u/tkQUHB/MTEhE6lUvkTMe7z+XZ5PJ4SImL43Nzc3J7t+HK5PJiI&#10;btxdnZiYKD1z5oxVrVY/AEA1NTXfPW8lOI5jmpub20Qi0RYER8NHZ2fnqWcdnfD7267EdigtLf3J&#10;arVa7t69WyiXy4MjIyM1fr9fFa/HZrOdam9vb1ar1avj4+PlRMTwYbVaLQlNMQ7iGuahUqn8SqXy&#10;IQDcvHmzMh53dHT0LQCwWq2WsrKyH2NrwWBQ/oI+n0KUn5+/IBaLtxYXF1+LR4xEIkmJCPIHtXfv&#10;3l9i8+FwOLWrq8v84lb/gchgMHzLcZyooaGhb2lpSSMkcBwnOnv27Jfr6+uZCoXiD+HUhJBKpVHg&#10;v9O02+0nnvU6JIJQKJT29HiDwWBaaWnpBACSyWQhi8XSzj/2/f39purq6hEAlJycvOl2uyuFRweA&#10;Ojo6mk6fPv0VEaGtra0ZAO3YsePhxYsXTwwMDLyn0+luKRSKjc7OzlMASKvVTrIsW89xHJPI0QGg&#10;CxcufNba2toCIkI4HH7lypUrH1RVVX2fk5OznJqa+ogn7ty5c726unrE4/EUx4oFg8E0jUZzn+ep&#10;1eoHRISNjQ3FsWPHvonVyM7O9jkcDkMkEpHqdLpb/HCi0agknuFQKCTLzc1d5HUyMzPX/gZ7Z1C5&#10;Kx40ZQAAAABJRU5ErkJgglBLAwQKAAAAAAAAACEA/ZxIarcLAAC3CwAAFAAAAGRycy9tZWRpYS9p&#10;bWFnZTMucG5niVBORw0KGgoAAAANSUhEUgAAADUAAAA1CAYAAADh5qNwAAAABmJLR0QA/wD/AP+g&#10;vaeTAAAACXBIWXMAAA7EAAAOxAGVKw4bAAALV0lEQVRogc1aeVDTVx5/SbhPI+EICiKgJSpKAFO0&#10;BRkK5dRKC5V1FZVxHQo7AspVt2BhdQHBawo6tiMKlsrKblyEcKiMHB4IQ5IFGi6xwhJAEoEQDGBC&#10;fvvH9jGvMSEhHN3fzHcG3vf8/N73vfd9319wGIaBpX6EQqFha2vrVhaLRWWxWFQ2m+3U2dnpYGFh&#10;MUylUlkokcnkoaX2j1ssKB6PZ9rS0uICg2exWNSenp4NquqbmZmNoCCdnZ2ZdnZ2vTgcTv3AMAxT&#10;iwQCgVFkZORVPB4/CwDAlJGGhoZYFTkAALZr167anp4ee3VjU0upqqrK18rKql9RUCQSieft7f0g&#10;ISHh3E8//fSHjo4OB4lEQhgcHCQzGIyAM2fO/OXzzz//5/r1618qsqGrqyu6dOlSzOzsLH5ZQY2N&#10;ja06cuRIvmwAgYGB5Wlpaan37t3b3d/fbyWVSnELsfno0SPPCxcuxB08eLDQwMBAiNp2d3evX+is&#10;qSxYWlq6h0wmD6IO7ezsXtTW1u5SN03k0atXr9Z5e3s/WMysKRXg8Xik/fv3F6FOcDic9MSJE+ff&#10;vn2rt5SAIEmlUty1a9eOGRoaTqgza/MyHz9+/JGpqekIaphCoXCePXvmthxgVJ2127dvh6kFamxs&#10;bJWlpSUXGiMQCJJTp06dnZqa0lkJQPPNmo6OzlR3d/eGBYM6dOjQTWhk/fr1L1taWpxXEows9fX1&#10;Wbu5uT2DMXl4eNQpWmNyDZSXlwdCZTweP7tS6aYKMHR3vHLlylcqgRodHSWiaZeQkHDu9waD0pUr&#10;V76CsRkYGAj7+vqslYIKDw8vgEoODg4dK72GlNHs7Czew8OjDsbo6+tbJXsu/kahrKws6P8x7WSp&#10;u7t7g46OzhSM9caNG4dR/lxBOzY2Rty8efPPQ0NDZAAASExMPJeVlZUkr14UiUR6tbW1ns3Nzdt5&#10;PJ4pAACsXr16dOvWra2enp61JBKJr6jWXKrn/PnzJ+Pj43MAAGDVqlXjHA5n01zFD9Ghu52itJNK&#10;pbicnJyTJiYmfCgrS9ra2tPHjh27NjExYbicsyWRSAg0Gu059BscHEz/Tfrx+XwTHA4nBb+mXWNj&#10;44fycjksLOy2IjCyRKFQODwej7ScwNrb2zdramq+gz77+/ut5kA9ePDAGzICAgIY8gx88803f0WD&#10;dnd3ry8sLDzIYDACGAxGAJ1ODw4PDy+ALwcAgHl6ej5aSHGrDn355Zd/h/5KS0v3zIHKyspKhIyU&#10;lJR0WcW2trYt8D6kp6f3Ni8vL0pRsAwGIwBdxMpKmsVSZmZmEvSVlpaWOgcKTau7d+/ulVVE19vx&#10;48cvK3OUkJBwDsr7+PjcX05QVVVVvrLrSgMAAFgsFhXuKlQqlYXuMlKpFH/v3r098H8bG5tXynam&#10;sLCw4uzs7AQAAGhqaqLNJzs1NaXb1NREe/Hihb1AIDCenp7WwTAMZ2RkNEGlUllubm6NGhoaEkX6&#10;27Zt+zf8m81mOwEAABAKhQZwHRCJxFHZtBKLxRpPnz7dQafTg69evRrZ1NS0XdnbY7FYTgBZf/J2&#10;0omJCcPY2NiL+vr6k6isLJHJ5MH09PSU6elpbUX+LCwshqD8+Pi4MXj8+PFHcMDLy6tmKVKioaHh&#10;Y2hTS0trZmZmRkt2jdrb2/egwdvY2PxCo9Ge02i051QqlUkgECQo39PT85FEIiHI8+fn51cJ5erq&#10;6jzAd99992c4EB8fn70UoA4cOHAL2gwJCSmR5aPny44dO57Kuz2PjIyY5uXlRZFIJB6U/f777/8k&#10;z19ycnIGlLl8+fJxEBERcR0OFBUV7V8sILTCBwBg5eXlgSifz+ebQJ6VlVW/7CzKUkpKSjqUz8zM&#10;TJInU1xcvA/KHD58+AagUqlMOMDhcCiLATQ0NGTh4ODQgaaMUCg0QGV4PB4J8jdt2vSzMpt8Pt+k&#10;vLw8sL29fbNIJNKVJ9PZ2fkBtOnk5MQCurq6IgD+15dTlLOqAqJQKBxo3Nvb+4G8S5xAIDCCvUIN&#10;DQ0xPDAXQxKJhADPUV1dXRFAe28DAwNrlgKQg4NDx+vXr80Uye/bt68Yypqamo6cPn3627GxsVXq&#10;guJyuZbQnq2tbS8ICQkpgQPqvLXS0tI96Jbq5OTEmg8QhmGgrq7OQ3br1tHRmfLz86tMTEzMotPp&#10;we/evdNUNQZ0HYeEhJSAjIyMZDiQmpqathBAMTExl9DAfH19q1StzpuamrbLtt5QMjc3H46IiLjO&#10;YDAClNlKT09PgXpnz549Be7fv+8DB4KCgspUBRQdHZ2LBhEXF3dBLBZrLHSm8/Pzj1AoFA5aCMuS&#10;q6trM5PJpCqyERwcTIeylZWVfr/ZYslk8qCyIN68ebM6NDT0DtTR1NR8txRHweTkpP6TJ092pqam&#10;ptFotOeyhy+RSBxls9nb5OmuW7fuFZQbHh42BxiGARsbm1/g4ODgIFmRYx6PR3J0dGyFsnp6em/p&#10;dHrwYgHJo/HxceOLFy/GEonEUegvKSkpU95LhnxLS0suhv1apX/xxRf/gIyysrIgRTOEAvL3968Y&#10;Hh42Xw5AKOXm5kZDnyYmJnzZs+rhw4efQH5gYGA5hmEADwAALi4uLeDXp6WlxQXIeaKjo/Pa2toc&#10;AQDAzs6ut6Cg4JC5uflrebKqPL29vXaqyO3evbsM/v3mzRsTPp9PQvlMJtMZ/u3s7MwEALwPqrm5&#10;ebus4ZaWFpfi4uIwAADQ1NQU19TUfGJqaspbKBAAAMjMzEw2MzMbsbe3f/Hy5UtbZfKzs7OE+fjo&#10;JMxdmzDs/R6FbGsMvUSiDQ516PTp099CWz4+Pve5XK6lItmZmRktdLvW19efRI+Mtra2LWiPAjY2&#10;5wygt9uNGzd2wdwVCARGWlpaM5CnDhUWFh6EfgYGBtaglTcej5/du3fv3dzc3OiioqL9RUVF+wsL&#10;Cw/GxsZeNDc3H4ZyOBxOmpGRkQztiMViDVdX12Z5L3sOlGy7OS4u7gKGYaC/v99qMYAAAFhBQUE4&#10;OgPNzc2u7u7u9arqOzo6tjY0NHyM2kCLBiKRODo0NGTxHigMw0BFRYU/+mbq6+vduVyupZmZ2evF&#10;0J07d0LlpVd1dfWnoaGhd+T1EbW0tGbc3d3r8/Pzj8ge6hwOh6KtrT0NZW/dunUA5b/n6OjRoz9A&#10;YVtb217Zq8NyEZfLtWSz2dsaGxs/7Ozs/EDR9V0ikRDQTzpBQUFl8/bS4Rqytrbug0pRUVF5KwFK&#10;VcrOzo6HsRkbG4/Lu1nIVUQPNAAA9vDhw09+bzAYhoGurq6NaE8xPz//iDw5hQaioqLyoDKZTB6s&#10;qanx+j0Btbe3b96yZUsbjEneJxyloIRCoYGtrW0vOmORkZFXBQKB0UqCEYvFGpmZmUnosWJoaDgh&#10;72ObUlAYhgE2m70NLXYBAJi1tXVfdXX1pysBqKOjwwHtPMHtu6Kiwn8+PaWGhUKhgezdCQCAHT16&#10;9Ifx8XHj5QAjkUgIOTk5J9FtG+50890iVAYFqba2dpednd0L1MnatWv/U1lZ6beUgLq6ujbu3Lnz&#10;CerH2Nh4/ObNm4dU/YKyIIeTk5P6MTExl2RvqV5eXjVff/3130pKSkJ6e3ttF/L5ZmRkxLS6uvrT&#10;jIyM5JCQkBLY3YLk7+9fsdCGkFpvs6Gh4eMNGzZ0KyprjI2Nxz09PR+dOHHi/I8//vhHDodDkUgk&#10;BC6Xa1lWVhaUlpaW+tlnn/1rvl+iGRkZCa5fvx6hzvcttdNEJBLpnjx5Mgetkuejhfzez9/fvwJ+&#10;FVSHFv3LzImJCSMWi0VlMpnOkDo7Ox2kUileFf21a9cOODs7M1Fas2YNdzExLRqUvEckEum1trZu&#10;lQVqYWEx7OLi0gKDp1KpLDMzs5Gl9v9fXduuSXt1G4EAAAAASUVORK5CYIJQSwMECgAAAAAAAAAh&#10;AOpNkrmfCwAAnwsAABQAAABkcnMvbWVkaWEvaW1hZ2U0LnBuZ4lQTkcNChoKAAAADUlIRFIAAAA1&#10;AAAANQgGAAAA4eajcAAAAAZiS0dEAP8A/wD/oL2nkwAAAAlwSFlzAAAOxAAADsQBlSsOGwAACz9J&#10;REFUaIHNWntQk1cWv/nyAKSEhAWMEhbkDQrkUcqjEuhrSQ0I5WEVrLJ2xv7RGevo8uhTYW0B64rd&#10;8Y/dnalRoaJotWKiMh3sJltBXgkWNsAaqxIgEGiAIgTy+vYPvZ1rmhcBbe/Mmbnfd8499/y+c+65&#10;596EgOM4WMmG4zhBrVavkcvlbLlczu7p6WHJ5XK2Wq1eExUVNcBms+VsNlvOYrF64uPjb3t5ec2u&#10;qAEAAMJyQOE4TlAqlWEQACSNRuPvrI7w8PA7LBarBwLlcrnd/v7+GpeNemyYSzQ4OBiRmpoqBQDg&#10;zhCJRDI4I4dhmOmdd975x8zMDNVV25Y8wGg0Eo8cObLf3d1dZ8uw0NBQZV5e3oVDhw59KBaLN42O&#10;jq4xGo3E/v7+qDNnzmwrKSk5/Oqrr37r6+s7YUsHk8lUicXiTU8dVH9/f1RSUlIbOrmXl9fPO3fu&#10;PHns2LH3JBIJbylf2Gw2E1QqFbOpqSmrsrLy46ysrCZLcNu3b6+bnJz8w4qDMhgMpJqamlI3N7cF&#10;dMKMjIzrQ0NDga6GiTWSSqWp4eHh/0Pn8ff3Hz9//nz+ioHq6+tbn5CQ0IFO4u3tPX3ixIk/m81m&#10;wkoCgjQ/P+9RWlpag2GYCZ03Nzf3a7VazVgWKKFQWEyhUBZRxQKBQDQ8PBzwNMBYUmdn5/OxsbE/&#10;oPPT6XTtjRs3XnIJVF9f33oUEI1Gmzp9+vRbT8s7tmhxcZFSUVHxCZlM1qPhODEx4bskUAaDgYSG&#10;HI/Hk4yOjq55lmAsqbe3d0NERMQgtKmgoKBxSaCqq6vLUHf/1oAgdXd3c9D97uzZs286BUqhUESj&#10;We706dNv/dZgUDpw4MBBaJuPj89P1hLHEw9Go5GI7kMCgUD0rNeQI9Lr9WQ2my2DNm7evPmypY1P&#10;DPj888//gqbtZ5Xllkq9vb0b0CR26tSpHVZBDQwMRKKlj1AoLLal9OrVq6/v2rXry9jY2B8YDIaa&#10;wWCoY2Ji/rt169YGoVBYvLCw4Pa0gVVVVZWjDlCpVMwnQJnNZsLGjRv/A4X4fP41a2GnUqmYKSkp&#10;Nx0VpQEBAcNSqTT1aYIyGAykxMTEW+hSeQLU4OBgBGRSqdQZy9LHZDJhx48ff5dGo01BOQqFspiR&#10;kXG9sLDwq8LCwq/y8vIu0Ol0LVqV19TUlD7NNWkZXTBLAxzHwdmzZ9+EjOLiYqHl4Lq6uu2oJ6hU&#10;6kxra2uypdzdu3dDPD09H6KyrlbazlJeXt4FOJdIJBLgOA4wAACQy+VseL5is9lyYNFOnjxZDPvh&#10;4eF35HI5Ozk5uc1SLiQk5MeOjo4XAgICRuC7urq6tyzlVrJxudxu2JfJZBwAgHOgurq6nof9t99+&#10;+8uQkJAfbU0SExOjKCgoOA+ftVqtz1KMXFxcdHvw4EHQyMhIwPz8/CpH8hwORwb73d3dXAAAwHAc&#10;J6Cg4uPjb6ODdDqdR1FR0Vc5OTnfJCYmtvP5/OuOJnJ077B79+5/cbncbi6X233v3r11AADQ1NS0&#10;OSMjo5lGo00HBwffZzKZw56ennNBQUEP9uzZ8/fx8fHV1nShToCeAsPDwwEAObGuRJx/9NFHf4U6&#10;+Xz+NUs+j8eTQP7x48ffra2t3QuA/YxKo9GmOjo6EqzNx2QyVVBOo9H4YY5Cz5XW2tqaAvspKSmt&#10;9mTb29sT33///SoMw8yfffbZB/39/dFKpTJMqVSGXbx4MdfPz28CAACmp6dpAoFAPDc352mpAw1B&#10;uVzOBpWVlR9DlJ9++ukHy/VSX1/feqgPwzDT2NjYanueAo83T2vZFMdxIBaLN6Gyx44de89S5uDB&#10;gwcgv6qqqhzk5uZ+DV9cvXr19eWC2rFjxymoLzU1VWpNxhJUbW3tXns6BQKBCMq++OKL31vym5qa&#10;siC/oKCgEaxbt+5H+MKZo7ItmpqaomVmZl6Buvh8/rX5+XkPZ0A5OtpcunQpB8oSiUSjTqdzR/lo&#10;XggJCbkLPDw85gEAOJlM1huNRqIrgPR6PXnLli3noOLQ0FClvQ+EgoqKiup3pF+r1dLRj9DT0xOP&#10;8o1GI5FIJBoBALiHh8c8FhkZOQgAAAaDgaxUKsMc5IBftcnJSd/k5OS2xsbGLQAAEB0d3S+RSNIY&#10;DMaYM+PT09P/7UiGTqdP+fj4aOHz0NDQH1H+4OBgpMlkIgLwaJ/E0IyHZkJnWmdnZ0JCQkIn3PRS&#10;UlJapVIpD60oHDUmkznsjByNRpuG/dnZWS+U98v+BB5lcJdBXb58OTstLU1y//79YAAA2LZtW0NL&#10;S8srvr6+k87qWEpzc3NbhH2dTueB8lBQHA5HhrFYrB74oqenh+XMBGVlZTU5OTnf6HQ6DxKJZDx6&#10;9Oi+M2fOFLq7uy+sBABrTa/XU2Df8sNZggIzMzNU8HgB+vn5aRwdFfbv338EyjOZTNXNmzdTlppY&#10;0ERx6NChD50Z4+fnp4Fj0MrCZDJhVCp1BjzeF+fm5lYBHMdBWFjYHTjA3hH+iy++2APlAgMDh+7d&#10;uxfsSrZEQZWWltY4kp+dnX0OINkPtfHOnTth8P2GDRt6cfzx0QMNQVvrqqWl5ZWysrIaAAAgEomm&#10;+vr67cHBwfeXEVEAAAAUCkWMI5m2trZk2CcSiabVq1ePw+dfhR54fPRAk4W1daVQKGKys7MvLyws&#10;uAPw6IzE4/GkrgJB240bN16WSCRp9mTQM1l2dvZlEolkhM/WQAEcf7K+ysrKarJ0P3ptlpeXd8HV&#10;qsNWRUGn07W2fgJqb29/Af2hQCKR8FB+enr6d5AH70UIOI4DjUbjz2AwxnAcJxAIBFwqlfI2btz4&#10;PQAAzMzMeNPp9CkcxwkAAPDaa699CytnZ9uJEyd2oSk5LS1NIpVKeQAAwOfzrzc3N2e88cYbl44e&#10;PbovKCjoAZTr7e2Nzc3NvQiLAg6HI4N7IgAAiMViQWZmpggAACgUin5yctLXy8tr9hfEu3fv/idE&#10;HBERMQjrtqGhoUD0q7pCs7Ozz9nLfuXl5VWOdCQnJ7eipZdWq6WvXbt2BPJLSkoOQ94vE01PT3sH&#10;BAQMQ6GysrJqHH9ULFKp1Jnl0MOHDz0dpfSGhoatXC63CwWCYZgpMjJyYO/evbWWd4noaSAqKqof&#10;LXKfiF+RSCSAgkQi0djV1cVd7vpZ6j41Pj7uL5PJ2Ldu3Uq0/BjW7MQwzNTW1paE8n81oKioqB4O&#10;iIuLu63X68nPEpQjshd2NkFNTEz4ort3ZWXlx78nUDt37jxpK+xsgsJxHJw7d24LHEgmk/V9fX3r&#10;fw+gHIWdXVBms5mQk5NzCc2GMpmM/VuCEolEAvR/F9bCzi4oHMfB6OjoGvTunEQiGSoqKj5ZiTW2&#10;FFBarZaOhpy9sHMICsdx0NLS8jK6vgAAOIfD6e7t7d3wLECJRCIBmhQgIIVCEW1Pv0MDNBqNX35+&#10;/nlUMYVCWayuri5z9U7j2rVrfKFQWCwUCotv374d54x3MAwzlZSUHLbnIadB4fijNdbQ0LDVx8fn&#10;J3SipKSktoGBgcjlhqMz3rGVFFwGBUmtVjMs/z/k7u6uy8/PP19VVVXe3Nz8J41G4+esPpPJhCmV&#10;ytDGxsaC8vLyKrQ4Xap3XAYFvSYUCou9vb2nbdVpgYGBQ9nZ2d9UVFR8cuXKlcyRkZG1RqORqFAo&#10;ouvr64v27dv3t/T09O/gidUaLdU7ywIFSaVSMTdt2iR2tqh19v9+ZDJZX1JSctjWRagztKx/ZgIA&#10;wOjo6FqZTMaRyWSc7u5urkwm4wwPDzOdGYthmDk6Orqfw+HIILFYrB4qlfrzcmxaNihrbWJiwg8C&#10;hWDHxsYY0dHR/Ww2Ww4BxMXF/bBq1ar5lZ7///MOCTzFaSK/AAAAAElFTkSuQmCCUEsDBAoAAAAA&#10;AAAAIQBzKiETtAMAALQDAAAUAAAAZHJzL21lZGlhL2ltYWdlNS5wbmeJUE5HDQoaCgAAAA1JSERS&#10;AAAAHAAAABwIBgAAAHIN35QAAAAGYktHRAD/AP8A/6C9p5MAAAAJcEhZcwAADsQAAA7EAZUrDhsA&#10;AANUSURBVEiJxZbPS9tgGMe/eXsJWWWDrlUTJtaA8SDGxn9gu8ywgVIvSgWrKK2yofjj6tWbhw3F&#10;bgdrPbhdnCgom0L1HzCp4GE9xMg0VadCD9qbvjuMav3R+qtuX3gvb8LzIc+b5PkwlFLkCqWU2dzc&#10;LNV13ROLxap1Xffouu45Pj5+IsvymqIoWnpJkhS32WwnNxXMupaXl1+Wl5fHAdDbrOLi4sT09HRD&#10;rprXbiaTyafBYDCUWYxlWSpJElVVlXZ2dtK+vj7q9XppVVUVtdvtF8BNTU1f9vf3n19Xm7nc0oWF&#10;hTeBQOCzZVkCAEiShPb2drjdbhBCsnZpZ2cH4XAYmqYBAFwu1++xsbGuhoaGb5n3XgAuLi6+VlX1&#10;O6WUYVkWPp8PqqrCZrPlPJZM8MrKCsbHx5FKpQAAs7Oz9XV1dXNXgMlk8lllZeW6ZVmCKIoYGBiA&#10;y+W6FehyDg8PMTw8jHg8jqKiot319fVKh8NxCABnPerp6flgWZbAsiz6+/vvDQMAh8OB3t5ecByH&#10;3d3dou7u7o/pawQA5ubm6iYnJ1sAwO/3o7Cw8N6wdJxOJ1pbWwEAU1NTvpmZGS8AMCcnJ6SkpOSX&#10;ZVmCLMsYHBwEwzAPBgJ/z3RoaAiapoHn+cTW1tYLYhiGmH4j29ra8gYDAIZh4Pf7AQCJRII3DEMk&#10;q6urNQDAcRwEQcgbLB2e58FxHABA0zSFaJqmAMj5nT0khBC43e6rQFEU8w5Lp6ys7Byo67onc/PR&#10;gY9GyRLi8Xh0ANjY2Hg0SLq2oigaURRFAwDDMP4t0DRN3DSM7xNKKUzTPAfW1NSsAkAqlcL29nbe&#10;gZZlnU0ORVE0IoqiIQiCBQDhcDivT0kpRSQSAQDwPJ8QRdEghJDT0dHRdwCwtraGpaWlvAGj0ejZ&#10;QB4ZGXlPCDklAFBfXz/b0tIyCQCRSAR7e3sPhh0cHGBiYgIA4PP5prxe7wzwHwbwFcWora39AQAs&#10;y6K5uRmqqt76H3snxUhnfn7+bTAY/JQpUR0dHSgtLb2TRDmdzv1QKNR5WaKyamIgEPiELJrY1dV1&#10;pomyLNOCgoILmtjY2Pg1mybmFOFoNPoq3yJ8paXXtIsxTdOdqfqxWKz66OjIfln1Kyoqft6k+n8A&#10;aLhq7miUPNQAAAAASUVORK5CYIJQSwMECgAAAAAAAAAhAMa0VZTqBwAA6gcAABQAAABkcnMvbWVk&#10;aWEvaW1hZ2U2LnBuZ4lQTkcNChoKAAAADUlIRFIAAAA1AAAANQgGAAAA4eajcAAAAAZiS0dEAP8A&#10;/wD/oL2nkwAAAAlwSFlzAAAOxAAADsQBlSsOGwAAB4pJREFUaIHdmn9MU+sZx59Wsa2CFGpubQuX&#10;FpjbYHc9BylLSoxDwwylrRh/7Wp2hZrMP26W6X5cMDfTzZDd4g8whn9m5ELNxLllQy6UTLdclwUT&#10;L9e1pxaCVSh46Ck0/OgAvRRaztk/vuZQCral0OGTPMkJfd/v83z6PO/Tc2g5DMNArG1ycjKZIAjM&#10;YrHkWSyWPKvVivf392dlZmY6cRy34jhuzcvLs2AYRqSkpHhjHZ+zUqjx8XERSh55X19fdrj75XL5&#10;IIJEwFKp1L2ipBiGicq9Xq/QYDA0cDgcGgCYtzmPx/OFsw4AGL1e3+pyuWTR5hbVJrPZrJHJZK6l&#10;kpJKpZRWq207d+7c7+7evbufJMl0mqY5JEmmt7a26s+fP/9bvV7fmp6eTi6lIRQKvSaT6SOapjmr&#10;CuX1eoUVFRWfs4Nzudz5srKylurq6k87OjpKRkZGxJFojo6Obrt//35xTU3NJ0ePHv0Tn8+fYetr&#10;tdo2iqKkqwIVqjo5OTk9XV1dqmjbJJQ7HI4dhYWFncFVu3nz5k/CrVrU1amqqvrM5/PxYgmEPBAI&#10;bKitrT0TXDWdTveF2+2WrAjq0aNHP1iL6ixXNbVa/ZAdPyUlZcJsNmuigvJ6vUI20GpXZ7mqXbly&#10;5RfsqiUmJk6/ePHi/YihysvLG5GIQqFwrlV1lqsajuMWlNO+ffv+vtQZCylgNps17ArFGwi50+lU&#10;bN68+RXKrbGxsTwsqOC2O3v27O/jDcP2a9eu/Yw9FUON+0Wb2JMuJyenZ63P0Nt8fn6eyx75er2+&#10;NbgNF2zo6Ogo+X9su2B3OBw72IOjubn5w5BQq9V2gUBgw8WLF3+t0WjMGo3GXFVV9VksdC9duvQr&#10;lKtIJBrzeDzvLYIyGAwNsW67np6enIKCgq/YnzO7d+/+Vyyg/H7/RpVK1YV0jxw5cmcB1Ojo6DZ0&#10;tx2LtgsEAhuMRmNlqDvzWEExDAPd3d25CQkJc0ibJMn0N1D37t37EXqhrKysJZbVyczM7D98+PCf&#10;VwOKYRg4duzYLaTd0tJSxjAMcAEALBZLHnq+UqlUXy966IrA9uzZ82VXV1cBAEBFRUWjzWZT7ty5&#10;8z8r0VzO2NoEQWAAABsBFkLl5eVZVhLE7/cnpKamTly/fv2nBw8e/OtKtMIxHMet6NpqteIAsLhS&#10;7EXRWHFx8T/sdvsHawEEAKBUKm3oGkGB1+sVwuuelMlkrlj2O3Kj0VgJq3SmGIaBjIyMQaQ/NjYm&#10;4qI+BFh568XL2N1FEATGjeV5ipcFn6t3E+rN4YL1C4VhGIGuCYLAuE6nMxMAgM/n+2QyGRW/1KK3&#10;tLQ0F4/HmwUAcDqdmVyFQjEAAODz+fgURcnim150RlGUbHZ2lgcAoFAoBrihPrzWm7EnOIZhxAIo&#10;9tBYT7YIij0c3plKsSfHuwClVCpt3NTU1ImMjIwXAAAkSb4/Pj4uil96kdvU1NTW/v7+LAAAiUQy&#10;LBaLPVyA0He668WePHnyfXSNOLgACz901xtU8HkCeP08FasJ2Nvb+925ublNwX8fHh6WoOtXr15t&#10;sdlsyuA1YrHYs3379pFIY7KL8GY+MAwDFEVJ4fWtu0Ag+ObZs2ffiuYRIC0tbQiC/icRrldWVhoj&#10;jUeSZHpSUtIU0nj+/Hn2m8d5qVTq1ul0bQAAMzMzAoPB8DlN09xI37W1NIZhOKdOnfrD9PR0EgBA&#10;UVHRg6ysrH4A1hfZFEXJcnNzeyYnJ5MBAOrq6s6cPn36aiSB7ty5c/Tly5eJ0SSpVCpt+fn5j8Nd&#10;bzKZTpSXlzcBAAgEghm73f4BglpQzqamphMQgzZcbXe73RKhUOhFuV69evXn7NcXLKZpmlNaWtqO&#10;FhcWFnYGAoEN8YYIznH//v13UY5qtfphcI6LNlEUJWW/C7W1tWfiDcL25ubmD1FuPB7P9/Tp028H&#10;rwm50WQyfYQ28vn8GYfDsSPeMAzDgMfjeU8kEo2h3Gpqaj4JtW7JEmu12ja0Gcdxi9PpVMQbaO/e&#10;vf9EOalUqi6/378xbCiGWdyGW7ZseVlfX//x/Pw8dy1haJrm3L59+8fsCiUkJMzZ7fbvLbVnWcH2&#10;9vbSxMTEaSQGAMyuXbv+vVZT0e12S9hDAQHduHHj5HL73io8ODiYUVxcfJ8tzOfzZy5fvvzL1ZqM&#10;NE1zmpqaTrA7BQCY/Pz8r5erUNhQKEhDQ4MhOTn5v+wgBQUFX3V3d+fGEogkyfSSkpIOdhwej+cz&#10;Go2VS52hqKCQu1wumU6n+4IdcNOmTbPHjx//Y21t7ZkHDx78cGJiIiUSzampqaTOzs7C+vr6j0+e&#10;PHlj69atk2x9tVr9sLe39zuRaEbVGrdu3TrGPrjBLpfLBw4cOPC3Cxcu/KatrU07NDSURtM0x+Vy&#10;ydrb20urq6s/PXTo0F+ys7OfL6UhEAi+qaurOx1Ni0fdJiMjI2L2l2lv8+DfGS3nRUVFX/b19WVF&#10;m9uKf5k5NDSU/vjx43yr1YoTBIFZrVbc5XKlhbtfIpEMYxhGIMdx3Jqdnd3H4XCiTmzFUKFsbGxs&#10;GwJEsAMDAwq5XD7IBsAwjBCLxZ5Yx/8ffU5Qwp0e6ycAAAAASUVORK5CYIJQSwMECgAAAAAAAAAh&#10;AEq0HOT+BAAA/gQAABQAAABkcnMvbWVkaWEvaW1hZ2U3LnBuZ4lQTkcNChoKAAAADUlIRFIAAAAe&#10;AAAAHggGAAAAOzCuogAAAAZiS0dEAP8A/wD/oL2nkwAAAAlwSFlzAAAOxAAADsQBlSsOGwAABJ5J&#10;REFUSIm9129IFHkcx/H3zM7ZbsneuYpeUIausJeWO6sPpCdFtCjhqnTPsgdh2FIsqA+ikzgvLuNO&#10;7p5kBR2bXRTk0ZNETpKka7kL6oLc8c8pyl1YKlritgRrK7vO/u5BrqelleLeB36PZub7mvnOML/f&#10;TxJC8KFEo9FPhoaGvujr68vv7e21x0coFErOz8/vU1W1x+FwaKqq9uzYseMvk8kU/mBRIcSK4/Xr&#10;16b6+vrvjUZjGBAfMxRFiVZXV18OBoOfva/2igfu3bu3Nycn5+/FRY1Go7DZbKK4uFi43W5RW1sr&#10;KioqRH5+vjCbzUtuYPPmzRPt7e3lK9WX3m51MBhMOXny5A8tLS3VALIsU1FRgdPpJD09HVmWV+zc&#10;y5cvuX//Pjdv3iQSiQBQWVnZ2tzcXJuWlja9+Pwl8KtXrz4tLCzsfvLkiRXAarVy/PhxsrKyPvjK&#10;FmdiYoJLly4xODgIwNatW8c0TXOkpqYGloWPHDny89WrV6sUReHQoUOUlpZiMBhWhcYTi8Xo6uri&#10;2rVrRCIRDh48+Etra2vlO3BHR4errKzsV4DDhw9TXl6+JvDtdHZ20tLSAsCtW7e+PHDgQBuADBAI&#10;BFKPHj16GWD79u2UlpauCwpQUlJCXl4eAMeOHftpeno6bQGuq6s79/z58883bNiAx+NZc3uXiyzL&#10;eDwejEYjU1NT6XV1decApHA4bExOTg7pum6oqqrC5XKtG7o4t2/f5sqVKxgMBj0UCiXL/f39O3Vd&#10;NwDs2rUrIShAUVERALquG/r7+3fKfr+/AMBsNmOxWBIGWywWzGYzAJqmOWRN0xwA2dnZSJKUMFiS&#10;pIX/gd/vL1h44tX+JNaS7OxsYP6JBwcHcwG2bduWcDhuDAwM5MkZGRkvAILBYMLhuJGRkfFCttvt&#10;vQBPnz5NODwyMgKAqqo9sqqqPf8X/OzZMwDsdnvvAjw+Pk40Gk0YGo1GGR8f/w+Ot1rXdUZHRxMG&#10;j42Noes6MN/qzMzM0fgH1tbWljA4Xjs9PX0qMzNzVJYkSZw9e/ZrgIcPH/Lo0aN1Rx8/fsyDBw8A&#10;aGxsbJAkSUjzayBp3759v/l8vr0pKSk0NzezadOmdUHD4TC1tbUEAgF27979h8/n2yvLckwGkCRJ&#10;eL1et8lkCgeDQa5fv74uKMCNGzcIBAIkJSVFvF6vW5blGMzPxwA5OTn/nDlz5huAu3fvcvHiRWZm&#10;ZtYMzs7O4vV66ezsBKChoaHRZrMNx48vWXPNzc0pLper486dOyXwZkbxeDyoqroqdHh4mAsXLjA5&#10;OQnAnj17fu/q6ipOSkqKLAvDm/ny/PnzNadOnfpudnbWCOB0Otm/fz9btmxBUZRlsVgsxuTkJD6f&#10;j/b2dmKxGIqizJ0+ffrb+vr6JkVR5pZcsNKCe2hoyFZUVPQnS3cJwmq1CqfTKdxut6ipqRFlZWUi&#10;Ly9PmEymJQv63Nzcge7u7oJV7ySEEESjUaWpqekri8US4CO3MBs3bpw5ceLEj+Fw2Pi+2u+0erkI&#10;IaSRkZEsTdMcmqY5/H5/gaZpjlAolGy323sLCwu748Nmsw2/09Zl8i+LpqlOQFO1hgAAAABJRU5E&#10;rkJgglBLAwQKAAAAAAAAACEA+f7imj0IAAA9CAAAFAAAAGRycy9tZWRpYS9pbWFnZTgucG5niVBO&#10;Rw0KGgoAAAANSUhEUgAAADAAAAA0CAYAAADMk7uRAAAABmJLR0QA/wD/AP+gvaeTAAAACXBIWXMA&#10;AA7EAAAOxAGVKw4bAAAH3UlEQVRogdVabUxTWRp+bm+pfFkYi2jNoGIDToUh4MRKGT5tDAQFZRqF&#10;5cN12Y3uBjb6x49NNbgJq0g2WW0mKAlRU8ZhNnEqsjgRRacgwjABTQaCpWvlo9XyIYilFNT2nv3h&#10;tqMrLRSKLk9ykub0fd/zPL3vOe+9by9FCMGHxtOnT1etWrXqqTtisdwRZLZQq9WfiUSin4ODg3tG&#10;R0eXuSUoIeSDDaPRuNTLy8sMgJSVlf3JHTE/qABCCLKzsy8DIGKxuNkd8aiF3gMdHR2fFxUV/XVg&#10;YGAlABgMhpW9vb3BAKDRaEJDQkL+Pa8FFuJXnpyc9JTL5X8OCwvrBEAcDZlMVvx/l0LNzc1igUDw&#10;6G2iAQEBJCMjg+zevZts2bLFPh8YGDjIMAw1n/XY87p8/wOtVitISUm5YTQauSwWCwkJCYiPj4dQ&#10;KISHh4fdTq/XQ6PRYGhoKPDevXtfxsbGNs11Tbcdow8ePIhKTk6uMxqNXC6Xi9LSUhQWFiIiIuId&#10;8gCwbds2++dz5879cT7rzlvA48eP1+Xn51/YuHHjfa1WK2Cz2Thw4ACCg4Md+ohEInA4HACAUqmU&#10;Tk1Nec51/XkJaGxsjI+IiPjl4sWLvwOAgIAAFBcXIzIy0qkfh8NBTEwMAGBqasqzpqYmba4c5iyg&#10;oaEhITU19YeJiQkfLpeLrKwslJaWIiQkZFb+b6eRXC4/MFceLgswGAz8vLy8yqSkpB8nJiZ8eDwe&#10;Tp48iV27dsHPz2/WcYKDg8Hj8QAAzc3NMcPDw8td5QIAbIVCsaempib97cmgoCDdhg0bunx9fU22&#10;uWfPngXU1dUlq1SqxImJCR8A4PP5kMlk4PP5Li9MURRSU1NRWVkJQgh16dKl3x46dOjvLsfx9/d/&#10;PjY25u+Kk7e3N3JyciCRSN47YVyB0WhEfn4+CCFYu3Ztb09Pj+Od7wDs2NjYptra2u2+vr4Qi8Ww&#10;Wq0YHBzEkydPYLFY7IY0TUMoFCIqKgqbNm1yKV0cgcvlQigUoqurC729vWsfPnwoFAqFD10SkJub&#10;+01tbe12s9mMrKws+Pu7dDHmjZ07d6KrqwsAcObMmQPl5eUu1QVWWlrav5YuXTrOMAyamuZcEOeM&#10;yMhIeHq+KQNVVVW/YRjGpYOF5e3tbZZKpd8DQGNj4wJQdA6aphEXFwcAGB8f5965cyfJFX8WAOTm&#10;5n4DAFqtFnq93u0kZ8KOHTvsn0+fPn3UFV8WACQmJqpsz6h37951K7nZgM/nY8WKFQAAlUqVaDab&#10;vWfrywIAmqat2dnZ3wJv0ohhmAUh6gy2ymyxWNgKhSJvtn72DWNLo6GhIXR3d7ud4EyQSCRgsd7Q&#10;OXv27MHZ+tkFRERE/BIeHt4JfNjNTAhBT08P1Gq1vaKr1erPDAbDytn40ydOnADwprSbTKal9fX1&#10;WwcHB7F9+3bQNL0gpK1WK9ra2qBUKnHhwgVUV1ejsbER4+PjvxKjaWbr1q31M8V656Fep9MFrVmz&#10;po8QQh0+fBibN292O3mNRoOysjLodDqnduHh4Z0dHR2fzxTvnaIRFBSkS0xMVAELk0YNDQ04fvy4&#10;nXx8fHzjqVOn/nL//v2NDMOwCCGUSqVKBIDOzs5wlwUAv27mtrY2mEym9z3mAEIIFAoF5HI5LBYL&#10;BAKBtqWlRdzQ0JBw9OjRkqioqAcURREAiIuLu7t69ep+AFAoFHtcFiCVSr9fsmTJS4vFgpaWlnmT&#10;Hx8fh1wux7Vr1wAASUlJP7a0tIijo6N/mpYQi8Xk5eVVAsDly5dzrFar0434ngA/P78X6enpNcD8&#10;00itVuPYsWP2OHv37r1UV1eXvHz58mFnfjYBBoOBf/v2bYkz22lvnGxp1NXVheFhp2s5REFBAWQy&#10;GfR6PWiathYXFx+rqKj4g4eHx+uZfNevX98tEol+BoDKykqnRW1aASkpKTeWLVs2Crh+azEyMoLy&#10;8nIMDAzY5+rq6pJlMtnfaJq2zjaO7SoolcqvTCaTryO7aQVwOJxXmZmZ/wSAqqoq9PX1ob+/H/39&#10;/e+c1W/j+fPnuHr1KgoLC3Hz5k0AQHR09E96vf5TiURye7bEbcjKyvqOzWZbzGazt1Kp/MqhobMW&#10;IRz0NAMDA0lMTAzJyMggaWlpJCgo6J3veTzes5KSkiOvXr3ymE/bMD09/RoAIpFI6l3ujTIMQzkS&#10;4Gj4+PiY9u3bVz4yMrLMHX3WK1euSAEQiqIYnU736XQ2TtvrfX19a27durU1JSXlBk3TVqvVSms0&#10;mtD29vYv2tvbv7C1zAUCgTYnJ+eyWCxu8fLymnQ1XRxhamrKk8/nG8bGxvxLSkqOHjly5PR7Ru7u&#10;Trt77N+//zwAEhYW1jldJ/ujE5xpNDU1fWlL0fb29o2LTgDDMNS6deu0AMjBgwf/segEEEJQVFR0&#10;Av/9Q+T169fsRSfg0aNHAlsaXb9+PXXRCSCEICYm5h4AkpmZ+d2iFHD+/Pn9AIinp+fk2NiY36IT&#10;MDo6+gmHw3kJgFRUVPx+0QkghEAqlV4BQBISElSLUkB1dfUO22bu6elZu+gEvHz5ksPj8Z4BIMXF&#10;xbJFJ4AQgoKCgq8BkNDQ0G6GYaiPTsjV0draKrKlUWtrq+ijE3J1MAxDhYaGdgMgBQUFX3/QF57c&#10;AYqiyJ49exQ+Pj4TbDbbsuCv2ywEXrx44UfTtNXX19f0Hx+v711cUKnSAAAAAElFTkSuQmCCUEsD&#10;BAoAAAAAAAAAIQC9OJfbYgYAAGIGAAAUAAAAZHJzL21lZGlhL2ltYWdlOS5wbmeJUE5HDQoaCgAA&#10;AA1JSERSAAAALAAAACQIBgAAAPLX2GwAAAAGYktHRAD/AP8A/6C9p5MAAAAJcEhZcwAADsQAAA7E&#10;AZUrDhsAAAYCSURBVFiFtZddTFNnGMefnh6PHuwHHxULhIoh0cEsSQnWjawtFMEsCBlKBjgk4Yqb&#10;eeOVN97sZle7mTdckQwcaNg0MGKGA4SW4DoJZJAqEtm0WWuh7VpoPaz24+xmh72+PV9FfZM3oc/H&#10;/314n1+fcwrHjx//AwBYdC8sLHzMsixku2/evPkFrnXx4sUf9qPFsizo9fqXqFZZWdmfxNmzZ6cA&#10;W3NzczbcJmfx5TmdTst+tNbX10/4/X49arPb7TPvveCtra3CJ0+eVLwLLbvdPgPBYLBAoVCkAbl6&#10;tVq9k0wmldm0z+fzFQGGA7f7+/v7ssWhu7t7CNfx+XxFwLIsmEymJdzpcrnM2RwwMjLSKVRwV1fX&#10;cLYFGwyGF6jGyZMn11iWBQIA4F1gIRbvcDis2Wg9f/68zOPxGFCb3W6fAYD3U/CxY8deGAwGD/fZ&#10;6/WWbGxslO9HCy8YWJYFhmHogwcP/gNIC7RabSSVShFy2re5uVmI5vb09Hx3+fLlQdQ2MDDQKxeH&#10;3t7eATRXoVCkA4GAbg8JmqZ3a2trF9D/aHt7W7u8vGzaz41YrVaH1Wp1SN2a0MIRMhqNqzqdLgjw&#10;HxIAb4cFHmez2eZsNtvcfrT48NnDAQD22uByucyAfbtbW1vH5LTw1KlTq1xOcXGxl7MXFRX5UD2P&#10;x1MqpTU8PNyF1zE+Pt7C+fcCU6kUkZubG0YD8/Ly/pbiOBAI6NA53tnZOcL5Ojo6bqF6Q0ND3VIF&#10;9/X19aM5SqUyub29reH8e0gQBJGur69/gLYiHA7nraysVIm10OFwWFmWVXCfUXZxjuWMNxyd6urq&#10;JY1Gs7NXJ+rcD8d8/PL9LUdra2urcG1t7QPU9ga/APBGO54+fXoCMH7a2truiLWwqqrqdy72yJEj&#10;W6gvnU4rdDpdANXz+/1HhbRGR0fb8fMnJyeb0JiMpNLSUg+aUFBQEEyn0wq+A0KhUD7K74ULF37E&#10;Y9ra2u6gerdv3/5cqOArV658i8ZSFBV/9epVDhrzBhIAmViEQqECt9v9IV8LnU6nBeUXR4DPJoYF&#10;7jObzb/l5OQwqE2yYACA2dnZOjkH4F8yPpvQFy8cDuetrq4aUVsGvwCZSPj9/qP462Z7e/soXwvR&#10;t7zc3Nww3whMpVKEVquNcHEKhSIdDAYL8LixsbFWwPidnZ214XG8LBmNxhU0sbCwcBOPiUQiWoIg&#10;UlzM+fPnfxJis7m5eQLVu3v37md4zNWrV79BY2iaZuLxOIXHZSABkIkF368Gp9NpSafTe/l8/Ar5&#10;+DjGUamtrV2gKOo1HierYIBMjsXmr1TBeHHRaFSNv2jx8gvAj0QsFjt84MCB14C0qKOj4xYaU1NT&#10;84jzqVSqqNhPqkQiQapUqigXTxBEKhKJaDn/vXv3PgWM34cPH37EpyX4QLBYLA5UQK/Xv+R8Ozs7&#10;aqVSmeR8586d+1ns4cKyLDQ1NU2iehMTE82c79q1a1+jPrVavZNIJEg+HV4kADKx8Pv9+vX19RMA&#10;APPz85+kUikl5+MbZ/gSG284XhaLxUmSZJJPR3bBAP9znA2/QjGcBsMwOYuLizWoT5BfAGEkEokE&#10;qdFotgFp1aVLl75nWRbOnDnzK0iMH3zH43Hq0KFDu1weSZKJWCx2eGpqqgEwfpeWlkxCOqKHtLS0&#10;jKNCJSUlf0WjURVJkgnOVl9fPyNVLLfr6uoeoHr3799vvH79+leoLT8/PyT2Di6IBEAmFl6vt2Rw&#10;cLAnmUySQq0WW3zjDR9xNpttjiCItKCI2I243e5KwNqFv83NzMzUy73h6elpO5prNptdKCYAwN64&#10;ceNLMQ3JQ4qLi7140dymKCrOMAwtt2CGYWiKouJCegDAut3uSjENUSQAABoaGqaFfKdPn35E0/Su&#10;lAa3aJrerampWRTy6/V6f2Vl5WMxDcmC+cYbt7LhV05OXV3drFT+WxUs54GRTY7o/OWWHPYqKioe&#10;A8YaSZKJaDSqkssvt/HHOrqfPXtWLpUvecMAAI2Njb/gNpPJtKxSqWJy8tGlVquj1dXVS7jdYDB4&#10;ysvLN6Ty/wVCvdLS9f83ywAAAABJRU5ErkJgglBLAwQUAAYACAAAACEA31MHX+EAAAAOAQAADwAA&#10;AGRycy9kb3ducmV2LnhtbExPTWvCQBS8F/oflif0VjeJaEvMRsR+nKSgFoq3NftMgtm3Ibsm8d/3&#10;eWovjxmGmTeTrUbbiB47XztSEE8jEEiFMzWVCr4PH8+vIHzQZHTjCBXc0MMqf3zIdGrcQDvs96EU&#10;HEI+1QqqENpUSl9UaLWfuhaJtbPrrA5Mu1KaTg8cbhuZRNFCWl0Tf6h0i5sKi8v+ahV8DnpYz+L3&#10;fns5b27Hw/zrZxujUk+T8W3JZ70EEXAMfw64b+D+kHOxk7uS8aJhniy4f2DAu1ifzV8SEKc7iGOQ&#10;eSb/z8h/AQ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AB/yc4YUAAAT&#10;kAAADgAAAAAAAAAAAAAAAAA6AgAAZHJzL2Uyb0RvYy54bWxQSwECLQAKAAAAAAAAACEA5VLnWbkH&#10;AAC5BwAAFAAAAAAAAAAAAAAAAADsFgAAZHJzL21lZGlhL2ltYWdlMS5wbmdQSwECLQAKAAAAAAAA&#10;ACEAmtzZVBkFAAAZBQAAFAAAAAAAAAAAAAAAAADXHgAAZHJzL21lZGlhL2ltYWdlMi5wbmdQSwEC&#10;LQAKAAAAAAAAACEA/ZxIarcLAAC3CwAAFAAAAAAAAAAAAAAAAAAiJAAAZHJzL21lZGlhL2ltYWdl&#10;My5wbmdQSwECLQAKAAAAAAAAACEA6k2SuZ8LAACfCwAAFAAAAAAAAAAAAAAAAAALMAAAZHJzL21l&#10;ZGlhL2ltYWdlNC5wbmdQSwECLQAKAAAAAAAAACEAcyohE7QDAAC0AwAAFAAAAAAAAAAAAAAAAADc&#10;OwAAZHJzL21lZGlhL2ltYWdlNS5wbmdQSwECLQAKAAAAAAAAACEAxrRVlOoHAADqBwAAFAAAAAAA&#10;AAAAAAAAAADCPwAAZHJzL21lZGlhL2ltYWdlNi5wbmdQSwECLQAKAAAAAAAAACEASrQc5P4EAAD+&#10;BAAAFAAAAAAAAAAAAAAAAADeRwAAZHJzL21lZGlhL2ltYWdlNy5wbmdQSwECLQAKAAAAAAAAACEA&#10;+f7imj0IAAA9CAAAFAAAAAAAAAAAAAAAAAAOTQAAZHJzL21lZGlhL2ltYWdlOC5wbmdQSwECLQAK&#10;AAAAAAAAACEAvTiX22IGAABiBgAAFAAAAAAAAAAAAAAAAAB9VQAAZHJzL21lZGlhL2ltYWdlOS5w&#10;bmdQSwECLQAUAAYACAAAACEA31MHX+EAAAAOAQAADwAAAAAAAAAAAAAAAAARXAAAZHJzL2Rvd25y&#10;ZXYueG1sUEsBAi0AFAAGAAgAAAAhAM93MrjxAAAAQQUAABkAAAAAAAAAAAAAAAAAH10AAGRycy9f&#10;cmVscy9lMm9Eb2MueG1sLnJlbHNQSwUGAAAAAA4ADgCMAwAAR14AAAAA&#10;">
                      <v:shape id="Graphic 2061" o:spid="_x0000_s1027" style="position:absolute;left:6652;top:26159;width:7715;height:13;visibility:visible;mso-wrap-style:square;v-text-anchor:top" coordsize="77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ZFygAAAOIAAAAPAAAAZHJzL2Rvd25yZXYueG1sRI9BS8NA&#10;FITvQv/D8gre7G4LVkm7LaVVEbxoUgRvj+xLNm32bciuafz3riD0MjAM8w2z3o6uFQP1ofGsYT5T&#10;IIhLbxquNRyL57tHECEiG2w9k4YfCrDdTG7WmBl/4Q8a8liLBOGQoQYbY5dJGUpLDsPMd8Qpq3zv&#10;MCbb19L0eElw18qFUkvpsOG0YLGjvaXynH87DYVVn0eqhurrVNw/PLmXXV6/vWt9Ox0PqyS7FYhI&#10;Y7w2/hGvRsNCLefwdyndAbn5BQAA//8DAFBLAQItABQABgAIAAAAIQDb4fbL7gAAAIUBAAATAAAA&#10;AAAAAAAAAAAAAAAAAABbQ29udGVudF9UeXBlc10ueG1sUEsBAi0AFAAGAAgAAAAhAFr0LFu/AAAA&#10;FQEAAAsAAAAAAAAAAAAAAAAAHwEAAF9yZWxzLy5yZWxzUEsBAi0AFAAGAAgAAAAhAN8JJkXKAAAA&#10;4gAAAA8AAAAAAAAAAAAAAAAABwIAAGRycy9kb3ducmV2LnhtbFBLBQYAAAAAAwADALcAAAD+AgAA&#10;AAA=&#10;" path="m,l,,771144,e" filled="f" strokeweight="1.08pt">
                        <v:path arrowok="t"/>
                      </v:shape>
                      <v:shape id="Graphic 2062" o:spid="_x0000_s1028" style="position:absolute;left:10629;top:24925;width:13;height:3600;visibility:visible;mso-wrap-style:square;v-text-anchor:top" coordsize="127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BNywAAAOIAAAAPAAAAZHJzL2Rvd25yZXYueG1sRI9BS8NA&#10;FITvBf/D8gQv0m7MoZSk21IUUeypVdDja/Y1G5p9u2bXJPrruwWhl4FhmG+Y5Xq0reipC41jBQ+z&#10;DARx5XTDtYKP9+fpAkSIyBpbx6TglwKsVzeTJRbaDbyjfh9rkSAcClRgYvSFlKEyZDHMnCdO2dF1&#10;FmOyXS11h0OC21bmWTaXFhtOCwY9PRqqTvsfq8BvD1+HwZvNfXN8qYbt31vvP7+Vursdn8okmxJE&#10;pDFeG/+IV60gz+Y5XC6lOyBXZwAAAP//AwBQSwECLQAUAAYACAAAACEA2+H2y+4AAACFAQAAEwAA&#10;AAAAAAAAAAAAAAAAAAAAW0NvbnRlbnRfVHlwZXNdLnhtbFBLAQItABQABgAIAAAAIQBa9CxbvwAA&#10;ABUBAAALAAAAAAAAAAAAAAAAAB8BAABfcmVscy8ucmVsc1BLAQItABQABgAIAAAAIQDAz2BNywAA&#10;AOIAAAAPAAAAAAAAAAAAAAAAAAcCAABkcnMvZG93bnJldi54bWxQSwUGAAAAAAMAAwC3AAAA/wIA&#10;AAAA&#10;" path="m,359663r,l,e" filled="f" strokeweight="1.08pt">
                        <v:path arrowok="t"/>
                      </v:shape>
                      <v:shape id="Graphic 2063" o:spid="_x0000_s1029" style="position:absolute;left:10248;top:23797;width:762;height:1117;visibility:visible;mso-wrap-style:square;v-text-anchor:top" coordsize="762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AyAAAAOIAAAAPAAAAZHJzL2Rvd25yZXYueG1sRI9Pi8Iw&#10;FMTvC36H8ARva6qCu1ajiKJ4W//i9dE822ryUpqo9dtvhIW9DAzD/IaZzBprxINqXzpW0OsmIIgz&#10;p0vOFRwPq89vED4gazSOScGLPMymrY8Jpto9eUePfchFhLBPUUERQpVK6bOCLPquq4hjdnG1xRBt&#10;nUtd4zPCrZH9JBlKiyXHhQIrWhSU3fZ3q8CYbDA6bW/nY3XdrTc/99X863VSqtNuluMo8zGIQE34&#10;b/whNlpBPxkO4H0p3gE5/QUAAP//AwBQSwECLQAUAAYACAAAACEA2+H2y+4AAACFAQAAEwAAAAAA&#10;AAAAAAAAAAAAAAAAW0NvbnRlbnRfVHlwZXNdLnhtbFBLAQItABQABgAIAAAAIQBa9CxbvwAAABUB&#10;AAALAAAAAAAAAAAAAAAAAB8BAABfcmVscy8ucmVsc1BLAQItABQABgAIAAAAIQDgm+cAyAAAAOIA&#10;AAAPAAAAAAAAAAAAAAAAAAcCAABkcnMvZG93bnJldi54bWxQSwUGAAAAAAMAAwC3AAAA/AIAAAAA&#10;" path="m76200,111252l,111252,38100,,76200,111252xe" fillcolor="black" stroked="f">
                        <v:path arrowok="t"/>
                      </v:shape>
                      <v:shape id="Image 2064" o:spid="_x0000_s1030" type="#_x0000_t75" style="position:absolute;left:12146;top:23896;width:2118;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TFxwAAAOIAAAAPAAAAZHJzL2Rvd25yZXYueG1sRI9Ba8JA&#10;FITvBf/D8gRvdaMpQaKrFEWaQy8m4vmRfSah2bchu03iv3eFQi8DwzDfMLvDZFoxUO8aywpWywgE&#10;cWl1w5WCa3F+34BwHllja5kUPMjBYT9722Gq7cgXGnJfiQBhl6KC2vsuldKVNRl0S9sRh+xue4M+&#10;2L6SuscxwE0r11GUSIMNh4UaOzrWVP7kv0ZBcZn4+IXtbcPfXMRZPPr8XCm1mE+nbZDPLQhPk/9v&#10;/CEyrWAdJR/wuhTugNw/AQAA//8DAFBLAQItABQABgAIAAAAIQDb4fbL7gAAAIUBAAATAAAAAAAA&#10;AAAAAAAAAAAAAABbQ29udGVudF9UeXBlc10ueG1sUEsBAi0AFAAGAAgAAAAhAFr0LFu/AAAAFQEA&#10;AAsAAAAAAAAAAAAAAAAAHwEAAF9yZWxzLy5yZWxzUEsBAi0AFAAGAAgAAAAhAJPKtMXHAAAA4gAA&#10;AA8AAAAAAAAAAAAAAAAABwIAAGRycy9kb3ducmV2LnhtbFBLBQYAAAAAAwADALcAAAD7AgAAAAA=&#10;">
                        <v:imagedata r:id="rId127" o:title=""/>
                      </v:shape>
                      <v:shape id="Image 2065" o:spid="_x0000_s1031" type="#_x0000_t75" style="position:absolute;left:7825;top:26616;width:211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IbywAAAOIAAAAPAAAAZHJzL2Rvd25yZXYueG1sRI/dasJA&#10;FITvC77Dcgq9040WxUZX0RalIrbE9gEO2ZMfzJ4N2TVJ+/RdQejNwDDMN8xy3ZtKtNS40rKC8SgC&#10;QZxaXXKu4PtrN5yDcB5ZY2WZFPyQg/Vq8LDEWNuOE2rPPhcBwi5GBYX3dSylSwsy6Ea2Jg5ZZhuD&#10;Ptgml7rBLsBNJSdRNJMGSw4LBdb0WlB6OV+Ngo9k/Lv3rXs+bQ+7l2Sftd3nMVPq6bF/WwTZLEB4&#10;6v1/44541wom0WwKt0vhDsjVHwAAAP//AwBQSwECLQAUAAYACAAAACEA2+H2y+4AAACFAQAAEwAA&#10;AAAAAAAAAAAAAAAAAAAAW0NvbnRlbnRfVHlwZXNdLnhtbFBLAQItABQABgAIAAAAIQBa9CxbvwAA&#10;ABUBAAALAAAAAAAAAAAAAAAAAB8BAABfcmVscy8ucmVsc1BLAQItABQABgAIAAAAIQBSRBIbywAA&#10;AOIAAAAPAAAAAAAAAAAAAAAAAAcCAABkcnMvZG93bnJldi54bWxQSwUGAAAAAAMAAwC3AAAA/wIA&#10;AAAA&#10;">
                        <v:imagedata r:id="rId128" o:title=""/>
                      </v:shape>
                      <v:shape id="Image 2066" o:spid="_x0000_s1032" type="#_x0000_t75" style="position:absolute;left:7620;top:19751;width:2499;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4OyQAAAOIAAAAPAAAAZHJzL2Rvd25yZXYueG1sRI9Ba8JA&#10;FITvhf6H5Qne6sZAQ42uoq2F9lDR6MHjI/vMBrNvQ3aN6b/vFgq9DAzDfMMsVoNtRE+drx0rmE4S&#10;EMSl0zVXCk7H96cXED4ga2wck4Jv8rBaPj4sMNfuzgfqi1CJCGGfowITQptL6UtDFv3EtcQxu7jO&#10;Yoi2q6Tu8B7htpFpkmTSYs1xwWBLr4bKa3GzClL2s8aZ58/tLv3a9Nm52G72tVLj0fA2j7Kegwg0&#10;hP/GH+JDx3KSZfB7Kd4BufwBAAD//wMAUEsBAi0AFAAGAAgAAAAhANvh9svuAAAAhQEAABMAAAAA&#10;AAAAAAAAAAAAAAAAAFtDb250ZW50X1R5cGVzXS54bWxQSwECLQAUAAYACAAAACEAWvQsW78AAAAV&#10;AQAACwAAAAAAAAAAAAAAAAAfAQAAX3JlbHMvLnJlbHNQSwECLQAUAAYACAAAACEAmr7+DskAAADi&#10;AAAADwAAAAAAAAAAAAAAAAAHAgAAZHJzL2Rvd25yZXYueG1sUEsFBgAAAAADAAMAtwAAAP0CAAAA&#10;AA==&#10;">
                        <v:imagedata r:id="rId129" o:title=""/>
                      </v:shape>
                      <v:shape id="Image 2067" o:spid="_x0000_s1033" type="#_x0000_t75" style="position:absolute;left:11140;top:19751;width:2499;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5HzAAAAOIAAAAPAAAAZHJzL2Rvd25yZXYueG1sRI9BSwMx&#10;FITvQv9DeAVvNukeatk2LcWtRQ89WC30+Nw8N4ubl3WTdtf+eiMIXgaGYb5hluvBNeJCXag9a5hO&#10;FAji0puaKw1vr493cxAhIhtsPJOGbwqwXo1ulpgb3/MLXQ6xEgnCIUcNNsY2lzKUlhyGiW+JU/bh&#10;O4cx2a6SpsM+wV0jM6Vm0mHNacFiSw+Wys/D2WmIWb/bba7H4nn/fi2+9qetPc+V1rfjoVgk2SxA&#10;RBrif+MP8WQ0ZGp2D7+X0h2Qqx8AAAD//wMAUEsBAi0AFAAGAAgAAAAhANvh9svuAAAAhQEAABMA&#10;AAAAAAAAAAAAAAAAAAAAAFtDb250ZW50X1R5cGVzXS54bWxQSwECLQAUAAYACAAAACEAWvQsW78A&#10;AAAVAQAACwAAAAAAAAAAAAAAAAAfAQAAX3JlbHMvLnJlbHNQSwECLQAUAAYACAAAACEAxoUeR8wA&#10;AADiAAAADwAAAAAAAAAAAAAAAAAHAgAAZHJzL2Rvd25yZXYueG1sUEsFBgAAAAADAAMAtwAAAAAD&#10;AAAAAA==&#10;">
                        <v:imagedata r:id="rId130" o:title=""/>
                      </v:shape>
                      <v:shape id="Graphic 2068" o:spid="_x0000_s1034" style="position:absolute;left:7261;top:19804;width:3340;height:2826;visibility:visible;mso-wrap-style:square;v-text-anchor:top" coordsize="33401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EYyQAAAOIAAAAPAAAAZHJzL2Rvd25yZXYueG1sRI/BSgMx&#10;EIbvQt8hTMGbzVphV7ZNi60IIh5s9QGGZNzddjNZkrTd+vTOQfAy8DP838y3XI++V2eKqQts4H5W&#10;gCK2wXXcGPj6fLl7BJUyssM+MBm4UoL1anKzxNqFC+/ovM+NEginGg20OQ+11sm25DHNwkAsu+8Q&#10;PWaJsdEu4kXgvtfzoii1x47lQosDbVuyx/3JG4inanzYbTT/VLb6sHR9O6T30pjb6fi8kPG0AJVp&#10;zP+NP8SrMzAvSvlZlEQH9OoXAAD//wMAUEsBAi0AFAAGAAgAAAAhANvh9svuAAAAhQEAABMAAAAA&#10;AAAAAAAAAAAAAAAAAFtDb250ZW50X1R5cGVzXS54bWxQSwECLQAUAAYACAAAACEAWvQsW78AAAAV&#10;AQAACwAAAAAAAAAAAAAAAAAfAQAAX3JlbHMvLnJlbHNQSwECLQAUAAYACAAAACEAOYsBGMkAAADi&#10;AAAADwAAAAAAAAAAAAAAAAAHAgAAZHJzL2Rvd25yZXYueG1sUEsFBgAAAAADAAMAtwAAAP0CAAAA&#10;AA==&#10;" path="m333756,105155r-334,14979l332232,133540r-13002,47363l297418,218289r-32719,31646l227933,270700r-43006,10692l163449,282130r-20908,-2405l100179,266533,62984,244101,32646,211097,11453,172664,2476,134873,1523,118871,,e" filled="f" strokeweight="1.08pt">
                        <v:path arrowok="t"/>
                      </v:shape>
                      <v:shape id="Graphic 2069" o:spid="_x0000_s1035" style="position:absolute;left:10599;top:17792;width:13;height:3448;visibility:visible;mso-wrap-style:square;v-text-anchor:top" coordsize="12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i1yQAAAOIAAAAPAAAAZHJzL2Rvd25yZXYueG1sRI9Ba8JA&#10;FITvhf6H5RV6q7sVKia6SqkIiiAaS3t9ZF+T0OzbkN2Y+O9dQfAyMAzzDTNfDrYWZ2p95VjD+0iB&#10;IM6dqbjQ8H1av01B+IBssHZMGi7kYbl4fppjalzPRzpnoRARwj5FDWUITSqlz0uy6EeuIY7Zn2st&#10;hmjbQpoW+wi3tRwrNZEWK44LJTb0VVL+n3VWQ7/qkizZfvz8qosJ+x131SHrtH59GVazKJ8zEIGG&#10;8GjcERujYawmCdwuxTsgF1cAAAD//wMAUEsBAi0AFAAGAAgAAAAhANvh9svuAAAAhQEAABMAAAAA&#10;AAAAAAAAAAAAAAAAAFtDb250ZW50X1R5cGVzXS54bWxQSwECLQAUAAYACAAAACEAWvQsW78AAAAV&#10;AQAACwAAAAAAAAAAAAAAAAAfAQAAX3JlbHMvLnJlbHNQSwECLQAUAAYACAAAACEAMuX4tckAAADi&#10;AAAADwAAAAAAAAAAAAAAAAAHAgAAZHJzL2Rvd25yZXYueG1sUEsFBgAAAAADAAMAtwAAAP0CAAAA&#10;AA==&#10;" path="m,344423r,l,e" filled="f" strokeweight="1.08pt">
                        <v:path arrowok="t"/>
                      </v:shape>
                      <v:shape id="Graphic 2070" o:spid="_x0000_s1036" style="position:absolute;left:10187;top:16969;width:839;height:1238;visibility:visible;mso-wrap-style:square;v-text-anchor:top" coordsize="8382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c3ygAAAOIAAAAPAAAAZHJzL2Rvd25yZXYueG1sRI9BSwMx&#10;EIXvgv8hjNCbzbqHVrZNi9QKghZsrQdvw2ZMFjeT7Sa267/vHAq9DDyG9z2++XIIrTpSn5rIBh7G&#10;BSjiOtqGnYH958v9I6iUkS22kcnAPyVYLm5v5ljZeOItHXfZKYFwqtCAz7mrtE61p4BpHDti+f3E&#10;PmCW2DttezwJPLS6LIqJDtiwLHjsaOWp/t39BQP6/S194WY93XMZ/LD5dqvDhzNmdDc8z+Q8zUBl&#10;GvK1cUG8WgNlMRUJURId0IszAAAA//8DAFBLAQItABQABgAIAAAAIQDb4fbL7gAAAIUBAAATAAAA&#10;AAAAAAAAAAAAAAAAAABbQ29udGVudF9UeXBlc10ueG1sUEsBAi0AFAAGAAgAAAAhAFr0LFu/AAAA&#10;FQEAAAsAAAAAAAAAAAAAAAAAHwEAAF9yZWxzLy5yZWxzUEsBAi0AFAAGAAgAAAAhAFc4FzfKAAAA&#10;4gAAAA8AAAAAAAAAAAAAAAAABwIAAGRycy9kb3ducmV2LnhtbFBLBQYAAAAAAwADALcAAAD+AgAA&#10;AAA=&#10;" path="m41148,123444l,,83820,,41148,123444xe" fillcolor="black" stroked="f">
                        <v:path arrowok="t"/>
                      </v:shape>
                      <v:shape id="Graphic 2071" o:spid="_x0000_s1037" style="position:absolute;left:10599;top:19926;width:3404;height:2724;visibility:visible;mso-wrap-style:square;v-text-anchor:top" coordsize="34036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K7ywAAAOIAAAAPAAAAZHJzL2Rvd25yZXYueG1sRI9Ba8JA&#10;FITvhf6H5RV6q7t6qCG6irQRCoKoTQveXrPPJJh9G7LbmP77riB4GRiG+YaZLwfbiJ46XzvWMB4p&#10;EMSFMzWXGvLP9UsCwgdkg41j0vBHHpaLx4c5psZdeE/9IZQiQtinqKEKoU2l9EVFFv3ItcQxO7nO&#10;Yoi2K6Xp8BLhtpETpV6lxZrjQoUtvVVUnA+/VsP3TmWbZLDHPOlP6+zrZ6uy41br56fhfRZlNQMR&#10;aAj3xg3xYTRM1HQM10vxDsjFPwAAAP//AwBQSwECLQAUAAYACAAAACEA2+H2y+4AAACFAQAAEwAA&#10;AAAAAAAAAAAAAAAAAAAAW0NvbnRlbnRfVHlwZXNdLnhtbFBLAQItABQABgAIAAAAIQBa9CxbvwAA&#10;ABUBAAALAAAAAAAAAAAAAAAAAB8BAABfcmVscy8ucmVsc1BLAQItABQABgAIAAAAIQCcj4K7ywAA&#10;AOIAAAAPAAAAAAAAAAAAAAAAAAcCAABkcnMvZG93bnJldi54bWxQSwUGAAAAAAMAAwC3AAAA/wIA&#10;AAAA&#10;" path="m339851,r,99060l339542,112299r-5787,38577l315277,191643r-28766,33908l251269,251840r-40958,14860l164972,272034r-21526,-2334l100369,256746,62984,234934,31146,201953,10572,163520,1142,125920,285,118371,,111252e" filled="f" strokeweight="1.08pt">
                        <v:path arrowok="t"/>
                      </v:shape>
                      <v:shape id="Graphic 2072" o:spid="_x0000_s1038" style="position:absolute;left:13586;top:18752;width:781;height:1220;visibility:visible;mso-wrap-style:square;v-text-anchor:top" coordsize="7810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3RygAAAOIAAAAPAAAAZHJzL2Rvd25yZXYueG1sRI9BawIx&#10;FITvhf6H8AreatIVWlmN0lZLLYKwth68PZLX3aWbl2WT6vrvjSB4GRiG+YaZznvXiAN1ofas4Wmo&#10;QBAbb2suNfx8fzyOQYSIbLHxTBpOFGA+u7+bYm79kQs6bGMpEoRDjhqqGNtcymAqchiGviVO2a/v&#10;HMZku1LaDo8J7hqZKfUsHdacFips6b0i87f9dxrWn+bLKR/M235Z2rDbFKO1K7QePPSLSZLXCYhI&#10;fbw1roiV1ZCplwwul9IdkLMzAAAA//8DAFBLAQItABQABgAIAAAAIQDb4fbL7gAAAIUBAAATAAAA&#10;AAAAAAAAAAAAAAAAAABbQ29udGVudF9UeXBlc10ueG1sUEsBAi0AFAAGAAgAAAAhAFr0LFu/AAAA&#10;FQEAAAsAAAAAAAAAAAAAAAAAHwEAAF9yZWxzLy5yZWxzUEsBAi0AFAAGAAgAAAAhAGLJjdHKAAAA&#10;4gAAAA8AAAAAAAAAAAAAAAAABwIAAGRycy9kb3ducmV2LnhtbFBLBQYAAAAAAwADALcAAAD+AgAA&#10;AAA=&#10;" path="m77724,121920l,121920,39624,,77724,121920xe" fillcolor="black" stroked="f">
                        <v:path arrowok="t"/>
                      </v:shape>
                      <v:shape id="Image 2073" o:spid="_x0000_s1039" type="#_x0000_t75" style="position:absolute;left:6035;top:26090;width:134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zEyQAAAOIAAAAPAAAAZHJzL2Rvd25yZXYueG1sRI9Ba8JA&#10;FITvBf/D8oTe6sYIKtFVRCv0Umij4PWZfWaD2bcxu41pf323UPAyMAzzDbNc97YWHbW+cqxgPEpA&#10;EBdOV1wqOB72L3MQPiBrrB2Tgm/ysF4NnpaYaXfnT+ryUIoIYZ+hAhNCk0npC0MW/cg1xDG7uNZi&#10;iLYtpW7xHuG2lmmSTKXFiuOCwYa2hopr/mUV+DyddT/vRs7P9BFOzetNmt1Uqedhv1tE2SxABOrD&#10;o/GPeNMK0mQ2gb9L8Q7I1S8AAAD//wMAUEsBAi0AFAAGAAgAAAAhANvh9svuAAAAhQEAABMAAAAA&#10;AAAAAAAAAAAAAAAAAFtDb250ZW50X1R5cGVzXS54bWxQSwECLQAUAAYACAAAACEAWvQsW78AAAAV&#10;AQAACwAAAAAAAAAAAAAAAAAfAQAAX3JlbHMvLnJlbHNQSwECLQAUAAYACAAAACEAjSbcxMkAAADi&#10;AAAADwAAAAAAAAAAAAAAAAAHAgAAZHJzL2Rvd25yZXYueG1sUEsFBgAAAAADAAMAtwAAAP0CAAAA&#10;AA==&#10;">
                        <v:imagedata r:id="rId131" o:title=""/>
                      </v:shape>
                      <v:shape id="Graphic 2074" o:spid="_x0000_s1040" style="position:absolute;left:6850;top:18707;width:781;height:1219;visibility:visible;mso-wrap-style:square;v-text-anchor:top" coordsize="7810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A+ygAAAOIAAAAPAAAAZHJzL2Rvd25yZXYueG1sRI9BawIx&#10;FITvQv9DeIXeNKmKltUotrZYEQqr9tDbI3ndXdy8LJtUt/++KQheBoZhvmHmy87V4kxtqDxreBwo&#10;EMTG24oLDcfDW/8JRIjIFmvPpOGXAiwXd705ZtZfOKfzPhYiQThkqKGMscmkDKYkh2HgG+KUffvW&#10;YUy2LaRt8ZLgrpZDpSbSYcVpocSGXkoyp/2P07DbmK1TPpjnr9fChs+PfLRzudYP9916lmQ1AxGp&#10;i7fGFfFuNQzVdAz/l9IdkIs/AAAA//8DAFBLAQItABQABgAIAAAAIQDb4fbL7gAAAIUBAAATAAAA&#10;AAAAAAAAAAAAAAAAAABbQ29udGVudF9UeXBlc10ueG1sUEsBAi0AFAAGAAgAAAAhAFr0LFu/AAAA&#10;FQEAAAsAAAAAAAAAAAAAAAAAHwEAAF9yZWxzLy5yZWxzUEsBAi0AFAAGAAgAAAAhAIJssD7KAAAA&#10;4gAAAA8AAAAAAAAAAAAAAAAABwIAAGRycy9kb3ducmV2LnhtbFBLBQYAAAAAAwADALcAAAD+AgAA&#10;AAA=&#10;" path="m77724,121920l,121920,39624,,77724,121920xe" fillcolor="black" stroked="f">
                        <v:path arrowok="t"/>
                      </v:shape>
                      <v:shape id="Image 2075" o:spid="_x0000_s1041" type="#_x0000_t75" style="position:absolute;left:9509;top:7254;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JzyAAAAOIAAAAPAAAAZHJzL2Rvd25yZXYueG1sRI/NasMw&#10;EITvgbyD2EBviRzTP5zIJnEJlNzs5gG21sY2sVbCUhK3T18VCr0MDMN8w2yLyQziRqPvLStYrxIQ&#10;xI3VPbcKTh+H5SsIH5A1DpZJwRd5KPL5bIuZtneu6FaHVkQI+wwVdCG4TErfdGTQr6wjjtnZjgZD&#10;tGMr9Yj3CDeDTJPkWRrsOS506KjsqLnUV6PgmPKjG76Nd/v+Ux+rU1lWh1qph8X0tomy24AINIX/&#10;xh/iXStIk5cn+L0U74DMfwAAAP//AwBQSwECLQAUAAYACAAAACEA2+H2y+4AAACFAQAAEwAAAAAA&#10;AAAAAAAAAAAAAAAAW0NvbnRlbnRfVHlwZXNdLnhtbFBLAQItABQABgAIAAAAIQBa9CxbvwAAABUB&#10;AAALAAAAAAAAAAAAAAAAAB8BAABfcmVscy8ucmVsc1BLAQItABQABgAIAAAAIQCyOSJzyAAAAOIA&#10;AAAPAAAAAAAAAAAAAAAAAAcCAABkcnMvZG93bnJldi54bWxQSwUGAAAAAAMAAwC3AAAA/AIAAAAA&#10;">
                        <v:imagedata r:id="rId132" o:title=""/>
                      </v:shape>
                      <v:shape id="Graphic 2076" o:spid="_x0000_s1042" style="position:absolute;left:8968;top:6941;width:3404;height:4909;visibility:visible;mso-wrap-style:square;v-text-anchor:top" coordsize="34036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tkywAAAOIAAAAPAAAAZHJzL2Rvd25yZXYueG1sRI9Pa8JA&#10;FMTvgt9heUIvohulqCRZRSylBQ/iHwq9PbKvSeru25DdavTTu4VCLwPDML9h8lVnjbhQ62vHCibj&#10;BARx4XTNpYLT8XW0AOEDskbjmBTcyMNq2e/lmGp35T1dDqEUEcI+RQVVCE0qpS8qsujHriGO2Zdr&#10;LYZo21LqFq8Rbo2cJslMWqw5LlTY0Kai4nz4sQq+7+754/65m78NUZrtemtu571R6mnQvWRR1hmI&#10;QF34b/wh3rWCaTKfwe+leAfk8gEAAP//AwBQSwECLQAUAAYACAAAACEA2+H2y+4AAACFAQAAEwAA&#10;AAAAAAAAAAAAAAAAAAAAW0NvbnRlbnRfVHlwZXNdLnhtbFBLAQItABQABgAIAAAAIQBa9CxbvwAA&#10;ABUBAAALAAAAAAAAAAAAAAAAAB8BAABfcmVscy8ucmVsc1BLAQItABQABgAIAAAAIQCXxNtkywAA&#10;AOIAAAAPAAAAAAAAAAAAAAAAAAcCAABkcnMvZG93bnJldi54bWxQSwUGAAAAAAMAAwC3AAAA/wIA&#10;AAAA&#10;" path="m,330707l,179831r,-3048l1524,175259r,-3048l2738,149209,13739,106632,36480,66794,66389,35409,105084,12215,146851,1214,169164,r22979,1214l234100,12215r38743,23194l303799,66794r23194,39838l338423,149209r1429,23002l339852,176783r,18288l339852,490727e" filled="f" strokeweight="1.08pt">
                        <v:path arrowok="t"/>
                      </v:shape>
                      <v:shape id="Graphic 2077" o:spid="_x0000_s1043" style="position:absolute;left:8709;top:10187;width:534;height:826;visibility:visible;mso-wrap-style:square;v-text-anchor:top" coordsize="533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m0yQAAAOIAAAAPAAAAZHJzL2Rvd25yZXYueG1sRI9PawIx&#10;FMTvQr9DeIXeNFkPta5GKZXS9uDB/x4fm+ducPOybFLdfnsjFLwMDMP8hpnOO1eLC7XBetaQDRQI&#10;4sIby6WG7eaz/wYiRGSDtWfS8EcB5rOn3hRz46+8oss6liJBOOSooYqxyaUMRUUOw8A3xCk7+dZh&#10;TLYtpWnxmuCulkOlXqVDy2mhwoY+KirO61+nYamy7WLzM/Y+U3Z3/DrvD1Y5rV+eu8UkyfsERKQu&#10;Phr/iG+jYahGI7hfSndAzm4AAAD//wMAUEsBAi0AFAAGAAgAAAAhANvh9svuAAAAhQEAABMAAAAA&#10;AAAAAAAAAAAAAAAAAFtDb250ZW50X1R5cGVzXS54bWxQSwECLQAUAAYACAAAACEAWvQsW78AAAAV&#10;AQAACwAAAAAAAAAAAAAAAAAfAQAAX3JlbHMvLnJlbHNQSwECLQAUAAYACAAAACEAACS5tMkAAADi&#10;AAAADwAAAAAAAAAAAAAAAAAHAgAAZHJzL2Rvd25yZXYueG1sUEsFBgAAAAADAAMAtwAAAP0CAAAA&#10;AA==&#10;" path="m27431,82296l,,53339,,27431,82296xe" fillcolor="black" stroked="f">
                        <v:path arrowok="t"/>
                      </v:shape>
                      <v:shape id="Graphic 2078" o:spid="_x0000_s1044" style="position:absolute;left:14196;top:23461;width:1632;height:4528;visibility:visible;mso-wrap-style:square;v-text-anchor:top" coordsize="16319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QoygAAAOIAAAAPAAAAZHJzL2Rvd25yZXYueG1sRI9Na8Mw&#10;DIbvg/4Ho8Juq93CtpLWLaNjY7Av0pWeTazGWWM52G6S/fvpMNhF8CLeR3rW29G3oseYmkAa5jMF&#10;AqkKtqFaw+Hr6WYJImVD1rSBUMMPJthuJldrU9gwUIn9PteCIZQKo8Hl3BVSpsqhN2kWOiTenUL0&#10;JnOMtbTRDAz3rVwodSe9aYgvONPhzmF13l+8hqV7vg39cf7Wx8vrSb1/lJ/fQ6n19XR8XPF4WIHI&#10;OOb/xh/ixWpYqHv+mZVYB+TmFwAA//8DAFBLAQItABQABgAIAAAAIQDb4fbL7gAAAIUBAAATAAAA&#10;AAAAAAAAAAAAAAAAAABbQ29udGVudF9UeXBlc10ueG1sUEsBAi0AFAAGAAgAAAAhAFr0LFu/AAAA&#10;FQEAAAsAAAAAAAAAAAAAAAAAHwEAAF9yZWxzLy5yZWxzUEsBAi0AFAAGAAgAAAAhAHv3NCjKAAAA&#10;4gAAAA8AAAAAAAAAAAAAAAAABwIAAGRycy9kb3ducmV2LnhtbFBLBQYAAAAAAwADALcAAAD+AgAA&#10;AAA=&#10;" path="m19812,452627l13716,428243,9144,403859,3048,353567,,315467,,275843,3048,237743,7620,201167r7620,-36576l25908,129539,36576,92963,53340,56387,59436,41147,65532,28955,73152,15239,82296,1523,82296,r7620,15239l97536,27431r6096,13716l126492,92963r21336,71628l160020,237743r3048,38100l163068,313943r-3048,39624l156972,379475r-1524,22860l149352,426719r-4572,24384l19812,451103r,1524xe" fillcolor="#fdfdfd" stroked="f">
                        <v:path arrowok="t"/>
                      </v:shape>
                      <v:shape id="Graphic 2079" o:spid="_x0000_s1045" style="position:absolute;left:14196;top:23461;width:1632;height:4528;visibility:visible;mso-wrap-style:square;v-text-anchor:top" coordsize="16319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yAAAAOIAAAAPAAAAZHJzL2Rvd25yZXYueG1sRI/RisIw&#10;FETfhf2HcBd803QrqFuNsiiiiCC2+wGX5toWm5vaRK1/bxYWfBkYhjnDzJedqcWdWldZVvA1jEAQ&#10;51ZXXCj4zTaDKQjnkTXWlknBkxwsFx+9OSbaPvhE99QXIkDYJaig9L5JpHR5SQbd0DbEITvb1qAP&#10;ti2kbvER4KaWcRSNpcGKw0KJDa1Kyi/pzSgY2etok+X7nT3GE9xm9VgfiqtS/c9uPQvyMwPhqfPv&#10;xj9ipxXE0eQb/i6FOyAXLwAAAP//AwBQSwECLQAUAAYACAAAACEA2+H2y+4AAACFAQAAEwAAAAAA&#10;AAAAAAAAAAAAAAAAW0NvbnRlbnRfVHlwZXNdLnhtbFBLAQItABQABgAIAAAAIQBa9CxbvwAAABUB&#10;AAALAAAAAAAAAAAAAAAAAB8BAABfcmVscy8ucmVsc1BLAQItABQABgAIAAAAIQCB/ut/yAAAAOIA&#10;AAAPAAAAAAAAAAAAAAAAAAcCAABkcnMvZG93bnJldi54bWxQSwUGAAAAAAMAAwC3AAAA/AIAAAAA&#10;" path="m19812,452627l13716,428243,9144,403859,6096,379475,3048,353567,,315467,,275843,3048,237743,7620,201167r7620,-36576l25908,129539,36576,92963,53340,56387,59436,41147,65532,28955,73152,15239,82296,1523,82296,r7620,15239l97536,27431r6096,13716l126492,92963r21336,71628l160020,237743r3048,38100l163068,313943r-3048,39624l156972,379475r-1524,22860l149352,426719r-4572,24384l19812,451103r,1524xe" filled="f" strokeweight="1.08pt">
                        <v:path arrowok="t"/>
                      </v:shape>
                      <v:shape id="Graphic 2080" o:spid="_x0000_s1046" style="position:absolute;left:6774;top:3528;width:7442;height:12;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zWxwAAAOIAAAAPAAAAZHJzL2Rvd25yZXYueG1sRI9Ba8JA&#10;EIXvQv/DMkJvulFKkZhVRG3xVGgsPQ/ZSTYkO5tmt5r++86h0MvAY3jf4yv2k+/VjcbYBjawWmag&#10;iKtgW24MfFxfFhtQMSFb7AOTgR+KsN89zArMbbjzO93K1CiBcMzRgEtpyLWOlSOPcRkGYvnVYfSY&#10;JI6NtiPeBe57vc6yZ+2xZVlwONDRUdWV314or9Z9vtX91HV8OaTzV8lPq9aYx/l02so5bEElmtJ/&#10;4w9xsQbW2UYkREl0QO9+AQAA//8DAFBLAQItABQABgAIAAAAIQDb4fbL7gAAAIUBAAATAAAAAAAA&#10;AAAAAAAAAAAAAABbQ29udGVudF9UeXBlc10ueG1sUEsBAi0AFAAGAAgAAAAhAFr0LFu/AAAAFQEA&#10;AAsAAAAAAAAAAAAAAAAAHwEAAF9yZWxzLy5yZWxzUEsBAi0AFAAGAAgAAAAhAHW+7NbHAAAA4gAA&#10;AA8AAAAAAAAAAAAAAAAABwIAAGRycy9kb3ducmV2LnhtbFBLBQYAAAAAAwADALcAAAD7AgAAAAA=&#10;" path="m,l,,743712,e" filled="f" strokeweight="1.08pt">
                        <v:path arrowok="t"/>
                      </v:shape>
                      <v:shape id="Graphic 2081" o:spid="_x0000_s1047" style="position:absolute;left:10934;top:2141;width:13;height:3753;visibility:visible;mso-wrap-style:square;v-text-anchor:top" coordsize="12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rNxwAAAOIAAAAPAAAAZHJzL2Rvd25yZXYueG1sRI9Bi8Iw&#10;FITvC/6H8ARva1oRkWqU1aLsTVYLe300z6bYvJQmavXXbwRhLwPDMN8wy3VvG3GjzteOFaTjBARx&#10;6XTNlYLitPucg/ABWWPjmBQ8yMN6NfhYYqbdnX/odgyViBD2GSowIbSZlL40ZNGPXUscs7PrLIZo&#10;u0rqDu8Rbhs5SZKZtFhzXDDY0tZQeTlerYLrfkoXnRa/j/J8qM1zk5sp50qNhn2+iPK1ABGoD/+N&#10;N+JbK5gk8xRel+IdkKs/AAAA//8DAFBLAQItABQABgAIAAAAIQDb4fbL7gAAAIUBAAATAAAAAAAA&#10;AAAAAAAAAAAAAABbQ29udGVudF9UeXBlc10ueG1sUEsBAi0AFAAGAAgAAAAhAFr0LFu/AAAAFQEA&#10;AAsAAAAAAAAAAAAAAAAAHwEAAF9yZWxzLy5yZWxzUEsBAi0AFAAGAAgAAAAhAIXJWs3HAAAA4gAA&#10;AA8AAAAAAAAAAAAAAAAABwIAAGRycy9kb3ducmV2LnhtbFBLBQYAAAAAAwADALcAAAD7AgAAAAA=&#10;" path="m,374903r,l,e" filled="f" strokeweight="1.08pt">
                        <v:path arrowok="t"/>
                      </v:shape>
                      <v:shape id="Graphic 2082" o:spid="_x0000_s1048" style="position:absolute;left:10553;top:1028;width:781;height:1175;visibility:visible;mso-wrap-style:square;v-text-anchor:top" coordsize="7810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UsxgAAAOIAAAAPAAAAZHJzL2Rvd25yZXYueG1sRI9Bi8Iw&#10;FITvgv8hvAVvmlpkkWqUpSJ409W97O2RPNNi81KbqN1/vxEELwPDMN8wy3XvGnGnLtSeFUwnGQhi&#10;7U3NVsHPaTuegwgR2WDjmRT8UYD1ajhYYmH8g7/pfoxWJAiHAhVUMbaFlEFX5DBMfEucsrPvHMZk&#10;OytNh48Ed43Ms+xTOqw5LVTYUlmRvhxvTsHtEGwoaXpu6dfuT7NS++tFKzX66DeLJF8LEJH6+G68&#10;EDujIM/mOTwvpTsgV/8AAAD//wMAUEsBAi0AFAAGAAgAAAAhANvh9svuAAAAhQEAABMAAAAAAAAA&#10;AAAAAAAAAAAAAFtDb250ZW50X1R5cGVzXS54bWxQSwECLQAUAAYACAAAACEAWvQsW78AAAAVAQAA&#10;CwAAAAAAAAAAAAAAAAAfAQAAX3JlbHMvLnJlbHNQSwECLQAUAAYACAAAACEAB0A1LMYAAADiAAAA&#10;DwAAAAAAAAAAAAAAAAAHAgAAZHJzL2Rvd25yZXYueG1sUEsFBgAAAAADAAMAtwAAAPoCAAAAAA==&#10;" path="m77724,117348l,117348,38100,,77724,117348xe" fillcolor="black" stroked="f">
                        <v:path arrowok="t"/>
                      </v:shape>
                      <v:shape id="Image 2083" o:spid="_x0000_s1049" type="#_x0000_t75" style="position:absolute;left:6004;top:2179;width:140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90lyAAAAOIAAAAPAAAAZHJzL2Rvd25yZXYueG1sRI9LiwIx&#10;EITvC/6H0AteRDMquDIaxSfsSVwfB2/NpJ0MO+kMk6jjvzcLwl4KiqK+oqbzxpbiTrUvHCvo9xIQ&#10;xJnTBecKTsdtdwzCB2SNpWNS8CQP81nrY4qpdg/+ofsh5CJC2KeowIRQpVL6zJBF33MVccyurrYY&#10;oq1zqWt8RLgt5SBJRtJiwXHBYEUrQ9nv4WYVfC3X2+V+N9qcO5edIaw4lMRKtT+b9STKYgIiUBP+&#10;G2/Et1YwSMZD+LsU74CcvQAAAP//AwBQSwECLQAUAAYACAAAACEA2+H2y+4AAACFAQAAEwAAAAAA&#10;AAAAAAAAAAAAAAAAW0NvbnRlbnRfVHlwZXNdLnhtbFBLAQItABQABgAIAAAAIQBa9CxbvwAAABUB&#10;AAALAAAAAAAAAAAAAAAAAB8BAABfcmVscy8ucmVsc1BLAQItABQABgAIAAAAIQCJ590lyAAAAOIA&#10;AAAPAAAAAAAAAAAAAAAAAAcCAABkcnMvZG93bnJldi54bWxQSwUGAAAAAAMAAwC3AAAA/AIAAAAA&#10;">
                        <v:imagedata r:id="rId133" o:title=""/>
                      </v:shape>
                      <v:shape id="Image 2084" o:spid="_x0000_s1050" type="#_x0000_t75" style="position:absolute;left:12039;top:1280;width:225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MByAAAAOIAAAAPAAAAZHJzL2Rvd25yZXYueG1sRI9Ra8Iw&#10;FIXfhf2HcAd702QyR6lGGZPCGOKo297vmmtTbG5Kk2n990YQfDlwOJzvcBarwbXiSH1oPGt4nigQ&#10;xJU3Ddcafr6LcQYiRGSDrWfScKYAq+XDaIG58Scu6biLtUgQDjlqsDF2uZShsuQwTHxHnLK97x3G&#10;ZPtamh5PCe5aOVXqVTpsOC1Y7OjdUnXY/TsNWzLF7EvN/j43hd1m/Lsp47rS+ulxWM+TvM1BRBri&#10;vXFDfBgNU5W9wPVSugNyeQEAAP//AwBQSwECLQAUAAYACAAAACEA2+H2y+4AAACFAQAAEwAAAAAA&#10;AAAAAAAAAAAAAAAAW0NvbnRlbnRfVHlwZXNdLnhtbFBLAQItABQABgAIAAAAIQBa9CxbvwAAABUB&#10;AAALAAAAAAAAAAAAAAAAAB8BAABfcmVscy8ucmVsc1BLAQItABQABgAIAAAAIQBAOPMByAAAAOIA&#10;AAAPAAAAAAAAAAAAAAAAAAcCAABkcnMvZG93bnJldi54bWxQSwUGAAAAAAMAAwC3AAAA/AIAAAAA&#10;">
                        <v:imagedata r:id="rId134" o:title=""/>
                      </v:shape>
                      <v:shape id="Graphic 2085" o:spid="_x0000_s1051" style="position:absolute;left:7642;top:4000;width:2655;height:794;visibility:visible;mso-wrap-style:square;v-text-anchor:top" coordsize="26543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mSyQAAAOIAAAAPAAAAZHJzL2Rvd25yZXYueG1sRI9Ba8JA&#10;FITvhf6H5RV6qxsVrUZXKQZBiz1Ui+dH9jVJm30bsq8m/nu3UOhlYBjmG2a57l2tLtSGyrOB4SAB&#10;RZx7W3Fh4OO0fZqBCoJssfZMBq4UYL26v1tian3H73Q5SqEihEOKBkqRJtU65CU5DAPfEMfs07cO&#10;Jdq20LbFLsJdrUdJMtUOK44LJTa0KSn/Pv44A83z/px9SZcNT69zyvRYDtPqzZjHhz5bRHlZgBLq&#10;5b/xh9hZA6NkNoHfS/EO6NUNAAD//wMAUEsBAi0AFAAGAAgAAAAhANvh9svuAAAAhQEAABMAAAAA&#10;AAAAAAAAAAAAAAAAAFtDb250ZW50X1R5cGVzXS54bWxQSwECLQAUAAYACAAAACEAWvQsW78AAAAV&#10;AQAACwAAAAAAAAAAAAAAAAAfAQAAX3JlbHMvLnJlbHNQSwECLQAUAAYACAAAACEAAJ7JkskAAADi&#10;AAAADwAAAAAAAAAAAAAAAAAHAgAAZHJzL2Rvd25yZXYueG1sUEsFBgAAAAADAAMAtwAAAP0CAAAA&#10;AA==&#10;" path="m230124,77724r-9144,l220980,r9144,l230124,30480r6096,l231648,35052r-1524,4572l230124,77724xem236220,30480r-6096,l231648,27432r3048,-3048l243840,19812r10668,l259080,21336r3048,4572l265176,27432r-24384,l237744,28956r-1524,1524xem265176,77724r-9144,l256032,33528r-1524,-1524l254508,30480r-3048,-1524l249936,27432r15240,l265176,77724xem208788,71628r-13716,l198120,70104r1524,-1524l201168,65532r,-6096l199644,57912r-3048,-1524l195072,54864r-3048,-1524l184404,51816r-9144,-3048l173736,47244r-3048,l167640,44196r-1524,-3048l166116,30480r1524,-3048l172212,24384r3048,-3048l181356,19812r12192,l198120,21336r4572,3048l205740,25908r1524,1524l179832,27432r-1524,1524l175260,30480r,7620l179832,42672r1524,l184404,44196r6096,1524l195072,45720r4572,1524l201168,48768r1524,l208788,54864r,1524l210312,57912r,9144l208788,71628xem208788,35052r-7620,l201168,33528r-1524,-3048l193548,27432r13716,l208788,28956r,6096xem195072,79248r-15240,l175260,77724r-4572,-3048l167640,73152r-1524,-3048l164592,64008r7620,-1524l175260,68580r1524,1524l179832,71628r28956,l204216,74676r-3048,3048l195072,79248xem153924,77724r-9144,l144780,21336r9144,l153924,77724xem153924,9144r-9144,l144780,r9144,l153924,9144xem100584,30480r-4572,l97536,27432r4572,-4572l105156,21336r4572,-1524l120396,19812r3048,1524l126492,25908r3048,1524l105156,27432r-3048,1524l100584,30480xem96012,77724r-9144,l86868,22860,85344,21336r9144,l94488,30480r6096,l99060,32004r-1524,3048l96012,39624r,38100xem131064,77724r-9144,l121920,38100r-1524,-3048l120396,32004r-4572,-4572l129540,27432r1524,6096l131064,77724xem73152,77724r-10668,l62484,21336r10668,l73152,77724xem73152,9144r-10668,l62484,,73152,r,9144xem10668,77724l,77724,,4572r51816,l51816,12192r-41148,l10668,39624r39624,l50292,47244r-39624,l10668,77724xe" fillcolor="black" stroked="f">
                        <v:path arrowok="t"/>
                      </v:shape>
                      <v:shape id="Image 2086" o:spid="_x0000_s1052" type="#_x0000_t75" style="position:absolute;left:1074;top:1074;width:21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IsyAAAAOIAAAAPAAAAZHJzL2Rvd25yZXYueG1sRI9PawIx&#10;FMTvhX6H8Aq91UQPdlmNIpaWHuzBbQ89vm7e/sHNS0iibr+9EQQvA8Mwv2GW69EO4kQh9o41TCcK&#10;BHHtTM+thp/v95cCREzIBgfHpOGfIqxXjw9LLI07855OVWpFhnAsUUOXki+ljHVHFuPEeeKcNS5Y&#10;TNmGVpqA5wy3g5wpNZcWe84LHXradlQfqqPV8HGowtfRe7Ur+uZX/W1fYxOD1s9P49siy2YBItGY&#10;7o0b4tNomKliDtdL+Q7I1QUAAP//AwBQSwECLQAUAAYACAAAACEA2+H2y+4AAACFAQAAEwAAAAAA&#10;AAAAAAAAAAAAAAAAW0NvbnRlbnRfVHlwZXNdLnhtbFBLAQItABQABgAIAAAAIQBa9CxbvwAAABUB&#10;AAALAAAAAAAAAAAAAAAAAB8BAABfcmVscy8ucmVsc1BLAQItABQABgAIAAAAIQBJuUIsyAAAAOIA&#10;AAAPAAAAAAAAAAAAAAAAAAcCAABkcnMvZG93bnJldi54bWxQSwUGAAAAAAMAAwC3AAAA/AIAAAAA&#10;">
                        <v:imagedata r:id="rId135" o:title=""/>
                      </v:shape>
                      <v:shape id="Graphic 2087" o:spid="_x0000_s1053" style="position:absolute;left:14165;top:952;width:1696;height:4775;visibility:visible;mso-wrap-style:square;v-text-anchor:top" coordsize="16954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4HygAAAOIAAAAPAAAAZHJzL2Rvd25yZXYueG1sRI9Pa8JA&#10;FMTvBb/D8oTe6katf4iuUipKL4IxhV5fs88kNfs27G5N+u3dQqGXgWGY3zDrbW8acSPna8sKxqME&#10;BHFhdc2lgvd8/7QE4QOyxsYyKfghD9vN4GGNqbYdZ3Q7h1JECPsUFVQhtKmUvqjIoB/ZljhmF+sM&#10;hmhdKbXDLsJNIydJMpcGa44LFbb0WlFxPX8bBbO8O53y7Hi8HJ778lNmU+m+PpR6HPa7VZSXFYhA&#10;ffhv/CHetIJJslzA76V4B+TmDgAA//8DAFBLAQItABQABgAIAAAAIQDb4fbL7gAAAIUBAAATAAAA&#10;AAAAAAAAAAAAAAAAAABbQ29udGVudF9UeXBlc10ueG1sUEsBAi0AFAAGAAgAAAAhAFr0LFu/AAAA&#10;FQEAAAsAAAAAAAAAAAAAAAAAHwEAAF9yZWxzLy5yZWxzUEsBAi0AFAAGAAgAAAAhAHMV/gfKAAAA&#10;4gAAAA8AAAAAAAAAAAAAAAAABwIAAGRycy9kb3ducmV2LnhtbFBLBQYAAAAAAwADALcAAAD+AgAA&#10;AAA=&#10;" path="m149352,477011r-128016,l13716,451103,9144,426719,3048,374903,,332231,,291083,3048,251459,7620,211835r7620,-38100l25908,135635,38100,97535,54864,57911,76200,15239,83820,r1524,l92964,13715r7620,15240l108204,42671r6096,15240l131064,96011r12192,39624l153924,172211r7620,39624l167640,251459r1524,39624l169164,332231r-1524,41148l163068,399287r-3048,25908l155448,449579r-6096,27432xe" fillcolor="#fdfdfd" stroked="f">
                        <v:path arrowok="t"/>
                      </v:shape>
                      <v:shape id="Graphic 2088" o:spid="_x0000_s1054" style="position:absolute;left:14165;top:952;width:1696;height:4775;visibility:visible;mso-wrap-style:square;v-text-anchor:top" coordsize="16954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ecygAAAOIAAAAPAAAAZHJzL2Rvd25yZXYueG1sRI9Ba8JA&#10;EIXvBf/DMoKXohtFSoiuIkqxaC9VDx6H7JgEs7Mxu9W0v75zEHp5MDze9+bNl52r1Z3aUHk2MB4l&#10;oIhzbysuDJyO78MUVIjIFmvPZOCHAiwXvZc5ZtY/+Ivuh1gogXDI0EAZY5NpHfKSHIaRb4jFu/jW&#10;YZSzLbRt8SFwV+tJkrxphxVLQ4kNrUvKr4dvJyXd+PMW6bJzqTuu97dq+vu6PRsz6HebmchqBipS&#10;F/8TT8SHNTBJUvlZJskc0Is/AAAA//8DAFBLAQItABQABgAIAAAAIQDb4fbL7gAAAIUBAAATAAAA&#10;AAAAAAAAAAAAAAAAAABbQ29udGVudF9UeXBlc10ueG1sUEsBAi0AFAAGAAgAAAAhAFr0LFu/AAAA&#10;FQEAAAsAAAAAAAAAAAAAAAAAHwEAAF9yZWxzLy5yZWxzUEsBAi0AFAAGAAgAAAAhAFfYl5zKAAAA&#10;4gAAAA8AAAAAAAAAAAAAAAAABwIAAGRycy9kb3ducmV2LnhtbFBLBQYAAAAAAwADALcAAAD+AgAA&#10;AAA=&#10;" path="m21336,477011l13716,451103,9144,426719,6096,400811,3048,374903,,332231,,291083,3048,251459,7620,211835r7620,-38100l25908,135635,38100,97535,54864,57911,76200,15239,83820,r1524,l92964,13715r7620,15240l108204,42671r6096,15240l131064,96011r12192,39624l153924,172211r7620,39624l167640,251459r1524,39624l169164,332231r-1524,41148l163068,399287r-3048,25908l155448,449579r-6096,27432l21336,477011xe" filled="f" strokeweight="1.08pt">
                        <v:path arrowok="t"/>
                      </v:shape>
                      <v:shape id="Graphic 2089" o:spid="_x0000_s1055" style="position:absolute;left:1074;top:38;width:16109;height:28487;visibility:visible;mso-wrap-style:square;v-text-anchor:top" coordsize="17145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jWygAAAOIAAAAPAAAAZHJzL2Rvd25yZXYueG1sRI9Ba8JA&#10;FITvgv9heUJvujG0aqOrFItgDyJRS3t8ZJ9JMPs2ZFeN/94VBC8DwzDfMLNFaypxocaVlhUMBxEI&#10;4szqknMFh/2qPwHhPLLGyjIpuJGDxbzbmWGi7ZVTuux8LgKEXYIKCu/rREqXFWTQDWxNHLKjbQz6&#10;YJtc6gavAW4qGUfRSBosOSwUWNOyoOy0OxsF25/V+3qcxud0vLz9/W8O+Dv8GCn11mu/p0G+piA8&#10;tf7VeCLWWkEcTT7hcSncATm/AwAA//8DAFBLAQItABQABgAIAAAAIQDb4fbL7gAAAIUBAAATAAAA&#10;AAAAAAAAAAAAAAAAAABbQ29udGVudF9UeXBlc10ueG1sUEsBAi0AFAAGAAgAAAAhAFr0LFu/AAAA&#10;FQEAAAsAAAAAAAAAAAAAAAAAHwEAAF9yZWxzLy5yZWxzUEsBAi0AFAAGAAgAAAAhADnaCNbKAAAA&#10;4gAAAA8AAAAAAAAAAAAAAAAABwIAAGRycy9kb3ducmV2LnhtbFBLBQYAAAAAAwADALcAAAD+AgAA&#10;AAA=&#10;" path="m,l1714500,r,2938272l,2938272,,xe" filled="f" strokeweight=".6pt">
                        <v:path arrowok="t"/>
                      </v:shape>
                      <w10:wrap type="topAndBottom" anchorx="page"/>
                    </v:group>
                  </w:pict>
                </mc:Fallback>
              </mc:AlternateContent>
            </w:r>
          </w:p>
        </w:tc>
        <w:tc>
          <w:tcPr>
            <w:tcW w:w="2551" w:type="dxa"/>
            <w:gridSpan w:val="9"/>
            <w:tcBorders>
              <w:left w:val="single" w:sz="4" w:space="0" w:color="auto"/>
            </w:tcBorders>
          </w:tcPr>
          <w:p w14:paraId="394E1469" w14:textId="6AEB4375" w:rsidR="00E31C0F" w:rsidRPr="00962827" w:rsidRDefault="00E31C0F" w:rsidP="002700E3">
            <w:pPr>
              <w:pStyle w:val="List"/>
              <w:spacing w:line="276" w:lineRule="auto"/>
              <w:ind w:left="0"/>
              <w:rPr>
                <w:sz w:val="20"/>
                <w:szCs w:val="20"/>
                <w:rtl/>
                <w:lang w:val="en-US"/>
              </w:rPr>
            </w:pPr>
            <w:r w:rsidRPr="00962827">
              <w:rPr>
                <w:rFonts w:hint="cs"/>
                <w:sz w:val="20"/>
                <w:szCs w:val="20"/>
                <w:rtl/>
                <w:lang w:val="en-US"/>
              </w:rPr>
              <w:t xml:space="preserve">מסלול </w:t>
            </w:r>
            <w:r w:rsidRPr="00962827">
              <w:rPr>
                <w:sz w:val="20"/>
                <w:szCs w:val="20"/>
                <w:lang w:val="en-US"/>
              </w:rPr>
              <w:t xml:space="preserve">W </w:t>
            </w:r>
            <w:r w:rsidRPr="00962827">
              <w:rPr>
                <w:rFonts w:hint="cs"/>
                <w:sz w:val="20"/>
                <w:szCs w:val="20"/>
                <w:rtl/>
                <w:lang w:val="en-US"/>
              </w:rPr>
              <w:t xml:space="preserve"> - קדמית/מלאה גמר במלאה</w:t>
            </w:r>
          </w:p>
        </w:tc>
      </w:tr>
      <w:tr w:rsidR="005310AC" w:rsidRPr="00962827" w14:paraId="48C3441C" w14:textId="77777777" w:rsidTr="00263805">
        <w:tc>
          <w:tcPr>
            <w:tcW w:w="3893" w:type="dxa"/>
            <w:gridSpan w:val="7"/>
            <w:vMerge/>
            <w:tcBorders>
              <w:top w:val="nil"/>
              <w:left w:val="nil"/>
              <w:bottom w:val="nil"/>
              <w:right w:val="nil"/>
            </w:tcBorders>
          </w:tcPr>
          <w:p w14:paraId="40C495BB" w14:textId="77777777" w:rsidR="00E31C0F" w:rsidRPr="00962827" w:rsidRDefault="00E31C0F" w:rsidP="002700E3">
            <w:pPr>
              <w:pStyle w:val="List"/>
              <w:spacing w:line="276" w:lineRule="auto"/>
              <w:ind w:left="0"/>
              <w:rPr>
                <w:sz w:val="20"/>
                <w:szCs w:val="20"/>
                <w:rtl/>
                <w:lang w:val="en-US"/>
              </w:rPr>
            </w:pPr>
          </w:p>
        </w:tc>
        <w:tc>
          <w:tcPr>
            <w:tcW w:w="808" w:type="dxa"/>
            <w:gridSpan w:val="5"/>
            <w:tcBorders>
              <w:left w:val="single" w:sz="4" w:space="0" w:color="auto"/>
            </w:tcBorders>
          </w:tcPr>
          <w:p w14:paraId="4E90C997" w14:textId="7F2FE5AB" w:rsidR="00E31C0F" w:rsidRPr="00962827" w:rsidRDefault="00E31C0F" w:rsidP="002700E3">
            <w:pPr>
              <w:pStyle w:val="List"/>
              <w:spacing w:line="276" w:lineRule="auto"/>
              <w:ind w:left="0"/>
              <w:rPr>
                <w:sz w:val="20"/>
                <w:szCs w:val="20"/>
                <w:rtl/>
                <w:lang w:val="en-US"/>
              </w:rPr>
            </w:pPr>
            <w:r w:rsidRPr="00962827">
              <w:rPr>
                <w:rFonts w:hint="cs"/>
                <w:sz w:val="20"/>
                <w:szCs w:val="20"/>
                <w:rtl/>
                <w:lang w:val="en-US"/>
              </w:rPr>
              <w:t>אות</w:t>
            </w:r>
          </w:p>
        </w:tc>
        <w:tc>
          <w:tcPr>
            <w:tcW w:w="1743" w:type="dxa"/>
            <w:gridSpan w:val="4"/>
          </w:tcPr>
          <w:p w14:paraId="239290A1" w14:textId="6B8ABD77" w:rsidR="00E31C0F" w:rsidRPr="00962827" w:rsidRDefault="00E31C0F"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tr w:rsidR="005310AC" w:rsidRPr="00962827" w14:paraId="077C8765" w14:textId="77777777" w:rsidTr="00263805">
        <w:tc>
          <w:tcPr>
            <w:tcW w:w="3893" w:type="dxa"/>
            <w:gridSpan w:val="7"/>
            <w:vMerge/>
            <w:tcBorders>
              <w:top w:val="nil"/>
              <w:left w:val="nil"/>
              <w:bottom w:val="nil"/>
              <w:right w:val="nil"/>
            </w:tcBorders>
          </w:tcPr>
          <w:p w14:paraId="0618B4ED" w14:textId="77777777" w:rsidR="00E31C0F" w:rsidRPr="00962827" w:rsidRDefault="00E31C0F" w:rsidP="002700E3">
            <w:pPr>
              <w:pStyle w:val="List"/>
              <w:spacing w:line="276" w:lineRule="auto"/>
              <w:ind w:left="0"/>
              <w:rPr>
                <w:sz w:val="20"/>
                <w:szCs w:val="20"/>
                <w:rtl/>
                <w:lang w:val="en-US"/>
              </w:rPr>
            </w:pPr>
          </w:p>
        </w:tc>
        <w:tc>
          <w:tcPr>
            <w:tcW w:w="808" w:type="dxa"/>
            <w:gridSpan w:val="5"/>
            <w:tcBorders>
              <w:left w:val="single" w:sz="4" w:space="0" w:color="auto"/>
            </w:tcBorders>
          </w:tcPr>
          <w:p w14:paraId="4905F5B9" w14:textId="4D2C5B36" w:rsidR="00E31C0F" w:rsidRPr="00962827" w:rsidRDefault="00E31C0F" w:rsidP="00801964">
            <w:pPr>
              <w:pStyle w:val="List"/>
              <w:spacing w:line="276" w:lineRule="auto"/>
              <w:ind w:left="0"/>
              <w:rPr>
                <w:sz w:val="20"/>
                <w:szCs w:val="20"/>
                <w:lang w:val="en-US"/>
              </w:rPr>
            </w:pPr>
            <w:r w:rsidRPr="00962827">
              <w:rPr>
                <w:sz w:val="20"/>
                <w:szCs w:val="20"/>
                <w:lang w:val="en-US"/>
              </w:rPr>
              <w:t>W2</w:t>
            </w:r>
          </w:p>
        </w:tc>
        <w:tc>
          <w:tcPr>
            <w:tcW w:w="1743" w:type="dxa"/>
            <w:gridSpan w:val="4"/>
          </w:tcPr>
          <w:p w14:paraId="04B0A37C" w14:textId="063BDBED" w:rsidR="00E31C0F" w:rsidRPr="00962827" w:rsidRDefault="00E31C0F" w:rsidP="002700E3">
            <w:pPr>
              <w:pStyle w:val="List"/>
              <w:spacing w:line="276" w:lineRule="auto"/>
              <w:ind w:left="0"/>
              <w:rPr>
                <w:sz w:val="20"/>
                <w:szCs w:val="20"/>
                <w:rtl/>
                <w:lang w:val="en-US"/>
              </w:rPr>
            </w:pPr>
            <w:bookmarkStart w:id="498" w:name="OLE_LINK470"/>
            <w:bookmarkStart w:id="499" w:name="OLE_LINK471"/>
            <w:bookmarkStart w:id="500" w:name="OLE_LINK476"/>
            <w:bookmarkStart w:id="501" w:name="OLE_LINK477"/>
            <w:r w:rsidRPr="00962827">
              <w:rPr>
                <w:rFonts w:hint="cs"/>
                <w:sz w:val="20"/>
                <w:szCs w:val="20"/>
                <w:rtl/>
                <w:lang w:val="en-US"/>
              </w:rPr>
              <w:t xml:space="preserve">זינוק </w:t>
            </w:r>
            <w:bookmarkStart w:id="502" w:name="OLE_LINK467"/>
            <w:bookmarkStart w:id="503" w:name="OLE_LINK468"/>
            <w:bookmarkStart w:id="504" w:name="OLE_LINK469"/>
            <w:r w:rsidRPr="00962827">
              <w:rPr>
                <w:sz w:val="20"/>
                <w:szCs w:val="20"/>
                <w:rtl/>
                <w:lang w:val="en-US"/>
              </w:rPr>
              <w:t>–</w:t>
            </w:r>
            <w:r w:rsidRPr="00962827">
              <w:rPr>
                <w:rFonts w:hint="cs"/>
                <w:sz w:val="20"/>
                <w:szCs w:val="20"/>
                <w:rtl/>
                <w:lang w:val="en-US"/>
              </w:rPr>
              <w:t xml:space="preserve"> </w:t>
            </w:r>
            <w:bookmarkEnd w:id="502"/>
            <w:bookmarkEnd w:id="503"/>
            <w:bookmarkEnd w:id="504"/>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498"/>
            <w:bookmarkEnd w:id="499"/>
            <w:r w:rsidRPr="00962827">
              <w:rPr>
                <w:rFonts w:hint="cs"/>
                <w:sz w:val="20"/>
                <w:szCs w:val="20"/>
                <w:rtl/>
                <w:lang w:val="en-US"/>
              </w:rPr>
              <w:t xml:space="preserve">גמר </w:t>
            </w:r>
            <w:r w:rsidRPr="00962827">
              <w:rPr>
                <w:sz w:val="20"/>
                <w:szCs w:val="20"/>
                <w:lang w:val="en-US"/>
              </w:rPr>
              <w:t xml:space="preserve"> </w:t>
            </w:r>
            <w:bookmarkEnd w:id="500"/>
            <w:bookmarkEnd w:id="501"/>
          </w:p>
        </w:tc>
      </w:tr>
      <w:tr w:rsidR="005310AC" w:rsidRPr="00962827" w14:paraId="12B92C8D" w14:textId="77777777" w:rsidTr="00263805">
        <w:tc>
          <w:tcPr>
            <w:tcW w:w="3893" w:type="dxa"/>
            <w:gridSpan w:val="7"/>
            <w:vMerge/>
            <w:tcBorders>
              <w:top w:val="nil"/>
              <w:left w:val="nil"/>
              <w:bottom w:val="nil"/>
              <w:right w:val="nil"/>
            </w:tcBorders>
          </w:tcPr>
          <w:p w14:paraId="4F62DBC6" w14:textId="77777777" w:rsidR="00E31C0F" w:rsidRPr="00962827" w:rsidRDefault="00E31C0F" w:rsidP="002700E3">
            <w:pPr>
              <w:pStyle w:val="List"/>
              <w:spacing w:line="276" w:lineRule="auto"/>
              <w:ind w:left="0"/>
              <w:rPr>
                <w:sz w:val="20"/>
                <w:szCs w:val="20"/>
                <w:rtl/>
                <w:lang w:val="en-US"/>
              </w:rPr>
            </w:pPr>
          </w:p>
        </w:tc>
        <w:tc>
          <w:tcPr>
            <w:tcW w:w="808" w:type="dxa"/>
            <w:gridSpan w:val="5"/>
            <w:tcBorders>
              <w:left w:val="single" w:sz="4" w:space="0" w:color="auto"/>
              <w:bottom w:val="single" w:sz="4" w:space="0" w:color="auto"/>
            </w:tcBorders>
          </w:tcPr>
          <w:p w14:paraId="4FFFAAD7" w14:textId="47EA2C8A" w:rsidR="00E31C0F" w:rsidRPr="00962827" w:rsidRDefault="00E31C0F" w:rsidP="002700E3">
            <w:pPr>
              <w:pStyle w:val="List"/>
              <w:spacing w:line="276" w:lineRule="auto"/>
              <w:ind w:left="0"/>
              <w:rPr>
                <w:sz w:val="20"/>
                <w:szCs w:val="20"/>
                <w:rtl/>
                <w:lang w:val="en-US"/>
              </w:rPr>
            </w:pPr>
            <w:r w:rsidRPr="00962827">
              <w:rPr>
                <w:sz w:val="20"/>
                <w:szCs w:val="20"/>
                <w:lang w:val="en-US"/>
              </w:rPr>
              <w:t>W3</w:t>
            </w:r>
          </w:p>
        </w:tc>
        <w:tc>
          <w:tcPr>
            <w:tcW w:w="1743" w:type="dxa"/>
            <w:gridSpan w:val="4"/>
            <w:tcBorders>
              <w:bottom w:val="single" w:sz="4" w:space="0" w:color="auto"/>
            </w:tcBorders>
          </w:tcPr>
          <w:p w14:paraId="1E49DD3D" w14:textId="0935121D" w:rsidR="00E31C0F" w:rsidRPr="00962827" w:rsidRDefault="00E31C0F" w:rsidP="002700E3">
            <w:pPr>
              <w:pStyle w:val="List"/>
              <w:spacing w:line="276" w:lineRule="auto"/>
              <w:ind w:left="0"/>
              <w:rPr>
                <w:sz w:val="20"/>
                <w:szCs w:val="20"/>
                <w:rtl/>
                <w:lang w:val="en-US"/>
              </w:rPr>
            </w:pPr>
            <w:bookmarkStart w:id="505" w:name="OLE_LINK472"/>
            <w:bookmarkStart w:id="506" w:name="OLE_LINK473"/>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זינוק </w:t>
            </w:r>
            <w:r w:rsidRPr="00962827">
              <w:rPr>
                <w:sz w:val="20"/>
                <w:szCs w:val="20"/>
                <w:rtl/>
                <w:lang w:val="en-US"/>
              </w:rPr>
              <w:t>–</w:t>
            </w:r>
            <w:r w:rsidRPr="00962827">
              <w:rPr>
                <w:rFonts w:hint="cs"/>
                <w:sz w:val="20"/>
                <w:szCs w:val="20"/>
                <w:rtl/>
                <w:lang w:val="en-US"/>
              </w:rPr>
              <w:t xml:space="preserve"> </w:t>
            </w:r>
            <w:bookmarkStart w:id="507" w:name="OLE_LINK474"/>
            <w:bookmarkStart w:id="508" w:name="OLE_LINK475"/>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05"/>
            <w:bookmarkEnd w:id="506"/>
            <w:r w:rsidRPr="00962827">
              <w:rPr>
                <w:rFonts w:hint="cs"/>
                <w:sz w:val="20"/>
                <w:szCs w:val="20"/>
                <w:rtl/>
                <w:lang w:val="en-US"/>
              </w:rPr>
              <w:t>גמר</w:t>
            </w:r>
            <w:bookmarkEnd w:id="507"/>
            <w:bookmarkEnd w:id="508"/>
          </w:p>
        </w:tc>
      </w:tr>
      <w:tr w:rsidR="005310AC" w:rsidRPr="00962827" w14:paraId="34FE00B9" w14:textId="77777777" w:rsidTr="00263805">
        <w:tc>
          <w:tcPr>
            <w:tcW w:w="3893" w:type="dxa"/>
            <w:gridSpan w:val="7"/>
            <w:vMerge/>
            <w:tcBorders>
              <w:top w:val="nil"/>
              <w:left w:val="nil"/>
              <w:bottom w:val="nil"/>
              <w:right w:val="nil"/>
            </w:tcBorders>
          </w:tcPr>
          <w:p w14:paraId="64EEEA52" w14:textId="77777777" w:rsidR="00E31C0F" w:rsidRPr="00962827" w:rsidRDefault="00E31C0F" w:rsidP="002700E3">
            <w:pPr>
              <w:pStyle w:val="List"/>
              <w:spacing w:line="276" w:lineRule="auto"/>
              <w:ind w:left="0"/>
              <w:rPr>
                <w:sz w:val="20"/>
                <w:szCs w:val="20"/>
                <w:rtl/>
                <w:lang w:val="en-US"/>
              </w:rPr>
            </w:pPr>
          </w:p>
        </w:tc>
        <w:tc>
          <w:tcPr>
            <w:tcW w:w="808" w:type="dxa"/>
            <w:gridSpan w:val="5"/>
            <w:tcBorders>
              <w:left w:val="single" w:sz="4" w:space="0" w:color="auto"/>
              <w:bottom w:val="single" w:sz="4" w:space="0" w:color="auto"/>
            </w:tcBorders>
          </w:tcPr>
          <w:p w14:paraId="315F4C72" w14:textId="1F272918" w:rsidR="00E31C0F" w:rsidRPr="00962827" w:rsidRDefault="00E31C0F" w:rsidP="002700E3">
            <w:pPr>
              <w:pStyle w:val="List"/>
              <w:spacing w:line="276" w:lineRule="auto"/>
              <w:ind w:left="0"/>
              <w:rPr>
                <w:sz w:val="20"/>
                <w:szCs w:val="20"/>
                <w:rtl/>
                <w:lang w:val="en-US"/>
              </w:rPr>
            </w:pPr>
            <w:r w:rsidRPr="00962827">
              <w:rPr>
                <w:sz w:val="20"/>
                <w:szCs w:val="20"/>
                <w:lang w:val="en-US"/>
              </w:rPr>
              <w:t>W4</w:t>
            </w:r>
          </w:p>
        </w:tc>
        <w:tc>
          <w:tcPr>
            <w:tcW w:w="1743" w:type="dxa"/>
            <w:gridSpan w:val="4"/>
            <w:tcBorders>
              <w:bottom w:val="single" w:sz="4" w:space="0" w:color="auto"/>
            </w:tcBorders>
          </w:tcPr>
          <w:p w14:paraId="30046E08" w14:textId="701F4587" w:rsidR="00E31C0F" w:rsidRPr="00962827" w:rsidRDefault="00E31C0F" w:rsidP="002700E3">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bookmarkStart w:id="509" w:name="OLE_LINK482"/>
            <w:bookmarkStart w:id="510" w:name="OLE_LINK483"/>
            <w:r w:rsidRPr="00962827">
              <w:rPr>
                <w:rFonts w:hint="cs"/>
                <w:sz w:val="20"/>
                <w:szCs w:val="20"/>
                <w:rtl/>
                <w:lang w:val="en-US"/>
              </w:rPr>
              <w:t xml:space="preserve"> </w:t>
            </w:r>
            <w:r w:rsidRPr="00962827">
              <w:rPr>
                <w:sz w:val="20"/>
                <w:szCs w:val="20"/>
                <w:lang w:val="en-US"/>
              </w:rPr>
              <w:t>2s/</w:t>
            </w:r>
            <w:bookmarkStart w:id="511" w:name="OLE_LINK480"/>
            <w:bookmarkStart w:id="512" w:name="OLE_LINK481"/>
            <w:r w:rsidRPr="00962827">
              <w:rPr>
                <w:sz w:val="20"/>
                <w:szCs w:val="20"/>
                <w:lang w:val="en-US"/>
              </w:rPr>
              <w:t>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גמר</w:t>
            </w:r>
            <w:bookmarkEnd w:id="509"/>
            <w:bookmarkEnd w:id="510"/>
            <w:bookmarkEnd w:id="511"/>
            <w:bookmarkEnd w:id="512"/>
          </w:p>
        </w:tc>
      </w:tr>
      <w:tr w:rsidR="005310AC" w:rsidRPr="00962827" w14:paraId="60E738BA" w14:textId="77777777" w:rsidTr="00263805">
        <w:tc>
          <w:tcPr>
            <w:tcW w:w="3893" w:type="dxa"/>
            <w:gridSpan w:val="7"/>
            <w:vMerge/>
            <w:tcBorders>
              <w:top w:val="nil"/>
              <w:left w:val="nil"/>
              <w:bottom w:val="nil"/>
              <w:right w:val="nil"/>
            </w:tcBorders>
          </w:tcPr>
          <w:p w14:paraId="0F6E8E8E" w14:textId="77777777" w:rsidR="00E31C0F" w:rsidRPr="00962827" w:rsidRDefault="00E31C0F" w:rsidP="002700E3">
            <w:pPr>
              <w:pStyle w:val="List"/>
              <w:spacing w:line="276" w:lineRule="auto"/>
              <w:ind w:left="0"/>
              <w:rPr>
                <w:sz w:val="20"/>
                <w:szCs w:val="20"/>
                <w:rtl/>
                <w:lang w:val="en-US"/>
              </w:rPr>
            </w:pPr>
          </w:p>
        </w:tc>
        <w:tc>
          <w:tcPr>
            <w:tcW w:w="808" w:type="dxa"/>
            <w:gridSpan w:val="5"/>
            <w:tcBorders>
              <w:top w:val="single" w:sz="4" w:space="0" w:color="auto"/>
              <w:left w:val="nil"/>
              <w:bottom w:val="nil"/>
              <w:right w:val="nil"/>
            </w:tcBorders>
          </w:tcPr>
          <w:p w14:paraId="0338AEAC" w14:textId="77777777" w:rsidR="00E31C0F" w:rsidRPr="00962827" w:rsidRDefault="00E31C0F" w:rsidP="002700E3">
            <w:pPr>
              <w:pStyle w:val="List"/>
              <w:spacing w:line="276" w:lineRule="auto"/>
              <w:ind w:left="0"/>
              <w:rPr>
                <w:sz w:val="20"/>
                <w:szCs w:val="20"/>
                <w:rtl/>
                <w:lang w:val="en-US"/>
              </w:rPr>
            </w:pPr>
          </w:p>
        </w:tc>
        <w:tc>
          <w:tcPr>
            <w:tcW w:w="1743" w:type="dxa"/>
            <w:gridSpan w:val="4"/>
            <w:tcBorders>
              <w:top w:val="single" w:sz="4" w:space="0" w:color="auto"/>
              <w:left w:val="nil"/>
              <w:bottom w:val="nil"/>
              <w:right w:val="nil"/>
            </w:tcBorders>
          </w:tcPr>
          <w:p w14:paraId="3091B55B" w14:textId="77777777" w:rsidR="00E31C0F" w:rsidRPr="00962827" w:rsidRDefault="00E31C0F" w:rsidP="002700E3">
            <w:pPr>
              <w:pStyle w:val="List"/>
              <w:spacing w:line="276" w:lineRule="auto"/>
              <w:ind w:left="0"/>
              <w:rPr>
                <w:sz w:val="20"/>
                <w:szCs w:val="20"/>
                <w:rtl/>
                <w:lang w:val="en-US"/>
              </w:rPr>
            </w:pPr>
          </w:p>
        </w:tc>
      </w:tr>
      <w:tr w:rsidR="005310AC" w:rsidRPr="00962827" w14:paraId="1B3B6554" w14:textId="77777777" w:rsidTr="00263805">
        <w:tc>
          <w:tcPr>
            <w:tcW w:w="3893" w:type="dxa"/>
            <w:gridSpan w:val="7"/>
            <w:vMerge/>
            <w:tcBorders>
              <w:top w:val="nil"/>
              <w:left w:val="nil"/>
              <w:bottom w:val="nil"/>
              <w:right w:val="nil"/>
            </w:tcBorders>
          </w:tcPr>
          <w:p w14:paraId="21783228" w14:textId="77777777" w:rsidR="00E31C0F" w:rsidRPr="00962827" w:rsidRDefault="00E31C0F" w:rsidP="002700E3">
            <w:pPr>
              <w:pStyle w:val="List"/>
              <w:spacing w:line="276" w:lineRule="auto"/>
              <w:ind w:left="0"/>
              <w:rPr>
                <w:sz w:val="20"/>
                <w:szCs w:val="20"/>
                <w:rtl/>
                <w:lang w:val="en-US"/>
              </w:rPr>
            </w:pPr>
          </w:p>
        </w:tc>
        <w:tc>
          <w:tcPr>
            <w:tcW w:w="808" w:type="dxa"/>
            <w:gridSpan w:val="5"/>
            <w:tcBorders>
              <w:top w:val="nil"/>
              <w:left w:val="nil"/>
              <w:bottom w:val="nil"/>
              <w:right w:val="nil"/>
            </w:tcBorders>
          </w:tcPr>
          <w:p w14:paraId="31EF8343" w14:textId="77777777" w:rsidR="00E31C0F" w:rsidRPr="00962827" w:rsidRDefault="00E31C0F" w:rsidP="002700E3">
            <w:pPr>
              <w:pStyle w:val="List"/>
              <w:spacing w:line="276" w:lineRule="auto"/>
              <w:ind w:left="0"/>
              <w:rPr>
                <w:sz w:val="20"/>
                <w:szCs w:val="20"/>
                <w:rtl/>
                <w:lang w:val="en-US"/>
              </w:rPr>
            </w:pPr>
          </w:p>
        </w:tc>
        <w:tc>
          <w:tcPr>
            <w:tcW w:w="1743" w:type="dxa"/>
            <w:gridSpan w:val="4"/>
            <w:tcBorders>
              <w:top w:val="nil"/>
              <w:left w:val="nil"/>
              <w:bottom w:val="nil"/>
              <w:right w:val="nil"/>
            </w:tcBorders>
          </w:tcPr>
          <w:p w14:paraId="4C8B68AC" w14:textId="77777777" w:rsidR="00E31C0F" w:rsidRPr="00962827" w:rsidRDefault="00E31C0F" w:rsidP="002700E3">
            <w:pPr>
              <w:pStyle w:val="List"/>
              <w:spacing w:line="276" w:lineRule="auto"/>
              <w:ind w:left="0"/>
              <w:rPr>
                <w:sz w:val="20"/>
                <w:szCs w:val="20"/>
                <w:rtl/>
                <w:lang w:val="en-US"/>
              </w:rPr>
            </w:pPr>
          </w:p>
        </w:tc>
      </w:tr>
      <w:tr w:rsidR="005310AC" w:rsidRPr="00962827" w14:paraId="3544A22C" w14:textId="77777777" w:rsidTr="00263805">
        <w:tc>
          <w:tcPr>
            <w:tcW w:w="3893" w:type="dxa"/>
            <w:gridSpan w:val="7"/>
            <w:vMerge/>
            <w:tcBorders>
              <w:top w:val="nil"/>
              <w:left w:val="nil"/>
              <w:bottom w:val="nil"/>
              <w:right w:val="nil"/>
            </w:tcBorders>
          </w:tcPr>
          <w:p w14:paraId="50AB0EFF" w14:textId="77777777" w:rsidR="00E31C0F" w:rsidRPr="00962827" w:rsidRDefault="00E31C0F" w:rsidP="002700E3">
            <w:pPr>
              <w:pStyle w:val="List"/>
              <w:spacing w:line="276" w:lineRule="auto"/>
              <w:ind w:left="0"/>
              <w:rPr>
                <w:sz w:val="20"/>
                <w:szCs w:val="20"/>
                <w:rtl/>
                <w:lang w:val="en-US"/>
              </w:rPr>
            </w:pPr>
          </w:p>
        </w:tc>
        <w:tc>
          <w:tcPr>
            <w:tcW w:w="808" w:type="dxa"/>
            <w:gridSpan w:val="5"/>
            <w:tcBorders>
              <w:top w:val="nil"/>
              <w:left w:val="nil"/>
              <w:bottom w:val="nil"/>
              <w:right w:val="nil"/>
            </w:tcBorders>
          </w:tcPr>
          <w:p w14:paraId="358C38B3" w14:textId="77777777" w:rsidR="00E31C0F" w:rsidRPr="00962827" w:rsidRDefault="00E31C0F" w:rsidP="002700E3">
            <w:pPr>
              <w:pStyle w:val="List"/>
              <w:spacing w:line="276" w:lineRule="auto"/>
              <w:ind w:left="0"/>
              <w:rPr>
                <w:sz w:val="20"/>
                <w:szCs w:val="20"/>
                <w:rtl/>
                <w:lang w:val="en-US"/>
              </w:rPr>
            </w:pPr>
          </w:p>
        </w:tc>
        <w:tc>
          <w:tcPr>
            <w:tcW w:w="1743" w:type="dxa"/>
            <w:gridSpan w:val="4"/>
            <w:tcBorders>
              <w:top w:val="nil"/>
              <w:left w:val="nil"/>
              <w:bottom w:val="nil"/>
              <w:right w:val="nil"/>
            </w:tcBorders>
          </w:tcPr>
          <w:p w14:paraId="5F680996" w14:textId="77777777" w:rsidR="00E31C0F" w:rsidRPr="00962827" w:rsidRDefault="00E31C0F" w:rsidP="002700E3">
            <w:pPr>
              <w:pStyle w:val="List"/>
              <w:spacing w:line="276" w:lineRule="auto"/>
              <w:ind w:left="0"/>
              <w:rPr>
                <w:sz w:val="20"/>
                <w:szCs w:val="20"/>
                <w:rtl/>
                <w:lang w:val="en-US"/>
              </w:rPr>
            </w:pPr>
          </w:p>
        </w:tc>
      </w:tr>
      <w:bookmarkStart w:id="513" w:name="OLE_LINK427"/>
      <w:bookmarkStart w:id="514" w:name="OLE_LINK428"/>
      <w:bookmarkEnd w:id="495"/>
      <w:tr w:rsidR="00E31C0F" w:rsidRPr="00962827" w14:paraId="532FD515" w14:textId="77777777" w:rsidTr="00263805">
        <w:tc>
          <w:tcPr>
            <w:tcW w:w="3893" w:type="dxa"/>
            <w:gridSpan w:val="7"/>
            <w:vMerge w:val="restart"/>
            <w:tcBorders>
              <w:top w:val="nil"/>
              <w:left w:val="nil"/>
              <w:bottom w:val="nil"/>
              <w:right w:val="nil"/>
            </w:tcBorders>
          </w:tcPr>
          <w:p w14:paraId="5D01670D" w14:textId="339CFDC9" w:rsidR="00E31C0F" w:rsidRPr="00962827" w:rsidRDefault="00E31C0F" w:rsidP="00E31C0F">
            <w:pPr>
              <w:pStyle w:val="List"/>
              <w:tabs>
                <w:tab w:val="right" w:pos="3625"/>
              </w:tabs>
              <w:spacing w:line="276" w:lineRule="auto"/>
              <w:ind w:left="0"/>
              <w:jc w:val="left"/>
              <w:rPr>
                <w:sz w:val="20"/>
                <w:szCs w:val="20"/>
                <w:rtl/>
                <w:lang w:val="en-US"/>
              </w:rPr>
            </w:pPr>
            <w:r w:rsidRPr="00962827">
              <w:rPr>
                <w:noProof/>
              </w:rPr>
              <mc:AlternateContent>
                <mc:Choice Requires="wpg">
                  <w:drawing>
                    <wp:anchor distT="0" distB="0" distL="0" distR="0" simplePos="0" relativeHeight="251717632" behindDoc="1" locked="0" layoutInCell="1" allowOverlap="1" wp14:anchorId="43BCCC14" wp14:editId="34001432">
                      <wp:simplePos x="0" y="0"/>
                      <wp:positionH relativeFrom="page">
                        <wp:posOffset>827162</wp:posOffset>
                      </wp:positionH>
                      <wp:positionV relativeFrom="paragraph">
                        <wp:posOffset>27262</wp:posOffset>
                      </wp:positionV>
                      <wp:extent cx="1435735" cy="2083435"/>
                      <wp:effectExtent l="0" t="0" r="12065" b="12065"/>
                      <wp:wrapTopAndBottom/>
                      <wp:docPr id="2091"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735" cy="2083435"/>
                                <a:chOff x="107428" y="3810"/>
                                <a:chExt cx="1610881" cy="2849878"/>
                              </a:xfrm>
                            </wpg:grpSpPr>
                            <pic:pic xmlns:pic="http://schemas.openxmlformats.org/drawingml/2006/picture">
                              <pic:nvPicPr>
                                <pic:cNvPr id="2092" name="Image 2092"/>
                                <pic:cNvPicPr/>
                              </pic:nvPicPr>
                              <pic:blipFill>
                                <a:blip r:embed="rId136" cstate="print"/>
                                <a:stretch>
                                  <a:fillRect/>
                                </a:stretch>
                              </pic:blipFill>
                              <pic:spPr>
                                <a:xfrm>
                                  <a:off x="617220" y="1777745"/>
                                  <a:ext cx="975359" cy="1075943"/>
                                </a:xfrm>
                                <a:prstGeom prst="rect">
                                  <a:avLst/>
                                </a:prstGeom>
                              </pic:spPr>
                            </pic:pic>
                            <wps:wsp>
                              <wps:cNvPr id="2093" name="Graphic 2093"/>
                              <wps:cNvSpPr/>
                              <wps:spPr>
                                <a:xfrm>
                                  <a:off x="671322" y="361950"/>
                                  <a:ext cx="746760" cy="1270"/>
                                </a:xfrm>
                                <a:custGeom>
                                  <a:avLst/>
                                  <a:gdLst/>
                                  <a:ahLst/>
                                  <a:cxnLst/>
                                  <a:rect l="l" t="t" r="r" b="b"/>
                                  <a:pathLst>
                                    <a:path w="746760">
                                      <a:moveTo>
                                        <a:pt x="0" y="0"/>
                                      </a:moveTo>
                                      <a:lnTo>
                                        <a:pt x="0" y="0"/>
                                      </a:lnTo>
                                      <a:lnTo>
                                        <a:pt x="746760" y="0"/>
                                      </a:lnTo>
                                    </a:path>
                                  </a:pathLst>
                                </a:custGeom>
                                <a:ln w="13716">
                                  <a:solidFill>
                                    <a:srgbClr val="000000"/>
                                  </a:solidFill>
                                  <a:prstDash val="solid"/>
                                </a:ln>
                              </wps:spPr>
                              <wps:bodyPr wrap="square" lIns="0" tIns="0" rIns="0" bIns="0" rtlCol="0">
                                <a:prstTxWarp prst="textNoShape">
                                  <a:avLst/>
                                </a:prstTxWarp>
                                <a:noAutofit/>
                              </wps:bodyPr>
                            </wps:wsp>
                            <wps:wsp>
                              <wps:cNvPr id="2094" name="Graphic 2094"/>
                              <wps:cNvSpPr/>
                              <wps:spPr>
                                <a:xfrm>
                                  <a:off x="1076705" y="224790"/>
                                  <a:ext cx="1270" cy="373380"/>
                                </a:xfrm>
                                <a:custGeom>
                                  <a:avLst/>
                                  <a:gdLst/>
                                  <a:ahLst/>
                                  <a:cxnLst/>
                                  <a:rect l="l" t="t" r="r" b="b"/>
                                  <a:pathLst>
                                    <a:path h="373380">
                                      <a:moveTo>
                                        <a:pt x="0" y="373379"/>
                                      </a:moveTo>
                                      <a:lnTo>
                                        <a:pt x="0" y="373379"/>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095" name="Graphic 2095"/>
                              <wps:cNvSpPr/>
                              <wps:spPr>
                                <a:xfrm>
                                  <a:off x="1038605" y="113537"/>
                                  <a:ext cx="76200" cy="116205"/>
                                </a:xfrm>
                                <a:custGeom>
                                  <a:avLst/>
                                  <a:gdLst/>
                                  <a:ahLst/>
                                  <a:cxnLst/>
                                  <a:rect l="l" t="t" r="r" b="b"/>
                                  <a:pathLst>
                                    <a:path w="76200" h="116205">
                                      <a:moveTo>
                                        <a:pt x="76200" y="115824"/>
                                      </a:moveTo>
                                      <a:lnTo>
                                        <a:pt x="0" y="115824"/>
                                      </a:lnTo>
                                      <a:lnTo>
                                        <a:pt x="38100" y="0"/>
                                      </a:lnTo>
                                      <a:lnTo>
                                        <a:pt x="76200" y="1158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96" name="Image 2096"/>
                                <pic:cNvPicPr/>
                              </pic:nvPicPr>
                              <pic:blipFill>
                                <a:blip r:embed="rId137" cstate="print"/>
                                <a:stretch>
                                  <a:fillRect/>
                                </a:stretch>
                              </pic:blipFill>
                              <pic:spPr>
                                <a:xfrm>
                                  <a:off x="592836" y="228599"/>
                                  <a:ext cx="141732" cy="140208"/>
                                </a:xfrm>
                                <a:prstGeom prst="rect">
                                  <a:avLst/>
                                </a:prstGeom>
                              </pic:spPr>
                            </pic:pic>
                            <pic:pic xmlns:pic="http://schemas.openxmlformats.org/drawingml/2006/picture">
                              <pic:nvPicPr>
                                <pic:cNvPr id="2097" name="Image 2097"/>
                                <pic:cNvPicPr/>
                              </pic:nvPicPr>
                              <pic:blipFill>
                                <a:blip r:embed="rId138" cstate="print"/>
                                <a:stretch>
                                  <a:fillRect/>
                                </a:stretch>
                              </pic:blipFill>
                              <pic:spPr>
                                <a:xfrm>
                                  <a:off x="1194053" y="128778"/>
                                  <a:ext cx="225552" cy="245364"/>
                                </a:xfrm>
                                <a:prstGeom prst="rect">
                                  <a:avLst/>
                                </a:prstGeom>
                              </pic:spPr>
                            </pic:pic>
                            <wps:wsp>
                              <wps:cNvPr id="2098" name="Graphic 2098"/>
                              <wps:cNvSpPr/>
                              <wps:spPr>
                                <a:xfrm>
                                  <a:off x="752094" y="410717"/>
                                  <a:ext cx="266700" cy="78105"/>
                                </a:xfrm>
                                <a:custGeom>
                                  <a:avLst/>
                                  <a:gdLst/>
                                  <a:ahLst/>
                                  <a:cxnLst/>
                                  <a:rect l="l" t="t" r="r" b="b"/>
                                  <a:pathLst>
                                    <a:path w="266700" h="78105">
                                      <a:moveTo>
                                        <a:pt x="231648" y="76200"/>
                                      </a:moveTo>
                                      <a:lnTo>
                                        <a:pt x="222504" y="76200"/>
                                      </a:lnTo>
                                      <a:lnTo>
                                        <a:pt x="222504" y="0"/>
                                      </a:lnTo>
                                      <a:lnTo>
                                        <a:pt x="231648" y="0"/>
                                      </a:lnTo>
                                      <a:lnTo>
                                        <a:pt x="231648" y="30480"/>
                                      </a:lnTo>
                                      <a:lnTo>
                                        <a:pt x="234696" y="30480"/>
                                      </a:lnTo>
                                      <a:lnTo>
                                        <a:pt x="233172" y="35052"/>
                                      </a:lnTo>
                                      <a:lnTo>
                                        <a:pt x="231648" y="38100"/>
                                      </a:lnTo>
                                      <a:lnTo>
                                        <a:pt x="231648" y="76200"/>
                                      </a:lnTo>
                                      <a:close/>
                                    </a:path>
                                    <a:path w="266700" h="78105">
                                      <a:moveTo>
                                        <a:pt x="234696" y="30480"/>
                                      </a:moveTo>
                                      <a:lnTo>
                                        <a:pt x="231648" y="30480"/>
                                      </a:lnTo>
                                      <a:lnTo>
                                        <a:pt x="233172" y="25908"/>
                                      </a:lnTo>
                                      <a:lnTo>
                                        <a:pt x="237744" y="21336"/>
                                      </a:lnTo>
                                      <a:lnTo>
                                        <a:pt x="240792" y="19812"/>
                                      </a:lnTo>
                                      <a:lnTo>
                                        <a:pt x="254508" y="19812"/>
                                      </a:lnTo>
                                      <a:lnTo>
                                        <a:pt x="259080" y="21336"/>
                                      </a:lnTo>
                                      <a:lnTo>
                                        <a:pt x="265176" y="27432"/>
                                      </a:lnTo>
                                      <a:lnTo>
                                        <a:pt x="240792" y="27432"/>
                                      </a:lnTo>
                                      <a:lnTo>
                                        <a:pt x="234696" y="30480"/>
                                      </a:lnTo>
                                      <a:close/>
                                    </a:path>
                                    <a:path w="266700" h="78105">
                                      <a:moveTo>
                                        <a:pt x="266700" y="76200"/>
                                      </a:moveTo>
                                      <a:lnTo>
                                        <a:pt x="257556" y="76200"/>
                                      </a:lnTo>
                                      <a:lnTo>
                                        <a:pt x="257556" y="33528"/>
                                      </a:lnTo>
                                      <a:lnTo>
                                        <a:pt x="256032" y="32004"/>
                                      </a:lnTo>
                                      <a:lnTo>
                                        <a:pt x="256032" y="30480"/>
                                      </a:lnTo>
                                      <a:lnTo>
                                        <a:pt x="254508" y="28956"/>
                                      </a:lnTo>
                                      <a:lnTo>
                                        <a:pt x="252984" y="28956"/>
                                      </a:lnTo>
                                      <a:lnTo>
                                        <a:pt x="249936" y="27432"/>
                                      </a:lnTo>
                                      <a:lnTo>
                                        <a:pt x="265176" y="27432"/>
                                      </a:lnTo>
                                      <a:lnTo>
                                        <a:pt x="266700" y="32004"/>
                                      </a:lnTo>
                                      <a:lnTo>
                                        <a:pt x="266700" y="76200"/>
                                      </a:lnTo>
                                      <a:close/>
                                    </a:path>
                                    <a:path w="266700" h="78105">
                                      <a:moveTo>
                                        <a:pt x="208788" y="70104"/>
                                      </a:moveTo>
                                      <a:lnTo>
                                        <a:pt x="196596" y="70104"/>
                                      </a:lnTo>
                                      <a:lnTo>
                                        <a:pt x="198120" y="68580"/>
                                      </a:lnTo>
                                      <a:lnTo>
                                        <a:pt x="201168" y="67056"/>
                                      </a:lnTo>
                                      <a:lnTo>
                                        <a:pt x="201168" y="57912"/>
                                      </a:lnTo>
                                      <a:lnTo>
                                        <a:pt x="198120" y="54864"/>
                                      </a:lnTo>
                                      <a:lnTo>
                                        <a:pt x="195072" y="53340"/>
                                      </a:lnTo>
                                      <a:lnTo>
                                        <a:pt x="192024" y="53340"/>
                                      </a:lnTo>
                                      <a:lnTo>
                                        <a:pt x="179832" y="50292"/>
                                      </a:lnTo>
                                      <a:lnTo>
                                        <a:pt x="173736" y="47244"/>
                                      </a:lnTo>
                                      <a:lnTo>
                                        <a:pt x="172212" y="45720"/>
                                      </a:lnTo>
                                      <a:lnTo>
                                        <a:pt x="169164" y="44196"/>
                                      </a:lnTo>
                                      <a:lnTo>
                                        <a:pt x="169164" y="42672"/>
                                      </a:lnTo>
                                      <a:lnTo>
                                        <a:pt x="167640" y="39624"/>
                                      </a:lnTo>
                                      <a:lnTo>
                                        <a:pt x="167640" y="30480"/>
                                      </a:lnTo>
                                      <a:lnTo>
                                        <a:pt x="169164" y="25908"/>
                                      </a:lnTo>
                                      <a:lnTo>
                                        <a:pt x="172212" y="22860"/>
                                      </a:lnTo>
                                      <a:lnTo>
                                        <a:pt x="181356" y="19812"/>
                                      </a:lnTo>
                                      <a:lnTo>
                                        <a:pt x="199644" y="19812"/>
                                      </a:lnTo>
                                      <a:lnTo>
                                        <a:pt x="202692" y="22860"/>
                                      </a:lnTo>
                                      <a:lnTo>
                                        <a:pt x="205740" y="24384"/>
                                      </a:lnTo>
                                      <a:lnTo>
                                        <a:pt x="207772" y="27432"/>
                                      </a:lnTo>
                                      <a:lnTo>
                                        <a:pt x="181356" y="27432"/>
                                      </a:lnTo>
                                      <a:lnTo>
                                        <a:pt x="178308" y="28956"/>
                                      </a:lnTo>
                                      <a:lnTo>
                                        <a:pt x="176784" y="28956"/>
                                      </a:lnTo>
                                      <a:lnTo>
                                        <a:pt x="176784" y="38100"/>
                                      </a:lnTo>
                                      <a:lnTo>
                                        <a:pt x="178308" y="39624"/>
                                      </a:lnTo>
                                      <a:lnTo>
                                        <a:pt x="181356" y="41148"/>
                                      </a:lnTo>
                                      <a:lnTo>
                                        <a:pt x="182880" y="41148"/>
                                      </a:lnTo>
                                      <a:lnTo>
                                        <a:pt x="185928" y="42672"/>
                                      </a:lnTo>
                                      <a:lnTo>
                                        <a:pt x="190500" y="44196"/>
                                      </a:lnTo>
                                      <a:lnTo>
                                        <a:pt x="196596" y="45720"/>
                                      </a:lnTo>
                                      <a:lnTo>
                                        <a:pt x="199644" y="45720"/>
                                      </a:lnTo>
                                      <a:lnTo>
                                        <a:pt x="201168" y="47244"/>
                                      </a:lnTo>
                                      <a:lnTo>
                                        <a:pt x="204216" y="48768"/>
                                      </a:lnTo>
                                      <a:lnTo>
                                        <a:pt x="205740" y="48768"/>
                                      </a:lnTo>
                                      <a:lnTo>
                                        <a:pt x="207264" y="50292"/>
                                      </a:lnTo>
                                      <a:lnTo>
                                        <a:pt x="207264" y="51816"/>
                                      </a:lnTo>
                                      <a:lnTo>
                                        <a:pt x="210312" y="54864"/>
                                      </a:lnTo>
                                      <a:lnTo>
                                        <a:pt x="210312" y="65532"/>
                                      </a:lnTo>
                                      <a:lnTo>
                                        <a:pt x="208788" y="70104"/>
                                      </a:lnTo>
                                      <a:close/>
                                    </a:path>
                                    <a:path w="266700" h="78105">
                                      <a:moveTo>
                                        <a:pt x="201168" y="35052"/>
                                      </a:moveTo>
                                      <a:lnTo>
                                        <a:pt x="201168" y="32004"/>
                                      </a:lnTo>
                                      <a:lnTo>
                                        <a:pt x="199644" y="28956"/>
                                      </a:lnTo>
                                      <a:lnTo>
                                        <a:pt x="196596" y="28956"/>
                                      </a:lnTo>
                                      <a:lnTo>
                                        <a:pt x="195072" y="27432"/>
                                      </a:lnTo>
                                      <a:lnTo>
                                        <a:pt x="207772" y="27432"/>
                                      </a:lnTo>
                                      <a:lnTo>
                                        <a:pt x="208788" y="28956"/>
                                      </a:lnTo>
                                      <a:lnTo>
                                        <a:pt x="210312" y="33528"/>
                                      </a:lnTo>
                                      <a:lnTo>
                                        <a:pt x="201168" y="35052"/>
                                      </a:lnTo>
                                      <a:close/>
                                    </a:path>
                                    <a:path w="266700" h="78105">
                                      <a:moveTo>
                                        <a:pt x="195072" y="77724"/>
                                      </a:moveTo>
                                      <a:lnTo>
                                        <a:pt x="181356" y="77724"/>
                                      </a:lnTo>
                                      <a:lnTo>
                                        <a:pt x="175260" y="76200"/>
                                      </a:lnTo>
                                      <a:lnTo>
                                        <a:pt x="172212" y="73152"/>
                                      </a:lnTo>
                                      <a:lnTo>
                                        <a:pt x="169164" y="71628"/>
                                      </a:lnTo>
                                      <a:lnTo>
                                        <a:pt x="166116" y="68580"/>
                                      </a:lnTo>
                                      <a:lnTo>
                                        <a:pt x="164592" y="64008"/>
                                      </a:lnTo>
                                      <a:lnTo>
                                        <a:pt x="172212" y="62484"/>
                                      </a:lnTo>
                                      <a:lnTo>
                                        <a:pt x="173736" y="64008"/>
                                      </a:lnTo>
                                      <a:lnTo>
                                        <a:pt x="175260" y="67056"/>
                                      </a:lnTo>
                                      <a:lnTo>
                                        <a:pt x="178308" y="68580"/>
                                      </a:lnTo>
                                      <a:lnTo>
                                        <a:pt x="179832" y="70104"/>
                                      </a:lnTo>
                                      <a:lnTo>
                                        <a:pt x="208788" y="70104"/>
                                      </a:lnTo>
                                      <a:lnTo>
                                        <a:pt x="205740" y="73152"/>
                                      </a:lnTo>
                                      <a:lnTo>
                                        <a:pt x="201168" y="76200"/>
                                      </a:lnTo>
                                      <a:lnTo>
                                        <a:pt x="195072" y="77724"/>
                                      </a:lnTo>
                                      <a:close/>
                                    </a:path>
                                    <a:path w="266700" h="78105">
                                      <a:moveTo>
                                        <a:pt x="155448" y="76200"/>
                                      </a:moveTo>
                                      <a:lnTo>
                                        <a:pt x="146304" y="76200"/>
                                      </a:lnTo>
                                      <a:lnTo>
                                        <a:pt x="146304" y="19812"/>
                                      </a:lnTo>
                                      <a:lnTo>
                                        <a:pt x="155448" y="19812"/>
                                      </a:lnTo>
                                      <a:lnTo>
                                        <a:pt x="155448" y="76200"/>
                                      </a:lnTo>
                                      <a:close/>
                                    </a:path>
                                    <a:path w="266700" h="78105">
                                      <a:moveTo>
                                        <a:pt x="155448" y="9144"/>
                                      </a:moveTo>
                                      <a:lnTo>
                                        <a:pt x="146304" y="9144"/>
                                      </a:lnTo>
                                      <a:lnTo>
                                        <a:pt x="146304" y="0"/>
                                      </a:lnTo>
                                      <a:lnTo>
                                        <a:pt x="155448" y="0"/>
                                      </a:lnTo>
                                      <a:lnTo>
                                        <a:pt x="155448" y="9144"/>
                                      </a:lnTo>
                                      <a:close/>
                                    </a:path>
                                    <a:path w="266700" h="78105">
                                      <a:moveTo>
                                        <a:pt x="96012" y="76200"/>
                                      </a:moveTo>
                                      <a:lnTo>
                                        <a:pt x="86868" y="76200"/>
                                      </a:lnTo>
                                      <a:lnTo>
                                        <a:pt x="86868" y="19812"/>
                                      </a:lnTo>
                                      <a:lnTo>
                                        <a:pt x="96012" y="19812"/>
                                      </a:lnTo>
                                      <a:lnTo>
                                        <a:pt x="96012" y="30480"/>
                                      </a:lnTo>
                                      <a:lnTo>
                                        <a:pt x="100584" y="30480"/>
                                      </a:lnTo>
                                      <a:lnTo>
                                        <a:pt x="97536" y="35052"/>
                                      </a:lnTo>
                                      <a:lnTo>
                                        <a:pt x="96012" y="38100"/>
                                      </a:lnTo>
                                      <a:lnTo>
                                        <a:pt x="96012" y="76200"/>
                                      </a:lnTo>
                                      <a:close/>
                                    </a:path>
                                    <a:path w="266700" h="78105">
                                      <a:moveTo>
                                        <a:pt x="100584" y="30480"/>
                                      </a:moveTo>
                                      <a:lnTo>
                                        <a:pt x="96012" y="30480"/>
                                      </a:lnTo>
                                      <a:lnTo>
                                        <a:pt x="97536" y="25908"/>
                                      </a:lnTo>
                                      <a:lnTo>
                                        <a:pt x="100584" y="22860"/>
                                      </a:lnTo>
                                      <a:lnTo>
                                        <a:pt x="106680" y="19812"/>
                                      </a:lnTo>
                                      <a:lnTo>
                                        <a:pt x="120396" y="19812"/>
                                      </a:lnTo>
                                      <a:lnTo>
                                        <a:pt x="124968" y="21336"/>
                                      </a:lnTo>
                                      <a:lnTo>
                                        <a:pt x="131064" y="27432"/>
                                      </a:lnTo>
                                      <a:lnTo>
                                        <a:pt x="106680" y="27432"/>
                                      </a:lnTo>
                                      <a:lnTo>
                                        <a:pt x="100584" y="30480"/>
                                      </a:lnTo>
                                      <a:close/>
                                    </a:path>
                                    <a:path w="266700" h="78105">
                                      <a:moveTo>
                                        <a:pt x="132588" y="76200"/>
                                      </a:moveTo>
                                      <a:lnTo>
                                        <a:pt x="121920" y="76200"/>
                                      </a:lnTo>
                                      <a:lnTo>
                                        <a:pt x="121920" y="32004"/>
                                      </a:lnTo>
                                      <a:lnTo>
                                        <a:pt x="118872" y="28956"/>
                                      </a:lnTo>
                                      <a:lnTo>
                                        <a:pt x="117348" y="28956"/>
                                      </a:lnTo>
                                      <a:lnTo>
                                        <a:pt x="115824" y="27432"/>
                                      </a:lnTo>
                                      <a:lnTo>
                                        <a:pt x="131064" y="27432"/>
                                      </a:lnTo>
                                      <a:lnTo>
                                        <a:pt x="132588" y="32004"/>
                                      </a:lnTo>
                                      <a:lnTo>
                                        <a:pt x="132588" y="76200"/>
                                      </a:lnTo>
                                      <a:close/>
                                    </a:path>
                                    <a:path w="266700" h="78105">
                                      <a:moveTo>
                                        <a:pt x="73152" y="76200"/>
                                      </a:moveTo>
                                      <a:lnTo>
                                        <a:pt x="64008" y="76200"/>
                                      </a:lnTo>
                                      <a:lnTo>
                                        <a:pt x="64008" y="19812"/>
                                      </a:lnTo>
                                      <a:lnTo>
                                        <a:pt x="73152" y="19812"/>
                                      </a:lnTo>
                                      <a:lnTo>
                                        <a:pt x="73152" y="76200"/>
                                      </a:lnTo>
                                      <a:close/>
                                    </a:path>
                                    <a:path w="266700" h="78105">
                                      <a:moveTo>
                                        <a:pt x="73152" y="9144"/>
                                      </a:moveTo>
                                      <a:lnTo>
                                        <a:pt x="64008" y="9144"/>
                                      </a:lnTo>
                                      <a:lnTo>
                                        <a:pt x="64008" y="0"/>
                                      </a:lnTo>
                                      <a:lnTo>
                                        <a:pt x="73152" y="0"/>
                                      </a:lnTo>
                                      <a:lnTo>
                                        <a:pt x="73152" y="9144"/>
                                      </a:lnTo>
                                      <a:close/>
                                    </a:path>
                                    <a:path w="266700" h="78105">
                                      <a:moveTo>
                                        <a:pt x="10668" y="76200"/>
                                      </a:moveTo>
                                      <a:lnTo>
                                        <a:pt x="0" y="76200"/>
                                      </a:lnTo>
                                      <a:lnTo>
                                        <a:pt x="0" y="3048"/>
                                      </a:lnTo>
                                      <a:lnTo>
                                        <a:pt x="51816" y="3048"/>
                                      </a:lnTo>
                                      <a:lnTo>
                                        <a:pt x="51816" y="10668"/>
                                      </a:lnTo>
                                      <a:lnTo>
                                        <a:pt x="10668" y="10668"/>
                                      </a:lnTo>
                                      <a:lnTo>
                                        <a:pt x="10668" y="38100"/>
                                      </a:lnTo>
                                      <a:lnTo>
                                        <a:pt x="50292" y="38100"/>
                                      </a:lnTo>
                                      <a:lnTo>
                                        <a:pt x="50292" y="47244"/>
                                      </a:lnTo>
                                      <a:lnTo>
                                        <a:pt x="10668" y="47244"/>
                                      </a:lnTo>
                                      <a:lnTo>
                                        <a:pt x="10668" y="76200"/>
                                      </a:lnTo>
                                      <a:close/>
                                    </a:path>
                                  </a:pathLst>
                                </a:custGeom>
                                <a:solidFill>
                                  <a:srgbClr val="000000"/>
                                </a:solidFill>
                              </wps:spPr>
                              <wps:bodyPr wrap="square" lIns="0" tIns="0" rIns="0" bIns="0" rtlCol="0">
                                <a:prstTxWarp prst="textNoShape">
                                  <a:avLst/>
                                </a:prstTxWarp>
                                <a:noAutofit/>
                              </wps:bodyPr>
                            </wps:wsp>
                            <wps:wsp>
                              <wps:cNvPr id="2099" name="Graphic 2099"/>
                              <wps:cNvSpPr/>
                              <wps:spPr>
                                <a:xfrm>
                                  <a:off x="1415033" y="86106"/>
                                  <a:ext cx="169545" cy="477520"/>
                                </a:xfrm>
                                <a:custGeom>
                                  <a:avLst/>
                                  <a:gdLst/>
                                  <a:ahLst/>
                                  <a:cxnLst/>
                                  <a:rect l="l" t="t" r="r" b="b"/>
                                  <a:pathLst>
                                    <a:path w="169545" h="477520">
                                      <a:moveTo>
                                        <a:pt x="21336" y="477012"/>
                                      </a:moveTo>
                                      <a:lnTo>
                                        <a:pt x="13716" y="451104"/>
                                      </a:lnTo>
                                      <a:lnTo>
                                        <a:pt x="9144" y="426720"/>
                                      </a:lnTo>
                                      <a:lnTo>
                                        <a:pt x="4572" y="400812"/>
                                      </a:lnTo>
                                      <a:lnTo>
                                        <a:pt x="3048" y="373380"/>
                                      </a:lnTo>
                                      <a:lnTo>
                                        <a:pt x="0" y="332232"/>
                                      </a:lnTo>
                                      <a:lnTo>
                                        <a:pt x="0" y="291084"/>
                                      </a:lnTo>
                                      <a:lnTo>
                                        <a:pt x="3048" y="251460"/>
                                      </a:lnTo>
                                      <a:lnTo>
                                        <a:pt x="7620" y="211836"/>
                                      </a:lnTo>
                                      <a:lnTo>
                                        <a:pt x="15240" y="173736"/>
                                      </a:lnTo>
                                      <a:lnTo>
                                        <a:pt x="25908" y="134112"/>
                                      </a:lnTo>
                                      <a:lnTo>
                                        <a:pt x="38100" y="97536"/>
                                      </a:lnTo>
                                      <a:lnTo>
                                        <a:pt x="54864" y="57912"/>
                                      </a:lnTo>
                                      <a:lnTo>
                                        <a:pt x="60960" y="42671"/>
                                      </a:lnTo>
                                      <a:lnTo>
                                        <a:pt x="68580" y="28956"/>
                                      </a:lnTo>
                                      <a:lnTo>
                                        <a:pt x="76200" y="15240"/>
                                      </a:lnTo>
                                      <a:lnTo>
                                        <a:pt x="83820" y="0"/>
                                      </a:lnTo>
                                      <a:lnTo>
                                        <a:pt x="85344" y="0"/>
                                      </a:lnTo>
                                      <a:lnTo>
                                        <a:pt x="92964" y="13715"/>
                                      </a:lnTo>
                                      <a:lnTo>
                                        <a:pt x="100584" y="28956"/>
                                      </a:lnTo>
                                      <a:lnTo>
                                        <a:pt x="108204" y="42671"/>
                                      </a:lnTo>
                                      <a:lnTo>
                                        <a:pt x="114300" y="57912"/>
                                      </a:lnTo>
                                      <a:lnTo>
                                        <a:pt x="131064" y="96012"/>
                                      </a:lnTo>
                                      <a:lnTo>
                                        <a:pt x="143256" y="134112"/>
                                      </a:lnTo>
                                      <a:lnTo>
                                        <a:pt x="153924" y="172212"/>
                                      </a:lnTo>
                                      <a:lnTo>
                                        <a:pt x="161544" y="210312"/>
                                      </a:lnTo>
                                      <a:lnTo>
                                        <a:pt x="166116" y="251460"/>
                                      </a:lnTo>
                                      <a:lnTo>
                                        <a:pt x="169164" y="291084"/>
                                      </a:lnTo>
                                      <a:lnTo>
                                        <a:pt x="169164" y="330708"/>
                                      </a:lnTo>
                                      <a:lnTo>
                                        <a:pt x="166116" y="373380"/>
                                      </a:lnTo>
                                      <a:lnTo>
                                        <a:pt x="160020" y="425196"/>
                                      </a:lnTo>
                                      <a:lnTo>
                                        <a:pt x="149352" y="477012"/>
                                      </a:lnTo>
                                      <a:lnTo>
                                        <a:pt x="21336" y="477012"/>
                                      </a:lnTo>
                                      <a:close/>
                                    </a:path>
                                  </a:pathLst>
                                </a:custGeom>
                                <a:ln w="13716">
                                  <a:solidFill>
                                    <a:srgbClr val="000000"/>
                                  </a:solidFill>
                                  <a:prstDash val="solid"/>
                                </a:ln>
                              </wps:spPr>
                              <wps:bodyPr wrap="square" lIns="0" tIns="0" rIns="0" bIns="0" rtlCol="0">
                                <a:prstTxWarp prst="textNoShape">
                                  <a:avLst/>
                                </a:prstTxWarp>
                                <a:noAutofit/>
                              </wps:bodyPr>
                            </wps:wsp>
                            <wps:wsp>
                              <wps:cNvPr id="2100" name="Graphic 2100"/>
                              <wps:cNvSpPr/>
                              <wps:spPr>
                                <a:xfrm>
                                  <a:off x="739901" y="686561"/>
                                  <a:ext cx="672465" cy="419100"/>
                                </a:xfrm>
                                <a:custGeom>
                                  <a:avLst/>
                                  <a:gdLst/>
                                  <a:ahLst/>
                                  <a:cxnLst/>
                                  <a:rect l="l" t="t" r="r" b="b"/>
                                  <a:pathLst>
                                    <a:path w="672465" h="419100">
                                      <a:moveTo>
                                        <a:pt x="672084" y="419100"/>
                                      </a:moveTo>
                                      <a:lnTo>
                                        <a:pt x="672084" y="137159"/>
                                      </a:lnTo>
                                      <a:lnTo>
                                        <a:pt x="672084" y="132588"/>
                                      </a:lnTo>
                                      <a:lnTo>
                                        <a:pt x="671798" y="122515"/>
                                      </a:lnTo>
                                      <a:lnTo>
                                        <a:pt x="661797" y="75985"/>
                                      </a:lnTo>
                                      <a:lnTo>
                                        <a:pt x="630936" y="35051"/>
                                      </a:lnTo>
                                      <a:lnTo>
                                        <a:pt x="589359" y="8262"/>
                                      </a:lnTo>
                                      <a:lnTo>
                                        <a:pt x="550306" y="47"/>
                                      </a:lnTo>
                                      <a:lnTo>
                                        <a:pt x="542544" y="0"/>
                                      </a:lnTo>
                                      <a:lnTo>
                                        <a:pt x="533400" y="0"/>
                                      </a:lnTo>
                                      <a:lnTo>
                                        <a:pt x="137160" y="0"/>
                                      </a:lnTo>
                                      <a:lnTo>
                                        <a:pt x="131064" y="0"/>
                                      </a:lnTo>
                                      <a:lnTo>
                                        <a:pt x="123277" y="47"/>
                                      </a:lnTo>
                                      <a:lnTo>
                                        <a:pt x="82724" y="8286"/>
                                      </a:lnTo>
                                      <a:lnTo>
                                        <a:pt x="41148" y="36576"/>
                                      </a:lnTo>
                                      <a:lnTo>
                                        <a:pt x="11787" y="77509"/>
                                      </a:lnTo>
                                      <a:lnTo>
                                        <a:pt x="309" y="123182"/>
                                      </a:lnTo>
                                      <a:lnTo>
                                        <a:pt x="0" y="134111"/>
                                      </a:lnTo>
                                      <a:lnTo>
                                        <a:pt x="0" y="137159"/>
                                      </a:lnTo>
                                      <a:lnTo>
                                        <a:pt x="0" y="365760"/>
                                      </a:lnTo>
                                    </a:path>
                                  </a:pathLst>
                                </a:custGeom>
                                <a:ln w="13716">
                                  <a:solidFill>
                                    <a:srgbClr val="000000"/>
                                  </a:solidFill>
                                  <a:prstDash val="solid"/>
                                </a:ln>
                              </wps:spPr>
                              <wps:bodyPr wrap="square" lIns="0" tIns="0" rIns="0" bIns="0" rtlCol="0">
                                <a:prstTxWarp prst="textNoShape">
                                  <a:avLst/>
                                </a:prstTxWarp>
                                <a:noAutofit/>
                              </wps:bodyPr>
                            </wps:wsp>
                            <wps:wsp>
                              <wps:cNvPr id="2101" name="Graphic 2101"/>
                              <wps:cNvSpPr/>
                              <wps:spPr>
                                <a:xfrm>
                                  <a:off x="707898" y="1047750"/>
                                  <a:ext cx="736600" cy="129539"/>
                                </a:xfrm>
                                <a:custGeom>
                                  <a:avLst/>
                                  <a:gdLst/>
                                  <a:ahLst/>
                                  <a:cxnLst/>
                                  <a:rect l="l" t="t" r="r" b="b"/>
                                  <a:pathLst>
                                    <a:path w="736600" h="129539">
                                      <a:moveTo>
                                        <a:pt x="64008" y="0"/>
                                      </a:moveTo>
                                      <a:lnTo>
                                        <a:pt x="0" y="0"/>
                                      </a:lnTo>
                                      <a:lnTo>
                                        <a:pt x="32004" y="96012"/>
                                      </a:lnTo>
                                      <a:lnTo>
                                        <a:pt x="64008" y="0"/>
                                      </a:lnTo>
                                      <a:close/>
                                    </a:path>
                                    <a:path w="736600" h="129539">
                                      <a:moveTo>
                                        <a:pt x="736092" y="129540"/>
                                      </a:moveTo>
                                      <a:lnTo>
                                        <a:pt x="704088" y="33528"/>
                                      </a:lnTo>
                                      <a:lnTo>
                                        <a:pt x="672084" y="129540"/>
                                      </a:lnTo>
                                      <a:lnTo>
                                        <a:pt x="736092" y="129540"/>
                                      </a:lnTo>
                                      <a:close/>
                                    </a:path>
                                  </a:pathLst>
                                </a:custGeom>
                                <a:solidFill>
                                  <a:srgbClr val="000000"/>
                                </a:solidFill>
                              </wps:spPr>
                              <wps:bodyPr wrap="square" lIns="0" tIns="0" rIns="0" bIns="0" rtlCol="0">
                                <a:prstTxWarp prst="textNoShape">
                                  <a:avLst/>
                                </a:prstTxWarp>
                                <a:noAutofit/>
                              </wps:bodyPr>
                            </wps:wsp>
                            <wps:wsp>
                              <wps:cNvPr id="2102" name="Graphic 2102"/>
                              <wps:cNvSpPr/>
                              <wps:spPr>
                                <a:xfrm>
                                  <a:off x="782574" y="732281"/>
                                  <a:ext cx="236220" cy="236220"/>
                                </a:xfrm>
                                <a:custGeom>
                                  <a:avLst/>
                                  <a:gdLst/>
                                  <a:ahLst/>
                                  <a:cxnLst/>
                                  <a:rect l="l" t="t" r="r" b="b"/>
                                  <a:pathLst>
                                    <a:path w="236220" h="236220">
                                      <a:moveTo>
                                        <a:pt x="117347" y="0"/>
                                      </a:moveTo>
                                      <a:lnTo>
                                        <a:pt x="164210" y="9144"/>
                                      </a:lnTo>
                                      <a:lnTo>
                                        <a:pt x="201929" y="34290"/>
                                      </a:lnTo>
                                      <a:lnTo>
                                        <a:pt x="227075" y="72009"/>
                                      </a:lnTo>
                                      <a:lnTo>
                                        <a:pt x="236219" y="118872"/>
                                      </a:lnTo>
                                      <a:lnTo>
                                        <a:pt x="227075" y="165496"/>
                                      </a:lnTo>
                                      <a:lnTo>
                                        <a:pt x="201929" y="202692"/>
                                      </a:lnTo>
                                      <a:lnTo>
                                        <a:pt x="164210" y="227314"/>
                                      </a:lnTo>
                                      <a:lnTo>
                                        <a:pt x="117347" y="236220"/>
                                      </a:lnTo>
                                      <a:lnTo>
                                        <a:pt x="70723" y="227314"/>
                                      </a:lnTo>
                                      <a:lnTo>
                                        <a:pt x="33527" y="202691"/>
                                      </a:lnTo>
                                      <a:lnTo>
                                        <a:pt x="8905" y="165496"/>
                                      </a:lnTo>
                                      <a:lnTo>
                                        <a:pt x="0" y="118872"/>
                                      </a:lnTo>
                                      <a:lnTo>
                                        <a:pt x="8905" y="72009"/>
                                      </a:lnTo>
                                      <a:lnTo>
                                        <a:pt x="33527" y="34290"/>
                                      </a:lnTo>
                                      <a:lnTo>
                                        <a:pt x="70723" y="9144"/>
                                      </a:lnTo>
                                      <a:lnTo>
                                        <a:pt x="117347"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03" name="Image 2103"/>
                                <pic:cNvPicPr/>
                              </pic:nvPicPr>
                              <pic:blipFill>
                                <a:blip r:embed="rId139" cstate="print"/>
                                <a:stretch>
                                  <a:fillRect/>
                                </a:stretch>
                              </pic:blipFill>
                              <pic:spPr>
                                <a:xfrm>
                                  <a:off x="1126236" y="725423"/>
                                  <a:ext cx="248412" cy="249936"/>
                                </a:xfrm>
                                <a:prstGeom prst="rect">
                                  <a:avLst/>
                                </a:prstGeom>
                              </pic:spPr>
                            </pic:pic>
                            <wps:wsp>
                              <wps:cNvPr id="2104" name="Graphic 2104"/>
                              <wps:cNvSpPr/>
                              <wps:spPr>
                                <a:xfrm>
                                  <a:off x="107429" y="107442"/>
                                  <a:ext cx="876300" cy="802005"/>
                                </a:xfrm>
                                <a:custGeom>
                                  <a:avLst/>
                                  <a:gdLst/>
                                  <a:ahLst/>
                                  <a:cxnLst/>
                                  <a:rect l="l" t="t" r="r" b="b"/>
                                  <a:pathLst>
                                    <a:path w="876300" h="802005">
                                      <a:moveTo>
                                        <a:pt x="210312" y="0"/>
                                      </a:moveTo>
                                      <a:lnTo>
                                        <a:pt x="187452" y="0"/>
                                      </a:lnTo>
                                      <a:lnTo>
                                        <a:pt x="152400" y="144780"/>
                                      </a:lnTo>
                                      <a:lnTo>
                                        <a:pt x="124739" y="30480"/>
                                      </a:lnTo>
                                      <a:lnTo>
                                        <a:pt x="117348" y="0"/>
                                      </a:lnTo>
                                      <a:lnTo>
                                        <a:pt x="94488" y="0"/>
                                      </a:lnTo>
                                      <a:lnTo>
                                        <a:pt x="59436" y="144780"/>
                                      </a:lnTo>
                                      <a:lnTo>
                                        <a:pt x="24384" y="0"/>
                                      </a:lnTo>
                                      <a:lnTo>
                                        <a:pt x="0" y="0"/>
                                      </a:lnTo>
                                      <a:lnTo>
                                        <a:pt x="45720" y="173736"/>
                                      </a:lnTo>
                                      <a:lnTo>
                                        <a:pt x="70104" y="173736"/>
                                      </a:lnTo>
                                      <a:lnTo>
                                        <a:pt x="77190" y="144780"/>
                                      </a:lnTo>
                                      <a:lnTo>
                                        <a:pt x="105156" y="30480"/>
                                      </a:lnTo>
                                      <a:lnTo>
                                        <a:pt x="140208" y="173736"/>
                                      </a:lnTo>
                                      <a:lnTo>
                                        <a:pt x="166116" y="173736"/>
                                      </a:lnTo>
                                      <a:lnTo>
                                        <a:pt x="173482" y="144780"/>
                                      </a:lnTo>
                                      <a:lnTo>
                                        <a:pt x="210312" y="0"/>
                                      </a:lnTo>
                                      <a:close/>
                                    </a:path>
                                    <a:path w="876300" h="802005">
                                      <a:moveTo>
                                        <a:pt x="350520" y="173736"/>
                                      </a:moveTo>
                                      <a:lnTo>
                                        <a:pt x="334264" y="124968"/>
                                      </a:lnTo>
                                      <a:lnTo>
                                        <a:pt x="327660" y="105156"/>
                                      </a:lnTo>
                                      <a:lnTo>
                                        <a:pt x="304800" y="36576"/>
                                      </a:lnTo>
                                      <a:lnTo>
                                        <a:pt x="304800" y="105156"/>
                                      </a:lnTo>
                                      <a:lnTo>
                                        <a:pt x="251460" y="105156"/>
                                      </a:lnTo>
                                      <a:lnTo>
                                        <a:pt x="277368" y="22860"/>
                                      </a:lnTo>
                                      <a:lnTo>
                                        <a:pt x="304800" y="105156"/>
                                      </a:lnTo>
                                      <a:lnTo>
                                        <a:pt x="304800" y="36576"/>
                                      </a:lnTo>
                                      <a:lnTo>
                                        <a:pt x="300228" y="22860"/>
                                      </a:lnTo>
                                      <a:lnTo>
                                        <a:pt x="292608" y="0"/>
                                      </a:lnTo>
                                      <a:lnTo>
                                        <a:pt x="265176" y="0"/>
                                      </a:lnTo>
                                      <a:lnTo>
                                        <a:pt x="205740" y="173736"/>
                                      </a:lnTo>
                                      <a:lnTo>
                                        <a:pt x="230124" y="173736"/>
                                      </a:lnTo>
                                      <a:lnTo>
                                        <a:pt x="245364" y="124968"/>
                                      </a:lnTo>
                                      <a:lnTo>
                                        <a:pt x="310896" y="124968"/>
                                      </a:lnTo>
                                      <a:lnTo>
                                        <a:pt x="327660" y="173736"/>
                                      </a:lnTo>
                                      <a:lnTo>
                                        <a:pt x="350520" y="173736"/>
                                      </a:lnTo>
                                      <a:close/>
                                    </a:path>
                                    <a:path w="876300" h="802005">
                                      <a:moveTo>
                                        <a:pt x="784860" y="789432"/>
                                      </a:moveTo>
                                      <a:lnTo>
                                        <a:pt x="757428" y="789432"/>
                                      </a:lnTo>
                                      <a:lnTo>
                                        <a:pt x="757428" y="685800"/>
                                      </a:lnTo>
                                      <a:lnTo>
                                        <a:pt x="742188" y="685800"/>
                                      </a:lnTo>
                                      <a:lnTo>
                                        <a:pt x="714756" y="704088"/>
                                      </a:lnTo>
                                      <a:lnTo>
                                        <a:pt x="714756" y="717804"/>
                                      </a:lnTo>
                                      <a:lnTo>
                                        <a:pt x="742188" y="699516"/>
                                      </a:lnTo>
                                      <a:lnTo>
                                        <a:pt x="742188" y="789432"/>
                                      </a:lnTo>
                                      <a:lnTo>
                                        <a:pt x="713232" y="789432"/>
                                      </a:lnTo>
                                      <a:lnTo>
                                        <a:pt x="713232" y="801624"/>
                                      </a:lnTo>
                                      <a:lnTo>
                                        <a:pt x="784860" y="801624"/>
                                      </a:lnTo>
                                      <a:lnTo>
                                        <a:pt x="784860" y="789432"/>
                                      </a:lnTo>
                                      <a:close/>
                                    </a:path>
                                    <a:path w="876300" h="802005">
                                      <a:moveTo>
                                        <a:pt x="876300" y="789432"/>
                                      </a:moveTo>
                                      <a:lnTo>
                                        <a:pt x="874776" y="790956"/>
                                      </a:lnTo>
                                      <a:lnTo>
                                        <a:pt x="868680" y="790956"/>
                                      </a:lnTo>
                                      <a:lnTo>
                                        <a:pt x="865632" y="789432"/>
                                      </a:lnTo>
                                      <a:lnTo>
                                        <a:pt x="864108" y="786384"/>
                                      </a:lnTo>
                                      <a:lnTo>
                                        <a:pt x="864108" y="784860"/>
                                      </a:lnTo>
                                      <a:lnTo>
                                        <a:pt x="863346" y="783336"/>
                                      </a:lnTo>
                                      <a:lnTo>
                                        <a:pt x="862584" y="781812"/>
                                      </a:lnTo>
                                      <a:lnTo>
                                        <a:pt x="862584" y="755904"/>
                                      </a:lnTo>
                                      <a:lnTo>
                                        <a:pt x="862584" y="729996"/>
                                      </a:lnTo>
                                      <a:lnTo>
                                        <a:pt x="859536" y="722376"/>
                                      </a:lnTo>
                                      <a:lnTo>
                                        <a:pt x="858393" y="720852"/>
                                      </a:lnTo>
                                      <a:lnTo>
                                        <a:pt x="854964" y="716280"/>
                                      </a:lnTo>
                                      <a:lnTo>
                                        <a:pt x="850061" y="713168"/>
                                      </a:lnTo>
                                      <a:lnTo>
                                        <a:pt x="844296" y="710755"/>
                                      </a:lnTo>
                                      <a:lnTo>
                                        <a:pt x="837399" y="709218"/>
                                      </a:lnTo>
                                      <a:lnTo>
                                        <a:pt x="829056" y="708660"/>
                                      </a:lnTo>
                                      <a:lnTo>
                                        <a:pt x="814793" y="710336"/>
                                      </a:lnTo>
                                      <a:lnTo>
                                        <a:pt x="804100" y="715137"/>
                                      </a:lnTo>
                                      <a:lnTo>
                                        <a:pt x="797128" y="722807"/>
                                      </a:lnTo>
                                      <a:lnTo>
                                        <a:pt x="794004" y="733044"/>
                                      </a:lnTo>
                                      <a:lnTo>
                                        <a:pt x="809244" y="734568"/>
                                      </a:lnTo>
                                      <a:lnTo>
                                        <a:pt x="809244" y="729996"/>
                                      </a:lnTo>
                                      <a:lnTo>
                                        <a:pt x="812292" y="725424"/>
                                      </a:lnTo>
                                      <a:lnTo>
                                        <a:pt x="813816" y="723900"/>
                                      </a:lnTo>
                                      <a:lnTo>
                                        <a:pt x="816864" y="722376"/>
                                      </a:lnTo>
                                      <a:lnTo>
                                        <a:pt x="822960" y="720852"/>
                                      </a:lnTo>
                                      <a:lnTo>
                                        <a:pt x="835152" y="720852"/>
                                      </a:lnTo>
                                      <a:lnTo>
                                        <a:pt x="841248" y="722376"/>
                                      </a:lnTo>
                                      <a:lnTo>
                                        <a:pt x="842772" y="725424"/>
                                      </a:lnTo>
                                      <a:lnTo>
                                        <a:pt x="845820" y="728472"/>
                                      </a:lnTo>
                                      <a:lnTo>
                                        <a:pt x="848868" y="733044"/>
                                      </a:lnTo>
                                      <a:lnTo>
                                        <a:pt x="848868" y="745236"/>
                                      </a:lnTo>
                                      <a:lnTo>
                                        <a:pt x="848868" y="755904"/>
                                      </a:lnTo>
                                      <a:lnTo>
                                        <a:pt x="848868" y="768096"/>
                                      </a:lnTo>
                                      <a:lnTo>
                                        <a:pt x="847344" y="772668"/>
                                      </a:lnTo>
                                      <a:lnTo>
                                        <a:pt x="844296" y="775716"/>
                                      </a:lnTo>
                                      <a:lnTo>
                                        <a:pt x="841248" y="780288"/>
                                      </a:lnTo>
                                      <a:lnTo>
                                        <a:pt x="838200" y="783336"/>
                                      </a:lnTo>
                                      <a:lnTo>
                                        <a:pt x="833628" y="786384"/>
                                      </a:lnTo>
                                      <a:lnTo>
                                        <a:pt x="830580" y="789432"/>
                                      </a:lnTo>
                                      <a:lnTo>
                                        <a:pt x="824484" y="790956"/>
                                      </a:lnTo>
                                      <a:lnTo>
                                        <a:pt x="815340" y="790956"/>
                                      </a:lnTo>
                                      <a:lnTo>
                                        <a:pt x="810768" y="789432"/>
                                      </a:lnTo>
                                      <a:lnTo>
                                        <a:pt x="809244" y="786384"/>
                                      </a:lnTo>
                                      <a:lnTo>
                                        <a:pt x="806196" y="783336"/>
                                      </a:lnTo>
                                      <a:lnTo>
                                        <a:pt x="804672" y="780288"/>
                                      </a:lnTo>
                                      <a:lnTo>
                                        <a:pt x="804672" y="771144"/>
                                      </a:lnTo>
                                      <a:lnTo>
                                        <a:pt x="806196" y="766572"/>
                                      </a:lnTo>
                                      <a:lnTo>
                                        <a:pt x="807720" y="765048"/>
                                      </a:lnTo>
                                      <a:lnTo>
                                        <a:pt x="809244" y="762000"/>
                                      </a:lnTo>
                                      <a:lnTo>
                                        <a:pt x="812292" y="758952"/>
                                      </a:lnTo>
                                      <a:lnTo>
                                        <a:pt x="815340" y="757428"/>
                                      </a:lnTo>
                                      <a:lnTo>
                                        <a:pt x="819912" y="757428"/>
                                      </a:lnTo>
                                      <a:lnTo>
                                        <a:pt x="824484" y="755904"/>
                                      </a:lnTo>
                                      <a:lnTo>
                                        <a:pt x="848868" y="755904"/>
                                      </a:lnTo>
                                      <a:lnTo>
                                        <a:pt x="848868" y="745236"/>
                                      </a:lnTo>
                                      <a:lnTo>
                                        <a:pt x="827532" y="745236"/>
                                      </a:lnTo>
                                      <a:lnTo>
                                        <a:pt x="818083" y="746455"/>
                                      </a:lnTo>
                                      <a:lnTo>
                                        <a:pt x="789432" y="766572"/>
                                      </a:lnTo>
                                      <a:lnTo>
                                        <a:pt x="789432" y="783336"/>
                                      </a:lnTo>
                                      <a:lnTo>
                                        <a:pt x="792480" y="789432"/>
                                      </a:lnTo>
                                      <a:lnTo>
                                        <a:pt x="795528" y="794004"/>
                                      </a:lnTo>
                                      <a:lnTo>
                                        <a:pt x="801624" y="798576"/>
                                      </a:lnTo>
                                      <a:lnTo>
                                        <a:pt x="807720" y="801624"/>
                                      </a:lnTo>
                                      <a:lnTo>
                                        <a:pt x="822960" y="801624"/>
                                      </a:lnTo>
                                      <a:lnTo>
                                        <a:pt x="830580" y="800100"/>
                                      </a:lnTo>
                                      <a:lnTo>
                                        <a:pt x="839724" y="794004"/>
                                      </a:lnTo>
                                      <a:lnTo>
                                        <a:pt x="842772" y="790956"/>
                                      </a:lnTo>
                                      <a:lnTo>
                                        <a:pt x="844296" y="789432"/>
                                      </a:lnTo>
                                      <a:lnTo>
                                        <a:pt x="848868" y="783336"/>
                                      </a:lnTo>
                                      <a:lnTo>
                                        <a:pt x="848868" y="789432"/>
                                      </a:lnTo>
                                      <a:lnTo>
                                        <a:pt x="851916" y="795528"/>
                                      </a:lnTo>
                                      <a:lnTo>
                                        <a:pt x="854964" y="798576"/>
                                      </a:lnTo>
                                      <a:lnTo>
                                        <a:pt x="859536" y="800100"/>
                                      </a:lnTo>
                                      <a:lnTo>
                                        <a:pt x="876300" y="800100"/>
                                      </a:lnTo>
                                      <a:lnTo>
                                        <a:pt x="876300" y="790956"/>
                                      </a:lnTo>
                                      <a:lnTo>
                                        <a:pt x="876300" y="789432"/>
                                      </a:lnTo>
                                      <a:close/>
                                    </a:path>
                                  </a:pathLst>
                                </a:custGeom>
                                <a:solidFill>
                                  <a:srgbClr val="000000"/>
                                </a:solidFill>
                              </wps:spPr>
                              <wps:bodyPr wrap="square" lIns="0" tIns="0" rIns="0" bIns="0" rtlCol="0">
                                <a:prstTxWarp prst="textNoShape">
                                  <a:avLst/>
                                </a:prstTxWarp>
                                <a:noAutofit/>
                              </wps:bodyPr>
                            </wps:wsp>
                            <wps:wsp>
                              <wps:cNvPr id="2105" name="Graphic 2105"/>
                              <wps:cNvSpPr/>
                              <wps:spPr>
                                <a:xfrm>
                                  <a:off x="107428" y="3810"/>
                                  <a:ext cx="1610881" cy="2849878"/>
                                </a:xfrm>
                                <a:custGeom>
                                  <a:avLst/>
                                  <a:gdLst/>
                                  <a:ahLst/>
                                  <a:cxnLst/>
                                  <a:rect l="l" t="t" r="r" b="b"/>
                                  <a:pathLst>
                                    <a:path w="1714500" h="2938780">
                                      <a:moveTo>
                                        <a:pt x="0" y="0"/>
                                      </a:moveTo>
                                      <a:lnTo>
                                        <a:pt x="1714500" y="0"/>
                                      </a:lnTo>
                                      <a:lnTo>
                                        <a:pt x="1714500" y="2938272"/>
                                      </a:lnTo>
                                      <a:lnTo>
                                        <a:pt x="0" y="2938272"/>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EC2A0" id="Group 2091" o:spid="_x0000_s1026" style="position:absolute;margin-left:65.15pt;margin-top:2.15pt;width:113.05pt;height:164.05pt;z-index:-251598848;mso-wrap-distance-left:0;mso-wrap-distance-right:0;mso-position-horizontal-relative:page;mso-width-relative:margin;mso-height-relative:margin" coordorigin="1074,38" coordsize="16108,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ky+9hEAAOlpAAAOAAAAZHJzL2Uyb0RvYy54bWzsXVuPW7cRfi/Q/yDo&#10;PdlDnvsidlDEjREgSIMmRZ+1Wu2uEN0qaX359/2GMyNSN5LK2mu7tQ2bWmmWZzh3Dmeo775/N58N&#10;3kzWm+ly8WJovi2Gg8livLydLu5fDP/1+4/fdMPBZjta3I5my8XkxfD9ZDP8/uVf//Ld29X1xC4f&#10;lrPbyXqASRab67erF8OH7XZ1fXW1GT9M5qPNt8vVZIEP75br+WiLH9f3V7fr0VvMPp9d2aJort4u&#10;17er9XI82Wzw7iv+cPjSzX93Nxlv/3F3t5lsB7MXQ+C2df+v3f839P/Vy+9G1/fr0ephOhY0Rn8C&#10;i/lousBDd1O9Gm1Hg8f19Giq+XS8Xm6Wd9tvx8v51fLubjqeuDVgNaY4WM3r9fJx5dZyf/32frUj&#10;E0h7QKc/Pe34lzev16vfVr+uGXu8/Hk5/mMDuly9Xd1fh5/Tz/ce+N3dek6/hEUM3jmKvt9RdPJu&#10;OxjjTVOVdVvWw8EYn9miK/Ez03z8AMbQ75mirSykBABlZ4Qj44e/6wyNKbrOyAxd1XdtRzNcja4Z&#10;AYfmDq3VdHyNf0IqvDoiVVqk8Fvbx/VkKJPMs+aYj9Z/PK6+AVdXo+30Zjqbbt87CQX/CKnFm1+n&#10;Y6Iy/QCq/roeTG+JJr0dDhajOXTjp/nofjJw72CBCke/Res9muRmNl39OJ3NiAf0WtCFcB8Ix4kV&#10;s+C9Wo4f55PFljVpPZkB8+Vi8zBdbYaD9fVkfjMBiuufbon80OItkFytp4sts3CzXU+24wd6/h3w&#10;+CeUjRmz+8Ah7fGkJWxE1A6kpzGttVBQSIFp8acSMVFB6tu6rHuWAkhM3VflnhSMrlfrzfb1ZDkf&#10;0AtgDWxA+tH16M3PG8FLQYSajIrDEZiRyYAN2igd8dMRJS9Ss98eRqsJUKBp9xheKsNfi90By91q&#10;BJK0EYSkn85RqzWlhdyQzjSmr0VrlFht1bQNiElKZ2zrPt3py+h6/MiUCqkDy3XLdALFHvTV+N1C&#10;XxI9yYjOnBHdQj5A4+EARvSGpQFiT79Hk9LLwdsXQ8GD3pov30x+X7oPtwfWApj5T2eL81D6mY4r&#10;N5MuFmvVhTIA5iVEnKnYIYc3w+XPFoSnKVvTOGHZLGfTW1Wqzfr+5ofZevBmRM7D/RGZ2wMjqXo1&#10;2jwwnPtIwGYLPNyzkV7dLG/fQ/XfgvMvhpv/PI7Izsx+WkDWyD3pi7W+uNEX6+3sh6VzYo6IeObv&#10;7/49Wq9E3Lfg/S9LFbkjqWdY+s3F8m+P2+Xd1KmEx0gQhfg/nx5UJ/SgItIRWtCYtB7AEjRtAfcC&#10;5ltbtf2BIjjhd2pQtmXZqXyo7QklQc3Eh1eEBygpP/28IhBA24vYxLVhD1RVQUdWCbajutqv2nDo&#10;Az5LbYAUcxgQeAXnBC/QhrJrRBuMKeuyJYEaXe/cQoOIWbyCwWs3+yfxC4wIFMMwHqcUo2UgcmGm&#10;7qwzDElXsQeqSqEjKwcFmacUZHS9D3fm+Qo0ni03E5A3x8vsuYssr/IFeg0K7vDvS4q8G1W5XeTd&#10;kMbQSihg+xwibwR5HznyrnvblaCEc6Fd3Tsv5I2GqUxbEhakiFWBPZx4KXWiGlT/+bj7C5Sc9khy&#10;nK39nCQHu4yPLDnG9FVR4zkkGrZreWPuRcfauq5FdGxVl43a8A8nOuQbn2PLhvzEkXN2ipDtnNsa&#10;uzxEvKBVhbDVHPhm2yCQFefcwkN9Mt+siMA5Mx6nfLMtTVNxzobdJDvCc4GrhSQUvPYQXF2pjuyf&#10;A+D9CPbQQQdIZAOWRbXbBehjdZTHl1XTsznMAS6Rt3BMLesCss500Bl11Jl3ROMYJBP4FMmOog+/&#10;6c5k4MlVnmWg5/dFRLF1v/MXSgwdlSjI9bBoWFPCD0WJUhUtpcvI3vSdSZC7rmo8PBcYiHJUmIFG&#10;U5tWPGZbwTlm4mzTwHHhezLXxciAfqFQneV63dY1rzMEVwbqKIz0wGVZI6EbJUrdFBRUAJESexL1&#10;CzqjjjqzB06rr+e67XpgH0fD9p0IXxq46nuNk9KMvEhEPFsyqOGBTzHlySJSIL8ulh0HEsqZcyJi&#10;+qYWa9kG4MpAHZmRTmdZyZquTtnhAntDRoRSPAlGeuC67ROGIUCjrrpdUKK46qg414VY+Losq7ij&#10;Mb0tsFElsc4AbvtOdKAuLMxaTFIRg7cifFVrYTDjwNaCBoRGVbfIqkeBmx5uiYErsDMb2DagS3zm&#10;tgHBnJL3zW4Dr/TVUeiMjLUCJ5XceJzTHoYOFoQa1iI/Ese5Q96ETV7aw5i+b8R3pYEhGY34rjQa&#10;yM20Qg1blTBRMTrbAuclzO60hzF+gRnAbVeKC00bU7jENtuYBsDpWMh4NMq0IPkFVsYgSI2RznS2&#10;E7efA0xbZdaUtPD3RS1ppiqtVt6KZiisl7o0MA6V1Yqm7YYtKotzEGc3uhbGN0a6QESrDODWipFJ&#10;2zrI8w4Y4hq3SNYUpWh32pgHwE1dpwK3055QzdbTHe2OM+HW4ZyjDRiZjhECw5Sht174coB37jBt&#10;Pi4yTEgsaeCRRiNgZEaw6XUgpPSHYiQdv4r5JTustvocIwMDHIIrNjqKV0TWgA5yDwJ2BdJRgXeO&#10;ri1NYjMauFCcfSbCddM0EFaHRjpwQzQBO8nAVZHY/gXOGRFCwtEFQRBiheTMO9Kl48fAw2Qs0Adu&#10;6Zg3EOsc4J3bT3MwsAinNgIHsnFaSBXoqcbM1HV1QT7IVA3SCLli7YHTUVaAyEXApyj4AYnSm13I&#10;ftYu+GUG0MogHUXTPWwinPV8yQY88fSnUqJvCvHRIZ3PUaJr8DdTODxsmt0ei0tg0/kuHCfWEvim&#10;gamOiS3pKV+0z2aPcDpG9rAhiXW+pzLwzBLPcdAjcwlBMrZyntLpPZQpmkZi+zS/jS2wtXBClwNc&#10;9SKh6WShKYGI5JiSaaMA53R4dYYpH4znpa01E+SO4nk3cI7nxlL2I1NtA+CMaNZ0ne5vk1k6gyBB&#10;PFE6jJRqAQqvMsh9ESM98TIW6IE/hvJyKHEYQ57jI0dWh9AqVDqyH/KwaaXxWFwC+3HpEbi6NDkC&#10;YKWCjofUiPtaT4lcuBOPfrpFh3U80tZzVMjVa8n2IYEXzR3UbltPMkb+IRPU2cYoLEPQtJfApn0r&#10;pywcuq52KJYW8bDpfIvH9xLYLJWQqiRXj4vX46Di9/+iGOm56gJQkX5UF+AKaLLrAlBfUxclF1F0&#10;6HVw6S5fQ4F9Ok60uPymaqmIQFRAayhC1n68GlYqkhZMUBggiJysDHCHuKQrAKKoPxE1uMprB14b&#10;f9ykhlVHNrDODDpYSr8qIRRGR4al1Kgzb5Qo2KGhMDoyrDNCTr3DImGF0ZFhxcKh+j6RPmRA26N7&#10;RVNCOpOOB0+3NfbF8VWR7rtVWWOoaCtmiZABkiMEyZvEgDn2JhqYEplwZZtiqqNgvKug5N1MbGJO&#10;ytLE6YO5psDGgZkGBpvo6jhNQ/Omwzy2mG5xjiYxfLuyExLHOdHVpRz9xOF6izMityZqMtCqHqWn&#10;jkzXIKBPLwpyhXx9JrVwEFLKaUSaDcGOhTdyMXphYqsHZmnJMXXZywGpZP6iczcGaSWRd5fmj0Pv&#10;kpQZmhTkPzN0NIAuy6JNpR59ulQK/+N4F6iqFEbWyRPYqkd1BUOHBlYlSUeWKN6ekuTvWWMFOgoi&#10;I2HD104Z6d15/k4Z2IWjMIPeg1Rlhxlt2fcF2vggCkiv1Y2zrj7MgD+tGg0zDJyWWrVnDzMUEwoz&#10;GJFTYQb5f8m5CRSr2LkNTADv7LC22qgm6MhqswftsiAxBYarwomAI61BoWPCyMM2tD3Kh8EIdDF2&#10;cY+ANLnWHFG6MO4S6w6mAQEpZu5sE3fhNWJOhJpsGaKOtq6sGmGVCSWWjkw0V/HCdiwO6Lrt8gAR&#10;DrP9T8yIYKxlmlaurhZ2TJHTkZHsLJ3QMYm6ePzEBQEEWjY1yv1iIoCsUyc8besiLlxgqUPAoH61&#10;i3OJieQisjjrFRARRvzhDOgWtE9Ssfy7fpZTO8evLuATugDY7oOdpoE9v8gFFG2ndqqgLZyTAO8D&#10;UGDWkKfhruEeoZrI/LP7AMWEGsSsQ+SkD3BnwKSgKsrnrD9LvUKpRdCRLQOnaWm2dNDr856Hcx5F&#10;VL4uO29RgHI3AgAPWjp2cHHH1hYVrkdwBiVdCRH6tXBypYSOTJFzqCjU0Voj0ePXpJO7zuRD3B9g&#10;CoT/R6bAOZL8aLCzqDRwUoPmLovrNSBl3hLYsnGXMbhLO/g1S+GzWwLFBJZAXp6yBO7Qh/1vSl9Q&#10;nYLiIbfyE1l1FW1WAFRYYPvOulVZ7i0/G1lY3LPQcic6YtNEDEBrMRIG8OkW01efr6Pg4ac2TY2z&#10;R7EJCqXjEdZScxqbO6AHVlCaeK4qILSwIzY3CGI5sZkxNVkvZqHDOh7vdKiudHzJoAczG/kyOkSM&#10;obubNM0/j2yZFAxPhaTABeRVOVbeXmJsv8ZpJ+K0L67JFIWtauelPZnegQB/Tk2m8CEfvckUe1kp&#10;mWmxFYVFAQ0CX4WqQSoucr6KW3RYydVXPb0/+XkOk+j049ivO3uc7dfdXVriV3CtVuUMnqcV6rRd&#10;Gpho1SHp+Om6TBUT+HVB5JRfD8p81R6eC/FNhyujOC+qoGo6dWT36I5FxCdUVZvoQjK4VAb7IJcF&#10;SLel+NqTOA49iiU5Zo/D0S1XUpSURpUbRcLtkC5cRyZAzmaIGwtoroyzI65rzQVuDQIpB5xeEtqg&#10;jRwupAvJ5HKCTDyCkuaMJTrGsnShkjMlNCfEVllw5Mb9/jBPJVzVoBCQe8LY2p3TC/SsaTMFZJnK&#10;1hheEdKRZQNpNOQAmD1M+yg0aQRDp1NkjoHZU8sJjmNmGhEk/0otyEu2eF2GSACds8YCmylHvnR9&#10;Ilr+GmmuilsB63tJE4C+ayxDpm2J43neA+ZA8/0NjiEZcoTTSS2nzIAOpC6UaZVNHUVGqdH+hAYo&#10;1JNVDF1s1CZIS0XCzPd3n1OxFltp4foevCKkI6MfQLsz7DhLMTM2Lg6XHGhTtWIvJS8UU982gEb+&#10;etfrq/jqKHgHmPR9nWjLCvDOoQluM5RW2MuguwK9K/Eta8DNy6BPYvJk4VIrnytcCGtauWsAt9ul&#10;GtpdObyIbg503eSTHZ3S0GpRiybVlLoH7fQpJopdAz/FkQ56PVPXQHQNzuQke9WhlDCxrQ+ga9xH&#10;EReXcG7bo9Uy6i9xXZKW86PLuEycEqHnvcRFn86w4Pgy0aHVUaZHVkkdWnFD0aHbFIe6bm4UcCT8&#10;fIetgdjnlm5TjZ9CdqhiwLVQbm4kp008huiQKdsZoY7CiSjnYYSUJtjfJmqaYKTcYThpj6lxkBid&#10;G+esuJZI6A0CpqBxniD0RpHHrmFHzaCObA47EEJqU1BwXqfoHUBnSBWOkaWDzu14ExJrUMEqumPL&#10;fndyr/jqKHhDNFSqMiQWiKgrzJDYEuE6R8l0PJ+Sb2zbtWcsA5MKQZ7OjSxAgiYVbgwUO2g7VNdG&#10;5QT+ftdxlMH5ABpbzpTEBtAZ1ieARvNKyvpgb6oyiJbplAwGOo8gJOHAKami3MEOHTFIVIupak5D&#10;prT9hpqrXsLyJ+ojcQUB3RVyFI6pXOso8g2tVN+Q4QFRkCZFkjnela6bVQ8YBIaKgY7HFiJjlbDe&#10;apEzPGCBG55FGzK4E0C3KAVM6E6ASYPKh4Tu4PIJ1bQGl3wl5CSwg9RTlPIN3g6iuCVlTwJeckQe&#10;lVj0yFPakDxJBnQgVZdp8WXQGfbEooFQ8M6ANh3u3OdVVujLjvt5iXgdTdKcD6HTEot7u+jmtUwt&#10;bntcHCiahjsGUzEb7wLc3KioSkVhXmIzNgSd94A50N5WITPiq+jUMugoFqLstRqpzVhl4AEzLFtg&#10;7cNNrGKgo2AS+J00L0N/mTE3alo1PmG2RvUyiHozeOnj7xx6S/obOn8ZdI5v8HPnbRy/Fks8x82d&#10;dJHm8aGKM4OXHaqwMaJeMQqE/JGKSX09yX7z1cft0EFGx106RNUSfYn7VAr3pQY+ccXazmZYfa//&#10;dN8mGJ0N6qKwCqEjzxdC0nNRYxmNFvn5+ZCHTz9KwkR0ic/CXd8Mse3yOiQk6P/Xvt/BfWMOvk/I&#10;FXvKdx/RFxaFP7sqd/8NTS//CwAA//8DAFBLAwQKAAAAAAAAACEAVc4UoXhCAAB4QgAAFAAAAGRy&#10;cy9tZWRpYS9pbWFnZTEucG5niVBORw0KGgoAAAANSUhEUgAAAM0AAADiCAYAAADtRkOKAAAABmJL&#10;R0QA/wD/AP+gvaeTAAAACXBIWXMAAA7EAAAOxAGVKw4bAAAgAElEQVR4nO1dd1hUx9c+u0vvvRcB&#10;URGQJtaAiKKoMYqKvcWCxhZLomLsJhpNLLFFjT2KCYoFRcWCgIIUaYqAIFVBmtTdpe7e74/N8Bv3&#10;2112ly2Y3Pd5zvNcmLkz587e9047cw6FIAggIT20t7crGBsbV9TU1Oh1pZyrV68GTpky5Zqk9CIh&#10;PqjyVuDfDgUFhfaAgIAbXSlDS0ur4csvv7wjKZ1IdA0kaWSAadOm/d2V+wMCAm6oqKg0S0ofEl0D&#10;SRoZwNfXN8rAwKBa3PtnzJhxRZL6kOgaSNLIADQajTV58uQwce41MjKqHDly5CNJ60RCfJCkkRGm&#10;Tp0aKu59NBqNJWl9SIgPCrl6JhuwWCyaubl5aUVFhbEo98XFxQ0dMmRIvLT0IiE6yJ5GRhBniNaj&#10;R48ikjDdDyRpZAhRV9HIBYDuCXJ4JkOw2WyqpaXlu7KyMjNh8r98+bKfs7PzK2nrRUI0kD2NDEGl&#10;UtnCDtGcnJwyScJ0T5CkkTGEHaLNnDkzRNq6kBAP5PBMxiAIgmJlZVXy/v17C0H5CgoKbG1sbApl&#10;pRcJ4UH2NDIGhUIhAgMDrwrKM3jw4OckYbovSNLIAZ1tdJJDs+4NcngmJ/To0aOouLjYmvv/NBqN&#10;VVZWZmZkZFQpD71IdA6yp5ET+A3RRowY8ZgkTPcGSRo5gd8qGjk06/4gh2dyhJ2dXX5BQYEt+ltF&#10;RaW5oqLCWEtLq0GeepEQDLKnkSO4FwTGjRsXQRKm+4MkjRzBTRpyaPZ5gByeyRkKCgrtLBaLBgDQ&#10;1NSkSh5r7v4gexo5A5GEQqGwScJ8HiBJI2coKys3A3CMOeWtCwnhQJJGzlBUVGwH4JjXyFsXEsKB&#10;JE03AYVCkbcKJIQESRoSJEQESRoSJEQESRoSJEQESRoSJEQESRoSJEQESRoSJEQESRoSJEQESRoS&#10;JEQESRoSJEQESRoSJEQESRoSJEQESRoSJESEzEhTWlpqLqu6SJCQJmRGmp07d24VNaARCRJFRUU9&#10;5K0DN2RCGhaLRbt+/fqk8PDwr2RRH4l/B+rq6nSCg4P3yFsPbsiENDExMcOqq6sNbty4ESCL+kj8&#10;OxAeHv7V7du3xzc3N6vIWxccMiFNWFjYZACAqKgo38bGRk1Z1Eni80dYWNhkBoOh/vDhQz9564JD&#10;6qRhs9lU1MO0tLQo37t3b4y06yTx+aOxsVHzwYMHowAAbt68OVHe+uCQOmni4+OHfPjwwRT93d0a&#10;gET3RERExDg0LLt9+/Z4NpvdbbZHpK4IGpoh3L17d2xbW5uitOsl8XkDf2+qqqoM4+LihspTHxxS&#10;J83169cn4X/X19drP3nyZLi06yXx+aKpqUmVexjfnUYoUiVNUlLSgJKSEivu/3enBiDR/XDv3r0x&#10;DAZDHf/frVu3JshLH25IlTTcQzOE8PDwrwiCIH0WkeAJXu9Nfn6+3atXr5zloQ835EKa0tJS8+Tk&#10;ZE9p1k3i80Rra6vSnTt3vuSV1l1GKFIjTUZGhkt+fr4dv/Tu0gAkuhcePnzo19DQoMUrrbu8M1Ij&#10;zbVr16YISu8uDUCie0HQe5Oamur+7t07S1nqwwtSIw2/oRlCdna2Q15enr206ifx+aG9vV2hM/vE&#10;7vCxlQppsrOzHbKzsx06y0faopHA8eTJk+E1NTV6gvL8a0nTWS+D0B0agET3gTDvTWxsrHdtba2u&#10;LPThB6mQprP5DEJiYuJA8owNCYBPbRQFob29XYHf6pqsIHHS5Ofn22VkZLgIk5fNZlO706YVCfnh&#10;6dOnXpWVlUbC5JX3CEXipBF2aIYg7wYg0T0gynsTGRk5Wp5nbOROGvKMDQmCICjcNoqCIO8zNhIl&#10;zbt37yxF3eknz9iQSEhIGCSq4xV5jlAkSpqwsLDJ4tiUkUO0/zZEHZ0AcM7YoFDysoaCJAsT5+EB&#10;/nfGRlFRsU2S+iA0NjZqZmRkuKSmprqnp6e7stlsqouLS4a7u3uqq6trura2dr006v2cQBAE5f37&#10;9xZpaWluaWlpbtnZ2Q5GRkaVrq6u6a6urul9+/bNklbIdlGGZgjojI23t3esNHQSBImRpry83CQ+&#10;Pn6IOPfW19drR0VF+Y4ePTqyq3rU1tbqpqWluaWmprojyc3N7SWoB7S1tS1wc3NLc3NzS3N3d091&#10;c3NLMzExKe+qLt0VLBaLlpeXZ48IguTjx4/6/O6h0Wisvn37Zrm5uaUhIrm4uGTo6enVdEWX1NRU&#10;98LCQhtx7r158+ZEeZAGCIKQiBw7dmwZABDiytKlS38Xt+7a2lqdlStXHraxsSnoig64mJiYfJgx&#10;Y0ZIYWFhD0m1ES8xNjYuBwBCUVGxVZr1EAQBycnJ/UeMGPFITU2NIal2srS0LPn+++/30el0dXF0&#10;Cg4O3i1u3ba2tvnSbjNeQiEIyYSvZ7FYNH5jzIaGBk1DQ8NqAAAHB4es9PR0N+48VCqVraCg0C5q&#10;vREREeOCgoJOlZWVmfHLY2pq+sHd3T0VCYVCIfAvrCAjQA0NDfqvv/76XVBQ0CkKhSKZxsJgYmJS&#10;XlFRYayoqNjW2tqqJOnyATiLLTt37ty6d+/eDfx+I9STuLq6pru5uaU5Ozu/Ki8vN0lLS3NLT093&#10;TU9PdxVk4mJra1tw+vTpRcOHD38iim6Ojo6v37x505tXGq4rjUZj8cqTnp7u6uTklClKnV2GLJhZ&#10;X1+vBf98HRwdHTMlUWZNTY3uvHnzzgPX18fa2rooICDg+q5duzZHRESM/fDhg0lnZVVVVRk8ePDA&#10;b+/eveunT59+pXfv3jkUCoWNlzty5MiHRUVF1pJuG2n3NElJSZ6Ojo6Z+LOoqqoyBw4cmPDNN98c&#10;P3Xq1OLk5OT+TU1NKoLKYbPZlJKSEsvw8PDxO3fu3DJp0qQwW1vbfO72X7p06e/19fVaktDdw8Pj&#10;BSq3oqLCSBbvqjAik0okTZo7d+6MMzMzK8V/LGdn55cvXrzwkJTORUVF1n5+fg/wOjQ0NBpPnDix&#10;hM1mUyRVj7RI09zcrBwcHLybSqWy8GdYuHDh6bq6Om1J1RMbG+vVs2fPPLwOS0vLkvv374/uatkk&#10;aSRAGl69C41Ga9+8efOulpYWJUnrzWazKSdPngzS1NRskFavIw3SJCUlefbt2/c1rrOFhcU7SbzI&#10;vITBYKitW7fuV26Cfv3112dra2t1xC2XJE0XSXPv3j1/U1PTMu7eJSUlxV3a+hcVFVmPHDnyIXev&#10;c/r06YVdLVuSpGGxWNTNmzfvknbvwk8SEhIGOjg4ZOF1m5qalj18+HCkOOWRpOkCaRITEwfQaLR2&#10;vHfZsmXLTmn0LvyEzWZTTpw4sURDQ6MRfylCQkJmdKVcSZLm4MGDq2XVu/CT5uZm5U2bNv2E/16q&#10;qqrMvLy8nqKWRZJGTNI0NTWp4F8vWfUu/IS719HX16/uyg8qKdK8ffvWTlVVlYn0WrBgwRlZ9C78&#10;JCUlxd3Z2fkl0sfb2zuGxWJRRSmDJI2YpNmwYcPP+ARTni8Ckvb2dtqgQYOeI70CAwNDxS1LEqRh&#10;sVjU4cOHRyF9vvzyy9uSXKwQV0pLS810dHRqkV5Hjx5dLsr9JGnEIE1iYuIAfHweGRk5St4NhiQr&#10;K8tBSUmpBekWFhY2SZxyJEGaEydOLEF6aGlp1b9//95c3u2D5Ny5c/ORburq6nRRNotJ0ohIGu5h&#10;2eLFi0/Ju7G4Zffu3cFIP2Nj4/Lq6mp9UcvoKmlKSkos8dW9P/74Y5G82wUXNptN8ff3v4f0GzFi&#10;xCNhe0GSNCKSZv369XvxYVlnG2YsFov68eNHPQaDoSarxmtra1Nwd3dPQXrOnj37T1HL6App2Gw2&#10;ZcyYMXeFfSGZTKZqdXW1vizbiCAIKC4utsKJferUqcXC3EeSRgTSJCQkDBRmWJaamuq2bNmyYw4O&#10;Dll4flVVVebgwYPjd+zYsfXdu3cW0ny2jIyMfgoKCm2o7tu3b38pyv1dIc3FixfnoHrV1NQYBQUF&#10;Ntx57ty5M+6rr766ZWRkVIGvrGlra9eNHDny4eHDh1d+/PhRT9rvwMmTJ4NQ3Zqamg0lJSWWnd1D&#10;kkZI0ggzLGtpaVFauHDhaW5TF16iqqrKPHbs2DJpPt+2bdu2o/rMzMxKRdnQE5c05eXlxnp6eh9R&#10;vYcPH16Jp7e1tSksWLDgTGftg17i3377bZU024jNZlN8fX0fozrHjBlzt7NhGkkaIUmDT2p5Dcva&#10;29tp+BgZAAh/f/97O3bs2Lpnz56Ne/bs2bh06dLfTUxMPqB0CoXCvnfvnr+0nq+lpUUJX17duXPn&#10;FmHvFZc0OFGHDh36jHs5d+bMmZfx5x89evT97du3b0NttGzZsmPcpkg3b96cIM33oKCgwAa3sO7M&#10;7IkkjZCkmT179p8oL6+NQ/xlUVVVZf7+++9LeZVTVFRk3aNHj0KUt1+/fhnSfMZHjx6NwEks7H3i&#10;kgafy8TExHjjadeuXZuMr6bx25F///69OW431qtXrzfSfhe+++67X1B9/H47JCRphCQNbjPFvXRa&#10;XV2tr66uThdEKlzy8/Nt8Z3p3Nxce2k9I51OV0fDRWNj43Jh7xOXNMikiEKhsLnPsgwZMiQOPfPZ&#10;s2e/FlROenq6Cz7MffnypbM034W///57KqorKCjopKC83ZU0Ej3u3FUwGAz1nJycPgAAhoaGVWZm&#10;ZmV4+s2bNyeiYD/m5ual06ZN+1tQeba2tgX9+vV7mZaW5gbAiWRgb2+fxy8/k8lUy83N7VVeXm7C&#10;ZDLVWCwWjUKhED169ChydnZ+pays3MLvXnV1dUbv3r3f5OTk9KmoqDAuLy83kdbpz4qKCmMUx7RX&#10;r1656urqDJRWU1Oj9/z588EAAMrKyi1z5sz5U1BZLi4uGQMGDEhKTEwcCMBpI2dn51cova2tTRH5&#10;cNDR0anz8/N7CMDxWXf58uVZDx48GMVisWg6Ojp1dnZ2+RMnTrxpZ2eXz68+V1fXdHSdnp7uKl4L&#10;yBfdijQvX77shwKSenh4pHAf+vLw8Eg5evToirKyMjMLC4v3VCqV3VmZuN+Buro6HV554uPjh+zc&#10;uXNrVFSUL794oEZGRpW//PLL99OnT/9LSUmplVceV1fXdET6tLQ0tzFjxtzrTD9xgL9s+EsIAECh&#10;UIjTp08vKisrM6upqdET5mAf/jHgdvlKp9M1pk6dGor+fvv2bU+CIChff/31uWfPnn3BXdZ33333&#10;68yZM0N+++23bw0MDKq50+3s7PLV1dUZDAZD/dWrV84sFovG74BZt4UsujNhh2dHjx5djvJt2rTp&#10;J0nU7eLiko7KPHPmzAI8rb29nbZ+/fq93Ktw+vr61UZGRhVGRkYV3GmGhoaV2dnZfXjVtXfv3vUo&#10;308//bRJGP3EGZ79/PPPG1A9e/bs2djVNho4cGACKu/SpUuz8LSamhpd/Pnv3LkzTldXtwaAYziL&#10;2klLS6sez9enT59sfgcABw8eHI/yZWVlOfDTq7sOz7oVafAl0mvXrk3uar0lJSWWaP+GQqGwi4uL&#10;rfD06OjoYag+NTU1xg8//PAj9zmZkpISS3wlCoBzToRXfQ8ePPBDeaZMmXJVGB0NDAyqRCXN9OnT&#10;r6B6uroqWF5eboz2mZSUlFq4bfu4SePq6pqmrKzc/Pvvvy+trKw0RPna2toUTpw4sQTfL+PXBt98&#10;881xlEfQvJQkjRCkcXV1TUP5eG3UiSpz5sy5iMrz9fV9zJ1+/Pjxb1D6ihUrjggqKzIychSyNePn&#10;0KGystIQldezZ888YXTEezJhn6tPnz7Z6B5hjnMLksWLF59CZS1ZsuQEdzo3aQD+/54QLmvWrDmA&#10;5+X1O+Ibnd9///0+fmXh1hYkaXjkaW5uVkZfPB0dndquWuni3nEUFBTacnJyenPnwYeDP//884bO&#10;yly4cOHpH3/88YeoqKjh/PKYm5u/R2UKc1Yef8GEeS4Gg6GGvuairNLxkj/++GMRqtvKyqq4oaFB&#10;kzsPN2m8vLxiBZVZV1enra2tXYfyHzp06FvuPImJiQNQup+f3wN+ZeF7X105ASppkUklDQ0Nmujh&#10;HRwcsnjlefHihYegXkEUSUpK8sRNW/jNj3DSfPfdd79I4lm//PLL26jM2NhYL0F529raFEQlTUJC&#10;wkCUf/To0ffF1fOPP/5YhPdyDx488OOVj5s0wgybZ8yYEYLy87LHw4lvaGhYye8D2bt37xxUjqzt&#10;5QSJVKM7I+CeGfl5e8/KyuqLrvElT1Hx8OFDv7Fjx95tb29XAACYNm3a3zt37tzKKy++Cnb8+PFl&#10;hw8fXiXIFZQwwHXHn4kXYmJiholaPh5hztHR8bWo97e1tSmuXr36UFBQ0CniHweKv/7663doKbkz&#10;cK/W8UL//v1f8NIXQU1NjYmWpauqqgz5uYZiMplq6JrfiqVcICt2olOF2tradbzS79275w//fFWm&#10;TZv2l6jlNzc3KwcFBZ1EZVAoFHZnK1g1NTW6vXr1egPYl1RJSall3Lhxdy5cuDBXnANv8+fPP4fK&#10;6uyMzV9//TUVROxpIiIixqL8M2bMCBFFNzqdrj5hwoSbeBt1ZpfH3dO8ffvWrrN6wsLCJqH81tbW&#10;RdzpLBaLiqyelZSUWlpbWxUFvTM6Ojq1snpPhRGZVYSba/AaO1dUVBihdGEn0Ujq6uq0cbMSNTU1&#10;hrCrb2VlZab4KUxcqFQqy97ePnfKlClXL126NIuX3tyCL3F3tphx+vTpBaKSpqyszBTl7927d46w&#10;bfT27Vs73E+Zqqoq8+rVq1M6u08c0kRGRo5C+fX19au503Nzc+1Rev/+/ZN5lcFgMNRQHnt7+1xZ&#10;vafCiMwqwo0sExISBvLKY2Fh8Q7lEfYrX11drW9tbV2E7uvRo0ehOD4E7ty5M27QoEHPBVlOa2lp&#10;1e/bt+97fmWIupiB22GJ8szIGJVCobAbGxs1Ost/9+7dMWhpG4BjCJuUlOQpTF3cpBHGFAknjbm5&#10;+XvudNyUht/hwqysLAeUp7PFB1mLTOY0AAD9+vV7ia75xbBxd3dPRdfCmFjExsZ6jxkz5l5xcbE1&#10;AICPj090SkqKB16OsBg3blzE8+fPBzc2NmomJSUN2LNnT7C3t3csblHQ0NCgtWHDhr38Agq9fv3a&#10;Ec2lXF1d0ztzY8v9jMKGXUTPRxAEpbN7QkNDp3755Zd3qqurDQAARowY8TglJcXD09MzWZi6uCFM&#10;BDI8Dy9TotTUVHd0ze+3ys3N7YWue/XqlSu6ptKDzEgzdOjQOHQdHR3twysP3oB4w/JCWlqa24gR&#10;Ix4jAvr6+kZFRESM66oXe3V1dYanp2fyxo0bf46JiRlWV1enc+nSpdmampqNAJwXdd26dft5+URG&#10;Nm4AAG5ubmmC6mGz2VTuj8erV6+chdERLxuvkxuvX792XLBgwVlkmhQcHLznwYMHowwNDauEqYcX&#10;hImLiecxNTX9wJ0uDGmQORLAf5g03t7eschWLDo62gf9kDjwBkxJSfHgVxadTteYPn36X+ir7uvr&#10;G3X79u3xampqTEnrraamxpw1a9blxMTEgTY2NoUAnJc7IiJiHHdeUUiTmZnpVF9fr83vfkEQ5uNy&#10;69atCYMGDUpABq47duzYtnv37k3C2OsJAv4y8wPu0JybNARBUNBz0mg0Fr+V0oSEhEHo2sXFJUN8&#10;jaUAWY4FPT09k+CfcWpqaqobd3ppaakZSue3n9Pc3KyMT/p9fX0fd2UNn8FgqAnrvWXVqlW/oXqv&#10;X78ewJ2Om+S/evXKSVBZR44cWQHw6ZzJzMysVBjfYAUFBTboHldX1zTu9Ly8vJ74mfwdO3ZsFbd9&#10;uOc0wpwVwk/ecm9ulpSUWKI0JyenV7zuZ7PZFHQ8m0KhsLuD2y5cZFoZHouE14Sau7F4xTzZuHHj&#10;HlSGu7t7iriESUpK8vTw8HihoKDQNmzYsGhh7lm6dOnv/EjDYrGo6KyPiopKU1tbm4KgsoYNGxaN&#10;ysLj6iQnJ/fvTA82m01B/sQUFBTampublfF0nLxz5sy52JXfjJcZjSA3s2fOnOlYEVRVVWVy+x+4&#10;efPmBJQ+d+7cC7zKwDdwpX14UByRaWWPHz/2RY0xatSoSF558F7k2bNnQ/G0qqoqA+QWlkKhsFNT&#10;U93YbDZFWMHLys7O7oPqoVKpLO66uCU5Obk/fgAuMTFxAJ6ek5PTG6V5enomCSqruLjYCuXV1dWt&#10;2bRp04/o782bN+8Spi3x8/b4SlhMTIw3/oIfP378m2vXrk0WVqKjo4cJIo2qqirTzc0tlZdOTU1N&#10;KvgRal6GrVu2bNmJ0g8ePLiaVzn4x0mUo+P/StI0NTWpqKioNKGvMS/brM2bN+9CDTZ+/Phw/GXf&#10;vn37Nu6vnijCbZ4zadKkMDx99uzZf164cGEuLgcPHlw9ZsyYu/hS9NixYyO49V60aNEfKJ2X4SMu&#10;uGl/UFDQSdyEyNnZ+aUwbYl7HsWdVHAvY4sqQ4YMiRNEmkOHDn0LwFlKHj9+fPjEiRNvTJw48cbY&#10;sWMjDA0NK1E+XkcoPnz4YII7A+H1oWpqalLBvXJKOxJdtycNQRAwfvz4cH7jXYLgjMcRsQCAOH/+&#10;/DyUhu/4S4I09fX1WitWrDiirKzcLGwZ3t7eMdx7I/fv3x+N91qdOYxwcnJ6hfLHxMR4s9lsCm7o&#10;yW8fCxduJxXnzp2bTxCfzrukQZq3b9/aXbp0aRbuN5pbnJycXnG/7Gw2mzJx4sQbeD285m/4Hs7w&#10;4cOj5E0QXiKx8IHC4sGDB6NQQFo7O7v8N2/e9OY+uXfo0KHVa9asOQgAoK2tXZ+ZmelkYWHx/ocf&#10;fvjp8uXLs8Ste+jQoXG87i8sLLTZvXv3ptu3b4+vqKgw5k63sLB4P2zYsJjp06f/NXbs2Lv4ClR9&#10;fb22k5NT5vv37y0AADZu3Pjznj17gvnp8PTpUy8UXNXKyqqksLDQhkqlsrdv3759x44d2wAAAgMD&#10;r4aGhk7t7HmOHDmyctWqVYcBOEeRX79+7djS0qJcWlpqLkx78IKWllYDvqdWW1uriy/jv337tqed&#10;nV1+eXm5yblz576OjY31fvfunaWurm4tCvI7efLkMLREjxASEjJz1qxZlwE4tojp6emuvXv3foPn&#10;IQiC4uvrG4W2JM6fPz9/3rx5F8R9FqlB1ixls9kUfHXl1q1bX3HnYbFYVG9v7xiUZ/To0fdl5dD7&#10;48ePejk5Ob3T09NdcnNz7TszSceHZX379n3dWRg+POLArl27NqP/V1RUGKEej0qlsoQ5T8Risahe&#10;Xl6xqDzu4awkRBwzGm7hHpbt379/La98eI+to6NTK4y1gzxELpX+/vvvS1HjfPHFF095/dD5+fm2&#10;+MT75MmTQfJuLEE/MpVKZXEvDnBLXFzcEPyl4F5KxQ+ErVq16jdhdMjLy+uJD5W4jyt3VbpKGu5h&#10;2eDBg+Pb29tp3PlYLBYVP4S4d+/e9fL+ffmJXCql0+nq6Jw5ABAXL16cwysffrJSQ0OjURKnOSUl&#10;9fX1WpaWliVIv40bN+7p7J7Ro0ffR/m3b9++jTsdt7dSUlJqEXR+HpcDBw6sQffp6el97OppTly6&#10;SpqQkJAZ6F4VFZUmXocBCYKAy5cvz0T5zM3N3zOZTFV5/8b8RG4V4ycrDQwMqnh53Gez2RR8OOPj&#10;4/NE1MBA0hJRh2W4Sb+WllZ9TU2NLq98uD8CXp4zeUl7ezsNd1YREBBwXVLDtK6QhntY9uuvv67j&#10;la+2tlYH/wBxO0DpbiK3itvb22m4FxR+ziqKi4utcE8nCxcuPC2Mib60pLW1VXHXrl2bRRmW1dbW&#10;6uD7F4J26CsqKozwF+348ePfCKNXdnZ2H3wVcOnSpb9LYk4gLmlevnzpjA+3+A3L2Gw2JTAwMBTl&#10;c3R0zOSVrzuJXCvPyMjoh3vA5LUoQBAEnD179mv8h7OysiqWpm9mfpKamuqGvwjCDsvwiNTOzs4v&#10;uXfwuQUPhKSlpVUv7LB037593+O62djYFHBvVooqopIGfVQUFRVb0T3KysrN/Nxe4X4KFBUVW+UZ&#10;GlJYkbsC+CadhoZGIy+3qGw2mxIcHLyb+6zLvHnzzssiTERTU5PKDz/88CNOcADOycnOCBAeHj4e&#10;5afRaO3CvBRsNpsyYsSIR+g+BweHLH7DOVxYLBb1+++/38fdTqtWrfqNl0mSMMJgMNSCgoJOIqmq&#10;qjLglzc9Pd3Fzc0tFa/byMio4u7du2N45c/KynLAFzH4rap1N5G7As3Nzcq4rZS1tXURP3c9z58/&#10;H8QdctvY2Lhc3NB9wkh8fPxg7jpNTEw+8DLY5PUS4YaTW7Zs2SlsvYWFhT3wg2M+Pj5POiMokqdP&#10;n36Bn5QF4JyGffr06RfSaKOWlhal7du3b8OdmaCPCj+SlZWVmeI2d/7+/ve6y3y1M5G7AgTBcVhn&#10;ZWVVjE+A+U2sm5ublX/44YcfuX+gKVOmXC0vLzeWlE50Ol199erVB7m/2vPnzz8nzFe/pKTEEp/H&#10;eHp6Jokawv358+eDcOuIWbNmXRJ2gk+n09W5rQMoFAp77dq1+yW5MpWamuqGH/FGH7IbN25M5HdP&#10;bW2tTr9+/TJQflNT0zJJ/nbSFrkrgCQ9Pd0F35cZMWLEI0FDirS0NFfuoYCmpmaDn5/fg/Xr1++9&#10;cuXK9Ozs7D7CTCpZLBY1Pz/fNiwsbNKWLVt2jh8/Phy3o0LzqPv3748W5llqa2t1HB0dM/G5hbgv&#10;RVhY2CScuIsXLz7VmQU1LjExMd64bwAAzmrl2LFjIzZv3rzr+vXrAUVFRdbCkJFOp6vHx8cPPnbs&#10;2LJFixb94eHh8YJ7yDpr1qxLgmKPMplMVXxDVltbuy4jI6OfvN8/UUTuCuBy69atr3C3pkOGDIkT&#10;tCPf2tqquHv37mBBtmNqamqMwYMHx3/zzTfHT506tTg5Obn/ixcvPM6cObNg5cqVh728vGLxIRQv&#10;WbZs2TFhV+wqKiqM8HNDenp6H/ntTQgrB2S6tUcAACAASURBVA8eXI3rM378+HBRjkQ0NjZqLF++&#10;/KigZ9TT0/s4cuTIh+vXr9/7119/TXv9+nXfR48ejdi3b9/3M2bMCOnTp0+2IP8JpqamZfwWcpA0&#10;NDRo4lbsKioqTdyxdT4HkbsC3BIaGhqIr7y4ubml4j6DeUl2dnYfPz+/BzjhJCHu7u4povyob9++&#10;tcPnEsrKys2dHTkQVn766adNuG4DBw5MEDQp5yVRUVHDPTw8XggTdlFY0dLSql+8ePGpzoas+fn5&#10;tnjvS6VSWdKOvCYtkbsCvCQiImIsPpa3tLQs6cxbJUFwVnoSExMHnDhxYsmSJUtODBw4MEGQNS4S&#10;JSWlFnd395QFCxacOXz48MrY2FgvUU8LvnjxwgMPBquhodHIz2uluHLu3Ln5+HDIysqq+MmTJz6i&#10;ltPY2Kjx7NmzoYcPH145f/78c/369cvgHmbxEmNj43J/f/97wcHBu0NDQwPz8vJ6CjN5f/LkiY++&#10;vn41KkdRUbH1zz//nC3v90xckbsC/CQ6OnoYOnCGvkxbt27dIcp4niA4m6hZWVkOly9fnvn999/v&#10;GzVqVOTIkSMfrl27dv/FixfnvHz50pmfszphhM1mU06fPr0Qn48ZGxuXS2u/4e7du2PwuigUCnvN&#10;mjUHujq5b2pqUklKSvI8ceLEkqCgoJNeXl6xkyZNCtu1a9fmiIiIsWVlZabilLl58+Zd+KKNgYFB&#10;lTAfwO4scldAkKSnp7vg/nwBODvL6enpLvLWjSA4MSvxMToAx7Fdfn6+rTTrTU1NdeNuFwcHh6zI&#10;yMhRsrIG70yioqKG29vb5+I69uvXL6M7HioTVeSuQGdCp9PVFy5ceBpvfAqFwp4zZ85Fef0Ara2t&#10;iqdPn16InzAE4Kz4dTb/kpQwGAy1lStXHuYeQn3xxRdPBUU1kLbk5OT0xkOcIJk7d+6F7mrqL6rI&#10;XQFhJTQ0NJD7JVVSUmr59ttvD8mKPI2NjRqHDh36FjcuBOCs0B07dmyZPDbnHj16NIJbHwDOCdPQ&#10;0NBAWVkLx8fHDw4ICLjOvchga2ubL+m5nbxF7gqIIpWVlYbffvvtIXx1DfU8/v7+927evDlB1DlP&#10;Z9Lc3KwcFRU1fN26db/ihpT4l12cg1mSFDqdrr5v377vcQsCfHVr4cKFp588eeIjaVIXFBTYHDx4&#10;cDUvX9gKCgptGzZs+Lk7hciQlMhdAXF/LO6QfkjMzMxKly9ffvTSpUuz3r59ayfqGL+xsVEjISFh&#10;4JEjR1aMHz8+HJ904+Li4pIeEhIyoztZ5DY2Nmrs3r07mBe50SQ8ICDg+sGDB1enpKS4i/KBaWtr&#10;U8jPz7e9d++e//bt27dxG67ive7KlSsP/xvmLvxE5j4CJIlXr145Hzt2bPnly5dn0el0DV55DAwM&#10;ql1cXDLMzMzKTExMyk1MTMr19PRqWlpalBkMhjqDwVCn0+ka+fn5dhkZGS75+fl2xD9xW3jBx8cn&#10;esOGDXtHjx4d2ZmvZnmBTqdrXLt2bcqlS5dmR0VF+fJ7HjU1NaaFhcV7U1PTD6htlJSUWplMplpT&#10;U5NqU1OTan19vXZ+fr5dQUGBLb/I1wCcdl6xYsXRFStWHNXX1/8ovafrBpA3ayUhDQ0NmidPngzC&#10;YzRKSpSUlFp8fX0f7927d31mZqajvJ9VVHn//r35L7/88l3//v2TJbmpCf/06t98883xBw8e+Ilq&#10;V/c5y2fd0/BCbm5ur7i4uKEJCQmDEhISBmVmZjrx8hvND6amph9cXFwy+vXr99LLy+upj49PtIaG&#10;Bl2aOssK9fX12nFxcUNjY2O9nz596pWRkeGCfD13Bj09vRp7e/s8e3v7vN69e78ZOXLkowEDBiR1&#10;1Tf054h/HWm4QafTNUpKSqzKy8tNkNTU1OipqKg0q6urM5CYmpp+6Nev30sDA4NqeessSzQ2Nmri&#10;bcNisWiqqqpNqqqqTWpqakx1dXWGtbV1cVejMfyb8K8nDQkSkobMQm2QICEvXLt2bcrixYv/iI2N&#10;9ZZEeWRPQ+JfjefPnw8eMmRIPABntTA3N7eXubl5aVfKJHsaEv9aEP9ErUN/M5lMta1bt+7sarlk&#10;T0PiX4urV68GTp06NRT/H4VCIdLS0ty6El2NJA2JfyUIgqA4OTllZmVl9QUAUFRUhLY2TsxhPz+/&#10;h5GRkaPF3Zwmh2ck/pWIjIwcjQhja2sLRUVFoK3NCXH68OFDv8jIyNHilk2ShsS/EgcOHFiLrr/9&#10;9lswMTGBTZs2daR/9913v6JAxyJD3iYJpJAiaYmNjfWCf0x9tLW1ifr6eoLFYhEMBoOwtrbuMAM6&#10;derUYnHKl/sDkkKKJIXNZlMGDBiQiIixZcsWgsVidUhISMgnPg/EORgn94ckhRRJypUrV6ZjpOjo&#10;ZZC0tbURnp6eBEYqob2eIpH7Q/7X5f379+by1uHfJB4eHi8QIU6ePPkJYZBER0cT2PCtTtQoFHJ/&#10;yP+6+Pn5PeiKNxxS/icpKSnu8L9jC0RLSwtP0rBYLGLUqFEdxPntt99WiVIPuXomR2RnZzs8fPjQ&#10;7969e2PkrYu0kJWV1ZcQcKhPkjh58uQSdL1gwQJQUOC/OPbtt992XB86dGg1i8WiCV2RvL8O/2X5&#10;4YcffgQAYurUqX/LWxdpSEBAwHUAIGQRc6a2tlYHHU2nUqlEYWEh316GxWIR7e3tRN++fTt6m/Dw&#10;8PHC1kX2NHICQRCUkJCQmQAAt2/fHt/Q0KAlb50kDTc3tzQAgIsXL86Vdl1nzpxZiA7UjRs3Dqys&#10;rATmp1AosHz58o6/jx07tlxA9k8h76/Rf1WePXs2FLCjw+fOnZsvb50kLQUFBTYAQBgaGlZKc97W&#10;3t5O69GjRyFqy4cPHwrsZZDU1dURmpqaHb9Bbm6uvTD1kT2NnHDp0qXZgv7+HFFTU6N35syZhQsW&#10;LDg7fvz42wMHDkyk0WisqqoqwzNnziyQVr3h4eFfFRUV9QAAcHJyguHDhwt1n6amJsyd+79O8MSJ&#10;E0uFulHeX6P/orS2tiriDsGBMw5nlZaWmslbN3Hk9evXff39/e9xB9rCxc7O7q206vf29o5B9Zw6&#10;dUqoXgZJZmZmh466uro1wvhpk3uD/xfl1q1bX/F6sfiFDO/Ocu7cufna2tp16BlUVFSIgQMHEv7+&#10;/sSKFSsIPz+/juerqKiQuMve1NRUN1S+vr4+QafTRSINi8Uihg8f3qHj6dOnF3ZWp9wb/b8oU6dO&#10;/ZsXadzc3FLlrZsocvTo0eVId21tbWLt2rVESEgIERYW1iEnT57seL6VK1celrQOeOTs4OBgkQnD&#10;YrGI0NDQT36DzhxMkudpZIyGhgYtExOT8qamJlVe6VlZWX0dHByyZa2XKGhpaVHetm3bjr17924A&#10;AHB2doY1a9Z0mN5zY+3atVBcXAwGBgbVVVVVhpLSo7q62sDc3Ly0tbVVSUFBAQoKCsDc3Fzkctra&#10;2sDW1hbKysoAACAxMXHggAEDkvjlJxcCZIzr169P4kcYgO6/INDc3KwyadKk64gwLi4uEBwczJcw&#10;AACjR3OOrlRXVxtkZGT0k5QuISEhM1tbW5UAACZNmiQWYQA4B9QWLVrU8fdff/01XVB+kjQyRmek&#10;CAkJmUnIaAddVKSmprqrqqo23b17dywAwIQJE2Djxo2grKws8L4hQ4YAhcJ5pJ07d26TlD7nz5+f&#10;j64XLOja4ty0adM6rq9duzZF0G9AkkaGKCsrM3vy5InA9dCioqIecXFxQ2Wlk7A4d+7c1x4eHino&#10;74CAAJg7dy4oKSl1eq+mpib07dsXAADu3bs3RhSPp/zw8uXLfmlpaW4AABYWFuDr69ul8vr06QPO&#10;zs4AAPDu3TvLxMTEgfzykqSRIa5cuTJDmBdGFkO0hoYGrYiIiHG3bt2acOvWrQl37tz5sqCgwBb/&#10;wjIYDPWrV68GTpo06fqCBQvOov9PmzYNZs8WTUU/Pz8AAGhqalK9c+fOuK7qj/cyc+bMARpNeNMx&#10;fpgyZUrHdWho6FR++ciFABnC3d09FX0dBUFPT6+mvLzcRFFRsU1aukydOjX06tWrgbzqHjRoUAKb&#10;zabGxsZ6M5lMNZTm6OgIwcHBoKrKd0rGF83NzTBv3jxob2+HIUOGxMXFxX0hru5tbW2K5ubmpWhR&#10;ITs7G3r16iVucR3IyckBR0dHAACwtLR8V1xcbM3L+QbZ08gI2dnZDsIQBoCzs47mDdKCqqpqEwDH&#10;BktdXb1jmIXqvn//vj+TyVRTUFCA/v37w6pVq2DLli1iEQYAQEVFBfr37w8AAImJiYP4hUYRBvfu&#10;3RuDCDNkyBCJEAZA+CGaeI4FSIgMUYdcly9fnjVhwoRb0tInICDgxsWLF+dSqVQ4fvw4qKmpwYcP&#10;HyAnJweKi4sBgOPFxdPTE9TVhQos0Cl8fX0hISEBWCwW7ezZs1+vWrXqiDjl4EOzefPmSUQ3hMDA&#10;QHj16hUAcIZogwYNSuDOQw7PZACCICi2trYFyD5KGKioqDRXVFQYa2lpNUhDp6amJlUDA4NqJpOp&#10;tnLlSvDx8ZFGNZ+gra0N5s+fD83NzdCrV6/cN2/e9Ba1DDqdrqGnp1fT1tamqKKiAmVlZQKXu0XF&#10;mzdvOhYtbGxsCgsKCmy585DDMxkgLi5uqCiEAeDsh4SFhU2WkkqgqqraNHbs2LsAAImJidKq5hMo&#10;KirCF19wpjK5ubm93r17ZylqGXFxcUNRRDY/Pz+JEgYAoHfv3mBvbw8AAIWFhTbFxcXW3HlI0sgA&#10;4q6GSXsVbfLkyWEAAOnp6dDU1CTNqjowbNiwjuvffvttlaj3R0dH+6BrafWOuI4xMTHDuNNJ0kgZ&#10;bW1tirxWqYRBdHS0T1lZmZmkdUIYO3bsXSUlpdbW1lZIS0uTVjWfoE+fPqClxTlvd+HChfmibuTi&#10;pMFfbkkCJyNeHwJJGikjISFhkJ6eXk3Pnj3fcouCgkI7yscr3dbWtuDx48cjpKWblpZWw6hRox78&#10;o6e0qvkEVCq146Wsrq42SEpK8hT2XjqdrpGcnOwJAKCjowP9+knMIucTeHv/L4wNL9KQq2dShpeX&#10;19O8vDx7Xmm2trYFhYWFNgCcJWmcRLLCpEmTrt+5c+fLlJQUaG1tFWqHv6vw9vaG8PBwAAA4cODA&#10;ur///ntaJ7cAAGc+gxxgeHt7S2RDkxfMzc3B3t4e8vLyOuY11tbWxSid7Gn+4/jqq6/CaTQaq7m5&#10;GTIyxI4+ITRYLBYwGIyOv0NDQ6eWl5cbC3OvLIZmvMrnnteQpPmPQ19f/6OPj080gHRW0VgsFjx9&#10;+hR++ukn2LJlC8yfPx+2bfvUZjMwMPCqMGXJkjSC5jXk8IwETJ48Oezx48cjkpOTob29XaC/MFGQ&#10;n58PJ06cgIKCgv+XZmBgUF1dXW0AANDc3NypmUFTU5Pqixcv+gMAaGtrS20+g4CTkjtWJ9nTkICJ&#10;EyfepFAoBJ1Oh6ysLImUefv2bVi/fj0UFBQAhUIhAgICbmzfvn37hQsX5r17986yqqrKkE6na6ir&#10;qzPS09NdOzuclpKS4oFCYwwePFhq8xkEMzMzsLbmbNHk5+fbIYIDkKQhAQCmpqYfUDDX58+fd7m8&#10;8PBwOH/+PAAAODs7v4qLixt6/fr1Sdu2bdsxd+7cixYWFu8BANTV1RlTpky51t7ernDlypUZgsrE&#10;7cAGDBjQZR2FAV5PUlJSxx8kaUgAAGcVDQAgKSkJ2Gy2WGW0tLTAvn374MKFCwDA2QdKTk72HDx4&#10;MF8mzps37wJA5w4FExISBqHrgQP5HnWRKAYN6qjyk/pJ0pAAAI4BJwBAXV0dvHnzRuT7q6urYffu&#10;3R2LCRMnTrx5/fr1ScrKyi2C7hs2bFiMlZVVSUpKisfr168d+eWTR0+DkxOvnyQNCQDgGCe6u7un&#10;Aoi+ipaQkABr1qyBzMxMAAD47bffvhWGMAAAVCqVPWfOnD8B+Pc2ZWVlZshOrVevXqCnpyeSfuLC&#10;zc0NFBUVAYBDGnSAkCQNiQ6gIVpCQgIIY/2em5sLJ06cgF9++QWYTCYYGxtXXL58edaqVasOixI5&#10;GZHm0qVLs3l575fH0AyAcwbI1dUVAADq6+u1kVU2ueRMogOTJk26vnnz5h+rqqpgxowZ0Ls3x3Jf&#10;X18fHBwcoGfPnkAQBDx58gSys7OhsLCw495hw4bFhIaGTjUyMqoUtd7evXu/GTRoUEJCQsKgx48f&#10;j0CmPQhoqRlAtqRB9SUnJwMAZzHAwcEhmyQNiQ7g/tba2to6hlsAADExMTzv0dfX/zhx4sSbhw8f&#10;XqWmpsYUt+65c+deTEhIGHThwoV53KTJz8+3Q9forIus4Ob2v8O2mZmZTgBkT0OCCxEREePGjRsX&#10;MXr06EjkK+D169eO8fHxQ8rLy00AAOzt7fMmTJhwa8CAAUmTJ08Oo1Kp4i23YZg2bdrfq1evPnTj&#10;xo2AhoYGLfzwXUlJSUfcDLR3IivgJO1YqJC3a9P/stjY2BTAP+5Q29raFOStT2dSXl5uXFxcbNWZ&#10;21ZxZcqUKVcBgDhz5swC/P+mpqZl8E+wpubmZrFcz4ordXV1HS5rraysigmCDLVBQgQYGxtXWFlZ&#10;lYgyyRcFc+fOvQgAcOHChY6D/y0tLcofPnwwBeDs0qPVLFlBU1OzI0BUSUmJVWNjoyZJGhLdBv7+&#10;/vcNDQ2rYmNjvdGRCfxItKyHZgj4EC07O9uBJA2JbgNFRcW2mTNnhgAA/Pnnn3MAPp3PdBYSUFrg&#10;nteQpCHRrYCb1RAEQcEdW8irp0EOBAFI0pDohnB1dU13cnLKzM/Pt4uPjx/SHXoa3BlhQUGBLUka&#10;Et0KFAqFQL3NhQsX5lVWVhqhNBMTE7nopKOj03HNYDDUSdKQ6HaYOXNmCJVKZf9zFLqDKQYGBoJu&#10;kxrU1DrcWQOTyVQjSUOi28HMzKxs1KhRD3B7LwAAQ0OJBVETCThpyJ6GRLcFGqLhcxp59TS4L2uy&#10;pyHRbTFhwoRbWlpaDY2NjZoAADQa7ZO5hSyBR0pgMplqQtme1dbW6qalpbmlpKR4vHjxwuPu3btj&#10;W1tblXV0dOr09PRqdHV1a/T09GrU1dUZKEwcic6BT3Jnzpx5mUqlkt7oMejr61c3NDRo/XMNVKp8&#10;vvFUKhVUVFSgubkZmEymmkBboKysLAcvL69Y4BG+mxRSZCmOjo4ytTnjFn19fQIACFVVVSbPnobF&#10;YtEOHDiwdsuWLbtaWlqUAThsMzc3B1tbW7C1tQUtLS0oLCyE/Px8KCgokJkDbRL/Tejr68u1fhUV&#10;FQDguJL6f6TJycnp8/XXX59Dp+WMjY1h4cKF4OTk9P+i+CKft2w2G96/fw+XLl2ClBROLFMDA4Pq&#10;4ODg3YMGDZJNHIfPEIGBgVeRg/OYmBhvBQUFlrx16k4oLi62mjlz5hUA6DSCtLSBDw0/CeqUnZ3t&#10;4OnpmcxgMNQBAMaMGQOzZ8/uYFlnIAgCHj9+DOfOnYPm5mYA4MRknzZt2t+SfIB/C3Bfzm1tbYry&#10;8OXcnZGTk9MHHYzz8/OD+/fvy02XHj16wLt37wAA8xHQ3t6uMH/+/PMMBkNdT08PduzYAYsWLRKa&#10;MACc+I0jR46EAwcOdJgeLF++/FhFRYVQvnpJkPgc0EGa/fv3r0MO0dasWQNOTk5iF2psbAzr168H&#10;DQ0N+Pjxo/7y5cuPSUBXEiS6BagAAFlZWX23bt26EwBg3LhxEjmHraurCwsXLgQAgLCwsMniBjYi&#10;QaK7gQoAsHjx4j9aW1uVTE1NYdasWRIr3MvLqyMM9rJly453JQw2CRLdBdTKykqj+Pj4IQAAixYt&#10;kugqBYVCgSVLlgCVSoXq6moDVA8JEp8zqKmpqe4AAAoKCp8ctpEU9PT0wNKSc2IV1UWChKjAV3nl&#10;Ady/dQdpLC0tpea0wNaWE4qdJA0JUYC7caqvr5enKh2b92pqakxqSkqKB8D/XmxpwM6O4+sN1SUK&#10;qqqqDBcvXvyHmZlZmbKycgsSExOT8nnz5l1Ankq4wcu9qaTBZrOphIjRiUkID319/Y/ouqqqSp6q&#10;AJPJ8YOopqbG7OhppEkaGxsbAOAcFa2rqxPaVPXx48cjHB0dX58+fXqRs7Pzq+nTp/+FpH///i8u&#10;Xrw419bWtmDDhg178fvevn3bU0FBof3JkyfDJfwon2DIkCHxa9euPSDNOv7LUFZWbkG9TXV1tdz0&#10;YLPZHZv1qqqqTQooApU0za7xsquqqgx1dHTqOruHxWLRlixZcrKqqsrw8OHDq1auXHmEO8/Zs2cX&#10;rFy58si+ffvWz5kz508nJ6dMAIDnz58PlugD8MH79+8tZFHPfxkGBgbVDQ0NWnQ6HZqbm0XabJcU&#10;cLtKNTU1poKTk1NmYmLiwKKiok+C2EgSxcXFHRXa2tr+/wCMPFBTU6OXn59vZ29vn8eLMAAACxYs&#10;OJufn2+Xlpbmhs5dFBcXWz9+/HgEAEB5eblJYWGhja6ubi1O1I8fP+o/e/bsiw8fPpgyGAx1IyOj&#10;Sj8/v4cmJiblePnl5eUmTU1Nqubm5qUtLS3KV65cmWFgYFDt5eX1tKGhQau8vNykoaFBq7Cw0EZZ&#10;WbnFzMysTMwmIsEHhoaGVQUFBbYAnN7GwkL23yk0NAP4hzQeHh4piYmJA3EP8JJGfn4+AHA8jdBo&#10;NJGMEhsbGzWZTKYaP+faP/300w/4305OTploPwj50Nq+ffv2bdu27QAA+PHHHzf/9NNPP1CpVLaN&#10;jU0hnU7XKC4utjY0NKx6/PjxCGdn51eorDlz5vz56NGjkVeuXJmxYsWKox8/ftT39/e/HxYWNjkk&#10;JGQmAKe3O3v27AJ3d/dUceZsJATDwMCgY1xWVVXVLUhDRYF80IstDSBCorqEgZ6eXs3gwYOfl5eX&#10;m2zfvn077mlRENLS0tz8/f3vA3B8Z71586Y36qn++uuv6Vu2bNllbm5e+ubNm96ZmZlORUVFPXbv&#10;3r2pqqrKcPLkyWG8yty/f/86f3//+3v27AlesGDB2f37969LT093BQCYP3/++Tdv3vS+ceNGgLDP&#10;RkJ4GBoadqwAyGte8/+GZx4eHikAALW1tVBbWwu6uroSrZAgiI6Q2KKQhkajsfbu3bshMDDw6i+/&#10;/PL9sWPHlk+cOPGmn5/fQxS1S1NTs5H7vp49e77V0NCgAwBYWFi879WrVy5KS0pKGjBs2LCYdevW&#10;7UfBUgEAgoOD95w5c2ZhXl6efV1dnQ73nItCoRCXLl2ajf8P1a2jo1OH10FCsuDuaeQBOp3eca2q&#10;qtpE7du3bxYa+ty5c0fiFcbHx0NdHecd9PT0TBblXi8vr6dPnz71GjVq1AMmk6kWEhIy8+uvvz7n&#10;4+MTbWxsXDF37tyLeCzEznDgwIG10dHRPuPHj7/NnYacevNaQl6xYsVRUfQmITmYm5uXouvS0lJB&#10;WaWGsrL/TVVNTEzKFZSUlFrXr1+/b/v27dvDw8Nh4MCBn3gU7Arq6+vh9OnTAADw1VdfhTs6Or4W&#10;tQx7e/u8yMjI0Tk5OX3S0tLccnJy+sTFxQ2Niory/fPPP+dcuXJlRlBQ0KkjR46sFCZOSnZ2tsPF&#10;ixfn4u5OAQAEHV/A5zkkZAsrK6sSdI0WlGQNdI4G6aMAALBp06bdN2/enJienu569OhR+OWXXyRi&#10;g3b69GloaGgAHR2duhMnTiztSoiGPn365PTp0ycH/V1TU6MXGho6dc2aNQePHz++zMXFJSMoKOiU&#10;oDJSU1PdR44c+ai2tlbX0NCwauTIkY/Ig1/dGzhp8JdXligp6VABrKysSqgAHG/t58+fn6+goNBe&#10;WloKly9f7rKtT1xcHMTHxwMAJ9qvqanphy4VyAU9Pb2apUuXnjh+/PgyAIDOjh7U1tbq+vn5Payt&#10;rdUNDQ2dWllZaRQSEjLz4sWLcy9evDjX2Ni4QpL6kZAMcNLgL68swZM0AAAuLi4Z6ExNREQE7Nmz&#10;B2pqakSuoK2tDS5dugSHDh0CAICxY8feRdF7RUFhYaHNtWvXpqA1en4YMmRIPADHH5WgfDk5OX1q&#10;amr0Ro0a9SAwMPAqdzoKd02ie8HQ0LAKhVaXF2m4h2efvCgbN278Ge1tpKSkwOrVqyE6OlroXqeg&#10;oADWr18PN27cADabDe7u7qlnzpxZKM6w7Pr165MCAwOvrlu3br+gfK9evXIGAFBRUWkWplwlJaVW&#10;XnV1Rk4S8gGFQiGsra2LAQDq6urkYriJ5lIUCoUwNzcv/YQ0ioqKbZcvX5519erVQENDwyoGgwFH&#10;jhyBrVu3wtWrVyElJQVqa2s78re2tsLbt2/h/v37cPjwYdi4cSOUlJQAjUZjbd26dWdCQsIg7l12&#10;YbFw4cIz5ubmpTdv3pw4atSoB9wbh9XV1QZbt27dOWvWrMsAAL6+vlHcZeBRgVHYu4KCAlvc1Wl6&#10;errrjh07tqGVPTxNGDx79uwLUZ+NhGjo0aNHEbqW9WJAS0tLx+qZhYXFeyUlpVa+jgIrKysNAwMD&#10;Q4GH4zZdXV3C2tqaoNFo/y/NwcEhKzk5ub8kApcWFhb2cHFxSUdlGxkZVVhYWLyzsLB4R6PR2gGA&#10;MDAwqIqMjByF3zd79uw/AYBQUFBos7CweHfw4MHVBEFAcHDwbgAg1NXV6agcZWXl5sOHD6/cunXr&#10;jn+erWbp0qW/EwQBI0eOfAgARGpqqhu3bk1NTSpUKpUFAISJicmHsWPHRvzbA9XKS4KCgk6idrpx&#10;44ZMnQTm5OR0vNteXl6xBEHwD4luaGhYFRoaOjUiImLcrVu3JqSkpHi8evXKua2tTRFthCJYWVmV&#10;eHp6Jnt5eT0NCgo6paqqKhHPgT169ChKT093ff78+eDIyMjRZWVlZhUVFcatra1Krq6u6X379s2a&#10;P3/+eeTmB2H//v3rmpqaVBkMhjqVSmW7uLhkAADs2LFjW3t7u0JmZqYTQRAUOzu7/PXr1++zsrIq&#10;YTKZarW1tbp5eXn2ffv2zQIAWLt26S77jAAAAgBJREFU7YGpU6eG4pNRBBUVleaff/55Y1RUlC8A&#10;x0RIEs9M4v8DDc8AZN/TFBUVdVx39HiiML6lpUUpNTXV7Y8//lj0888/b7h79+6YyspKQ3l/iT5X&#10;IXsa4eTy5cszUTutXr1apj3NyZMnO3qaLVu27CQIAT0NLygpKbW6ubmlubm5pUmGxyRIdA7cMv7N&#10;mzcyrTsnp2NrEGxsbAoBML9nJEh0Vzg6Or5GK7AZGRkyrRu5WQYAQJ0FSRoS3R6ampqNPXv2fAvA&#10;sQOrrKyUSb1sNhvS0jiDKmVl5RZkBkaShsRnAXyhRVa9TV5eHjQ2cgzp+/Xr91JRUbENgCQNic8E&#10;8iBNaur/TrKgIzQAJGlIfCbASZOUlCSTOp89e9ZxjR9rIUlD4rPA4MGDn6PFgJiYGCAI6TsPjImJ&#10;6bj28fGJRtckaUh8FtDV1a1FvU11dTVkZWVJtb6KigrIzubsmVtaWr5Dy80AINo+DQkS8oSPj090&#10;WlqaGwDA/v37YdmyZVKri7uX+cToWN67vf9lIS0CRJNbt259BdC1gLfiyJkzZxbgepDDMxKfDby8&#10;vJ7Kuk4ajcYaMWLEY/x/5PCMxGcDXV3d2l27dm3ZsmXLLgCAgICAG9Ksj0ajsQIDA6/iBqMAXIFq&#10;ScgWZKDazxPk8IwECRFBkoYECRFBkoYECRHxf+wsy3V0WNi7AAAAAElFTkSuQmCCUEsDBAoAAAAA&#10;AAAAIQChIpT1EQUAABEFAAAUAAAAZHJzL21lZGlhL2ltYWdlMi5wbmeJUE5HDQoaCgAAAA1JSERS&#10;AAAAHgAAAB4IBgAAADswrqIAAAAGYktHRAD/AP8A/6C9p5MAAAAJcEhZcwAADsQAAA7EAZUrDhsA&#10;AASxSURBVEiJtZddTFNnGMd/55xCaMWKduAQmQIXm4gr/bhgBl2cRmNiGI1mmWCqWQjKBWqM7sKF&#10;Xojuwi0x6eJSI9GkmUwjhkC80GQhkUSD0X4RkJgMP2DD0yCOyUAop313obCCIujoP3lu3ufk+Z3n&#10;OTl5/q8khGA2CSGknp6ej4LBYGEoFDKHQiFzMBgsDIfDS1evXt1psVgCVqvVb7FYAgUFBR16vf7F&#10;XIrOGNFoVPZ4PHszMjLCgJhLKIqilZeX/9Lf3//B22rPmOjq6vpk3bp1rdOKihUrVoj169eL3bt3&#10;i4MHDwqHwyHMZrMwGo1TXiAjIyPc2NhYOlN9afqoI5FI8smTJ7+tra2tiUQiyQBr167F4XCQnZ1N&#10;UlLSjJN79uwZt2/f5sKFC4yOjgJQVlZW73a795tMpoH456eANU3Tbdq06bcbN258DmAymaisrMRu&#10;t8/6yeIVDoc5ffo0nZ2dAGRnZ/f6fD5benp6/xvBtbW1NS6X6xjA1q1bKS8vR6/XvxN0QrFYjOvX&#10;r+P1eolEIuzcufPX+vr6stfAPp/PVlRU1KZpmm7Lli1UVla+F3C6rl27xtmzZwFoamr6sqSkpBlA&#10;BhgdHU1xOp1eTdN0mZmZOJ3OeYECbN68mfz8fAD27dvnGRwcTJsE19TU1N67dy9flmWqq6tJSUmZ&#10;N7Asy1RVVZGcnMyTJ08yDx8+/COAND4+rlu0aNHfIyMjBofDwa5du+YNGq+mpia8Xi86nU57/vy5&#10;Ub5///7HIyMjBoANGzYkBApQXFwMvPxzOjo6CmSfz2cD0Ov1ZGZmJgy8ZMkSjEYjAMFgsHASnJub&#10;iyzLCQNLksTKlSsBCAQClingRCsnJwd41XEoFDLHHyZSEx23t7d/Ki9cuHAI4MWL2TfZ/9UEIzU1&#10;9R/ZarX6Abq7uxMOfvjwIQAWiyUwCZ44TKQePXoEQGFhYVC22Ww+gJ6eHiKRSMKg0WiUx48f/wee&#10;6Dg+kQj19fVNNmaxWALy8uXL/8jKyvoT4MqVK8zFg72PmpubAUhLSxvMy8vrliVJEidOnPgO4M6d&#10;O7S2ts47tL29nZaWFgBcLtcxRVGi0isPJJWUlDRfvXp124IFCzh16hQmk2leoGNjYxw6dAhVVbHb&#10;7Xfb2tqKFEWJygCSJIkzZ87sXbx48V/Dw8N4PJ55G/nly5dRVRVFUaJ1dXUViqJE4dU+Bli2bFmf&#10;2+3eD+D3+zl+/DhPnz59b+DY2Bjnz5+nsbERgCNHjvxgNptDE/kpnksIIVVUVNSdO3fuG3i5sfbs&#10;2cPGjRuRJGnO0AcPHuB2u+nt7QWgqKioraWl5Yt4o/+avRVCSBcvXvy6urr6p4GBAROA2Wxmx44d&#10;5OTkzGj+YrEYqqpy8+ZNGhoa0DQNWZZjR48e/d7lch1LSkoanw56Y6iqunT79u0NxJl0SZJEVlaW&#10;KC4uFk6nUxw4cECUlpaKNWvWCIPBMMXQ5+Xl/X7r1q3P3vkmIYQgFotJly5d+io3N7ebOV5hDAbD&#10;cFVV1c9DQ0Opb6v92qhnUn9/f7rf77cGAgGL3++3+v1+q6qqHxYUFHTY7fa7drv9rs1m861atapL&#10;p9Nps9X7F7Cytf2Jc3GqAAAAAElFTkSuQmCCUEsDBAoAAAAAAAAAIQDuhKCHPggAAD4IAAAUAAAA&#10;ZHJzL21lZGlhL2ltYWdlMy5wbmeJUE5HDQoaCgAAAA1JSERSAAAALwAAADQIBgAAABo2YfQAAAAG&#10;YktHRAD/AP8A/6C9p5MAAAAJcEhZcwAADsQAAA7EAZUrDhsAAAfeSURBVGiB1ZlrTFNbFsf/pw8K&#10;hVblUaiVqTpIGQxyJQLKkFHwMaCAFlAYAxHGScQRoxmIJOJXoxj5MBnDOEqKEXK54PTCiA5oRGIc&#10;jDzCQxzA3GpyEezFeqtTaqEtp3s+4OkFebW0IqxkJbuna63zy8o6a6+zD0UIwWIKTdNsmqbZLi4u&#10;JkdjsZwBZItotVrP/Pz8y/7+/q8rKioynBKUELIo+vHjR75AINABIDExMQ+dEXPR4AkhyMrKKgNA&#10;KIqyDAwM+C9peI1G4338+PGS8PDw1vDw8NbAwMB+AAQAiYuLq19y8BaLhWpoaPj9wYMHq/l8/kcG&#10;diZdUvBv3771SUhIqPsc0tPTk8hkMiKTyaZcb29vD1sS8Gq12i84OPi/DBibzSZhYWHk9OnT5Nat&#10;W0SpVBKlUknkcrkVPjk5WenIPSlCHO/zLS0tkXK5vEatVosBICQkBCdOnICPj8802w8fPuDo0aMA&#10;ADc3t9GRkREBm82mF3Jfh/t8VVVV2tatW58y4JGRkSgsLJwRHABWrlwJiUQCABgdHXW7e/fuvoXe&#10;e8Hwer3eIzo6+j/p6enfMdfi4+ORn58PLpc7p298fLx1fenSpTMLZVgQvEqlCoiLi2tobm7+LXMt&#10;KioK2dnZYLHmDxkbG2u1e/r06VaDwcBfCIdd8EajkZeWlla1YcOGHxhwsViMs2fPIi8vD2w226Y4&#10;PB4PgYGBACZmnRs3bmTZyQ0AoMrKyrIqKioyaJq23lkqlf4YEhLSwwxPFouF1dPTE1JTUyPXarWe&#10;jJ1MJsO5c+fA59ufuNbWVhQVFQEAgoKC+vr6+oLthhcKhf/T6XRCe5wkEgmysrIQGhpqc7Y/F5qm&#10;kZGRAZNpYrgcHh4WiUQijT0x2BEREXsHBgakAODv748VK1bAYDDAYrFMMaQoCjKZDLt27UJOTg6k&#10;UqlN9T2bsFgsvHz5EkNDQwAALpc7vnPnzkZ7YlBXrlw5kZubewUACgsLERYWBrPZDK1Wi8l7gLu7&#10;OwQCwYJhZxKVSoWCggIAgFgsVr9582a1Pf6slJQUJYvFsgBAc3MzAIDL5cLX1xd+fn5WdTY4AAQE&#10;BMDDwwMAoFarxS9evAi0x5/l5+f30/bt2x8BEw+R2Wx2OuRcEh0dbV2fP3/+nD2+LABIS0urAgCD&#10;wYCuri6nws0ncrncuq6trT1ACKFs9WUBQHJy8vfMfPHkyROnA84l3t7eEIlEAICRkRHBo0ePfmer&#10;LwsAfHx8NLGxsQ+BidIxGo1fBHQ22b17t3V94cKFs7b6WXsdUzpjY2OLXjpxcXGgqIlqaWpqijGb&#10;zXMPR5/ECn/gwIFaDoczDvzSdb60mM1m9Pb24vHjxxAKhcw1blVV1SFb/KfM83v37v13fX19PI/H&#10;g0KhgKur6xcB7u7uxr179/D8+XPrDjtZIiIiWltaWiLni8WZ/CMtLa2qvr4+3mg0oqOjA1FRUU7E&#10;BhoaGlBZWQm9Xj+nXVdX1zc6nU4oFAp1c9lN2d/379//Ly6XawacXzqdnZ24fv26FZzD4YynpKQo&#10;S0pK/tzZ2bm5v78/qLi4+C8AYDKZXJRKZcp8Mae9BiYlJd2uq6tLdHFxgUKhgJubm0PQZrMZDx48&#10;wM2bN60lsm/fvrulpaV/8vPz+2myrcFg4Pv6+g7r9XqP2NjYh42NjTvnij1tsmK6jslkQnt7u0Pg&#10;NE0jMzMTpaWlVvCrV6/m3LlzJ+FzcADg8/mGlJQUJTDRdQYHB9fYBZ+YmFjH4/GMgGMb1qtXr3Dk&#10;yBHruOHl5fVzeXl55rFjx/4xl19GRkYFABBCqMrKyj/MZTvj6UFycvL3NTU1cg6HA4VCAXd3d7vA&#10;S0pK0Ng4dbodGhqSrF69+s18vjRNs/39/V+r1Wrxpk2bnnV3d4fOZjvjQH7o0KFqABgfH7erdLRa&#10;La5duzYNvL+/P8gWcABgs9n04cOHvwWAZ8+eberp6QmZzXbGzOv1eg+RSPR2dHTUDQBOnjw5YUxR&#10;EIvFWL9+PTiciS5rsVgwODiItrY21NbWwmAwWCFOnTr11+Li4jxboCdLV1fXN5s3b+4EgDNnzlwq&#10;KioqmNFwttMoT0/PnzHLGSOXyyVr164loaGhxMvLa9r/ERERLc3NzVGOnHdu3LjxOQCyZs2a1zRN&#10;s+w67rt8+XLebPCzqUQiGSwrK8uyWCyUo8eHFy9eLGDiNjY2xtp93FdeXp7Z19f3m9TU1H8CE5tH&#10;W1tbeEdHR1hvb2+wTqcT8ng8Y0JCwp2kpKTbW7ZsaWfeyhyVgYGBX0ml0h8BIDs7u0yhUPxxmpEz&#10;T4mdrTt27GgCQAQCgc5gMLh9/v+ifZNaiDA9f2RkRFBXV5c4zeBrZ3cuff/+/UoejzcGgCQmJt62&#10;+YFdKpqamnoLAOFwOGaNRuO9bMoG+KV0xsfHOdXV1VNfUr52ZudTo9HosmrVKi0Asm3btifLqmwI&#10;IcjJyfk7PvV8lUr162VTNgCQmZlZzqynfD3/2lm1RS0WC7Vu3bpXAEhAQMAPzA6+LDJPURRhHlyV&#10;ShXQ2toaAWB5ZJ4Qgv7+fhk+1X1ubu7fls0Dy2h4eHgrAOLt7a0xmUzcZVE2jDCl8+7dO+/79+/v&#10;ccpH5MWS4eFhX4lEMkTTNDs9Pf07zvwuS0d8fX2H9+zZc1+j0fjExMQ0LavMA8DY2Jirq6vrGAD8&#10;H3mGhrOzyqasAAAAAElFTkSuQmCCUEsDBAoAAAAAAAAAIQAl/2WRMQgAADEIAAAUAAAAZHJzL21l&#10;ZGlhL2ltYWdlNC5wbmeJUE5HDQoaCgAAAA1JSERSAAAANAAAADQIBgAAAMV4G+sAAAAGYktHRAD/&#10;AP8A/6C9p5MAAAAJcEhZcwAADsQAAA7EAZUrDhsAAAfRSURBVGiB7ZpdTBvZFcfvjO3xJM4qkBqI&#10;gJJEgA3GGI8hVhdDGiF1H7qtVlGx42ybaJU8ICXyAxiIQqNApaB2A+xD1Er70Aq1CWLBCUIKeUik&#10;FcQ4JHzUYwcXw3rbhMBKYMJHwMZ47PH0gd5o1rHBX8SbVY90ZI/m3nP+v7nnXs/MNcIwDEikBQIB&#10;1OFw5JvNZgVJkgT8BAAAgiBIhUJhVigUZoIgyPz8fAeKooFE5kfiAaJpmjM1NSUxm80K6CRJEm63&#10;WxBJf4FA4GZDKhQKs0QimeJwOHTMohiGicmNRmNlfn7+NwAAZjfn8/lbfD5/K5K2IpFoZnh4uCJW&#10;XVF3cLvd+2tra79AECQQSpBAIHCpVCqTTqe72dnZ+ZnVapVRFMWjKIpnsVhKOjs7P9PpdDdVKpVJ&#10;IBC4QsVAECRQV1fXsbm5uW9PgR4/flwePCp5eXmO+vr6tq6urk/tdnuB3+/nRBrP7/dz7HZ7QVdX&#10;16d6vb49Ly/PETxaIyMjHyYcyOPx4A0NDTfYo4IgSKC2tvaLWK5iNKOPoijd2Nj4ucfjwRMCNDo6&#10;qiwoKLCzr1xubu638dT5bm40Gitzc3O/ZecsLCycGh0dVcYF1NHRUYeiKM0OrNPpbrpcLsFewUB3&#10;uVwCnU53k50bRVG6o6OjLiYgk8mkYg/9sWPH/jM4OHhyr0GCfXBw8OTRo0efs0vdZDKpogLa3Nzc&#10;JxKJZmAQrVbbvbGxceBdw0Df2Ng4oNVqu6EesVg8HW7uhgzQ2Nj4OXu+uN3u/cmCge52u/ez59Xl&#10;y5f/FBHQ2NjYcfa8efTo0Ylkw0AfGhr6OXs+jY+Pl+0I5PV6MalUOgk7Xbp06c/Jhgj2ixcv/gXq&#10;k0qlk16vFwsLdO3atT/AxkeOHHmxvr7+QbIBgn19ff2DnJycWaizubm5JSSQxWIp4XK5Ptjw4cOH&#10;v0iEgL6+vlNisXg6KytrPisra35sbOx4vDEfPHjwEdTJ5XJ9VqtV9j2gQCCAlJaWTsBGFy5c+Gu8&#10;SZeWloSnT5/+Kvg+LVE/yOfPn/8bjFlaWjoRCASQN0DPnj0rhiczMzO/W11dTYknmcFgqE5PT18M&#10;deOZKKDV1dWUzMzM72DcyclJKcMwAAUAAPgABgAAZ86c6U5JSVnb4YkjrL169UqoVqsNarXa4HQ6&#10;0zkcDt3Q0NBWXV19J5Z4O1lKSsqaVqv9Ch5DhreACIIgY01y7969X9+5c6caAAAkEsnUyMhI+Y0b&#10;NxpxHN+KXXp4Y2sNCySXyy3xJOFyuf4rV6780Ww2K5RK5Vg8sXYztlbIwGUYBrFYLHIAAMBxfEss&#10;Fs/EmiA3N/ffT58+/Vlpaek/45e7uxUUFEzjOL61tbWFWywWOcMwCPr8+fNjr1+/PggAADKZ7BmX&#10;y/XHmuDEiRPGdwUDwHY1FBcXTwIAwNraWsqLFy+OoomaP8my4Hn0f6Afmr0FBBcEDodDw3p8n6y4&#10;uHgSvqwkSZJAXS7XAQAA4PP5Xj6f702uvOiNrdvtdgtQOCqbm5v7HQ5HfnLlRW8OhyPf4/HsA+B/&#10;oxXq1/Z9suA14McNZDabFcmRFbuxNRMEQaJFRUX/4vF4PgC2aRmGQZInLzpjGAaBI8Tj8XwSiWQK&#10;xTCMkkqlNgAAWF5e/sn8/Hx2cmVGbnNzcz9dWVk5BMD2goBhGIUCEPo2/H2wUDcFPzogLvsAgO2H&#10;tKtXr16PdheNYRjk7t27vwl17uXLlznw+9DQ0MmFhYXDwW0qKipMhw8fXog0H03TnIGBgV/B4zcM&#10;DLO9XcJ+B7DbC/FQTlEUD4R4hxCpDwwMfBxNvvb2dj3sm56evgi3W9406O3tVcMGOI57ZmZmRD9U&#10;oOnpaTGO4x7Y12AwVMNz39s01mg0vQaDQQ0AAOXl5SNGo/FEpKXHMAwyMTFRFmnJBJtIJPrm4MGD&#10;r3drR9M0p7KycvjJkycfQs09PT2n2ULeuNPpTBMKhUsgjtLba2eXWlpamtPpdKaxz7/VId7S20vf&#10;qdTCAjEMA9RqdS/spFKpTNFsBO+V+/1+Tnl5+WOoS6PR9IRqF7Lz4uJiOrv0mpqaWmmaRpMFQ9M0&#10;2tTU1Ar1CIXCpeBS2xGIYRjQ09OjAaxVqKKiYjgZ5TczMyNSqVQmtpbe3l51uPY7BqupqfmSHQjH&#10;cU9bW1v9uyhBn8/HbWtrq2fPGQAAU1NT8+VO/XYMGggEkO7ubi27/AAAjFKpHLXZbEV7BWOz2YqU&#10;SuUoO6dQKFzq7u7Wwl2GmICgLy4upms0mh52AgzDvK2trU0URfESBUJRFO/69eu/xzDMy86l0Wh6&#10;ws2ZmICg9/X1ncrIyFhgJ5PJZNaWlpbm/v7+T2ZnZ3N2u4LBFTA7O5vT39//SUtLS7NMJrOyY2dk&#10;ZCz09fWdikZj1FdxeXn50NmzZ//BTsz21NTUlaqqqq/1en377du3f2uz2Yp8Ph/X5/NxbTZb0a1b&#10;t36n1+vbq6qqvk5NTV0JF+fcuXN/X15ePhStvpjLY2Bg4OPs7Oy5cIKCF5PgyR3Os7Oz5+7fv//L&#10;WHXF9QdAiqKw8fHx4xaLRU6SJEGSJGGz2aQURWGR9Ofz+V6pVGqTy+UWgiBIgiDIsrKyCQzDqFg1&#10;xQUUynw+H89utxeyIa1WawkAAJSUlFihcLlcbiksLLTD9xmJsv8CrnUOaUbZJ/wAAAAASUVORK5C&#10;YIJQSwMEFAAGAAgAAAAhAISV7CbiAAAADgEAAA8AAABkcnMvZG93bnJldi54bWxMT01rwzAMvQ/2&#10;H4wGu61OmrSMNE4p3cepDNYOxm5urCahsRxiN0n//bTTepH0eNLTe/l6sq0YsPeNIwXxLAKBVDrT&#10;UKXg6/D29AzCB01Gt45QwRU9rIv7u1xnxo30icM+VIJFyGdaQR1Cl0npyxqt9jPXITF3cr3VgWFf&#10;SdPrkcVtK+dRtJRWN8Qfat3htsbyvL9YBe+jHjdJ/Drszqft9eew+PjexajU48P0suKyWYEIOIX/&#10;C/jLwP6hYGNHdyHjRcs4iRJeVZByYz5ZLFMQRx6SeQqyyOVtjOIX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XtJMvvYR&#10;AADpaQAADgAAAAAAAAAAAAAAAAA6AgAAZHJzL2Uyb0RvYy54bWxQSwECLQAKAAAAAAAAACEAVc4U&#10;oXhCAAB4QgAAFAAAAAAAAAAAAAAAAABcFAAAZHJzL21lZGlhL2ltYWdlMS5wbmdQSwECLQAKAAAA&#10;AAAAACEAoSKU9REFAAARBQAAFAAAAAAAAAAAAAAAAAAGVwAAZHJzL21lZGlhL2ltYWdlMi5wbmdQ&#10;SwECLQAKAAAAAAAAACEA7oSghz4IAAA+CAAAFAAAAAAAAAAAAAAAAABJXAAAZHJzL21lZGlhL2lt&#10;YWdlMy5wbmdQSwECLQAKAAAAAAAAACEAJf9lkTEIAAAxCAAAFAAAAAAAAAAAAAAAAAC5ZAAAZHJz&#10;L21lZGlhL2ltYWdlNC5wbmdQSwECLQAUAAYACAAAACEAhJXsJuIAAAAOAQAADwAAAAAAAAAAAAAA&#10;AAAcbQAAZHJzL2Rvd25yZXYueG1sUEsBAi0AFAAGAAgAAAAhAFd98erUAAAArQIAABkAAAAAAAAA&#10;AAAAAAAAK24AAGRycy9fcmVscy9lMm9Eb2MueG1sLnJlbHNQSwUGAAAAAAkACQBCAgAANm8AAAAA&#10;">
                      <v:shape id="Image 2092" o:spid="_x0000_s1027" type="#_x0000_t75" style="position:absolute;left:6172;top:17777;width:9753;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HZ0zAAAAOIAAAAPAAAAZHJzL2Rvd25yZXYueG1sRI9PSwMx&#10;FMTvBb9DeIKX0mbdg+i2adEWQRTR/jv09ti8btZuXrZJ7K5+eiMIXgaGYX7DTOe9bcSZfKgdK7ge&#10;ZyCIS6drrhRsN4+jWxAhImtsHJOCLwown10Mplho1/GKzutYiQThUKACE2NbSBlKQxbD2LXEKTs4&#10;bzEm6yupPXYJbhuZZ9mNtFhzWjDY0sJQeVx/WgWL1xdzfPYfu/y0Hx5C8/3+Zh46pa4u++Ukyf0E&#10;RKQ+/jf+EE9aQZ7d5fB7Kd0BOfsBAAD//wMAUEsBAi0AFAAGAAgAAAAhANvh9svuAAAAhQEAABMA&#10;AAAAAAAAAAAAAAAAAAAAAFtDb250ZW50X1R5cGVzXS54bWxQSwECLQAUAAYACAAAACEAWvQsW78A&#10;AAAVAQAACwAAAAAAAAAAAAAAAAAfAQAAX3JlbHMvLnJlbHNQSwECLQAUAAYACAAAACEA+fB2dMwA&#10;AADiAAAADwAAAAAAAAAAAAAAAAAHAgAAZHJzL2Rvd25yZXYueG1sUEsFBgAAAAADAAMAtwAAAAAD&#10;AAAAAA==&#10;">
                        <v:imagedata r:id="rId140" o:title=""/>
                      </v:shape>
                      <v:shape id="Graphic 2093" o:spid="_x0000_s1028" style="position:absolute;left:6713;top:3619;width:7467;height:13;visibility:visible;mso-wrap-style:square;v-text-anchor:top" coordsize="746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XHygAAAOIAAAAPAAAAZHJzL2Rvd25yZXYueG1sRI9PS8NA&#10;FMTvgt9heYI3u2sF/yTdFmsRIu2lafD82H0mabNvY3Zt4rd3BcHLwDDMb5jFanKdONMQWs8abmcK&#10;BLHxtuVaQ3V4vXkEESKyxc4zafimAKvl5cUCM+tH3tO5jLVIEA4Zamhi7DMpg2nIYZj5njhlH35w&#10;GJMdamkHHBPcdXKu1L102HJaaLCnl4bMqfxyGtbVGs17d8S3sTio3eZhW5jPrdbXV9MmT/Kcg4g0&#10;xf/GH6KwGubq6Q5+L6U7IJc/AAAA//8DAFBLAQItABQABgAIAAAAIQDb4fbL7gAAAIUBAAATAAAA&#10;AAAAAAAAAAAAAAAAAABbQ29udGVudF9UeXBlc10ueG1sUEsBAi0AFAAGAAgAAAAhAFr0LFu/AAAA&#10;FQEAAAsAAAAAAAAAAAAAAAAAHwEAAF9yZWxzLy5yZWxzUEsBAi0AFAAGAAgAAAAhAD/o9cfKAAAA&#10;4gAAAA8AAAAAAAAAAAAAAAAABwIAAGRycy9kb3ducmV2LnhtbFBLBQYAAAAAAwADALcAAAD+AgAA&#10;AAA=&#10;" path="m,l,,746760,e" filled="f" strokeweight="1.08pt">
                        <v:path arrowok="t"/>
                      </v:shape>
                      <v:shape id="Graphic 2094" o:spid="_x0000_s1029" style="position:absolute;left:10767;top:2247;width:12;height:3734;visibility:visible;mso-wrap-style:square;v-text-anchor:top" coordsize="12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gxwAAAOIAAAAPAAAAZHJzL2Rvd25yZXYueG1sRI9Bi8Iw&#10;FITvwv6H8Ba8aVoR0WoUUQQP68GqB2+P5m1btnkJTdT67zeC4GVgGOYbZrHqTCPu1PrasoJ0mIAg&#10;LqyuuVRwPu0GUxA+IGtsLJOCJ3lYLb96C8y0ffCR7nkoRYSwz1BBFYLLpPRFRQb90DrimP3a1mCI&#10;ti2lbvER4aaRoySZSIM1x4UKHW0qKv7ym1Hg6ZLm14sr1tdz6tLdDzWH6U2p/ne3nUdZz0EE6sKn&#10;8UbstYJRMhvD61K8A3L5DwAA//8DAFBLAQItABQABgAIAAAAIQDb4fbL7gAAAIUBAAATAAAAAAAA&#10;AAAAAAAAAAAAAABbQ29udGVudF9UeXBlc10ueG1sUEsBAi0AFAAGAAgAAAAhAFr0LFu/AAAAFQEA&#10;AAsAAAAAAAAAAAAAAAAAHwEAAF9yZWxzLy5yZWxzUEsBAi0AFAAGAAgAAAAhAMfMv6DHAAAA4gAA&#10;AA8AAAAAAAAAAAAAAAAABwIAAGRycy9kb3ducmV2LnhtbFBLBQYAAAAAAwADALcAAAD7AgAAAAA=&#10;" path="m,373379r,l,e" filled="f" strokeweight="1.08pt">
                        <v:path arrowok="t"/>
                      </v:shape>
                      <v:shape id="Graphic 2095" o:spid="_x0000_s1030" style="position:absolute;left:10386;top:1135;width:762;height:1162;visibility:visible;mso-wrap-style:square;v-text-anchor:top" coordsize="762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MIygAAAOIAAAAPAAAAZHJzL2Rvd25yZXYueG1sRI9fa8Iw&#10;FMXfhX2HcAe+abrCZK1GcZOB4Bj4Z+Djpblris1NabIav/0yGPhy4HA4v8NZrKJtxUC9bxwreJpm&#10;IIgrpxuuFZyO75MXED4ga2wdk4IbeVgtH0YLLLW78p6GQ6hFgrAvUYEJoSul9JUhi37qOuKUfbve&#10;Yki2r6Xu8ZrgtpV5ls2kxYbTgsGO3gxVl8OPVfCxi8V58Md9/Zm/fplN7uLsdFZq/Bg38yTrOYhA&#10;Mdwb/4itVpBnxTP8XUp3QC5/AQAA//8DAFBLAQItABQABgAIAAAAIQDb4fbL7gAAAIUBAAATAAAA&#10;AAAAAAAAAAAAAAAAAABbQ29udGVudF9UeXBlc10ueG1sUEsBAi0AFAAGAAgAAAAhAFr0LFu/AAAA&#10;FQEAAAsAAAAAAAAAAAAAAAAAHwEAAF9yZWxzLy5yZWxzUEsBAi0AFAAGAAgAAAAhAFUwIwjKAAAA&#10;4gAAAA8AAAAAAAAAAAAAAAAABwIAAGRycy9kb3ducmV2LnhtbFBLBQYAAAAAAwADALcAAAD+AgAA&#10;AAA=&#10;" path="m76200,115824l,115824,38100,,76200,115824xe" fillcolor="black" stroked="f">
                        <v:path arrowok="t"/>
                      </v:shape>
                      <v:shape id="Image 2096" o:spid="_x0000_s1031" type="#_x0000_t75" style="position:absolute;left:5928;top:2285;width:1417;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l7yQAAAOIAAAAPAAAAZHJzL2Rvd25yZXYueG1sRI9PawIx&#10;FMTvBb9DeEJvNVGo1NW4iFL656YVxNtj89xddvOyJqm7fvumUOhlYBjmN8wqH2wrbuRD7VjDdKJA&#10;EBfO1FxqOH69Pr2ACBHZYOuYNNwpQL4ePawwM67nPd0OsRQJwiFDDVWMXSZlKCqyGCauI07ZxXmL&#10;MVlfSuOxT3DbyplSc2mx5rRQYUfbiorm8G01DP1xZ/3HfXtuwvV57xRe3k6fWj+Oh90yyWYJItIQ&#10;/xt/iHejYaYWc/i9lO6AXP8AAAD//wMAUEsBAi0AFAAGAAgAAAAhANvh9svuAAAAhQEAABMAAAAA&#10;AAAAAAAAAAAAAAAAAFtDb250ZW50X1R5cGVzXS54bWxQSwECLQAUAAYACAAAACEAWvQsW78AAAAV&#10;AQAACwAAAAAAAAAAAAAAAAAfAQAAX3JlbHMvLnJlbHNQSwECLQAUAAYACAAAACEAe1OJe8kAAADi&#10;AAAADwAAAAAAAAAAAAAAAAAHAgAAZHJzL2Rvd25yZXYueG1sUEsFBgAAAAADAAMAtwAAAP0CAAAA&#10;AA==&#10;">
                        <v:imagedata r:id="rId141" o:title=""/>
                      </v:shape>
                      <v:shape id="Image 2097" o:spid="_x0000_s1032" type="#_x0000_t75" style="position:absolute;left:11940;top:1287;width:2256;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enygAAAOIAAAAPAAAAZHJzL2Rvd25yZXYueG1sRI9Pa8JA&#10;FMTvBb/D8gpepG7qwT/RVaQilEoFteL1kX1mQ7NvQ3abpH56tyD0MjAM8xtmsepsKRqqfeFYwesw&#10;AUGcOV1wruDrtH2ZgvABWWPpmBT8kofVsve0wFS7lg/UHEMuIoR9igpMCFUqpc8MWfRDVxHH7Opq&#10;iyHaOpe6xjbCbSlHSTKWFguOCwYrejOUfR9/rILdjOk29uePyzVv2tvWDMLnZK9U/7nbzKOs5yAC&#10;deG/8UC8awWjZDaBv0vxDsjlHQAA//8DAFBLAQItABQABgAIAAAAIQDb4fbL7gAAAIUBAAATAAAA&#10;AAAAAAAAAAAAAAAAAABbQ29udGVudF9UeXBlc10ueG1sUEsBAi0AFAAGAAgAAAAhAFr0LFu/AAAA&#10;FQEAAAsAAAAAAAAAAAAAAAAAHwEAAF9yZWxzLy5yZWxzUEsBAi0AFAAGAAgAAAAhAG0V56fKAAAA&#10;4gAAAA8AAAAAAAAAAAAAAAAABwIAAGRycy9kb3ducmV2LnhtbFBLBQYAAAAAAwADALcAAAD+AgAA&#10;AAA=&#10;">
                        <v:imagedata r:id="rId142" o:title=""/>
                      </v:shape>
                      <v:shape id="Graphic 2098" o:spid="_x0000_s1033" style="position:absolute;left:7520;top:4107;width:2667;height:781;visibility:visible;mso-wrap-style:square;v-text-anchor:top" coordsize="26670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XmzAAAAOIAAAAPAAAAZHJzL2Rvd25yZXYueG1sRI/BagJB&#10;DIbvhb7DkIKXUmcVLHV1lNYqiAVLbaE9hp10Z3Ens+yMuvr05lDoJfAT/i/5pvPO1+pIbawCGxj0&#10;M1DERbAVlwa+PlcPT6BiQrZYByYDZ4own93eTDG34cQfdNylUgmEY44GXEpNrnUsHHmM/dAQy+43&#10;tB6TxLbUtsWTwH2th1n2qD1WLBccNrRwVOx3B29g/L0fbNb4/tMt30b3l0XhtpftizG9u+51IuN5&#10;AipRl/4bf4i1NTDMxvKzKIkO6NkVAAD//wMAUEsBAi0AFAAGAAgAAAAhANvh9svuAAAAhQEAABMA&#10;AAAAAAAAAAAAAAAAAAAAAFtDb250ZW50X1R5cGVzXS54bWxQSwECLQAUAAYACAAAACEAWvQsW78A&#10;AAAVAQAACwAAAAAAAAAAAAAAAAAfAQAAX3JlbHMvLnJlbHNQSwECLQAUAAYACAAAACEAFAM15swA&#10;AADiAAAADwAAAAAAAAAAAAAAAAAHAgAAZHJzL2Rvd25yZXYueG1sUEsFBgAAAAADAAMAtwAAAAAD&#10;AAAAAA==&#10;" path="m231648,76200r-9144,l222504,r9144,l231648,30480r3048,l233172,35052r-1524,3048l231648,76200xem234696,30480r-3048,l233172,25908r4572,-4572l240792,19812r13716,l259080,21336r6096,6096l240792,27432r-6096,3048xem266700,76200r-9144,l257556,33528r-1524,-1524l256032,30480r-1524,-1524l252984,28956r-3048,-1524l265176,27432r1524,4572l266700,76200xem208788,70104r-12192,l198120,68580r3048,-1524l201168,57912r-3048,-3048l195072,53340r-3048,l179832,50292r-6096,-3048l172212,45720r-3048,-1524l169164,42672r-1524,-3048l167640,30480r1524,-4572l172212,22860r9144,-3048l199644,19812r3048,3048l205740,24384r2032,3048l181356,27432r-3048,1524l176784,28956r,9144l178308,39624r3048,1524l182880,41148r3048,1524l190500,44196r6096,1524l199644,45720r1524,1524l204216,48768r1524,l207264,50292r,1524l210312,54864r,10668l208788,70104xem201168,35052r,-3048l199644,28956r-3048,l195072,27432r12700,l208788,28956r1524,4572l201168,35052xem195072,77724r-13716,l175260,76200r-3048,-3048l169164,71628r-3048,-3048l164592,64008r7620,-1524l173736,64008r1524,3048l178308,68580r1524,1524l208788,70104r-3048,3048l201168,76200r-6096,1524xem155448,76200r-9144,l146304,19812r9144,l155448,76200xem155448,9144r-9144,l146304,r9144,l155448,9144xem96012,76200r-9144,l86868,19812r9144,l96012,30480r4572,l97536,35052r-1524,3048l96012,76200xem100584,30480r-4572,l97536,25908r3048,-3048l106680,19812r13716,l124968,21336r6096,6096l106680,27432r-6096,3048xem132588,76200r-10668,l121920,32004r-3048,-3048l117348,28956r-1524,-1524l131064,27432r1524,4572l132588,76200xem73152,76200r-9144,l64008,19812r9144,l73152,76200xem73152,9144r-9144,l64008,r9144,l73152,9144xem10668,76200l,76200,,3048r51816,l51816,10668r-41148,l10668,38100r39624,l50292,47244r-39624,l10668,76200xe" fillcolor="black" stroked="f">
                        <v:path arrowok="t"/>
                      </v:shape>
                      <v:shape id="Graphic 2099" o:spid="_x0000_s1034" style="position:absolute;left:14150;top:861;width:1695;height:4775;visibility:visible;mso-wrap-style:square;v-text-anchor:top" coordsize="16954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TayQAAAOIAAAAPAAAAZHJzL2Rvd25yZXYueG1sRI9Bi8Iw&#10;FITvwv6H8Bb2IpoqIlqNIsqyol6sHjw+mmdbbF5qk9Xu/nojCF4GhmG+YabzxpTiRrUrLCvodSMQ&#10;xKnVBWcKjofvzgiE88gaS8uk4I8czGcfrSnG2t55T7fEZyJA2MWoIPe+iqV0aU4GXddWxCE729qg&#10;D7bOpK7xHuCmlP0oGkqDBYeFHCta5pRekl8TRpre7urpvDEjc1hur8Xgv/1zUurrs1lNgiwmIDw1&#10;/t14IdZaQT8aj+F5KdwBOXsAAAD//wMAUEsBAi0AFAAGAAgAAAAhANvh9svuAAAAhQEAABMAAAAA&#10;AAAAAAAAAAAAAAAAAFtDb250ZW50X1R5cGVzXS54bWxQSwECLQAUAAYACAAAACEAWvQsW78AAAAV&#10;AQAACwAAAAAAAAAAAAAAAAAfAQAAX3JlbHMvLnJlbHNQSwECLQAUAAYACAAAACEAvU2k2skAAADi&#10;AAAADwAAAAAAAAAAAAAAAAAHAgAAZHJzL2Rvd25yZXYueG1sUEsFBgAAAAADAAMAtwAAAP0CAAAA&#10;AA==&#10;" path="m21336,477012l13716,451104,9144,426720,4572,400812,3048,373380,,332232,,291084,3048,251460,7620,211836r7620,-38100l25908,134112,38100,97536,54864,57912,60960,42671,68580,28956,76200,15240,83820,r1524,l92964,13715r7620,15241l108204,42671r6096,15241l131064,96012r12192,38100l153924,172212r7620,38100l166116,251460r3048,39624l169164,330708r-3048,42672l160020,425196r-10668,51816l21336,477012xe" filled="f" strokeweight="1.08pt">
                        <v:path arrowok="t"/>
                      </v:shape>
                      <v:shape id="Graphic 2100" o:spid="_x0000_s1035" style="position:absolute;left:7399;top:6865;width:6724;height:4191;visibility:visible;mso-wrap-style:square;v-text-anchor:top" coordsize="67246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hyAAAAOIAAAAPAAAAZHJzL2Rvd25yZXYueG1sRI9Ba8JA&#10;EIXvQv/DMoXedKOgSHQVaSm0eqp68DhkxySanQ27q4n/3jkIvQw8hvc9vuW6d426U4i1ZwPjUQaK&#10;uPC25tLA8fA9nIOKCdli45kMPCjCevU2WGJufcd/dN+nUgmEY44GqpTaXOtYVOQwjnxLLL+zDw6T&#10;xFBqG7ATuGv0JMtm2mHNslBhS58VFdf9zRnYhvP82Lrf63R3m9Kpu8xsX2yN+XjvvxZyNgtQifr0&#10;33ghfqyByTgTCVESHdCrJwAAAP//AwBQSwECLQAUAAYACAAAACEA2+H2y+4AAACFAQAAEwAAAAAA&#10;AAAAAAAAAAAAAAAAW0NvbnRlbnRfVHlwZXNdLnhtbFBLAQItABQABgAIAAAAIQBa9CxbvwAAABUB&#10;AAALAAAAAAAAAAAAAAAAAB8BAABfcmVscy8ucmVsc1BLAQItABQABgAIAAAAIQDG/WxhyAAAAOIA&#10;AAAPAAAAAAAAAAAAAAAAAAcCAABkcnMvZG93bnJldi54bWxQSwUGAAAAAAMAAwC3AAAA/AIAAAAA&#10;" path="m672084,419100r,-281941l672084,132588r-286,-10073l661797,75985,630936,35051,589359,8262,550306,47,542544,r-9144,l137160,r-6096,l123277,47,82724,8286,41148,36576,11787,77509,309,123182,,134111r,3048l,365760e" filled="f" strokeweight="1.08pt">
                        <v:path arrowok="t"/>
                      </v:shape>
                      <v:shape id="Graphic 2101" o:spid="_x0000_s1036" style="position:absolute;left:7078;top:10477;width:7366;height:1295;visibility:visible;mso-wrap-style:square;v-text-anchor:top" coordsize="73660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B8ywAAAOIAAAAPAAAAZHJzL2Rvd25yZXYueG1sRI/NasMw&#10;EITvhbyD2EBujWxDQuNECaE/tIe2EKeF9rZYG9vEWhlJVdy3rwqFXgaGYb5hNrvR9CKS851lBfk8&#10;A0FcW91xo+Dt+HB9A8IHZI29ZVLwTR5228nVBkttL3ygWIVGJAj7EhW0IQyllL5uyaCf24E4ZSfr&#10;DIZkXSO1w0uCm14WWbaUBjtOCy0OdNtSfa6+jILo7k9FFd3jKr4sPj7fj8vX+hmVmk3Hu3WS/RpE&#10;oDH8N/4QT1pBkWc5/F5Kd0BufwAAAP//AwBQSwECLQAUAAYACAAAACEA2+H2y+4AAACFAQAAEwAA&#10;AAAAAAAAAAAAAAAAAAAAW0NvbnRlbnRfVHlwZXNdLnhtbFBLAQItABQABgAIAAAAIQBa9CxbvwAA&#10;ABUBAAALAAAAAAAAAAAAAAAAAB8BAABfcmVscy8ucmVsc1BLAQItABQABgAIAAAAIQCRCFB8ywAA&#10;AOIAAAAPAAAAAAAAAAAAAAAAAAcCAABkcnMvZG93bnJldi54bWxQSwUGAAAAAAMAAwC3AAAA/wIA&#10;AAAA&#10;" path="m64008,l,,32004,96012,64008,xem736092,129540l704088,33528r-32004,96012l736092,129540xe" fillcolor="black" stroked="f">
                        <v:path arrowok="t"/>
                      </v:shape>
                      <v:shape id="Graphic 2102" o:spid="_x0000_s1037" style="position:absolute;left:7825;top:7322;width:2362;height:2363;visibility:visible;mso-wrap-style:square;v-text-anchor:top" coordsize="2362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FzxgAAAOIAAAAPAAAAZHJzL2Rvd25yZXYueG1sRI9PawIx&#10;FMTvBb9DeEJvNdk9iKxGKfXvVdveH5vXzdLNy5pE3frpTaHQy8AwzG+YxWpwnbhSiK1nDcVEgSCu&#10;vWm50fDxvn2ZgYgJ2WDnmTT8UITVcvS0wMr4Gx/pekqNyBCOFWqwKfWVlLG25DBOfE+csy8fHKZs&#10;QyNNwFuGu06WSk2lw5bzgsWe3izV36eL0xD74bzfHO+XsFVBWlV3uyJ8av08HtbzLK9zEImG9N/4&#10;QxyMhrJQJfxeyndALh8AAAD//wMAUEsBAi0AFAAGAAgAAAAhANvh9svuAAAAhQEAABMAAAAAAAAA&#10;AAAAAAAAAAAAAFtDb250ZW50X1R5cGVzXS54bWxQSwECLQAUAAYACAAAACEAWvQsW78AAAAVAQAA&#10;CwAAAAAAAAAAAAAAAAAfAQAAX3JlbHMvLnJlbHNQSwECLQAUAAYACAAAACEA3ddhc8YAAADiAAAA&#10;DwAAAAAAAAAAAAAAAAAHAgAAZHJzL2Rvd25yZXYueG1sUEsFBgAAAAADAAMAtwAAAPoCAAAAAA==&#10;" path="m117347,r46863,9144l201929,34290r25146,37719l236219,118872r-9144,46624l201929,202692r-37719,24622l117347,236220,70723,227314,33527,202691,8905,165496,,118872,8905,72009,33527,34290,70723,9144,117347,xe" filled="f" strokeweight="1.08pt">
                        <v:path arrowok="t"/>
                      </v:shape>
                      <v:shape id="Image 2103" o:spid="_x0000_s1038" type="#_x0000_t75" style="position:absolute;left:11262;top:7254;width:2484;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9kzAAAAOIAAAAPAAAAZHJzL2Rvd25yZXYueG1sRI9Pa8JA&#10;FMTvBb/D8gpepG6SgpboKqIIbQ/in0Lp7ZF9TVKzb0N2a9J8elcQehkYhvkNM192phIXalxpWUE8&#10;jkAQZ1aXnCv4OG2fXkA4j6yxskwK/sjBcjF4mGOqbcsHuhx9LgKEXYoKCu/rVEqXFWTQjW1NHLJv&#10;2xj0wTa51A22AW4qmUTRRBosOSwUWNO6oOx8/DUKRu5tNflJPrdf52n8rv2oj3f7XqnhY7eZBVnN&#10;QHjq/H/jjnjVCpI4eobbpXAH5OIKAAD//wMAUEsBAi0AFAAGAAgAAAAhANvh9svuAAAAhQEAABMA&#10;AAAAAAAAAAAAAAAAAAAAAFtDb250ZW50X1R5cGVzXS54bWxQSwECLQAUAAYACAAAACEAWvQsW78A&#10;AAAVAQAACwAAAAAAAAAAAAAAAAAfAQAAX3JlbHMvLnJlbHNQSwECLQAUAAYACAAAACEAJqQvZMwA&#10;AADiAAAADwAAAAAAAAAAAAAAAAAHAgAAZHJzL2Rvd25yZXYueG1sUEsFBgAAAAADAAMAtwAAAAAD&#10;AAAAAA==&#10;">
                        <v:imagedata r:id="rId143" o:title=""/>
                      </v:shape>
                      <v:shape id="Graphic 2104" o:spid="_x0000_s1039" style="position:absolute;left:1074;top:1074;width:8763;height:8020;visibility:visible;mso-wrap-style:square;v-text-anchor:top" coordsize="8763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9ywAAAOIAAAAPAAAAZHJzL2Rvd25yZXYueG1sRI/dagIx&#10;FITvC32HcAre1UQRratR/KFQKCi1FurdcXPcXd2cLJuo69s3gtCbgWGYb5jxtLGluFDtC8caOm0F&#10;gjh1puBMw/b7/fUNhA/IBkvHpOFGHqaT56cxJsZd+Ysum5CJCGGfoIY8hCqR0qc5WfRtVxHH7OBq&#10;iyHaOpOmxmuE21J2lepLiwXHhRwrWuSUnjZnq0ENTsP+z7zwuF7uBp+r/e73eK60br00y1GU2QhE&#10;oCb8Nx6ID6Oh21E9uF+Kd0BO/gAAAP//AwBQSwECLQAUAAYACAAAACEA2+H2y+4AAACFAQAAEwAA&#10;AAAAAAAAAAAAAAAAAAAAW0NvbnRlbnRfVHlwZXNdLnhtbFBLAQItABQABgAIAAAAIQBa9CxbvwAA&#10;ABUBAAALAAAAAAAAAAAAAAAAAB8BAABfcmVscy8ucmVsc1BLAQItABQABgAIAAAAIQB/SsW9ywAA&#10;AOIAAAAPAAAAAAAAAAAAAAAAAAcCAABkcnMvZG93bnJldi54bWxQSwUGAAAAAAMAAwC3AAAA/wIA&#10;AAAA&#10;" path="m210312,l187452,,152400,144780,124739,30480,117348,,94488,,59436,144780,24384,,,,45720,173736r24384,l77190,144780,105156,30480r35052,143256l166116,173736r7366,-28956l210312,xem350520,173736l334264,124968r-6604,-19812l304800,36576r,68580l251460,105156,277368,22860r27432,82296l304800,36576,300228,22860,292608,,265176,,205740,173736r24384,l245364,124968r65532,l327660,173736r22860,xem784860,789432r-27432,l757428,685800r-15240,l714756,704088r,13716l742188,699516r,89916l713232,789432r,12192l784860,801624r,-12192xem876300,789432r-1524,1524l868680,790956r-3048,-1524l864108,786384r,-1524l863346,783336r-762,-1524l862584,755904r,-25908l859536,722376r-1143,-1524l854964,716280r-4903,-3112l844296,710755r-6897,-1537l829056,708660r-14263,1676l804100,715137r-6972,7670l794004,733044r15240,1524l809244,729996r3048,-4572l813816,723900r3048,-1524l822960,720852r12192,l841248,722376r1524,3048l845820,728472r3048,4572l848868,745236r,10668l848868,768096r-1524,4572l844296,775716r-3048,4572l838200,783336r-4572,3048l830580,789432r-6096,1524l815340,790956r-4572,-1524l809244,786384r-3048,-3048l804672,780288r,-9144l806196,766572r1524,-1524l809244,762000r3048,-3048l815340,757428r4572,l824484,755904r24384,l848868,745236r-21336,l818083,746455r-28651,20117l789432,783336r3048,6096l795528,794004r6096,4572l807720,801624r15240,l830580,800100r9144,-6096l842772,790956r1524,-1524l848868,783336r,6096l851916,795528r3048,3048l859536,800100r16764,l876300,790956r,-1524xe" fillcolor="black" stroked="f">
                        <v:path arrowok="t"/>
                      </v:shape>
                      <v:shape id="Graphic 2105" o:spid="_x0000_s1040" style="position:absolute;left:1074;top:38;width:16109;height:28498;visibility:visible;mso-wrap-style:square;v-text-anchor:top" coordsize="17145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4UygAAAOIAAAAPAAAAZHJzL2Rvd25yZXYueG1sRI9Pa8JA&#10;FMTvQr/D8gRvuknwT4muUhRBDyKxlvb4yL4mwezbkF01fntXKPQyMAzzG2ax6kwtbtS6yrKCeBSB&#10;IM6trrhQcP7cDt9BOI+ssbZMCh7kYLV86y0w1fbOGd1OvhABwi5FBaX3TSqly0sy6Ea2IQ7Zr20N&#10;+mDbQuoW7wFuaplE0VQarDgslNjQuqT8croaBcf9drybZck1m60f3z+HM37Fk6lSg363mQf5mIPw&#10;1Pn/xh9ipxUkcTSB16VwB+TyCQAA//8DAFBLAQItABQABgAIAAAAIQDb4fbL7gAAAIUBAAATAAAA&#10;AAAAAAAAAAAAAAAAAABbQ29udGVudF9UeXBlc10ueG1sUEsBAi0AFAAGAAgAAAAhAFr0LFu/AAAA&#10;FQEAAAsAAAAAAAAAAAAAAAAAHwEAAF9yZWxzLy5yZWxzUEsBAi0AFAAGAAgAAAAhAKOlDhTKAAAA&#10;4gAAAA8AAAAAAAAAAAAAAAAABwIAAGRycy9kb3ducmV2LnhtbFBLBQYAAAAAAwADALcAAAD+AgAA&#10;AAA=&#10;" path="m,l1714500,r,2938272l,2938272,,xe" filled="f" strokeweight=".6pt">
                        <v:path arrowok="t"/>
                      </v:shape>
                      <w10:wrap type="topAndBottom" anchorx="page"/>
                    </v:group>
                  </w:pict>
                </mc:Fallback>
              </mc:AlternateContent>
            </w:r>
          </w:p>
        </w:tc>
        <w:tc>
          <w:tcPr>
            <w:tcW w:w="2551" w:type="dxa"/>
            <w:gridSpan w:val="9"/>
            <w:tcBorders>
              <w:left w:val="single" w:sz="4" w:space="0" w:color="auto"/>
            </w:tcBorders>
          </w:tcPr>
          <w:p w14:paraId="378061AC" w14:textId="7D279E1D" w:rsidR="00E31C0F" w:rsidRPr="00962827" w:rsidRDefault="00E31C0F" w:rsidP="002700E3">
            <w:pPr>
              <w:pStyle w:val="List"/>
              <w:spacing w:line="276" w:lineRule="auto"/>
              <w:ind w:left="0"/>
              <w:rPr>
                <w:sz w:val="20"/>
                <w:szCs w:val="20"/>
                <w:rtl/>
                <w:lang w:val="en-US"/>
              </w:rPr>
            </w:pPr>
            <w:bookmarkStart w:id="515" w:name="OLE_LINK447"/>
            <w:bookmarkStart w:id="516" w:name="OLE_LINK448"/>
            <w:r w:rsidRPr="00962827">
              <w:rPr>
                <w:rFonts w:hint="cs"/>
                <w:sz w:val="20"/>
                <w:szCs w:val="20"/>
                <w:rtl/>
                <w:lang w:val="en-US"/>
              </w:rPr>
              <w:t xml:space="preserve">מסלול </w:t>
            </w:r>
            <w:r w:rsidRPr="00962827">
              <w:rPr>
                <w:sz w:val="20"/>
                <w:szCs w:val="20"/>
                <w:lang w:val="en-US"/>
              </w:rPr>
              <w:t xml:space="preserve">WA </w:t>
            </w:r>
            <w:r w:rsidRPr="00962827">
              <w:rPr>
                <w:rFonts w:hint="cs"/>
                <w:sz w:val="20"/>
                <w:szCs w:val="20"/>
                <w:rtl/>
                <w:lang w:val="en-US"/>
              </w:rPr>
              <w:t xml:space="preserve"> - קדמית/מלאה עם סימון ריווח, גמר </w:t>
            </w:r>
            <w:bookmarkEnd w:id="515"/>
            <w:bookmarkEnd w:id="516"/>
            <w:r w:rsidRPr="00962827">
              <w:rPr>
                <w:rFonts w:hint="cs"/>
                <w:sz w:val="20"/>
                <w:szCs w:val="20"/>
                <w:rtl/>
                <w:lang w:val="en-US"/>
              </w:rPr>
              <w:t>בקדמית</w:t>
            </w:r>
          </w:p>
        </w:tc>
      </w:tr>
      <w:tr w:rsidR="00E31C0F" w:rsidRPr="00962827" w14:paraId="6FD3D490" w14:textId="77777777" w:rsidTr="00263805">
        <w:tc>
          <w:tcPr>
            <w:tcW w:w="3893" w:type="dxa"/>
            <w:gridSpan w:val="7"/>
            <w:vMerge/>
            <w:tcBorders>
              <w:top w:val="single" w:sz="4" w:space="0" w:color="auto"/>
              <w:left w:val="nil"/>
              <w:bottom w:val="nil"/>
              <w:right w:val="nil"/>
            </w:tcBorders>
          </w:tcPr>
          <w:p w14:paraId="6D0E590C" w14:textId="77777777" w:rsidR="00E31C0F" w:rsidRPr="00962827" w:rsidRDefault="00E31C0F" w:rsidP="002700E3">
            <w:pPr>
              <w:pStyle w:val="List"/>
              <w:spacing w:line="276" w:lineRule="auto"/>
              <w:ind w:left="0"/>
              <w:rPr>
                <w:sz w:val="20"/>
                <w:szCs w:val="20"/>
                <w:rtl/>
                <w:lang w:val="en-US"/>
              </w:rPr>
            </w:pPr>
          </w:p>
        </w:tc>
        <w:tc>
          <w:tcPr>
            <w:tcW w:w="642" w:type="dxa"/>
            <w:gridSpan w:val="4"/>
            <w:tcBorders>
              <w:left w:val="single" w:sz="4" w:space="0" w:color="auto"/>
            </w:tcBorders>
          </w:tcPr>
          <w:p w14:paraId="0F3AB9BE" w14:textId="78B9D7C9" w:rsidR="00E31C0F" w:rsidRPr="00962827" w:rsidRDefault="00E31C0F" w:rsidP="002700E3">
            <w:pPr>
              <w:pStyle w:val="List"/>
              <w:spacing w:line="276" w:lineRule="auto"/>
              <w:ind w:left="0"/>
              <w:rPr>
                <w:sz w:val="20"/>
                <w:szCs w:val="20"/>
                <w:rtl/>
                <w:lang w:val="en-US"/>
              </w:rPr>
            </w:pPr>
            <w:r w:rsidRPr="00962827">
              <w:rPr>
                <w:rFonts w:hint="cs"/>
                <w:sz w:val="20"/>
                <w:szCs w:val="20"/>
                <w:rtl/>
                <w:lang w:val="en-US"/>
              </w:rPr>
              <w:t>אות</w:t>
            </w:r>
          </w:p>
        </w:tc>
        <w:tc>
          <w:tcPr>
            <w:tcW w:w="1909" w:type="dxa"/>
            <w:gridSpan w:val="5"/>
          </w:tcPr>
          <w:p w14:paraId="5AF47906" w14:textId="0C983880" w:rsidR="00E31C0F" w:rsidRPr="00962827" w:rsidRDefault="00E31C0F"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tr w:rsidR="00E31C0F" w:rsidRPr="00962827" w14:paraId="11ED9E22" w14:textId="77777777" w:rsidTr="00263805">
        <w:tc>
          <w:tcPr>
            <w:tcW w:w="3893" w:type="dxa"/>
            <w:gridSpan w:val="7"/>
            <w:vMerge/>
            <w:tcBorders>
              <w:top w:val="single" w:sz="4" w:space="0" w:color="auto"/>
              <w:left w:val="nil"/>
              <w:bottom w:val="nil"/>
              <w:right w:val="nil"/>
            </w:tcBorders>
          </w:tcPr>
          <w:p w14:paraId="2C8E7C0B" w14:textId="77777777" w:rsidR="00E31C0F" w:rsidRPr="00962827" w:rsidRDefault="00E31C0F" w:rsidP="002700E3">
            <w:pPr>
              <w:pStyle w:val="List"/>
              <w:spacing w:line="276" w:lineRule="auto"/>
              <w:ind w:left="0"/>
              <w:rPr>
                <w:sz w:val="20"/>
                <w:szCs w:val="20"/>
                <w:rtl/>
                <w:lang w:val="en-US"/>
              </w:rPr>
            </w:pPr>
          </w:p>
        </w:tc>
        <w:tc>
          <w:tcPr>
            <w:tcW w:w="642" w:type="dxa"/>
            <w:gridSpan w:val="4"/>
            <w:tcBorders>
              <w:left w:val="single" w:sz="4" w:space="0" w:color="auto"/>
            </w:tcBorders>
          </w:tcPr>
          <w:p w14:paraId="09E8B305" w14:textId="56F6D1D4" w:rsidR="00E31C0F" w:rsidRPr="00962827" w:rsidRDefault="00E31C0F" w:rsidP="00801964">
            <w:pPr>
              <w:pStyle w:val="List"/>
              <w:spacing w:line="276" w:lineRule="auto"/>
              <w:ind w:left="0"/>
              <w:rPr>
                <w:sz w:val="20"/>
                <w:szCs w:val="20"/>
                <w:lang w:val="en-US"/>
              </w:rPr>
            </w:pPr>
            <w:r w:rsidRPr="00962827">
              <w:rPr>
                <w:sz w:val="20"/>
                <w:szCs w:val="20"/>
                <w:lang w:val="en-US"/>
              </w:rPr>
              <w:t>WA2</w:t>
            </w:r>
          </w:p>
        </w:tc>
        <w:tc>
          <w:tcPr>
            <w:tcW w:w="1909" w:type="dxa"/>
            <w:gridSpan w:val="5"/>
          </w:tcPr>
          <w:p w14:paraId="3F288E73" w14:textId="01093E0C" w:rsidR="00E31C0F" w:rsidRPr="00962827" w:rsidRDefault="00E31C0F" w:rsidP="002700E3">
            <w:pPr>
              <w:pStyle w:val="List"/>
              <w:spacing w:line="276" w:lineRule="auto"/>
              <w:ind w:left="0"/>
              <w:rPr>
                <w:sz w:val="20"/>
                <w:szCs w:val="20"/>
                <w:rtl/>
                <w:lang w:val="en-US"/>
              </w:rPr>
            </w:pPr>
            <w:bookmarkStart w:id="517" w:name="OLE_LINK487"/>
            <w:bookmarkStart w:id="518" w:name="OLE_LINK488"/>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w:t>
            </w:r>
            <w:bookmarkStart w:id="519" w:name="OLE_LINK489"/>
            <w:bookmarkStart w:id="520" w:name="OLE_LINK490"/>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17"/>
            <w:bookmarkEnd w:id="518"/>
            <w:r w:rsidRPr="00962827">
              <w:rPr>
                <w:rFonts w:hint="cs"/>
                <w:sz w:val="20"/>
                <w:szCs w:val="20"/>
                <w:rtl/>
                <w:lang w:val="en-US"/>
              </w:rPr>
              <w:t>גמר</w:t>
            </w:r>
            <w:bookmarkEnd w:id="519"/>
            <w:bookmarkEnd w:id="520"/>
          </w:p>
        </w:tc>
      </w:tr>
      <w:tr w:rsidR="00E31C0F" w:rsidRPr="00962827" w14:paraId="0DF80EE0" w14:textId="77777777" w:rsidTr="00263805">
        <w:tc>
          <w:tcPr>
            <w:tcW w:w="3893" w:type="dxa"/>
            <w:gridSpan w:val="7"/>
            <w:vMerge/>
            <w:tcBorders>
              <w:top w:val="single" w:sz="4" w:space="0" w:color="auto"/>
              <w:left w:val="nil"/>
              <w:bottom w:val="nil"/>
              <w:right w:val="nil"/>
            </w:tcBorders>
          </w:tcPr>
          <w:p w14:paraId="63D83559" w14:textId="77777777" w:rsidR="00E31C0F" w:rsidRPr="00962827" w:rsidRDefault="00E31C0F" w:rsidP="002700E3">
            <w:pPr>
              <w:pStyle w:val="List"/>
              <w:spacing w:line="276" w:lineRule="auto"/>
              <w:ind w:left="0"/>
              <w:rPr>
                <w:sz w:val="20"/>
                <w:szCs w:val="20"/>
                <w:rtl/>
                <w:lang w:val="en-US"/>
              </w:rPr>
            </w:pPr>
          </w:p>
        </w:tc>
        <w:tc>
          <w:tcPr>
            <w:tcW w:w="642" w:type="dxa"/>
            <w:gridSpan w:val="4"/>
            <w:tcBorders>
              <w:left w:val="single" w:sz="4" w:space="0" w:color="auto"/>
              <w:bottom w:val="single" w:sz="4" w:space="0" w:color="auto"/>
            </w:tcBorders>
          </w:tcPr>
          <w:p w14:paraId="4D128E45" w14:textId="309E09A7" w:rsidR="00E31C0F" w:rsidRPr="00962827" w:rsidRDefault="00E31C0F" w:rsidP="002700E3">
            <w:pPr>
              <w:pStyle w:val="List"/>
              <w:spacing w:line="276" w:lineRule="auto"/>
              <w:ind w:left="0"/>
              <w:rPr>
                <w:sz w:val="20"/>
                <w:szCs w:val="20"/>
                <w:rtl/>
                <w:lang w:val="en-US"/>
              </w:rPr>
            </w:pPr>
            <w:r w:rsidRPr="00962827">
              <w:rPr>
                <w:sz w:val="20"/>
                <w:szCs w:val="20"/>
                <w:lang w:val="en-US"/>
              </w:rPr>
              <w:t>WA3</w:t>
            </w:r>
          </w:p>
        </w:tc>
        <w:tc>
          <w:tcPr>
            <w:tcW w:w="1909" w:type="dxa"/>
            <w:gridSpan w:val="5"/>
            <w:tcBorders>
              <w:bottom w:val="single" w:sz="4" w:space="0" w:color="auto"/>
            </w:tcBorders>
          </w:tcPr>
          <w:p w14:paraId="5BE8D31E" w14:textId="729BF2D0" w:rsidR="00E31C0F" w:rsidRPr="00962827" w:rsidRDefault="00E31C0F" w:rsidP="002700E3">
            <w:pPr>
              <w:pStyle w:val="List"/>
              <w:spacing w:line="276" w:lineRule="auto"/>
              <w:ind w:left="0"/>
              <w:rPr>
                <w:sz w:val="20"/>
                <w:szCs w:val="20"/>
                <w:rtl/>
                <w:lang w:val="en-US"/>
              </w:rPr>
            </w:pPr>
            <w:bookmarkStart w:id="521" w:name="OLE_LINK491"/>
            <w:bookmarkStart w:id="522" w:name="OLE_LINK492"/>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Start w:id="523" w:name="OLE_LINK493"/>
            <w:bookmarkStart w:id="524" w:name="OLE_LINK494"/>
            <w:r w:rsidRPr="00962827">
              <w:rPr>
                <w:rFonts w:hint="cs"/>
                <w:sz w:val="20"/>
                <w:szCs w:val="20"/>
                <w:rtl/>
                <w:lang w:val="en-US"/>
              </w:rPr>
              <w:t xml:space="preserve">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w:t>
            </w:r>
            <w:bookmarkEnd w:id="521"/>
            <w:bookmarkEnd w:id="522"/>
            <w:r w:rsidRPr="00962827">
              <w:rPr>
                <w:rFonts w:hint="cs"/>
                <w:sz w:val="20"/>
                <w:szCs w:val="20"/>
                <w:rtl/>
                <w:lang w:val="en-US"/>
              </w:rPr>
              <w:t>גמר</w:t>
            </w:r>
            <w:bookmarkEnd w:id="523"/>
            <w:bookmarkEnd w:id="524"/>
          </w:p>
        </w:tc>
      </w:tr>
      <w:tr w:rsidR="00E31C0F" w:rsidRPr="00962827" w14:paraId="55349BE9" w14:textId="77777777" w:rsidTr="00263805">
        <w:trPr>
          <w:trHeight w:val="1077"/>
        </w:trPr>
        <w:tc>
          <w:tcPr>
            <w:tcW w:w="3893" w:type="dxa"/>
            <w:gridSpan w:val="7"/>
            <w:vMerge/>
            <w:tcBorders>
              <w:top w:val="single" w:sz="4" w:space="0" w:color="auto"/>
              <w:left w:val="nil"/>
              <w:bottom w:val="nil"/>
              <w:right w:val="nil"/>
            </w:tcBorders>
          </w:tcPr>
          <w:p w14:paraId="005F6D36" w14:textId="77777777" w:rsidR="00E31C0F" w:rsidRPr="00962827" w:rsidRDefault="00E31C0F" w:rsidP="002700E3">
            <w:pPr>
              <w:pStyle w:val="List"/>
              <w:spacing w:line="276" w:lineRule="auto"/>
              <w:ind w:left="0"/>
              <w:rPr>
                <w:sz w:val="20"/>
                <w:szCs w:val="20"/>
                <w:rtl/>
                <w:lang w:val="en-US"/>
              </w:rPr>
            </w:pPr>
          </w:p>
        </w:tc>
        <w:tc>
          <w:tcPr>
            <w:tcW w:w="642" w:type="dxa"/>
            <w:gridSpan w:val="4"/>
            <w:tcBorders>
              <w:left w:val="single" w:sz="4" w:space="0" w:color="auto"/>
              <w:bottom w:val="single" w:sz="4" w:space="0" w:color="auto"/>
            </w:tcBorders>
          </w:tcPr>
          <w:p w14:paraId="18BB21ED" w14:textId="2EADD70A" w:rsidR="00E31C0F" w:rsidRPr="00962827" w:rsidRDefault="00E31C0F" w:rsidP="002700E3">
            <w:pPr>
              <w:pStyle w:val="List"/>
              <w:spacing w:line="276" w:lineRule="auto"/>
              <w:ind w:left="0"/>
              <w:rPr>
                <w:sz w:val="20"/>
                <w:szCs w:val="20"/>
                <w:rtl/>
                <w:lang w:val="en-US"/>
              </w:rPr>
            </w:pPr>
            <w:r w:rsidRPr="00962827">
              <w:rPr>
                <w:sz w:val="20"/>
                <w:szCs w:val="20"/>
                <w:lang w:val="en-US"/>
              </w:rPr>
              <w:t>WA4</w:t>
            </w:r>
          </w:p>
        </w:tc>
        <w:tc>
          <w:tcPr>
            <w:tcW w:w="1909" w:type="dxa"/>
            <w:gridSpan w:val="5"/>
            <w:tcBorders>
              <w:bottom w:val="single" w:sz="4" w:space="0" w:color="auto"/>
            </w:tcBorders>
          </w:tcPr>
          <w:p w14:paraId="5E11353F" w14:textId="7E5F7C66" w:rsidR="00E31C0F" w:rsidRPr="00962827" w:rsidRDefault="00E31C0F" w:rsidP="002700E3">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w:t>
            </w:r>
            <w:r w:rsidRPr="00962827">
              <w:rPr>
                <w:sz w:val="20"/>
                <w:szCs w:val="20"/>
                <w:lang w:val="en-US"/>
              </w:rPr>
              <w:t>1a</w:t>
            </w:r>
            <w:r w:rsidRPr="00962827">
              <w:rPr>
                <w:sz w:val="20"/>
                <w:szCs w:val="20"/>
                <w:rtl/>
                <w:lang w:val="en-US"/>
              </w:rPr>
              <w:t>–</w:t>
            </w:r>
            <w:r w:rsidRPr="00962827">
              <w:rPr>
                <w:rFonts w:hint="cs"/>
                <w:sz w:val="20"/>
                <w:szCs w:val="20"/>
                <w:rtl/>
                <w:lang w:val="en-US"/>
              </w:rPr>
              <w:t xml:space="preserve"> </w:t>
            </w:r>
            <w:r w:rsidRPr="00962827">
              <w:rPr>
                <w:sz w:val="20"/>
                <w:szCs w:val="20"/>
                <w:lang w:val="en-US"/>
              </w:rPr>
              <w:t>2s/2p</w:t>
            </w:r>
            <w:r w:rsidRPr="00962827">
              <w:rPr>
                <w:rFonts w:hint="cs"/>
                <w:sz w:val="20"/>
                <w:szCs w:val="20"/>
                <w:rtl/>
                <w:lang w:val="en-US"/>
              </w:rPr>
              <w:t xml:space="preserve"> </w:t>
            </w:r>
            <w:r w:rsidRPr="00962827">
              <w:rPr>
                <w:sz w:val="20"/>
                <w:szCs w:val="20"/>
                <w:rtl/>
                <w:lang w:val="en-US"/>
              </w:rPr>
              <w:t>–</w:t>
            </w:r>
            <w:r w:rsidRPr="00962827">
              <w:rPr>
                <w:rFonts w:hint="cs"/>
                <w:sz w:val="20"/>
                <w:szCs w:val="20"/>
                <w:rtl/>
                <w:lang w:val="en-US"/>
              </w:rPr>
              <w:t xml:space="preserve"> גמר</w:t>
            </w:r>
          </w:p>
        </w:tc>
      </w:tr>
      <w:tr w:rsidR="005310AC" w:rsidRPr="00962827" w14:paraId="589FEEC5" w14:textId="77777777" w:rsidTr="00263805">
        <w:tc>
          <w:tcPr>
            <w:tcW w:w="3582" w:type="dxa"/>
            <w:gridSpan w:val="4"/>
            <w:tcBorders>
              <w:top w:val="nil"/>
              <w:left w:val="nil"/>
              <w:bottom w:val="nil"/>
              <w:right w:val="nil"/>
            </w:tcBorders>
          </w:tcPr>
          <w:p w14:paraId="5E4E144E" w14:textId="77777777" w:rsidR="00E31C0F" w:rsidRPr="00962827" w:rsidRDefault="00E31C0F" w:rsidP="002700E3">
            <w:pPr>
              <w:pStyle w:val="List"/>
              <w:spacing w:line="276" w:lineRule="auto"/>
              <w:ind w:left="0"/>
              <w:rPr>
                <w:sz w:val="20"/>
                <w:szCs w:val="20"/>
                <w:rtl/>
                <w:lang w:val="en-US"/>
              </w:rPr>
            </w:pPr>
          </w:p>
        </w:tc>
        <w:tc>
          <w:tcPr>
            <w:tcW w:w="953" w:type="dxa"/>
            <w:gridSpan w:val="7"/>
            <w:tcBorders>
              <w:top w:val="nil"/>
              <w:left w:val="nil"/>
              <w:bottom w:val="nil"/>
              <w:right w:val="nil"/>
            </w:tcBorders>
          </w:tcPr>
          <w:p w14:paraId="3067EF41" w14:textId="77777777" w:rsidR="00E31C0F" w:rsidRPr="00962827" w:rsidRDefault="00E31C0F" w:rsidP="002700E3">
            <w:pPr>
              <w:pStyle w:val="List"/>
              <w:spacing w:line="276" w:lineRule="auto"/>
              <w:ind w:left="0"/>
              <w:rPr>
                <w:sz w:val="20"/>
                <w:szCs w:val="20"/>
                <w:rtl/>
                <w:lang w:val="en-US"/>
              </w:rPr>
            </w:pPr>
          </w:p>
        </w:tc>
        <w:tc>
          <w:tcPr>
            <w:tcW w:w="1909" w:type="dxa"/>
            <w:gridSpan w:val="5"/>
            <w:tcBorders>
              <w:top w:val="nil"/>
              <w:left w:val="nil"/>
              <w:bottom w:val="nil"/>
              <w:right w:val="nil"/>
            </w:tcBorders>
          </w:tcPr>
          <w:p w14:paraId="1E525BFE" w14:textId="77777777" w:rsidR="00E31C0F" w:rsidRPr="00962827" w:rsidRDefault="00E31C0F" w:rsidP="002700E3">
            <w:pPr>
              <w:pStyle w:val="List"/>
              <w:spacing w:line="276" w:lineRule="auto"/>
              <w:ind w:left="0"/>
              <w:rPr>
                <w:sz w:val="20"/>
                <w:szCs w:val="20"/>
                <w:rtl/>
                <w:lang w:val="en-US"/>
              </w:rPr>
            </w:pPr>
          </w:p>
        </w:tc>
      </w:tr>
      <w:bookmarkEnd w:id="496"/>
      <w:bookmarkEnd w:id="497"/>
      <w:bookmarkEnd w:id="513"/>
      <w:bookmarkEnd w:id="514"/>
      <w:tr w:rsidR="005310AC" w:rsidRPr="00962827" w14:paraId="02F04DDD" w14:textId="77777777" w:rsidTr="00263805">
        <w:trPr>
          <w:gridAfter w:val="1"/>
          <w:wAfter w:w="167" w:type="dxa"/>
        </w:trPr>
        <w:tc>
          <w:tcPr>
            <w:tcW w:w="3116" w:type="dxa"/>
            <w:gridSpan w:val="2"/>
            <w:tcBorders>
              <w:top w:val="nil"/>
              <w:left w:val="nil"/>
              <w:bottom w:val="nil"/>
              <w:right w:val="nil"/>
            </w:tcBorders>
          </w:tcPr>
          <w:p w14:paraId="0A1A131C"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255BE24E" w14:textId="77777777" w:rsidR="00400316" w:rsidRPr="00962827" w:rsidRDefault="00400316" w:rsidP="002A51F9">
            <w:pPr>
              <w:pStyle w:val="List"/>
              <w:spacing w:line="276" w:lineRule="auto"/>
              <w:ind w:left="0"/>
              <w:rPr>
                <w:sz w:val="20"/>
                <w:szCs w:val="20"/>
                <w:rtl/>
                <w:lang w:val="en-US"/>
              </w:rPr>
            </w:pPr>
          </w:p>
        </w:tc>
        <w:tc>
          <w:tcPr>
            <w:tcW w:w="536" w:type="dxa"/>
            <w:gridSpan w:val="6"/>
            <w:tcBorders>
              <w:top w:val="nil"/>
              <w:left w:val="nil"/>
              <w:bottom w:val="nil"/>
              <w:right w:val="nil"/>
            </w:tcBorders>
          </w:tcPr>
          <w:p w14:paraId="5105889A" w14:textId="77777777" w:rsidR="00400316" w:rsidRPr="00962827" w:rsidRDefault="00400316" w:rsidP="002A51F9">
            <w:pPr>
              <w:pStyle w:val="List"/>
              <w:spacing w:line="276" w:lineRule="auto"/>
              <w:ind w:left="0"/>
              <w:rPr>
                <w:sz w:val="20"/>
                <w:szCs w:val="20"/>
                <w:rtl/>
                <w:lang w:val="en-US"/>
              </w:rPr>
            </w:pPr>
          </w:p>
        </w:tc>
        <w:tc>
          <w:tcPr>
            <w:tcW w:w="721" w:type="dxa"/>
            <w:gridSpan w:val="4"/>
            <w:tcBorders>
              <w:top w:val="nil"/>
              <w:left w:val="nil"/>
              <w:bottom w:val="nil"/>
              <w:right w:val="nil"/>
            </w:tcBorders>
          </w:tcPr>
          <w:p w14:paraId="5C56539C" w14:textId="77777777" w:rsidR="00400316" w:rsidRPr="00962827" w:rsidRDefault="00400316" w:rsidP="002A51F9">
            <w:pPr>
              <w:pStyle w:val="List"/>
              <w:spacing w:line="276" w:lineRule="auto"/>
              <w:ind w:left="0"/>
              <w:rPr>
                <w:sz w:val="20"/>
                <w:szCs w:val="20"/>
                <w:rtl/>
                <w:lang w:val="en-US"/>
              </w:rPr>
            </w:pPr>
          </w:p>
        </w:tc>
        <w:tc>
          <w:tcPr>
            <w:tcW w:w="1474" w:type="dxa"/>
            <w:gridSpan w:val="2"/>
            <w:tcBorders>
              <w:top w:val="nil"/>
              <w:left w:val="nil"/>
              <w:bottom w:val="nil"/>
              <w:right w:val="nil"/>
            </w:tcBorders>
          </w:tcPr>
          <w:p w14:paraId="76D27570" w14:textId="77777777" w:rsidR="00400316" w:rsidRPr="00962827" w:rsidRDefault="00400316" w:rsidP="002A51F9">
            <w:pPr>
              <w:pStyle w:val="List"/>
              <w:spacing w:line="276" w:lineRule="auto"/>
              <w:ind w:left="0"/>
              <w:rPr>
                <w:sz w:val="20"/>
                <w:szCs w:val="20"/>
                <w:rtl/>
                <w:lang w:val="en-US"/>
              </w:rPr>
            </w:pPr>
          </w:p>
        </w:tc>
      </w:tr>
      <w:tr w:rsidR="005310AC" w:rsidRPr="00962827" w14:paraId="349775F3" w14:textId="77777777" w:rsidTr="00263805">
        <w:trPr>
          <w:gridAfter w:val="1"/>
          <w:wAfter w:w="167" w:type="dxa"/>
        </w:trPr>
        <w:tc>
          <w:tcPr>
            <w:tcW w:w="3116" w:type="dxa"/>
            <w:gridSpan w:val="2"/>
            <w:vMerge w:val="restart"/>
            <w:tcBorders>
              <w:top w:val="nil"/>
              <w:left w:val="nil"/>
              <w:bottom w:val="nil"/>
              <w:right w:val="nil"/>
            </w:tcBorders>
          </w:tcPr>
          <w:p w14:paraId="57E7DAA5" w14:textId="705CA30B" w:rsidR="002700E3" w:rsidRPr="00962827" w:rsidRDefault="005310AC" w:rsidP="002A51F9">
            <w:pPr>
              <w:pStyle w:val="List"/>
              <w:spacing w:line="276" w:lineRule="auto"/>
              <w:ind w:left="0"/>
              <w:jc w:val="left"/>
              <w:rPr>
                <w:sz w:val="20"/>
                <w:szCs w:val="20"/>
                <w:rtl/>
                <w:lang w:val="en-US"/>
              </w:rPr>
            </w:pPr>
            <w:r w:rsidRPr="00962827">
              <w:rPr>
                <w:noProof/>
              </w:rPr>
              <mc:AlternateContent>
                <mc:Choice Requires="wpg">
                  <w:drawing>
                    <wp:anchor distT="0" distB="0" distL="0" distR="0" simplePos="0" relativeHeight="251721728" behindDoc="1" locked="0" layoutInCell="1" allowOverlap="1" wp14:anchorId="2CE7D209" wp14:editId="54717278">
                      <wp:simplePos x="0" y="0"/>
                      <wp:positionH relativeFrom="page">
                        <wp:posOffset>238760</wp:posOffset>
                      </wp:positionH>
                      <wp:positionV relativeFrom="paragraph">
                        <wp:posOffset>208915</wp:posOffset>
                      </wp:positionV>
                      <wp:extent cx="1727200" cy="2292985"/>
                      <wp:effectExtent l="0" t="0" r="12700" b="5715"/>
                      <wp:wrapTopAndBottom/>
                      <wp:docPr id="211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0" cy="2292985"/>
                                <a:chOff x="0" y="0"/>
                                <a:chExt cx="1722120" cy="2946400"/>
                              </a:xfrm>
                            </wpg:grpSpPr>
                            <wps:wsp>
                              <wps:cNvPr id="2113" name="Graphic 2113"/>
                              <wps:cNvSpPr/>
                              <wps:spPr>
                                <a:xfrm>
                                  <a:off x="674369" y="2349246"/>
                                  <a:ext cx="771525" cy="393700"/>
                                </a:xfrm>
                                <a:custGeom>
                                  <a:avLst/>
                                  <a:gdLst/>
                                  <a:ahLst/>
                                  <a:cxnLst/>
                                  <a:rect l="l" t="t" r="r" b="b"/>
                                  <a:pathLst>
                                    <a:path w="771525" h="393700">
                                      <a:moveTo>
                                        <a:pt x="0" y="163067"/>
                                      </a:moveTo>
                                      <a:lnTo>
                                        <a:pt x="0" y="163067"/>
                                      </a:lnTo>
                                      <a:lnTo>
                                        <a:pt x="771144" y="163067"/>
                                      </a:lnTo>
                                    </a:path>
                                    <a:path w="771525" h="393700">
                                      <a:moveTo>
                                        <a:pt x="347472" y="393191"/>
                                      </a:moveTo>
                                      <a:lnTo>
                                        <a:pt x="347472" y="393191"/>
                                      </a:lnTo>
                                      <a:lnTo>
                                        <a:pt x="347472" y="0"/>
                                      </a:lnTo>
                                    </a:path>
                                  </a:pathLst>
                                </a:custGeom>
                                <a:ln w="13716">
                                  <a:solidFill>
                                    <a:srgbClr val="000000"/>
                                  </a:solidFill>
                                  <a:prstDash val="solid"/>
                                </a:ln>
                              </wps:spPr>
                              <wps:bodyPr wrap="square" lIns="0" tIns="0" rIns="0" bIns="0" rtlCol="0">
                                <a:prstTxWarp prst="textNoShape">
                                  <a:avLst/>
                                </a:prstTxWarp>
                                <a:noAutofit/>
                              </wps:bodyPr>
                            </wps:wsp>
                            <wps:wsp>
                              <wps:cNvPr id="2114" name="Graphic 2114"/>
                              <wps:cNvSpPr/>
                              <wps:spPr>
                                <a:xfrm>
                                  <a:off x="974597" y="2239517"/>
                                  <a:ext cx="71755" cy="114300"/>
                                </a:xfrm>
                                <a:custGeom>
                                  <a:avLst/>
                                  <a:gdLst/>
                                  <a:ahLst/>
                                  <a:cxnLst/>
                                  <a:rect l="l" t="t" r="r" b="b"/>
                                  <a:pathLst>
                                    <a:path w="71755" h="114300">
                                      <a:moveTo>
                                        <a:pt x="71628" y="114300"/>
                                      </a:moveTo>
                                      <a:lnTo>
                                        <a:pt x="0" y="114300"/>
                                      </a:lnTo>
                                      <a:lnTo>
                                        <a:pt x="36575" y="0"/>
                                      </a:lnTo>
                                      <a:lnTo>
                                        <a:pt x="71628" y="114300"/>
                                      </a:lnTo>
                                      <a:close/>
                                    </a:path>
                                  </a:pathLst>
                                </a:custGeom>
                                <a:solidFill>
                                  <a:srgbClr val="000000"/>
                                </a:solidFill>
                              </wps:spPr>
                              <wps:bodyPr wrap="square" lIns="0" tIns="0" rIns="0" bIns="0" rtlCol="0">
                                <a:prstTxWarp prst="textNoShape">
                                  <a:avLst/>
                                </a:prstTxWarp>
                                <a:noAutofit/>
                              </wps:bodyPr>
                            </wps:wsp>
                            <wps:wsp>
                              <wps:cNvPr id="2115" name="Graphic 2115"/>
                              <wps:cNvSpPr/>
                              <wps:spPr>
                                <a:xfrm>
                                  <a:off x="1078230" y="2245614"/>
                                  <a:ext cx="1270" cy="391795"/>
                                </a:xfrm>
                                <a:custGeom>
                                  <a:avLst/>
                                  <a:gdLst/>
                                  <a:ahLst/>
                                  <a:cxnLst/>
                                  <a:rect l="l" t="t" r="r" b="b"/>
                                  <a:pathLst>
                                    <a:path h="391795">
                                      <a:moveTo>
                                        <a:pt x="0" y="0"/>
                                      </a:moveTo>
                                      <a:lnTo>
                                        <a:pt x="0" y="0"/>
                                      </a:lnTo>
                                      <a:lnTo>
                                        <a:pt x="0" y="391667"/>
                                      </a:lnTo>
                                    </a:path>
                                  </a:pathLst>
                                </a:custGeom>
                                <a:ln w="13716">
                                  <a:solidFill>
                                    <a:srgbClr val="000000"/>
                                  </a:solidFill>
                                  <a:prstDash val="solid"/>
                                </a:ln>
                              </wps:spPr>
                              <wps:bodyPr wrap="square" lIns="0" tIns="0" rIns="0" bIns="0" rtlCol="0">
                                <a:prstTxWarp prst="textNoShape">
                                  <a:avLst/>
                                </a:prstTxWarp>
                                <a:noAutofit/>
                              </wps:bodyPr>
                            </wps:wsp>
                            <wps:wsp>
                              <wps:cNvPr id="2116" name="Graphic 2116"/>
                              <wps:cNvSpPr/>
                              <wps:spPr>
                                <a:xfrm>
                                  <a:off x="1041653" y="2608326"/>
                                  <a:ext cx="74930" cy="111760"/>
                                </a:xfrm>
                                <a:custGeom>
                                  <a:avLst/>
                                  <a:gdLst/>
                                  <a:ahLst/>
                                  <a:cxnLst/>
                                  <a:rect l="l" t="t" r="r" b="b"/>
                                  <a:pathLst>
                                    <a:path w="74930" h="111760">
                                      <a:moveTo>
                                        <a:pt x="38100" y="111251"/>
                                      </a:moveTo>
                                      <a:lnTo>
                                        <a:pt x="0" y="0"/>
                                      </a:lnTo>
                                      <a:lnTo>
                                        <a:pt x="74676" y="0"/>
                                      </a:lnTo>
                                      <a:lnTo>
                                        <a:pt x="38100" y="11125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17" name="Image 2117"/>
                                <pic:cNvPicPr/>
                              </pic:nvPicPr>
                              <pic:blipFill>
                                <a:blip r:embed="rId144" cstate="print"/>
                                <a:stretch>
                                  <a:fillRect/>
                                </a:stretch>
                              </pic:blipFill>
                              <pic:spPr>
                                <a:xfrm>
                                  <a:off x="1234439" y="2286000"/>
                                  <a:ext cx="214884" cy="243840"/>
                                </a:xfrm>
                                <a:prstGeom prst="rect">
                                  <a:avLst/>
                                </a:prstGeom>
                              </pic:spPr>
                            </pic:pic>
                            <pic:pic xmlns:pic="http://schemas.openxmlformats.org/drawingml/2006/picture">
                              <pic:nvPicPr>
                                <pic:cNvPr id="2118" name="Image 2118"/>
                                <pic:cNvPicPr/>
                              </pic:nvPicPr>
                              <pic:blipFill>
                                <a:blip r:embed="rId145" cstate="print"/>
                                <a:stretch>
                                  <a:fillRect/>
                                </a:stretch>
                              </pic:blipFill>
                              <pic:spPr>
                                <a:xfrm>
                                  <a:off x="762761" y="2620518"/>
                                  <a:ext cx="213360" cy="73152"/>
                                </a:xfrm>
                                <a:prstGeom prst="rect">
                                  <a:avLst/>
                                </a:prstGeom>
                              </pic:spPr>
                            </pic:pic>
                            <wps:wsp>
                              <wps:cNvPr id="2119" name="Graphic 2119"/>
                              <wps:cNvSpPr/>
                              <wps:spPr>
                                <a:xfrm>
                                  <a:off x="1151381" y="2617470"/>
                                  <a:ext cx="257810" cy="78105"/>
                                </a:xfrm>
                                <a:custGeom>
                                  <a:avLst/>
                                  <a:gdLst/>
                                  <a:ahLst/>
                                  <a:cxnLst/>
                                  <a:rect l="l" t="t" r="r" b="b"/>
                                  <a:pathLst>
                                    <a:path w="257810" h="78105">
                                      <a:moveTo>
                                        <a:pt x="224028" y="76200"/>
                                      </a:moveTo>
                                      <a:lnTo>
                                        <a:pt x="214884" y="76200"/>
                                      </a:lnTo>
                                      <a:lnTo>
                                        <a:pt x="214884" y="0"/>
                                      </a:lnTo>
                                      <a:lnTo>
                                        <a:pt x="224028" y="0"/>
                                      </a:lnTo>
                                      <a:lnTo>
                                        <a:pt x="224028" y="30480"/>
                                      </a:lnTo>
                                      <a:lnTo>
                                        <a:pt x="227076" y="30480"/>
                                      </a:lnTo>
                                      <a:lnTo>
                                        <a:pt x="224028" y="35052"/>
                                      </a:lnTo>
                                      <a:lnTo>
                                        <a:pt x="224028" y="76200"/>
                                      </a:lnTo>
                                      <a:close/>
                                    </a:path>
                                    <a:path w="257810" h="78105">
                                      <a:moveTo>
                                        <a:pt x="227076" y="30480"/>
                                      </a:moveTo>
                                      <a:lnTo>
                                        <a:pt x="224028" y="30480"/>
                                      </a:lnTo>
                                      <a:lnTo>
                                        <a:pt x="227076" y="24384"/>
                                      </a:lnTo>
                                      <a:lnTo>
                                        <a:pt x="230124" y="21336"/>
                                      </a:lnTo>
                                      <a:lnTo>
                                        <a:pt x="233172" y="19812"/>
                                      </a:lnTo>
                                      <a:lnTo>
                                        <a:pt x="246888" y="19812"/>
                                      </a:lnTo>
                                      <a:lnTo>
                                        <a:pt x="249936" y="21336"/>
                                      </a:lnTo>
                                      <a:lnTo>
                                        <a:pt x="256032" y="27432"/>
                                      </a:lnTo>
                                      <a:lnTo>
                                        <a:pt x="230124" y="27432"/>
                                      </a:lnTo>
                                      <a:lnTo>
                                        <a:pt x="227076" y="30480"/>
                                      </a:lnTo>
                                      <a:close/>
                                    </a:path>
                                    <a:path w="257810" h="78105">
                                      <a:moveTo>
                                        <a:pt x="257556" y="76200"/>
                                      </a:moveTo>
                                      <a:lnTo>
                                        <a:pt x="248412" y="76200"/>
                                      </a:lnTo>
                                      <a:lnTo>
                                        <a:pt x="248412" y="32004"/>
                                      </a:lnTo>
                                      <a:lnTo>
                                        <a:pt x="243840" y="27432"/>
                                      </a:lnTo>
                                      <a:lnTo>
                                        <a:pt x="256032" y="27432"/>
                                      </a:lnTo>
                                      <a:lnTo>
                                        <a:pt x="257556" y="32004"/>
                                      </a:lnTo>
                                      <a:lnTo>
                                        <a:pt x="257556" y="76200"/>
                                      </a:lnTo>
                                      <a:close/>
                                    </a:path>
                                    <a:path w="257810" h="78105">
                                      <a:moveTo>
                                        <a:pt x="201168" y="70104"/>
                                      </a:moveTo>
                                      <a:lnTo>
                                        <a:pt x="188976" y="70104"/>
                                      </a:lnTo>
                                      <a:lnTo>
                                        <a:pt x="192024" y="68580"/>
                                      </a:lnTo>
                                      <a:lnTo>
                                        <a:pt x="193548" y="67056"/>
                                      </a:lnTo>
                                      <a:lnTo>
                                        <a:pt x="195072" y="64008"/>
                                      </a:lnTo>
                                      <a:lnTo>
                                        <a:pt x="195072" y="59436"/>
                                      </a:lnTo>
                                      <a:lnTo>
                                        <a:pt x="190500" y="54864"/>
                                      </a:lnTo>
                                      <a:lnTo>
                                        <a:pt x="188976" y="54864"/>
                                      </a:lnTo>
                                      <a:lnTo>
                                        <a:pt x="185928" y="53340"/>
                                      </a:lnTo>
                                      <a:lnTo>
                                        <a:pt x="178308" y="51816"/>
                                      </a:lnTo>
                                      <a:lnTo>
                                        <a:pt x="169164" y="48768"/>
                                      </a:lnTo>
                                      <a:lnTo>
                                        <a:pt x="163068" y="42672"/>
                                      </a:lnTo>
                                      <a:lnTo>
                                        <a:pt x="161544" y="39624"/>
                                      </a:lnTo>
                                      <a:lnTo>
                                        <a:pt x="160020" y="38100"/>
                                      </a:lnTo>
                                      <a:lnTo>
                                        <a:pt x="160020" y="30480"/>
                                      </a:lnTo>
                                      <a:lnTo>
                                        <a:pt x="163068" y="25908"/>
                                      </a:lnTo>
                                      <a:lnTo>
                                        <a:pt x="166116" y="24384"/>
                                      </a:lnTo>
                                      <a:lnTo>
                                        <a:pt x="169164" y="21336"/>
                                      </a:lnTo>
                                      <a:lnTo>
                                        <a:pt x="175260" y="19812"/>
                                      </a:lnTo>
                                      <a:lnTo>
                                        <a:pt x="192024" y="19812"/>
                                      </a:lnTo>
                                      <a:lnTo>
                                        <a:pt x="196596" y="22860"/>
                                      </a:lnTo>
                                      <a:lnTo>
                                        <a:pt x="199644" y="25908"/>
                                      </a:lnTo>
                                      <a:lnTo>
                                        <a:pt x="200406" y="27432"/>
                                      </a:lnTo>
                                      <a:lnTo>
                                        <a:pt x="175260" y="27432"/>
                                      </a:lnTo>
                                      <a:lnTo>
                                        <a:pt x="172212" y="28956"/>
                                      </a:lnTo>
                                      <a:lnTo>
                                        <a:pt x="169164" y="32004"/>
                                      </a:lnTo>
                                      <a:lnTo>
                                        <a:pt x="169164" y="36576"/>
                                      </a:lnTo>
                                      <a:lnTo>
                                        <a:pt x="172212" y="39624"/>
                                      </a:lnTo>
                                      <a:lnTo>
                                        <a:pt x="175260" y="41148"/>
                                      </a:lnTo>
                                      <a:lnTo>
                                        <a:pt x="176784" y="41148"/>
                                      </a:lnTo>
                                      <a:lnTo>
                                        <a:pt x="178308" y="42672"/>
                                      </a:lnTo>
                                      <a:lnTo>
                                        <a:pt x="184404" y="44196"/>
                                      </a:lnTo>
                                      <a:lnTo>
                                        <a:pt x="188976" y="45720"/>
                                      </a:lnTo>
                                      <a:lnTo>
                                        <a:pt x="192024" y="45720"/>
                                      </a:lnTo>
                                      <a:lnTo>
                                        <a:pt x="195072" y="47244"/>
                                      </a:lnTo>
                                      <a:lnTo>
                                        <a:pt x="198120" y="50292"/>
                                      </a:lnTo>
                                      <a:lnTo>
                                        <a:pt x="199644" y="50292"/>
                                      </a:lnTo>
                                      <a:lnTo>
                                        <a:pt x="202692" y="53340"/>
                                      </a:lnTo>
                                      <a:lnTo>
                                        <a:pt x="202692" y="56388"/>
                                      </a:lnTo>
                                      <a:lnTo>
                                        <a:pt x="204216" y="59436"/>
                                      </a:lnTo>
                                      <a:lnTo>
                                        <a:pt x="204216" y="65532"/>
                                      </a:lnTo>
                                      <a:lnTo>
                                        <a:pt x="201168" y="70104"/>
                                      </a:lnTo>
                                      <a:close/>
                                    </a:path>
                                    <a:path w="257810" h="78105">
                                      <a:moveTo>
                                        <a:pt x="195072" y="35052"/>
                                      </a:moveTo>
                                      <a:lnTo>
                                        <a:pt x="193548" y="32004"/>
                                      </a:lnTo>
                                      <a:lnTo>
                                        <a:pt x="190500" y="28956"/>
                                      </a:lnTo>
                                      <a:lnTo>
                                        <a:pt x="187452" y="27432"/>
                                      </a:lnTo>
                                      <a:lnTo>
                                        <a:pt x="200406" y="27432"/>
                                      </a:lnTo>
                                      <a:lnTo>
                                        <a:pt x="201168" y="28956"/>
                                      </a:lnTo>
                                      <a:lnTo>
                                        <a:pt x="202692" y="33528"/>
                                      </a:lnTo>
                                      <a:lnTo>
                                        <a:pt x="195072" y="35052"/>
                                      </a:lnTo>
                                      <a:close/>
                                    </a:path>
                                    <a:path w="257810" h="78105">
                                      <a:moveTo>
                                        <a:pt x="187452" y="77724"/>
                                      </a:moveTo>
                                      <a:lnTo>
                                        <a:pt x="175260" y="77724"/>
                                      </a:lnTo>
                                      <a:lnTo>
                                        <a:pt x="169164" y="76200"/>
                                      </a:lnTo>
                                      <a:lnTo>
                                        <a:pt x="166116" y="73152"/>
                                      </a:lnTo>
                                      <a:lnTo>
                                        <a:pt x="161544" y="71628"/>
                                      </a:lnTo>
                                      <a:lnTo>
                                        <a:pt x="160020" y="68580"/>
                                      </a:lnTo>
                                      <a:lnTo>
                                        <a:pt x="158496" y="62484"/>
                                      </a:lnTo>
                                      <a:lnTo>
                                        <a:pt x="167640" y="62484"/>
                                      </a:lnTo>
                                      <a:lnTo>
                                        <a:pt x="167640" y="64008"/>
                                      </a:lnTo>
                                      <a:lnTo>
                                        <a:pt x="169164" y="67056"/>
                                      </a:lnTo>
                                      <a:lnTo>
                                        <a:pt x="170688" y="68580"/>
                                      </a:lnTo>
                                      <a:lnTo>
                                        <a:pt x="173736" y="70104"/>
                                      </a:lnTo>
                                      <a:lnTo>
                                        <a:pt x="201168" y="70104"/>
                                      </a:lnTo>
                                      <a:lnTo>
                                        <a:pt x="198120" y="73152"/>
                                      </a:lnTo>
                                      <a:lnTo>
                                        <a:pt x="193548" y="76200"/>
                                      </a:lnTo>
                                      <a:lnTo>
                                        <a:pt x="187452" y="77724"/>
                                      </a:lnTo>
                                      <a:close/>
                                    </a:path>
                                    <a:path w="257810" h="78105">
                                      <a:moveTo>
                                        <a:pt x="149352" y="76200"/>
                                      </a:moveTo>
                                      <a:lnTo>
                                        <a:pt x="140208" y="76200"/>
                                      </a:lnTo>
                                      <a:lnTo>
                                        <a:pt x="140208" y="19812"/>
                                      </a:lnTo>
                                      <a:lnTo>
                                        <a:pt x="149352" y="19812"/>
                                      </a:lnTo>
                                      <a:lnTo>
                                        <a:pt x="149352" y="76200"/>
                                      </a:lnTo>
                                      <a:close/>
                                    </a:path>
                                    <a:path w="257810" h="78105">
                                      <a:moveTo>
                                        <a:pt x="149352" y="9144"/>
                                      </a:moveTo>
                                      <a:lnTo>
                                        <a:pt x="140208" y="9144"/>
                                      </a:lnTo>
                                      <a:lnTo>
                                        <a:pt x="140208" y="0"/>
                                      </a:lnTo>
                                      <a:lnTo>
                                        <a:pt x="149352" y="0"/>
                                      </a:lnTo>
                                      <a:lnTo>
                                        <a:pt x="149352" y="9144"/>
                                      </a:lnTo>
                                      <a:close/>
                                    </a:path>
                                    <a:path w="257810" h="78105">
                                      <a:moveTo>
                                        <a:pt x="92964" y="76200"/>
                                      </a:moveTo>
                                      <a:lnTo>
                                        <a:pt x="83820" y="76200"/>
                                      </a:lnTo>
                                      <a:lnTo>
                                        <a:pt x="83820" y="19812"/>
                                      </a:lnTo>
                                      <a:lnTo>
                                        <a:pt x="91440" y="19812"/>
                                      </a:lnTo>
                                      <a:lnTo>
                                        <a:pt x="91440" y="27432"/>
                                      </a:lnTo>
                                      <a:lnTo>
                                        <a:pt x="92964" y="30480"/>
                                      </a:lnTo>
                                      <a:lnTo>
                                        <a:pt x="96012" y="30480"/>
                                      </a:lnTo>
                                      <a:lnTo>
                                        <a:pt x="94488" y="35052"/>
                                      </a:lnTo>
                                      <a:lnTo>
                                        <a:pt x="92964" y="38100"/>
                                      </a:lnTo>
                                      <a:lnTo>
                                        <a:pt x="92964" y="76200"/>
                                      </a:lnTo>
                                      <a:close/>
                                    </a:path>
                                    <a:path w="257810" h="78105">
                                      <a:moveTo>
                                        <a:pt x="96012" y="30480"/>
                                      </a:moveTo>
                                      <a:lnTo>
                                        <a:pt x="92964" y="30480"/>
                                      </a:lnTo>
                                      <a:lnTo>
                                        <a:pt x="94488" y="25908"/>
                                      </a:lnTo>
                                      <a:lnTo>
                                        <a:pt x="96012" y="22860"/>
                                      </a:lnTo>
                                      <a:lnTo>
                                        <a:pt x="102108" y="19812"/>
                                      </a:lnTo>
                                      <a:lnTo>
                                        <a:pt x="115824" y="19812"/>
                                      </a:lnTo>
                                      <a:lnTo>
                                        <a:pt x="120396" y="21336"/>
                                      </a:lnTo>
                                      <a:lnTo>
                                        <a:pt x="123444" y="24384"/>
                                      </a:lnTo>
                                      <a:lnTo>
                                        <a:pt x="124968" y="27432"/>
                                      </a:lnTo>
                                      <a:lnTo>
                                        <a:pt x="99060" y="27432"/>
                                      </a:lnTo>
                                      <a:lnTo>
                                        <a:pt x="96012" y="30480"/>
                                      </a:lnTo>
                                      <a:close/>
                                    </a:path>
                                    <a:path w="257810" h="78105">
                                      <a:moveTo>
                                        <a:pt x="126492" y="76200"/>
                                      </a:moveTo>
                                      <a:lnTo>
                                        <a:pt x="117348" y="76200"/>
                                      </a:lnTo>
                                      <a:lnTo>
                                        <a:pt x="117348" y="32004"/>
                                      </a:lnTo>
                                      <a:lnTo>
                                        <a:pt x="114300" y="28956"/>
                                      </a:lnTo>
                                      <a:lnTo>
                                        <a:pt x="114300" y="27432"/>
                                      </a:lnTo>
                                      <a:lnTo>
                                        <a:pt x="124968" y="27432"/>
                                      </a:lnTo>
                                      <a:lnTo>
                                        <a:pt x="126492" y="32004"/>
                                      </a:lnTo>
                                      <a:lnTo>
                                        <a:pt x="126492" y="76200"/>
                                      </a:lnTo>
                                      <a:close/>
                                    </a:path>
                                    <a:path w="257810" h="78105">
                                      <a:moveTo>
                                        <a:pt x="70104" y="76200"/>
                                      </a:moveTo>
                                      <a:lnTo>
                                        <a:pt x="60959" y="76200"/>
                                      </a:lnTo>
                                      <a:lnTo>
                                        <a:pt x="60959" y="19812"/>
                                      </a:lnTo>
                                      <a:lnTo>
                                        <a:pt x="70104" y="19812"/>
                                      </a:lnTo>
                                      <a:lnTo>
                                        <a:pt x="70104" y="76200"/>
                                      </a:lnTo>
                                      <a:close/>
                                    </a:path>
                                    <a:path w="257810" h="78105">
                                      <a:moveTo>
                                        <a:pt x="70104" y="9144"/>
                                      </a:moveTo>
                                      <a:lnTo>
                                        <a:pt x="60959" y="9144"/>
                                      </a:lnTo>
                                      <a:lnTo>
                                        <a:pt x="60959" y="0"/>
                                      </a:lnTo>
                                      <a:lnTo>
                                        <a:pt x="70104" y="0"/>
                                      </a:lnTo>
                                      <a:lnTo>
                                        <a:pt x="70104" y="9144"/>
                                      </a:lnTo>
                                      <a:close/>
                                    </a:path>
                                    <a:path w="257810" h="78105">
                                      <a:moveTo>
                                        <a:pt x="9144" y="76200"/>
                                      </a:moveTo>
                                      <a:lnTo>
                                        <a:pt x="0" y="76200"/>
                                      </a:lnTo>
                                      <a:lnTo>
                                        <a:pt x="0" y="3048"/>
                                      </a:lnTo>
                                      <a:lnTo>
                                        <a:pt x="50292" y="3048"/>
                                      </a:lnTo>
                                      <a:lnTo>
                                        <a:pt x="50292" y="12192"/>
                                      </a:lnTo>
                                      <a:lnTo>
                                        <a:pt x="9144" y="12192"/>
                                      </a:lnTo>
                                      <a:lnTo>
                                        <a:pt x="9144" y="38100"/>
                                      </a:lnTo>
                                      <a:lnTo>
                                        <a:pt x="48768" y="38100"/>
                                      </a:lnTo>
                                      <a:lnTo>
                                        <a:pt x="48768" y="47244"/>
                                      </a:lnTo>
                                      <a:lnTo>
                                        <a:pt x="9144" y="47244"/>
                                      </a:lnTo>
                                      <a:lnTo>
                                        <a:pt x="9144" y="762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20" name="Image 2120"/>
                                <pic:cNvPicPr/>
                              </pic:nvPicPr>
                              <pic:blipFill>
                                <a:blip r:embed="rId146" cstate="print"/>
                                <a:stretch>
                                  <a:fillRect/>
                                </a:stretch>
                              </pic:blipFill>
                              <pic:spPr>
                                <a:xfrm>
                                  <a:off x="612647" y="2505456"/>
                                  <a:ext cx="134112" cy="132588"/>
                                </a:xfrm>
                                <a:prstGeom prst="rect">
                                  <a:avLst/>
                                </a:prstGeom>
                              </pic:spPr>
                            </pic:pic>
                            <wps:wsp>
                              <wps:cNvPr id="2121" name="Graphic 2121"/>
                              <wps:cNvSpPr/>
                              <wps:spPr>
                                <a:xfrm>
                                  <a:off x="1439417" y="2239518"/>
                                  <a:ext cx="163195" cy="451484"/>
                                </a:xfrm>
                                <a:custGeom>
                                  <a:avLst/>
                                  <a:gdLst/>
                                  <a:ahLst/>
                                  <a:cxnLst/>
                                  <a:rect l="l" t="t" r="r" b="b"/>
                                  <a:pathLst>
                                    <a:path w="163195" h="451484">
                                      <a:moveTo>
                                        <a:pt x="21336" y="451104"/>
                                      </a:moveTo>
                                      <a:lnTo>
                                        <a:pt x="13716" y="426720"/>
                                      </a:lnTo>
                                      <a:lnTo>
                                        <a:pt x="9144" y="403860"/>
                                      </a:lnTo>
                                      <a:lnTo>
                                        <a:pt x="6096" y="379476"/>
                                      </a:lnTo>
                                      <a:lnTo>
                                        <a:pt x="3048" y="353568"/>
                                      </a:lnTo>
                                      <a:lnTo>
                                        <a:pt x="0" y="313944"/>
                                      </a:lnTo>
                                      <a:lnTo>
                                        <a:pt x="0" y="275844"/>
                                      </a:lnTo>
                                      <a:lnTo>
                                        <a:pt x="3048" y="237744"/>
                                      </a:lnTo>
                                      <a:lnTo>
                                        <a:pt x="16764" y="164592"/>
                                      </a:lnTo>
                                      <a:lnTo>
                                        <a:pt x="38100" y="91440"/>
                                      </a:lnTo>
                                      <a:lnTo>
                                        <a:pt x="53340" y="56388"/>
                                      </a:lnTo>
                                      <a:lnTo>
                                        <a:pt x="59436" y="41148"/>
                                      </a:lnTo>
                                      <a:lnTo>
                                        <a:pt x="67056" y="28956"/>
                                      </a:lnTo>
                                      <a:lnTo>
                                        <a:pt x="74676" y="13716"/>
                                      </a:lnTo>
                                      <a:lnTo>
                                        <a:pt x="82296" y="1524"/>
                                      </a:lnTo>
                                      <a:lnTo>
                                        <a:pt x="82296" y="0"/>
                                      </a:lnTo>
                                      <a:lnTo>
                                        <a:pt x="89916" y="13716"/>
                                      </a:lnTo>
                                      <a:lnTo>
                                        <a:pt x="99060" y="27432"/>
                                      </a:lnTo>
                                      <a:lnTo>
                                        <a:pt x="126492" y="91440"/>
                                      </a:lnTo>
                                      <a:lnTo>
                                        <a:pt x="138684" y="128016"/>
                                      </a:lnTo>
                                      <a:lnTo>
                                        <a:pt x="155448" y="201168"/>
                                      </a:lnTo>
                                      <a:lnTo>
                                        <a:pt x="161544" y="236220"/>
                                      </a:lnTo>
                                      <a:lnTo>
                                        <a:pt x="163068" y="274320"/>
                                      </a:lnTo>
                                      <a:lnTo>
                                        <a:pt x="163068" y="312420"/>
                                      </a:lnTo>
                                      <a:lnTo>
                                        <a:pt x="161544" y="353568"/>
                                      </a:lnTo>
                                      <a:lnTo>
                                        <a:pt x="155448" y="402336"/>
                                      </a:lnTo>
                                      <a:lnTo>
                                        <a:pt x="144780" y="451104"/>
                                      </a:lnTo>
                                      <a:lnTo>
                                        <a:pt x="21336" y="451104"/>
                                      </a:lnTo>
                                      <a:close/>
                                    </a:path>
                                  </a:pathLst>
                                </a:custGeom>
                                <a:ln w="13715">
                                  <a:solidFill>
                                    <a:srgbClr val="000000"/>
                                  </a:solidFill>
                                  <a:prstDash val="solid"/>
                                </a:ln>
                              </wps:spPr>
                              <wps:bodyPr wrap="square" lIns="0" tIns="0" rIns="0" bIns="0" rtlCol="0">
                                <a:prstTxWarp prst="textNoShape">
                                  <a:avLst/>
                                </a:prstTxWarp>
                                <a:noAutofit/>
                              </wps:bodyPr>
                            </wps:wsp>
                            <wps:wsp>
                              <wps:cNvPr id="2122" name="Graphic 2122"/>
                              <wps:cNvSpPr/>
                              <wps:spPr>
                                <a:xfrm>
                                  <a:off x="107442" y="107442"/>
                                  <a:ext cx="242570" cy="163195"/>
                                </a:xfrm>
                                <a:custGeom>
                                  <a:avLst/>
                                  <a:gdLst/>
                                  <a:ahLst/>
                                  <a:cxnLst/>
                                  <a:rect l="l" t="t" r="r" b="b"/>
                                  <a:pathLst>
                                    <a:path w="242570" h="163195">
                                      <a:moveTo>
                                        <a:pt x="132588" y="0"/>
                                      </a:moveTo>
                                      <a:lnTo>
                                        <a:pt x="0" y="0"/>
                                      </a:lnTo>
                                      <a:lnTo>
                                        <a:pt x="0" y="18288"/>
                                      </a:lnTo>
                                      <a:lnTo>
                                        <a:pt x="54864" y="18288"/>
                                      </a:lnTo>
                                      <a:lnTo>
                                        <a:pt x="54864" y="163068"/>
                                      </a:lnTo>
                                      <a:lnTo>
                                        <a:pt x="77724" y="163068"/>
                                      </a:lnTo>
                                      <a:lnTo>
                                        <a:pt x="77724" y="18288"/>
                                      </a:lnTo>
                                      <a:lnTo>
                                        <a:pt x="132588" y="18288"/>
                                      </a:lnTo>
                                      <a:lnTo>
                                        <a:pt x="132588" y="0"/>
                                      </a:lnTo>
                                      <a:close/>
                                    </a:path>
                                    <a:path w="242570" h="163195">
                                      <a:moveTo>
                                        <a:pt x="242316" y="142748"/>
                                      </a:moveTo>
                                      <a:lnTo>
                                        <a:pt x="169164" y="142748"/>
                                      </a:lnTo>
                                      <a:lnTo>
                                        <a:pt x="169164" y="508"/>
                                      </a:lnTo>
                                      <a:lnTo>
                                        <a:pt x="147828" y="508"/>
                                      </a:lnTo>
                                      <a:lnTo>
                                        <a:pt x="147828" y="142748"/>
                                      </a:lnTo>
                                      <a:lnTo>
                                        <a:pt x="147828" y="163068"/>
                                      </a:lnTo>
                                      <a:lnTo>
                                        <a:pt x="242316" y="163068"/>
                                      </a:lnTo>
                                      <a:lnTo>
                                        <a:pt x="242316" y="142748"/>
                                      </a:lnTo>
                                      <a:close/>
                                    </a:path>
                                  </a:pathLst>
                                </a:custGeom>
                                <a:solidFill>
                                  <a:srgbClr val="111111"/>
                                </a:solidFill>
                              </wps:spPr>
                              <wps:bodyPr wrap="square" lIns="0" tIns="0" rIns="0" bIns="0" rtlCol="0">
                                <a:prstTxWarp prst="textNoShape">
                                  <a:avLst/>
                                </a:prstTxWarp>
                                <a:noAutofit/>
                              </wps:bodyPr>
                            </wps:wsp>
                            <wps:wsp>
                              <wps:cNvPr id="2123" name="Graphic 2123"/>
                              <wps:cNvSpPr/>
                              <wps:spPr>
                                <a:xfrm>
                                  <a:off x="228504" y="715518"/>
                                  <a:ext cx="328930" cy="634365"/>
                                </a:xfrm>
                                <a:custGeom>
                                  <a:avLst/>
                                  <a:gdLst/>
                                  <a:ahLst/>
                                  <a:cxnLst/>
                                  <a:rect l="l" t="t" r="r" b="b"/>
                                  <a:pathLst>
                                    <a:path w="328930" h="634365">
                                      <a:moveTo>
                                        <a:pt x="247745" y="633983"/>
                                      </a:moveTo>
                                      <a:lnTo>
                                        <a:pt x="72485" y="498347"/>
                                      </a:lnTo>
                                      <a:lnTo>
                                        <a:pt x="60674" y="489156"/>
                                      </a:lnTo>
                                      <a:lnTo>
                                        <a:pt x="29813" y="458723"/>
                                      </a:lnTo>
                                      <a:lnTo>
                                        <a:pt x="10191" y="419290"/>
                                      </a:lnTo>
                                      <a:lnTo>
                                        <a:pt x="857" y="376427"/>
                                      </a:lnTo>
                                      <a:lnTo>
                                        <a:pt x="0" y="354091"/>
                                      </a:lnTo>
                                      <a:lnTo>
                                        <a:pt x="2000" y="332612"/>
                                      </a:lnTo>
                                      <a:lnTo>
                                        <a:pt x="14573" y="291083"/>
                                      </a:lnTo>
                                      <a:lnTo>
                                        <a:pt x="39338" y="253555"/>
                                      </a:lnTo>
                                      <a:lnTo>
                                        <a:pt x="70961" y="224027"/>
                                      </a:lnTo>
                                      <a:lnTo>
                                        <a:pt x="328517" y="0"/>
                                      </a:lnTo>
                                    </a:path>
                                  </a:pathLst>
                                </a:custGeom>
                                <a:ln w="13716">
                                  <a:solidFill>
                                    <a:srgbClr val="000000"/>
                                  </a:solidFill>
                                  <a:prstDash val="solid"/>
                                </a:ln>
                              </wps:spPr>
                              <wps:bodyPr wrap="square" lIns="0" tIns="0" rIns="0" bIns="0" rtlCol="0">
                                <a:prstTxWarp prst="textNoShape">
                                  <a:avLst/>
                                </a:prstTxWarp>
                                <a:noAutofit/>
                              </wps:bodyPr>
                            </wps:wsp>
                            <wps:wsp>
                              <wps:cNvPr id="2124" name="Graphic 2124"/>
                              <wps:cNvSpPr/>
                              <wps:spPr>
                                <a:xfrm>
                                  <a:off x="439661" y="1207770"/>
                                  <a:ext cx="960119" cy="198120"/>
                                </a:xfrm>
                                <a:custGeom>
                                  <a:avLst/>
                                  <a:gdLst/>
                                  <a:ahLst/>
                                  <a:cxnLst/>
                                  <a:rect l="l" t="t" r="r" b="b"/>
                                  <a:pathLst>
                                    <a:path w="960119" h="198120">
                                      <a:moveTo>
                                        <a:pt x="112788" y="198120"/>
                                      </a:moveTo>
                                      <a:lnTo>
                                        <a:pt x="45720" y="99060"/>
                                      </a:lnTo>
                                      <a:lnTo>
                                        <a:pt x="0" y="160020"/>
                                      </a:lnTo>
                                      <a:lnTo>
                                        <a:pt x="112788" y="198120"/>
                                      </a:lnTo>
                                      <a:close/>
                                    </a:path>
                                    <a:path w="960119" h="198120">
                                      <a:moveTo>
                                        <a:pt x="960120" y="109728"/>
                                      </a:moveTo>
                                      <a:lnTo>
                                        <a:pt x="922020" y="0"/>
                                      </a:lnTo>
                                      <a:lnTo>
                                        <a:pt x="885456" y="109728"/>
                                      </a:lnTo>
                                      <a:lnTo>
                                        <a:pt x="960120" y="109728"/>
                                      </a:lnTo>
                                      <a:close/>
                                    </a:path>
                                  </a:pathLst>
                                </a:custGeom>
                                <a:solidFill>
                                  <a:srgbClr val="000000"/>
                                </a:solidFill>
                              </wps:spPr>
                              <wps:bodyPr wrap="square" lIns="0" tIns="0" rIns="0" bIns="0" rtlCol="0">
                                <a:prstTxWarp prst="textNoShape">
                                  <a:avLst/>
                                </a:prstTxWarp>
                                <a:noAutofit/>
                              </wps:bodyPr>
                            </wps:wsp>
                            <wps:wsp>
                              <wps:cNvPr id="2125" name="Graphic 2125"/>
                              <wps:cNvSpPr/>
                              <wps:spPr>
                                <a:xfrm>
                                  <a:off x="782574" y="1312926"/>
                                  <a:ext cx="582295" cy="584200"/>
                                </a:xfrm>
                                <a:custGeom>
                                  <a:avLst/>
                                  <a:gdLst/>
                                  <a:ahLst/>
                                  <a:cxnLst/>
                                  <a:rect l="l" t="t" r="r" b="b"/>
                                  <a:pathLst>
                                    <a:path w="582295" h="584200">
                                      <a:moveTo>
                                        <a:pt x="580643" y="0"/>
                                      </a:moveTo>
                                      <a:lnTo>
                                        <a:pt x="582167" y="356615"/>
                                      </a:lnTo>
                                      <a:lnTo>
                                        <a:pt x="582167" y="368808"/>
                                      </a:lnTo>
                                      <a:lnTo>
                                        <a:pt x="575119" y="423100"/>
                                      </a:lnTo>
                                      <a:lnTo>
                                        <a:pt x="553211" y="473963"/>
                                      </a:lnTo>
                                      <a:lnTo>
                                        <a:pt x="517969" y="519493"/>
                                      </a:lnTo>
                                      <a:lnTo>
                                        <a:pt x="472439" y="554736"/>
                                      </a:lnTo>
                                      <a:lnTo>
                                        <a:pt x="417766" y="576643"/>
                                      </a:lnTo>
                                      <a:lnTo>
                                        <a:pt x="359663" y="583691"/>
                                      </a:lnTo>
                                      <a:lnTo>
                                        <a:pt x="329612" y="582382"/>
                                      </a:lnTo>
                                      <a:lnTo>
                                        <a:pt x="273510" y="568904"/>
                                      </a:lnTo>
                                      <a:lnTo>
                                        <a:pt x="181308" y="505610"/>
                                      </a:lnTo>
                                      <a:lnTo>
                                        <a:pt x="99441" y="440626"/>
                                      </a:lnTo>
                                      <a:lnTo>
                                        <a:pt x="29575" y="383928"/>
                                      </a:lnTo>
                                      <a:lnTo>
                                        <a:pt x="0" y="359663"/>
                                      </a:lnTo>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26" name="Image 2126"/>
                                <pic:cNvPicPr/>
                              </pic:nvPicPr>
                              <pic:blipFill>
                                <a:blip r:embed="rId147" cstate="print"/>
                                <a:stretch>
                                  <a:fillRect/>
                                </a:stretch>
                              </pic:blipFill>
                              <pic:spPr>
                                <a:xfrm>
                                  <a:off x="1071371" y="318516"/>
                                  <a:ext cx="249936" cy="249935"/>
                                </a:xfrm>
                                <a:prstGeom prst="rect">
                                  <a:avLst/>
                                </a:prstGeom>
                              </pic:spPr>
                            </pic:pic>
                            <pic:pic xmlns:pic="http://schemas.openxmlformats.org/drawingml/2006/picture">
                              <pic:nvPicPr>
                                <pic:cNvPr id="2127" name="Image 2127"/>
                                <pic:cNvPicPr/>
                              </pic:nvPicPr>
                              <pic:blipFill>
                                <a:blip r:embed="rId148" cstate="print"/>
                                <a:stretch>
                                  <a:fillRect/>
                                </a:stretch>
                              </pic:blipFill>
                              <pic:spPr>
                                <a:xfrm>
                                  <a:off x="263651" y="950976"/>
                                  <a:ext cx="249936" cy="246887"/>
                                </a:xfrm>
                                <a:prstGeom prst="rect">
                                  <a:avLst/>
                                </a:prstGeom>
                              </pic:spPr>
                            </pic:pic>
                            <wps:wsp>
                              <wps:cNvPr id="2128" name="Graphic 2128"/>
                              <wps:cNvSpPr/>
                              <wps:spPr>
                                <a:xfrm>
                                  <a:off x="1024889" y="1581150"/>
                                  <a:ext cx="241300" cy="233679"/>
                                </a:xfrm>
                                <a:custGeom>
                                  <a:avLst/>
                                  <a:gdLst/>
                                  <a:ahLst/>
                                  <a:cxnLst/>
                                  <a:rect l="l" t="t" r="r" b="b"/>
                                  <a:pathLst>
                                    <a:path w="241300" h="233679">
                                      <a:moveTo>
                                        <a:pt x="120395" y="0"/>
                                      </a:moveTo>
                                      <a:lnTo>
                                        <a:pt x="167497" y="8882"/>
                                      </a:lnTo>
                                      <a:lnTo>
                                        <a:pt x="205739" y="33337"/>
                                      </a:lnTo>
                                      <a:lnTo>
                                        <a:pt x="231409" y="70080"/>
                                      </a:lnTo>
                                      <a:lnTo>
                                        <a:pt x="240791" y="115824"/>
                                      </a:lnTo>
                                      <a:lnTo>
                                        <a:pt x="231409" y="162448"/>
                                      </a:lnTo>
                                      <a:lnTo>
                                        <a:pt x="205739" y="199644"/>
                                      </a:lnTo>
                                      <a:lnTo>
                                        <a:pt x="167497" y="224266"/>
                                      </a:lnTo>
                                      <a:lnTo>
                                        <a:pt x="120395" y="233172"/>
                                      </a:lnTo>
                                      <a:lnTo>
                                        <a:pt x="72651" y="224266"/>
                                      </a:lnTo>
                                      <a:lnTo>
                                        <a:pt x="34480" y="199644"/>
                                      </a:lnTo>
                                      <a:lnTo>
                                        <a:pt x="9167" y="162448"/>
                                      </a:lnTo>
                                      <a:lnTo>
                                        <a:pt x="0" y="115824"/>
                                      </a:lnTo>
                                      <a:lnTo>
                                        <a:pt x="9167" y="70080"/>
                                      </a:lnTo>
                                      <a:lnTo>
                                        <a:pt x="34480" y="33337"/>
                                      </a:lnTo>
                                      <a:lnTo>
                                        <a:pt x="72651" y="8882"/>
                                      </a:lnTo>
                                      <a:lnTo>
                                        <a:pt x="120395" y="0"/>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29" name="Image 2129"/>
                                <pic:cNvPicPr/>
                              </pic:nvPicPr>
                              <pic:blipFill>
                                <a:blip r:embed="rId149" cstate="print"/>
                                <a:stretch>
                                  <a:fillRect/>
                                </a:stretch>
                              </pic:blipFill>
                              <pic:spPr>
                                <a:xfrm>
                                  <a:off x="1104138" y="1639062"/>
                                  <a:ext cx="80772" cy="117348"/>
                                </a:xfrm>
                                <a:prstGeom prst="rect">
                                  <a:avLst/>
                                </a:prstGeom>
                              </pic:spPr>
                            </pic:pic>
                            <wps:wsp>
                              <wps:cNvPr id="2130" name="Graphic 2130"/>
                              <wps:cNvSpPr/>
                              <wps:spPr>
                                <a:xfrm>
                                  <a:off x="686561" y="454914"/>
                                  <a:ext cx="111760" cy="94615"/>
                                </a:xfrm>
                                <a:custGeom>
                                  <a:avLst/>
                                  <a:gdLst/>
                                  <a:ahLst/>
                                  <a:cxnLst/>
                                  <a:rect l="l" t="t" r="r" b="b"/>
                                  <a:pathLst>
                                    <a:path w="111760" h="94615">
                                      <a:moveTo>
                                        <a:pt x="0" y="94487"/>
                                      </a:moveTo>
                                      <a:lnTo>
                                        <a:pt x="68580" y="0"/>
                                      </a:lnTo>
                                      <a:lnTo>
                                        <a:pt x="111252" y="60959"/>
                                      </a:lnTo>
                                      <a:lnTo>
                                        <a:pt x="0" y="94487"/>
                                      </a:lnTo>
                                      <a:close/>
                                    </a:path>
                                  </a:pathLst>
                                </a:custGeom>
                                <a:solidFill>
                                  <a:srgbClr val="000000"/>
                                </a:solidFill>
                              </wps:spPr>
                              <wps:bodyPr wrap="square" lIns="0" tIns="0" rIns="0" bIns="0" rtlCol="0">
                                <a:prstTxWarp prst="textNoShape">
                                  <a:avLst/>
                                </a:prstTxWarp>
                                <a:noAutofit/>
                              </wps:bodyPr>
                            </wps:wsp>
                            <wps:wsp>
                              <wps:cNvPr id="2131" name="Graphic 2131"/>
                              <wps:cNvSpPr/>
                              <wps:spPr>
                                <a:xfrm>
                                  <a:off x="771905" y="243078"/>
                                  <a:ext cx="629920" cy="565785"/>
                                </a:xfrm>
                                <a:custGeom>
                                  <a:avLst/>
                                  <a:gdLst/>
                                  <a:ahLst/>
                                  <a:cxnLst/>
                                  <a:rect l="l" t="t" r="r" b="b"/>
                                  <a:pathLst>
                                    <a:path w="629920" h="565785">
                                      <a:moveTo>
                                        <a:pt x="0" y="245364"/>
                                      </a:moveTo>
                                      <a:lnTo>
                                        <a:pt x="297180" y="30480"/>
                                      </a:lnTo>
                                      <a:lnTo>
                                        <a:pt x="324207" y="16716"/>
                                      </a:lnTo>
                                      <a:lnTo>
                                        <a:pt x="351091" y="7239"/>
                                      </a:lnTo>
                                      <a:lnTo>
                                        <a:pt x="378833" y="1762"/>
                                      </a:lnTo>
                                      <a:lnTo>
                                        <a:pt x="408432" y="0"/>
                                      </a:lnTo>
                                      <a:lnTo>
                                        <a:pt x="437602" y="1976"/>
                                      </a:lnTo>
                                      <a:lnTo>
                                        <a:pt x="493085" y="17359"/>
                                      </a:lnTo>
                                      <a:lnTo>
                                        <a:pt x="544091" y="47410"/>
                                      </a:lnTo>
                                      <a:lnTo>
                                        <a:pt x="583763" y="88130"/>
                                      </a:lnTo>
                                      <a:lnTo>
                                        <a:pt x="613338" y="139136"/>
                                      </a:lnTo>
                                      <a:lnTo>
                                        <a:pt x="627673" y="193571"/>
                                      </a:lnTo>
                                      <a:lnTo>
                                        <a:pt x="629412" y="222504"/>
                                      </a:lnTo>
                                      <a:lnTo>
                                        <a:pt x="629412" y="278653"/>
                                      </a:lnTo>
                                      <a:lnTo>
                                        <a:pt x="629412" y="396239"/>
                                      </a:lnTo>
                                      <a:lnTo>
                                        <a:pt x="629412" y="512683"/>
                                      </a:lnTo>
                                      <a:lnTo>
                                        <a:pt x="629412" y="565403"/>
                                      </a:lnTo>
                                    </a:path>
                                  </a:pathLst>
                                </a:custGeom>
                                <a:ln w="13716">
                                  <a:solidFill>
                                    <a:srgbClr val="000000"/>
                                  </a:solidFill>
                                  <a:prstDash val="solid"/>
                                </a:ln>
                              </wps:spPr>
                              <wps:bodyPr wrap="square" lIns="0" tIns="0" rIns="0" bIns="0" rtlCol="0">
                                <a:prstTxWarp prst="textNoShape">
                                  <a:avLst/>
                                </a:prstTxWarp>
                                <a:noAutofit/>
                              </wps:bodyPr>
                            </wps:wsp>
                            <wps:wsp>
                              <wps:cNvPr id="2132" name="Graphic 2132"/>
                              <wps:cNvSpPr/>
                              <wps:spPr>
                                <a:xfrm>
                                  <a:off x="1287018" y="1450086"/>
                                  <a:ext cx="53340" cy="79375"/>
                                </a:xfrm>
                                <a:custGeom>
                                  <a:avLst/>
                                  <a:gdLst/>
                                  <a:ahLst/>
                                  <a:cxnLst/>
                                  <a:rect l="l" t="t" r="r" b="b"/>
                                  <a:pathLst>
                                    <a:path w="53340" h="79375">
                                      <a:moveTo>
                                        <a:pt x="53339" y="79248"/>
                                      </a:moveTo>
                                      <a:lnTo>
                                        <a:pt x="0" y="79248"/>
                                      </a:lnTo>
                                      <a:lnTo>
                                        <a:pt x="27431" y="0"/>
                                      </a:lnTo>
                                      <a:lnTo>
                                        <a:pt x="53339" y="79248"/>
                                      </a:lnTo>
                                      <a:close/>
                                    </a:path>
                                  </a:pathLst>
                                </a:custGeom>
                                <a:solidFill>
                                  <a:srgbClr val="000000"/>
                                </a:solidFill>
                              </wps:spPr>
                              <wps:bodyPr wrap="square" lIns="0" tIns="0" rIns="0" bIns="0" rtlCol="0">
                                <a:prstTxWarp prst="textNoShape">
                                  <a:avLst/>
                                </a:prstTxWarp>
                                <a:noAutofit/>
                              </wps:bodyPr>
                            </wps:wsp>
                            <wps:wsp>
                              <wps:cNvPr id="2133" name="Graphic 2133"/>
                              <wps:cNvSpPr/>
                              <wps:spPr>
                                <a:xfrm>
                                  <a:off x="968502" y="1369314"/>
                                  <a:ext cx="346075" cy="480059"/>
                                </a:xfrm>
                                <a:custGeom>
                                  <a:avLst/>
                                  <a:gdLst/>
                                  <a:ahLst/>
                                  <a:cxnLst/>
                                  <a:rect l="l" t="t" r="r" b="b"/>
                                  <a:pathLst>
                                    <a:path w="346075" h="480059">
                                      <a:moveTo>
                                        <a:pt x="0" y="0"/>
                                      </a:moveTo>
                                      <a:lnTo>
                                        <a:pt x="0" y="48363"/>
                                      </a:lnTo>
                                      <a:lnTo>
                                        <a:pt x="0" y="154876"/>
                                      </a:lnTo>
                                      <a:lnTo>
                                        <a:pt x="0" y="261675"/>
                                      </a:lnTo>
                                      <a:lnTo>
                                        <a:pt x="0" y="310895"/>
                                      </a:lnTo>
                                      <a:lnTo>
                                        <a:pt x="1452" y="333875"/>
                                      </a:lnTo>
                                      <a:lnTo>
                                        <a:pt x="13501" y="375832"/>
                                      </a:lnTo>
                                      <a:lnTo>
                                        <a:pt x="36718" y="415218"/>
                                      </a:lnTo>
                                      <a:lnTo>
                                        <a:pt x="67675" y="445746"/>
                                      </a:lnTo>
                                      <a:lnTo>
                                        <a:pt x="107513" y="467844"/>
                                      </a:lnTo>
                                      <a:lnTo>
                                        <a:pt x="150518" y="478655"/>
                                      </a:lnTo>
                                      <a:lnTo>
                                        <a:pt x="173736" y="480060"/>
                                      </a:lnTo>
                                      <a:lnTo>
                                        <a:pt x="196738" y="478655"/>
                                      </a:lnTo>
                                      <a:lnTo>
                                        <a:pt x="239315" y="467844"/>
                                      </a:lnTo>
                                      <a:lnTo>
                                        <a:pt x="279582" y="445746"/>
                                      </a:lnTo>
                                      <a:lnTo>
                                        <a:pt x="310110" y="415218"/>
                                      </a:lnTo>
                                      <a:lnTo>
                                        <a:pt x="333732" y="375832"/>
                                      </a:lnTo>
                                      <a:lnTo>
                                        <a:pt x="344733" y="333875"/>
                                      </a:lnTo>
                                      <a:lnTo>
                                        <a:pt x="345948" y="310895"/>
                                      </a:lnTo>
                                      <a:lnTo>
                                        <a:pt x="345948" y="156972"/>
                                      </a:lnTo>
                                    </a:path>
                                  </a:pathLst>
                                </a:custGeom>
                                <a:ln w="13716">
                                  <a:solidFill>
                                    <a:srgbClr val="000000"/>
                                  </a:solidFill>
                                  <a:prstDash val="solid"/>
                                </a:ln>
                              </wps:spPr>
                              <wps:bodyPr wrap="square" lIns="0" tIns="0" rIns="0" bIns="0" rtlCol="0">
                                <a:prstTxWarp prst="textNoShape">
                                  <a:avLst/>
                                </a:prstTxWarp>
                                <a:noAutofit/>
                              </wps:bodyPr>
                            </wps:wsp>
                            <wps:wsp>
                              <wps:cNvPr id="2134" name="Graphic 2134"/>
                              <wps:cNvSpPr/>
                              <wps:spPr>
                                <a:xfrm>
                                  <a:off x="1017269" y="285749"/>
                                  <a:ext cx="342900" cy="486409"/>
                                </a:xfrm>
                                <a:custGeom>
                                  <a:avLst/>
                                  <a:gdLst/>
                                  <a:ahLst/>
                                  <a:cxnLst/>
                                  <a:rect l="l" t="t" r="r" b="b"/>
                                  <a:pathLst>
                                    <a:path w="342900" h="486409">
                                      <a:moveTo>
                                        <a:pt x="0" y="326136"/>
                                      </a:moveTo>
                                      <a:lnTo>
                                        <a:pt x="0" y="181356"/>
                                      </a:lnTo>
                                      <a:lnTo>
                                        <a:pt x="0" y="172212"/>
                                      </a:lnTo>
                                      <a:lnTo>
                                        <a:pt x="0" y="169164"/>
                                      </a:lnTo>
                                      <a:lnTo>
                                        <a:pt x="1452" y="147066"/>
                                      </a:lnTo>
                                      <a:lnTo>
                                        <a:pt x="13501" y="105727"/>
                                      </a:lnTo>
                                      <a:lnTo>
                                        <a:pt x="36480" y="66151"/>
                                      </a:lnTo>
                                      <a:lnTo>
                                        <a:pt x="66389" y="35194"/>
                                      </a:lnTo>
                                      <a:lnTo>
                                        <a:pt x="105989" y="12858"/>
                                      </a:lnTo>
                                      <a:lnTo>
                                        <a:pt x="148994" y="1428"/>
                                      </a:lnTo>
                                      <a:lnTo>
                                        <a:pt x="172211" y="0"/>
                                      </a:lnTo>
                                      <a:lnTo>
                                        <a:pt x="194548" y="1428"/>
                                      </a:lnTo>
                                      <a:lnTo>
                                        <a:pt x="236934" y="12858"/>
                                      </a:lnTo>
                                      <a:lnTo>
                                        <a:pt x="276534" y="35194"/>
                                      </a:lnTo>
                                      <a:lnTo>
                                        <a:pt x="307062" y="66151"/>
                                      </a:lnTo>
                                      <a:lnTo>
                                        <a:pt x="330041" y="105727"/>
                                      </a:lnTo>
                                      <a:lnTo>
                                        <a:pt x="341471" y="147066"/>
                                      </a:lnTo>
                                      <a:lnTo>
                                        <a:pt x="342900" y="169164"/>
                                      </a:lnTo>
                                      <a:lnTo>
                                        <a:pt x="342900" y="188976"/>
                                      </a:lnTo>
                                      <a:lnTo>
                                        <a:pt x="342900" y="486156"/>
                                      </a:lnTo>
                                    </a:path>
                                  </a:pathLst>
                                </a:custGeom>
                                <a:ln w="13716">
                                  <a:solidFill>
                                    <a:srgbClr val="000000"/>
                                  </a:solidFill>
                                  <a:prstDash val="solid"/>
                                </a:ln>
                              </wps:spPr>
                              <wps:bodyPr wrap="square" lIns="0" tIns="0" rIns="0" bIns="0" rtlCol="0">
                                <a:prstTxWarp prst="textNoShape">
                                  <a:avLst/>
                                </a:prstTxWarp>
                                <a:noAutofit/>
                              </wps:bodyPr>
                            </wps:wsp>
                            <wps:wsp>
                              <wps:cNvPr id="2135" name="Graphic 2135"/>
                              <wps:cNvSpPr/>
                              <wps:spPr>
                                <a:xfrm>
                                  <a:off x="989838" y="610361"/>
                                  <a:ext cx="53340" cy="79375"/>
                                </a:xfrm>
                                <a:custGeom>
                                  <a:avLst/>
                                  <a:gdLst/>
                                  <a:ahLst/>
                                  <a:cxnLst/>
                                  <a:rect l="l" t="t" r="r" b="b"/>
                                  <a:pathLst>
                                    <a:path w="53340" h="79375">
                                      <a:moveTo>
                                        <a:pt x="27431" y="79248"/>
                                      </a:moveTo>
                                      <a:lnTo>
                                        <a:pt x="0" y="0"/>
                                      </a:lnTo>
                                      <a:lnTo>
                                        <a:pt x="53339" y="0"/>
                                      </a:lnTo>
                                      <a:lnTo>
                                        <a:pt x="27431" y="79248"/>
                                      </a:lnTo>
                                      <a:close/>
                                    </a:path>
                                  </a:pathLst>
                                </a:custGeom>
                                <a:solidFill>
                                  <a:srgbClr val="000000"/>
                                </a:solidFill>
                              </wps:spPr>
                              <wps:bodyPr wrap="square" lIns="0" tIns="0" rIns="0" bIns="0" rtlCol="0">
                                <a:prstTxWarp prst="textNoShape">
                                  <a:avLst/>
                                </a:prstTxWarp>
                                <a:noAutofit/>
                              </wps:bodyPr>
                            </wps:wsp>
                            <wps:wsp>
                              <wps:cNvPr id="2136" name="Graphic 2136"/>
                              <wps:cNvSpPr/>
                              <wps:spPr>
                                <a:xfrm>
                                  <a:off x="3810" y="3810"/>
                                  <a:ext cx="1714500" cy="2938780"/>
                                </a:xfrm>
                                <a:custGeom>
                                  <a:avLst/>
                                  <a:gdLst/>
                                  <a:ahLst/>
                                  <a:cxnLst/>
                                  <a:rect l="l" t="t" r="r" b="b"/>
                                  <a:pathLst>
                                    <a:path w="1714500" h="2938780">
                                      <a:moveTo>
                                        <a:pt x="0" y="0"/>
                                      </a:moveTo>
                                      <a:lnTo>
                                        <a:pt x="1714500" y="0"/>
                                      </a:lnTo>
                                      <a:lnTo>
                                        <a:pt x="1714500" y="2938271"/>
                                      </a:lnTo>
                                      <a:lnTo>
                                        <a:pt x="0" y="2938271"/>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4C1F2" id="Group 2112" o:spid="_x0000_s1026" style="position:absolute;margin-left:18.8pt;margin-top:16.45pt;width:136pt;height:180.55pt;z-index:-251594752;mso-wrap-distance-left:0;mso-wrap-distance-right:0;mso-position-horizontal-relative:page;mso-width-relative:margin;mso-height-relative:margin" coordsize="1722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CI73hMAACd8AAAOAAAAZHJzL2Uyb0RvYy54bWzsXW1vI7cR/l6g/0HQ&#10;9+SW5L4acYIiaYIAQRo0KfpZJ8u2EFlSJd358u/7DIezpKRdkorvfHetD0i4tkfc4XDeZ0h99c27&#10;h9Xk7WK3X27W11P1ZTGdLNbzzc1yfXc9/ddv33/RTif7w2x9M1tt1ovr6R+L/fSbr//6l68et1cL&#10;vbnfrG4WuwkmWe+vHrfX0/vDYXv16tV+fr94mO2/3GwXa/zxdrN7mB3w4+7u1c1u9ojZH1avdFHU&#10;rx43u5vtbjNf7Pf47Xf8x+nXdv7b28X88I/b2/3iMFldT4Hbwf5/Z///mv7/6uuvZld3u9n2fjl3&#10;aMz+BBYPs+UaL+2n+m52mE3e7JZnUz0s57vNfnN7+HK+eXi1ub1dzhd2DViNKk5W88Nu82Zr13J3&#10;9Xi37ckE0p7Q6U9PO//57Q+77a/bX3aMPR5/2sx/34Murx63d1fh3+nnOw/87nb3QB/CIibvLEX/&#10;6Cm6eHeYzPFL1egG2zSdzPE3rTvdtRXTfH6PjTn73Pz+7/6TWmn5ZFfWJaYhrGZX/GKLXo/O4xb8&#10;s/ck2j+NRL/ez7YLS/k9keCX3WR5gwUoZaaT9ewBjPyD4xn7O+BFCACSKOl+2juintCpbkpTd9MJ&#10;EcSUnS5rJoiQrGlUpSummOlMc7Ls2dX8zf7ww2JjaT97+9P+gPeB8W7kaXYvT/N3a3ncQRJIBlZW&#10;Bg7TCWRgN51ABl7z67ezA32OpqLHyeP1VDC5v546ROivD5u3i982Fu7g90/Vpqgbt0EeZLVOgAqA&#10;jFs7J96sytLS6GhihgILEIqXo2rKpmy0nRYLUp1K4DsGL8jKyEgH0MKpJ/g6xC2Z8Rxu5GpNFFem&#10;UbXVI/vNannz/XK1olXud3evv13tJm9npMXsP4f5Edh2tz98N9vfM5z9kwNbra0476+YJ4lXX29u&#10;/gBbP4KNr6f7/7yZ7RbTyerHNQSH9KQ87OThtTzsDqtvN1ab2g3AO3979+/Zbjuh119PD+Djnzci&#10;P7Mr4VBaew9Ln1xv/vbmsLldEvtClgUj9wNkmWXqOYQanHYm1CWRLluou6asuoaFWpuuUlYUZle9&#10;UKumcjINzjYfUaYZEYi0w4O2wsurEz9Va9htaKgjZD3YMeODX05BBUBGJyF11YAKAD4WkNnVMRyE&#10;YOj9AjRfbfYL4hrRAxG5OhKQLDmyvPgiJ0PGD3t3JifWnGfLiSqaVhtmGK3LqlZWzrygKN04m286&#10;1XR2dmyv2NBQZYpmef+2zxo8+/Yh6WDshYPjQiFQwroysjzwTFho3ZtOBsjh7BeL4WzYx7AY9YAk&#10;WD/uAkkoVV3BnSQ/sC5ao0/9wLIjQSHHWSnV1MJKzysK5AYyItZkWDyGhMK0itx8RlZXKc/qWIZE&#10;KmR0VqisG9A5aS1GXi2TvVgL+HmhjGyX8yv856JJPJ2FSumoG586vCGPkSP3h6w5Hma7399sv0Dg&#10;C/d9+Xq5Wh7+sEE8bA0htX77y3JOuNIPR1EXPCs2PD8+zO4WE8Rc1r8SOPoU+QNnk7xeLbfiRNOz&#10;Qxexz0n8PLBijs2/28zfPCzWB0427BYrYL5Z7++X2z1iqKvFw+sFAsPdjzcKoopExwGh4Xa3XB/I&#10;fYTnftgtDnMbqtzCmf8nojB2XPo/WKQ9nrSEkcBRIVwsjYscdVsjDuCXiJOpVdm28GVtrF2atjxV&#10;GeSAU+ToXHWKCUH6Mx+dg0uLGKNiH4EZ7wwePifegSN7wjstkY0ITTz2KfAOQtIPzDtNrZsaLGqN&#10;jS4qZWng3S6tjIGFsazTGCQgiESB3/V0ziHD+ByxHOTjzEftaDX5lllVCjbFEUshZXAqZ1UDa+eI&#10;haeP46TCMmuHCEwzYVRZYfYOKZtRuNmFi6bABX3k6cHEUDpwp0TAKSG4AMl4Biy6RgBkPEMiG9AU&#10;ZZsCbgrnIuQA93QwVdFzuOAp4xm+Q1Q48yl80ixzTwYRH90Tv4U56+zn1mQEnCTL+mR06zSF0pxo&#10;syogAWyQz2Unr2uV6AiZUUY3c1m3rUsiZAB3nWFfLwONqi4Mo6GRS02gESwwDYzgM8JPT951ZD8q&#10;XmXIVKO7XrYliEw6OwQXMsso5O6BDYQ8sevsHFhrkCbKReT2S8xAwwMPLfDJ5C6UqpkDG9RWhCRj&#10;5FZt27nND8GFzDIyuVWnCyc3dVsl1JTqTFUyInVTgAPYtsqMMsrMVeGEjEoe1k7DEAuQjGfAVYey&#10;QmLmonIxGtCphR4yo4xuZk+NHOCqcyamMqZ3O2VGGd3MTWuwLGI+uCFId0epUSM5wvqpbBvsZhwY&#10;NQieudQ1iBgHVpUrMZiuxl7GgYuCalHAmaPNXOCkCbPlDcZZV11qu+saLG3RSKt25UmX1qnICiMJ&#10;YWdWSW0dMH8OcF11DmcKWuJ07rrabUqaGqTmCjdzUosFC0wbDVg51B6Zzm2XElhP57TKCzbFIBme&#10;YH6PRgaL+h0skbVPSEpTNxQpgp9zgHuBzRCrtiyhau3MpcLGRyXFK5myQp04DuxVbg5wr0VR8QNL&#10;RdEgjmfmrwrUqBPAPYumgWEkasxndV1SMYbAtYHvFMNZF6V2qiCt+QPguqpSHtOw2RQl/lSrrLp+&#10;Z0I3fNQqe9uZIV1db+F0Wm5b1Oyy3chLdA06OcTxSKMR7LoxFaxobNdHiPfe9saTpGkgNg6X0b3x&#10;KicEF2xkdGbfq8khZ+8UuDd0YTZCgGSUmXtLzoXDKAWRNnOynuG4VW3pbBc8hEQopZCthutDsn4Z&#10;cNrL86TL8B8b+EDO2Ux7po1pXNyV9nkDtk4DW8eAqZGxg17IM3hjmEmFJ56sn1DtcGohxGVUBpBU&#10;cN5sCC7YyOg41QNnOE4ekYuAh9B4j0TpqDGHJSyDJgG0kELGM5IkzL8nRzbgwNufSgl0sLl4JKTz&#10;GCVa0zplE0ILBWRkSnjY9HbTwnK9dQ+bdnz96tJ5pq5G6siquwzYEpUJhk2m3gIckNOM77WHHaLv&#10;k/d6cIVje+1xuYQe6TDH01mn46dCK6eN0kykVNW6HEYGsC4Qg9gtzIgmqVLlsorJFCTyj52L2jMY&#10;tCtcmJoBO7h9InRPZQ6lazRvWoKEvDfGHahYGpcDCsEFGxmdUvTAGU4v95OR35H2Nl0/lwVOx8yX&#10;7ExAjwych4knVHjq3rB7QosMaT22NXXRVVxVDaEFFxl5ZzxsWmQ8FpfADuHw/ugRWMQ0OQJgoYKM&#10;p9SIq2lPiVy4gVc/lQh2ylyecJ5rUC+TlcvIFGA4UvjRuI0zBfTyC0CVRqItOm2/pAtA0/lLTrRa&#10;ZJMG2MOm0yw9theAZkmD65Ybaqv+v2j/pFaGz6spg5zi46YM/AZBxafUlIHWvA/clFGTzXRN43CL&#10;0Q1LNPBNGcogOQsXw7YAGl31KUFpAfxsujI0uilOuzLwO6w2vysDrU8l2r5IL2nbYm9VbkCtGic6&#10;XI99WSEDLmGqUOt5eofpFIfDBG0ZDpGhjkl2o2k5AMooT9qjIRacaltxQ+pVbWFSNRe4NOzXm6Yr&#10;ExUJa72sZahMlajGOdOosG2yE2I7ZQxtqG6QbIsD9m/XpmkSsDYbZ5kF9UNUJ6N21HeQEuHipOUC&#10;J9GgSibpOTNv9yxZkuHMHsGmvfim74zlA0OcjhGqysjUbXHqjvcXXV1x+nrQOAnaDkVZpq1lytjr&#10;uwsCtiCESO8DWrRqV8JSui1SdeQKxV5XZuXsfAxpVfcZZW1qnRC2sIRLMVWceAG0QeibhO4xMWmR&#10;U36VyDSioy/K9WD1Bp0Llj1DDST8IyPz0Yi6EqAz7zzilPmTC9yxdrmTxmfJXs66jR8dlgN4zr72&#10;B1g1/IkzS2y1Y74lLqB8OfOB4zz0CFnydhg8XckZHmcJWdae3Q4LJnRygU3ykB1W7FmRGIjkjoXG&#10;LCwCJawvY2jNVKt7b03+LiPDcVcNvfUiWDpmG481uRRnJ74IOIlxQKg0ygHwKb3OVEXQPOl4J75j&#10;2FcjBqhEHlDoMbZtQdOFCuFlQ2TkjQmgq1Q/DhSo9D3lg+bg4Cd29iJmrkJ6pLc8hB6ixtn2RDT5&#10;uObGkSX8c/YnAHs5XTmqmQeuFtCGKJitmVEgqFzzDS4ROGvyN/As5UhZbdAu+NEa1wUTyLlDZEgz&#10;6xJuPp8Xro3pWksMcOOYnKNjAbdLWH8GwIisY0JT47oCaSzsVKLHC9dW0M0PUNZl1Ta8K0BEFIeM&#10;ToEUdLOABUYCrztVf8fAbcUhrUHzgI5j7AKqqiz6iwtkLhkZATTGOVgcKkQCIUYGhV4qXpnuUDoS&#10;EsuEMvLEuDTBSK+iqXCgPTZzg7jSHaKg9vX42sAQdGaeiHZML6d87GGU/ooK/DIM5r0/+XJ3AumK&#10;57w7gQqIZ/6kDTOztRYSO+hrtXuPNjy4L5YDvENJBVCFAo1Ng3GrHvPdszuUggm5J4zIkNpCzq5x&#10;1W4HxeiOqS3uZiTW52A5JlQs14qbmGKAY0iIQJ9Zee+E5a3SlqUdOkXX9I1rY6vsEEYj2D2XcK9G&#10;Wcm0rc2EEqAKJxbMZWToMTQE6mydTqH83xYLnIJwJzjx09lZ2Ivukhr1ZmCIz/SCNRjZegG+deVM&#10;tEKqpDs9II/uBS0JX+QO/dG2Z9cLggn0gkNkSC/gmEhdsq0VGzcmLJgQCUwrLMizIhsVtbQhNHr/&#10;EpEIDt1YdUrODOKoRIcNtQvDjydpLBso6riDABveubutKtWhYyuKN9UB3XlmJK6oETGm0ZD8b2pO&#10;O6JxnigZgzY4dABkCe+qxX1bEoqIXpDROTbIkbpmJhATTVvRuXVjKjr/SXPXbdefLJI5ZeS5ccal&#10;P++Cwz/4YAzvDtlyR24cbmCWH/U0wf7uPh3TGjqBE5uZEXZ0CQFfXCymBlXT+Corkt6M66k+w7or&#10;5Ie1slykwBz2KdVd4VB+4LorspZUN2H1qhB4nNRd0fZkT6PyPQp4FvUrhuXpddfPkHVgjk5Y55O7&#10;g4Oqvx/2Dg5dI2vCnINzLHReFLrDhyrHnANbLFHv++Oc5/LfEOef+W/WwGT7bwonZHHAy4oZWk3R&#10;bnoS2OkSlhFmycoZqlWNvacB5kioFQb5H+62L7pIwWECB47KZkBkyIFDdIqr/ex6xIiPOXDw3kp3&#10;HyBOwSfciQIpGCaTwT9hGfEiZGRvAh4b8j8WB9wMmjh4jLxL41JRrtk3tPungVcwNe7fo3JpFNpj&#10;rfjUZgw6oAfuo9Dw46LQntDYDrpzIAbdaBHJjKnRmOxqnhlYo8zNTngGPdi9yiBzP2l6/zyyacbw&#10;VEgy3AAfC5NdEi6/pN0GLqD7DA07tMmJYbd6+FPyCeG2fmDDTh1YaClhY1UbdK1YpeNNe4vMpPTi&#10;cXs+6ySxVU/3CZ/JslMF6NSy43dYTbZlr9sagaylVVmV6NWhT3tSofBH1xVau46Lu/vshZDq2cy6&#10;IAKzzngMWXVW3Ai7e2dtzKjzgVEK+8X8i9qU0UX8SL66I4R8XiBmvc5fL5NdoouDCmvmddEvhdix&#10;1KUBZ58JyGXNqri/HEfRrYAgxYU7b48FpNYdLjNgAalwDQTfif8xHF/BhDKXjMi4iOC6XtPfGjMm&#10;I7prlHOwqF0zLigGrmAhHhbdfB4TFMq5OWcWFVgJFURYZHT5PBRgDGf/oIri7mNZtHSJVFqsS9Ro&#10;C9f35CK/0cwcUp+Fq0XDWOB4UWxlaE2UleGC+kSCENnMxiU2W8osRmeuca2fGDVcM5zIsNIdga4Y&#10;TFcWIUMSwxqsI9dTaa2p7yAXuoH5iGdvg7np5pPEbgfQFXpIE0XsELpGMf0Yk5dkKO8iuTMXJUOf&#10;y3uBAJ4pZyvg2d4L2oVxIM25eiWuxGpPsjiuxZvSEg2+gOM0+/ds7ovDA7qZ0RhSzYBxuYMGXyUi&#10;IfuYdmZnI4QUvSmjyzKgj5n9u7h+GX67zPXiwJzcvPxcMgLLdyYjVs1lywhOZOPMIkdDqJ4h6UTa&#10;3bv4pqwLKj2RjMDKF72Fe3YfXzCBlDhEhsSEGV+YOS4eJeqFx0bhNFPGs6EzH1fSRa0eA6IJq+61&#10;iAiHjCxwDIhqLK4tis6Ifi3eFjLsiUkVLlhiKYYSwwXz0YmR9XQ6scRBEb4feNS9wVU3tPu0+ehe&#10;4W8wGgVGuQUX6jI0XTsWdxSQJabGRTs3OQoJcvgLbGj3k9fLwb/JnhtuB25CzsVb48sqkOjNpAl2&#10;GhkHhk6TG3vdOBc1ZydxrsM5vxlMYnA6yp2MyWC/ABo9k2j7OeKpF+fpE3eeBpr1jBXHbMMAvkWm&#10;mQsQ6NlElYM4IDQM6HgFY7NhwIVYEvp8BMPAmFjDYBEZNwzUJ9sHR3HrQO0ciW5hlmt3iSRzhGh7&#10;GUOt7w4cxAB7ra9wGXmqeNJrfdwIjq/fO5LQU0uGgN5F69RllAj4cN7RlamouSc6L17dSekPbCJ+&#10;qSxfRiYDzuqi7cUqQ5yNSMDSnZg5rikwhH3OmxSH/DrIAeluBAcJbBEkVw4YKYkEHZD7oUwyzZwm&#10;sEE11DX/5GxdCWZgSmRwhSlZGmiJfJ1cjN9CaL6jMxMa9wqf9tK/GAWm3ScbUcPFOYsWrNeVbRQg&#10;6ri9jLlcFQalASzZ24TPKZ6ma6VYqMIoOW4SJKwQrSYjazcfI8fhht8sc73E0h8plu475vwXvrKn&#10;kC0ddLuAlQ37cCQZqoFlF3dJd4jo+oz5s/tLPS5wmASVcY9JeHlMMvrZYHAEVnhZRmf9hQaApPfq&#10;RN6ZaZkPefr2SySJWxzoEiLbEHR5le1/8KA6Cof226jtkSz3zdn0ddfhz3gOv9/76/8CAAD//wMA&#10;UEsDBAoAAAAAAAAAIQBaJrzQ2gcAANoHAAAUAAAAZHJzL21lZGlhL2ltYWdlMS5wbmeJUE5HDQoa&#10;CgAAAA1JSERSAAAALQAAADQIBgAAAB7DsckAAAAGYktHRAD/AP8A/6C9p5MAAAAJcEhZcwAADsQA&#10;AA7EAZUrDhsAAAd6SURBVGiB1Zl/TJPbGce/b8uPIiA0FQ0XkMHEAlqkGThAZMIQiMMrUpnxCiSu&#10;RBMxxltzqWz7QwNmdORejTeLSyQQEWXIj+stY45pJDo2rCtCFCyQBmQVyhXkV4XS1vbsD28ZcIv0&#10;LUUu3+RJ2rfnec4np885z3nPoQgh+BhSq9Xe3t7eanvEYtgjyIekUChCIiMj/xMYGNg7MTHhYZeg&#10;hJAVtYmJifUuLi7TAMi1a9dy7BFzxaEJIThy5MgtACQuLu6hPeI52OXvWiC9Xu/04MGDBIVCETIw&#10;MOCjUCiCAeDRo0dxvb29AYGBgX3L6sCeI6pUKn8qFApL2Gz2KABiyU6cOPHnH016VFVV/XouHEVR&#10;xMfHh4SGhpLU1NTZ556enqMmk4la9fQoLi7+Ii8v74/m7ykpKRAIBOBwOLNtDAYDGhsbMT4+zm5p&#10;aYmKiYlpsbW/ZS95ly5d+twMHBwcjKKiIhw/fnweMADs379/9nNxcfEXy+mTIsS24jI8POxVWFj4&#10;+ytXrpwGAD6fj3PnzsHR0XFRn5ycHIyOjsLZ2Vk3MTHh4ezsrLOlb5tGWqFQhISHh7ebgXfs2AGx&#10;WPxBYABISEgAAOh0Ouf6+vpUW/oGaEITQqhbt259tnPnzieDg4OfsFgsHD16FPn5+XByclrSf+/e&#10;vbOfL1++/Dl93PeyOj1UKpWfSCT6qqam5hAAcDgc5OXlISgoiFaHubm5UKvVYDAYptevX2/kcDhv&#10;6EI7CASC2jt37qSZH7BYrJnw8PD26OjoFj6f3zY8POxVV1eX3tzcHEsIoQAgIiICubm58PCgv5VI&#10;SkrC9evXYTKZGDdv3jx6+vTpK3RjUBs2bBgeGRnZYE3j9evXIysrCwkJCaAoijYwAIyNjUEoFAIA&#10;uFxud1dXVzDdGA4pKSl/r6ioyPT19YVQKMTU1BSUSiVevHiBoaEhODo6gsfjITY2FmFhYXBwWN7S&#10;zmazERgYiN7eXnR3d3N7enq2bt26tYdODKq2tjZdIBDUMplMlJWVwc3NbVlQ1ujevXu4evUqAEAs&#10;FkuKiorO0fFnJCcnN7JYrBmj0Qi5XL4ikAsVFRU1m16lpaW/MZlMtFYxhqur61RycnIjAMhkshVA&#10;/KHc3d0RGhoK4H2Ram5ujqXjzwCAgwcPfgMAbW1t0OlsKlK0NXfNLikpyaHjywCA1NTUvzKZTKNe&#10;r0d7e7ud8SwrMjISTCYTAFBTU3NIq9W6WOvLAAAOh/MmLi7uEfDxUsTFxQV8Ph8AoNVqXaRS6afW&#10;+s5OAHOKyOVyGI1Gu0NaknkvAtBLkdkyrlKp/DZv3vxfALhw4QJ4PJ69GaHRaNDa2gqlUgmtVotn&#10;z57hzZv/V/HBwUFvb2/voaXizFYKPz8/VUREhFwul0fIZDK7QhsMBtTW1kIqlWJmZmbRdpWVlZ+J&#10;RKKvloo3b300p4hMJoOt++yFGhkZgVgsxu3btzEzMwNXV9eppKSkf2RkZFSfP3/+fGVl5ZGYmJh/&#10;A0BFRUWmNTHn7fIUCkVIaGjoCwCQSCS0d3AL1dnZieLiYkxOToLJZBrPnj37ZX5+/h88PT3H57Zr&#10;bm6O3b179z8B4Pnz57zt27d3fCjuvJEOCQlRcLncbmD5q0hnZycKCgowOTkJNps91tDQ8CuJRCJe&#10;CAwAu3bt+ldAQEAfANy4cSNrqdg/KJ9zU8QWEUJQX1+PgoIC6PV6BAQE9LW2tv7MXHUtiaIokp2d&#10;XQ68TxGj0ci0CXpgYACvXr2iBWwwGJCfn4+ysjLo9Xr4+/v3NzU1xZtH8UPKzMysAIDBwcFPmpqa&#10;4mlBR0REyH18fAYAeqPd39+PY8eOoafn/S4zIyOjuq2tje/v799vjf+WLVuU5glZXl6eTQuawWCY&#10;0tLS7gCAVCqFWq2GWq3G0NAQ3r17N6+tRqNBf38/SktLIRKJMD09DQDg8/ltVVVVh9ls9pg1wGaZ&#10;U6Suri797du3i++RLZ3g3L9//5ewcKTFYrFIWFgYSUtLI9HR0YTBYMz7ncvldlVXVx+y9QRpdHSU&#10;7eTkpANAysvLs2gdi+n1ekdL0IuZl5fX68LCwt/p9XrH5R6vCQSCGgAkMTHx3mJtFn0bVygUIQ8f&#10;PvzFvn37/kZRFNHpdM4ymeznjx8/juro6Nju5ub2Nj09vS4+Pr7J19f3lYODwzuLgWhKKpV+euDA&#10;gW8piiIqlcrPPL+WTI/VNJ1O58ThcEYAEIlEkmd1eqy2nTp16msAZNu2bR2W5seqA1qyJ0+eRJrn&#10;y9OnT/lrAtpkMlFcLrcLADlz5sylNQFNCMHFixd/C4Bs3LjxO4PB4LAmoF++fOlvTpGGhoZ9awKa&#10;EII9e/Y0ASCHDx/+y5qBLi0tPfZ9JdaOj497rAnouRenJSUlwjUBTYjli9NVh1rK7t69m2KekH19&#10;fT8hhKz8hf5ylZiYeH/Tpk3fAXNefFd7JK0xkUj0JQASFBTUYzKZqFUHssba29t34PsUaWlpiVp1&#10;IGuNx+M9A0BOnjz5px99TpuVnZ1dvm7dumkmk2m0+cb2Y0uj0bgDgLu7u+Z/8jgoRv0zt1AAAAAA&#10;SUVORK5CYIJQSwMECgAAAAAAAAAhAJQjvugsBQAALAUAABQAAABkcnMvbWVkaWEvaW1hZ2UyLnBu&#10;Z4lQTkcNChoKAAAADUlIRFIAAAAsAAAADwgGAAAAn7wtmQAAAAZiS0dEAP8A/wD/oL2nkwAAAAlw&#10;SFlzAAAOxAAADsQBlSsOGwAABMxJREFUSIm1lG9ME3cYx59eKRxQwkCxNMMxUhQUWBQWc8GBl04o&#10;JXQQXkBGOrRjONA0wy17YQ72wtrsBaaZLAgqooAjhheEf6v8TQnW0BBYjcxYUjqCI9rapjCw9Cxe&#10;f3uzm5eGf3HzSZ7k7vnz/X3uuV8eQAgBQghGR0c/zczMfCAQCHwAgLgulUrHFhYWPmRrWV9fXw/1&#10;eDxhgfH/09fW1oQ0TYew74AQArVa3QAA6ODBg3MNDQ1qg8FAGgwGsrOz8/OcnJxhAEBCoXDNbDYf&#10;4YqRJGkoLS29+y6Bk5KSLBqNpvZfYL1eLwcAJBaLn62urkZs1qTT6c4DAMrNzR1iYzRNh+A47n2X&#10;wH6/n4fjuJcLHPTixYt9AADR0dHuiIiINdjEKioqblosluSSkpIuAICRkZGc9vb2cpqmcbPZfLSm&#10;puanmJgYJ0VRWrZnYmIiu7m5ucpqtR5wuVx7RSKRg6IorUKh6Odqd3Z2lk1NTR07d+5co9Fo/OTS&#10;pUu1FRUVN+Pi4pZMJhNB0zSu1+vzXS7X3rS0tFkYGhrKBQCUkpLy+26/XKPR1Abe88TERCubv3z5&#10;8ncAgMLDw18qFIq+goKC/tDQ0HUej+dvbGw8y9UqLy9vAwCk0+nO83g8PwCgvLy8e6WlpXcDzygs&#10;LOwBn88nSEhI+AMAUH5+/q9LS0vv7wbaaDQeBwAUeCXm5+clGIYxycnJT7xeL87G7Xa7KCwszINh&#10;GGO320WBwIcPH348PT2dwdVyOBz7AABxrwQmEAg26uvrvxeLxc/1en2+RCKxyeXye1qtlmptbf1y&#10;cXExfrNrspU9ffr0A7Va/XNdXZ0Gx3GajYtEIgdJkuN+vx+bn59PDOyTSCS2jIyMmR0PYMlfv37N&#10;7+joUEql0rHg4OBX3F+Rmpo629PTU7ibCW/n7G82Go3HAyfc1tZWHli/2YSDWHA+n88olco7SqXy&#10;Dk3TuMlkIu7fv5/V3d1d/PDhwyPFxcXdLS0tX6lUqls7DcFisSRfuHDhx0ePHn3EMAyfjTudzpit&#10;euLi4pZ2nC7AG2Cu4ThOkyQ5TpLkeF1dncZkMhHZ2dkTVVVVzSdPnhzdv3//n1sJ9vf3K06fPn0b&#10;IcRTqVS30tLSZtlcU1NT9dTU1LHdgG0LzDAMn8/nM1sVEQRhIklyfGRkJMdqtR7YDpiiKK3b7Y6e&#10;mZnJSE9P/42bGxwczPuvwJhCoegXCoUvHQ6HaLvC2NhY+24El5eXowAAAmEBAGw2m+TtMN8YJpfL&#10;79E0jRcVFfXMzc0lbVbU29tbODw8nBsZGfnXoUOHnmwriGF+AACv1xvKjXd0dHxhNpuPvg3kysrK&#10;e+xzUHV1dZPNZpPodLpvCYIwnTp1qo1bvLCwkNDX1/dZSEjIq97e3kKxWPycmx8YGCg4c+bM9fj4&#10;+EWKorQymWzoxo0blSkpKY+vXr161ufzBV+5cuWb6enpjymK0l68ePGHrq6uEhzH6V2tMQC4du3a&#10;1xsbGwIej/dmhUxOThKVlZXXU1NTZ/fs2eOCf1ZaVFSUWyaTDQYudY/HE0aSpIGty8rKmmBzKpWq&#10;NSgoaIPNlZWV/eJ2u6OcTufezMzMBwCATpw4Mc5da2NjY9LAtcYwDEYQxCSrIxaLn/0NpRf/4u6Y&#10;lhkAAAAASUVORK5CYIJQSwMECgAAAAAAAAAhAPbpbYZ4BAAAeAQAABQAAABkcnMvbWVkaWEvaW1h&#10;Z2UzLnBuZ4lQTkcNChoKAAAADUlIRFIAAAAcAAAAGwgGAAAAbwjvLAAAAAZiS0dEAP8A/wD/oL2n&#10;kwAAAAlwSFlzAAAOxAAADsQBlSsOGwAABBhJREFUSIm1lk9II3ccxV9m05CkahKDTtBQo01Wu8Qm&#10;wbhSKIr0ILRSWNyDQnuw6gr+Q4yH0JMn2UMVwT/oNBVBoQf/gah4ECpRkSYu6biS1GiiWJxqxJ1A&#10;nO2qYaaHNhLWNXWrPvgyMPzmffg+mJknEgQBicTzPBEIBD72eDyW+OE47kOTyUQXFBS8iE1eXt7v&#10;YrE4mtBQEIRrZ3Fx8QuDweAHINxkNBrNn+Pj408TeYretSHLsqr29vYfhoeHv4vdUyqV0Ol0yMnJ&#10;QXZ2NuRyOYLBIAKBAILBIEKh0OXzFRUVk/39/Y0kSR697X0FOD09/aShoWHg8PBQAwBmsxm1tbXI&#10;yMhImBTLshgZGcHy8jIAIDU19VVfX19TVVXVz9cC5+bmviovL58FgOTkZFRXV6OkpAQikSghLF4u&#10;lwuDg4MIh8MAgImJiacVFRWTV4ChUCg9Pz//5b9XtLW1QaFQ3BgUr0gkgp6eHng8HqjV6pPNzU2j&#10;RqM5BAACAARBENXV1f0YCoXSFQrFrWDAP+m0trZCpVLh5OREXVNT85MgCKJLoMPhqJ2ZmfkaABob&#10;G28Fi4c2NTUBAObn57+kKOoZAIii0eiDtLS0Y5ZlVWVlZaivr781LF4URWFhYQFKpTJ8fHycRni9&#10;3kcsy6oAoLKy8k5h8Z7hcFjp8/k+IVwu12MAIEnyTqJ8WykpKSBJEgDgdrsLCbfbXQgAer3+zmEx&#10;xbxdLtfjyw0NBsO9A91udyHh9/sfAkBmZua9AbVaLQDA7/c/JAwGwzYAMAxzb8CYt8Fg2CasVus6&#10;AOzs7NwbMOZttVrXicLCQjcABAKBewPGvK1W6/rlhgzDgOO4O4dxHHcZqdVqXSeMRuOmXC5/DQAz&#10;MzN3DpydnQUAyGSyv4xG4yYhkUjO7Xb7cwCYnJzE1tbWncG2t7cxPj4OALDb7c8lEsm5SBAERKNR&#10;cXFxsXNtbe0zkiTR3d0NmUx2K9jZ2RlsNhsYhkFRUdGvKysrn4vF4igBAGKxODo2NvZNUlLS6dHR&#10;EQYGBnB2dva/Yefn5xgaGgLDMJDL5a9HR0e/jZUrInYoJycn2Nvb2wwAq6uraG1thcfjeW+Yz+eD&#10;zWbD0tISAKCrq8sWe9cB4EFHR8flYZPJRKvV6hOn01nMsqzE6XTi4OAAubm5/xkxx3EYGRkBRVGI&#10;RCKQSqVvOjs7v29paemNryjvbG37+/sfNTc398Z+ygCQnp4OnU4HnU6HrKwsyGQy7O3tYXd3F7u7&#10;u2AYBjzPAwBKS0t/oSjqmV6vv/o1ua4/8jwvmpqaeqLVav/ADXupSqV65XA4anieF71XL43XxcXF&#10;B16v9xFN0yaapk0bGxuf0jRtOj09TcrPz39psVg8FovFYzabfzOZTLRUKn2TyO9vXiohtY5hVpsA&#10;AAAASUVORK5CYIJQSwMECgAAAAAAAAAhAJMe1dI9CAAAPQgAABQAAABkcnMvbWVkaWEvaW1hZ2U0&#10;LnBuZ4lQTkcNChoKAAAADUlIRFIAAAA1AAAANQgGAAAA4eajcAAAAAZiS0dEAP8A/wD/oL2nkwAA&#10;AAlwSFlzAAAOxAAADsQBlSsOGwAAB91JREFUaIHdmn1QU9kVwM97hI9QEr4qQ0BCQ4yAMpA8VmUp&#10;g+IiI6CtaB3bcfyo1bVURxGhO9jpzsg4Dm7BtbPrWqxah3G0U9uiFnAQWsS6UnfgJWwVlghbgkmg&#10;UAifgZXk3f6xXOcaEkxI2CyemTMTknvPOT/Ovefde9+lEELgSkEIUb29vSKVSiVXKpUKrH19faEx&#10;MTFfyOVylUKhUCoUCmV8fPznAoFgzKUBAADlDBRCiOrq6pKyLMuQAP39/SH22pDJZM8wpFwuVyUm&#10;JrYsWbJkYN5BzQQ2L1Wr1bLU1NRGAED2KI/Hm7anHU3T5tzc3E9GR0cF843N4Q5ms5k+d+7cUT6f&#10;b7QVWFRUVNe2bdv+fOrUqV9VV1dn6fV6kclk8mhra4u9fv36TwoLCz9IT0+vCw4O/p8tG2KxWFNb&#10;W5ux4FBqtVqWkpLyT9K5QCAY3bVrV8XZs2ePNTQ0rDMYDAH22uM4jurp6Ym4ffv2D06ePPl+dnZ2&#10;lSXcvn37Ljti024oW9lJT0+v6+7ujpzvMLGm9+/fXyuVSjtJP2FhYbo7d+5sdhmUreyUl5e/y3Ec&#10;5UogrBMTE77Hjh07S1EUR/rduXPntYGBge86BXXjxo0fW2Znw4YN9zQajXghYCz10aNHb8fExLST&#10;/kNCQv778OHD788LSq1Wy3x8fCbJ7Fy8ePHAQmXHlk5OTvoUFRWd9vDwMOFYwsPDtXPNM6tfms1m&#10;mizXSUlJTd9Udmxpc3NzokQi+RLHtHfv3j84BHX+/PlfkBlyNxA5HMl5Vl1dnWUXVHd3d6Sfn98Y&#10;7njhwoWfuxuG1IKCgt+QVdHaMHzlD47jqIyMjFrcae3atffNZjPtbhBSjUYjPzo6+gsc4549e67O&#10;CXXlypWf4sZ8Pt/47NmzZe6GsKZNTU1JNE2bcaxVVVXZVqF0Ol1YQECAATcsKyvLd0UAU1NT3keO&#10;HPmtv7//sFAoHDl69Og5V9gtLCz8gByGQ0NDgbOgcnJy/oobrVmz5l8mk8nDWcdtbW2x8fHxreRz&#10;5sCBAxddATU5OelDPsPIYQgIIejp6YnAP3p5eX319OnTFc46LS8vf9faotdVUJbDkKIobnBwMOgl&#10;1K1bt36Ine7YseOPzjgaHBwMIrPO5/ONW7du/ctCQCGEICsrqxrbrq+vfwchBDQAgEqlkuP9FcMw&#10;rOWeyxHJycmprKyszAEAkMvlqubm5rd2795d4YzNuYSMl2VZBgBmQ8nlcpUzTsbHx/0oikIFBQWl&#10;jx8/XrNixYo2Z+y9TkgopVKpAADgAbwKlZCQ0OqMk4iIiOelpaUFaWlpDc7YsVcUCoUSf8ZQYDAY&#10;AmBmTIpEIr2zY/zFixeelt+Rc9bVc4rjOAo/iiiK4sbHx79Dt7a2JmBSZ4ceAICnp+e0szYcEYqi&#10;EM4WQohqbW1NoF05n9wllvOKfjkOYfFCWc6rNyJTs6A6OjqiAQB4PJ5JKpV2uS+0+Ut0dHQHj8cz&#10;AQC0t7fH0iKRqBcAwGQy8Rw5Wf02SW9vr8hkMvEAAEQiUS9t7eG12KSlpSURf05MTGyhyfGIlxmL&#10;TWZBvQmZIpPxRmaKYRiWDg0N7cPForu7+3sGgyHQfeE5Lnq9Pqyvry8UAEAikfwnKChoiAawsShc&#10;JGI5nwBmth7W9iSLRWxCkZkiGy0GaW5ufgt/xlDUzBmFODIyUgPw9SqbZVkmLi7uiaMOiouL38cr&#10;FFK0Wu3SBw8epAIALFu2rHP16tWfWbZZuXLl0xMnTpx2xF9TU9PbKSkpDzmOoymKQgMDA0uCg4MH&#10;X+5LyHOFVatWfTY9Pc1zdG+TnJz8KVgctNiraWlp/3DE18TEhK9MJlPj/uTZ+stGer1eFBgYOIQb&#10;lZSUvOcoVEZGRq1QKByZj27evPmOI77y8vI+xLFavgV5pWFFRcUu3NDb23uqvb09xpW7VFdpY2Nj&#10;Kvmi4O7duxvJ32dtjcn3rklJSU2uONR0pY6NjflFRUV14RitHQ/M6qTVasP9/f2HcafS0tLj7gYh&#10;NTc39xMcm1gs1oyMjAhfC4UQgsuXL+/DHX18fCbVarXM3TAIIairq0sniws+vLQLyvKVTlxc3L+f&#10;PHmy0p1A9fX174SGhvbimA4dOvSxrbY2jWg0GrFAIBjFRry8vL46c+bML+dT6p3RkZER4cGDB39H&#10;ZigqKqprbGzMz2EohBDU1NRkkmUeZt6IfFNVsba2NiMiIqKH9C+RSL5UqVQJc/V7rWGdThe2adOm&#10;v5GGvb29p8rKyvIXqjIODw/779+///eWD+jDhw9/NFeG7IZC6Os5dvXq1T1kVQQAlJyc/Kmri0hN&#10;TU1meHi4lvQjlUo7GxsbU+214ZDD58+fL924ceNd0iGfzzdu3779TyUlJe/du3dvgz03UrCazWa6&#10;s7NTevPmzR8VFRWdXr9+/d9J2xRFcXl5eR9OTEz4OhKnw/9JjuOoS5cu/YwsIpYqFos1W7ZsqSwu&#10;Lv51VVVVNnmL7Nq1azvz8/PL1q1b1yAUCkds2Vi+fHnH6262uAwKq0ajEWdmZtbYu2C1976fp6fn&#10;i+PHj5cajUb+fGNz6mYmAIBOpwtnWZYhVavVLrWnL03TXGxsbLtCoVAyDMMyDMMqFAqlUCgcdSYm&#10;p6GsSX9/f4hSqVSwLMu0tLQksizL4Du0OHiGYdj4+PjPfX19ja72/3+s+a8hLndwowAAAABJRU5E&#10;rkJgglBLAwQKAAAAAAAAACEAGsglBLcJAAC3CQAAFAAAAGRycy9tZWRpYS9pbWFnZTUucG5niVBO&#10;Rw0KGgoAAAANSUhEUgAAADQAAAA0CAYAAADFeBvrAAAABmJLR0QA/wD/AP+gvaeTAAAACXBIWXMA&#10;AA7EAAAOxAGVKw4bAAAJV0lEQVRogcVaaVBU2RU+79ELAgFkaYFyKBgEW6xeXuMGyQg6EoxxSExk&#10;FOJKWZGkKaJYimhEHC1FFFPGhbEs44iSUdByiVpgiFJYzWCg+zVI24hsgzWyKNIKDfT2Xn7ItZ6d&#10;BnpDb9WpetD3fOd895x73r33XYymaXBmo2ka6+zsDCZJkiBJklAoFBKSJAmtVusuEAgeSyQSBUEQ&#10;pEQiUfD5/CY2m21wpn3MEUI0TWNNTU18c+f7+/unWqPP5XJ1QqGwgSAIEpEUi8VKDoejd8Qpu6Sx&#10;sXH2/PnzawCAnkgwDKO4XO6INX0DAwNf3Lhx4zf2+mWzgl6vZx84cGA3m83WW3KIzWbrCYJQpKam&#10;njtx4kS6TCaLGRgY8DAYDKzGxsbZRUVFa7du3XosNja20tPT881YxNasWXOxr6/PZ1IJKZVKEUEQ&#10;CqZhHo/Xk56efuLcuXOpCoWC0Ol0HGvxKIrCWlpawkpKSpKys7MPCoXCeiZ2QEBA161bt75yOiGd&#10;TsfJzc3dy2KxDEyDKSkpxa9evfK1Nz0sRX///v1/NY/+unXrLrx+/XqqUwjJ5XKJ+cgFBga+uHnz&#10;ZqKziJhLQ0ODwDwTgoKCfrpz584yhwgVFhamubi4GJnA69ev/87a0XI0Wvv27csxz4rMzMwCuwiR&#10;JClmgk2fPv353bt3fzXZRMxFqVSKRCKRkknq+vXrv7WJkE6n4zBBEhMTb2o0Gq+PTYbpT3p6+glm&#10;sRgrSywC7N27N5eZu/39/d6figwzBZnzauPGjf+wipB5qt2+ffvXn5oMM/2YvpWXl/9yXELmqbZh&#10;w4bzn5qEuezZs+cb5F9wcPCPb9++/dmYhHJycvY5O9WMRqMLRVGYswiNjIxwIyMjVchPqVR60iIh&#10;hUJBMMNpTc23JL29vf75+fnbFy1adN/Hx6cPwzAKx3GTj49PX2xsbGVOTs6+5ubmcEdI1dTUzMdx&#10;3IR8raqq+uIDQhRFYWKxmJxowk0kZ8+e3TTe+oy5WE1JSSnWarVu9pLatm3bUYQXHh7ebDAYWO8J&#10;NTY2znY01Y4ePbqN6TSfz1dLpdKTWVlZeVlZWXlSqfRkUFDQT8w+qamp5+wlpNVq3cLCwloQVk1N&#10;zfz3hIqKitaiHzIyMo7bCv7w4cNfMFMgMTHxpl6vZ5v36+rqCuDz+WrUD8dxk1qt5ttLKjs7+yDC&#10;OnPmzB9pmgYcAIAkSQLtjyQSiQJsbNnZ2YcoisIBAOLi4ipLS0uTLO1EAwICuu/fv784KCjoBQAA&#10;RVH4lStXVtlqDzWxWKxEz+850DQNsbGxlTDKtL6+XmjLKLW3t4cAI41IkhRPpHP69Ok/of7Lli27&#10;Y2+EmpubwxHOggULfqBpGlgUReGIHZfL1c2aNUttyyhhGEYfPnw4q7u7O6Cnp2daYGBg10Q6np6e&#10;b9Fzb28vzxZ7zBYWFtbq7u6u1Wq17g0NDUKTyeQCLS0tYTDKcs6cObX2jpYtcunSpT8gm0KhsN4R&#10;rJiYGBnCUqvVfFyhUEgQY3vmjz2tqqpqIXr28PAYdASLIAgSPSuVSjHuaEGwtfX19fmWlJR8jf7O&#10;zc3NdQSPWRiUSqUYEhISymA0ZI8ePZo3malmNBpdoqOjq5E9kUikdBSztrZ2DsJLSEgoAx6P1wMA&#10;tIuLi3FoaGjKZJGhKArbsmXL35Dx4ODgH7u7u6c5ijs8POyKdtU8Hq8H3N3dBwGAdnNz05pMJnwy&#10;yPT393svXrz4P4gMl8sdqaysjHUGtslkwpkcgJkCjry1xxKNRuM1d+7c/yIbU6ZMGbp37168s/Cf&#10;Pn0aAYx3Ec4sBMyK54xWWlqaFBUVJa+trZ0LAODt7a0pKytbGh8f/29n2WAWNYIgSDwqKkqO/iGX&#10;y6OcZai8vDwhOTn5+9bW1jAAgNDQ0HaZTPbzhQsXVjnLBsCHQSAIgoT6+nohjIYsLi7ugTPSYO3a&#10;tUUIEwDo+Pj4e/Yc61oj8fHx95Cdurq6KNDr9Wx0kO7l5aVxdHdZUFCQiQxMnTr1dWFhYdpkFRuK&#10;ojA/P7+XAECzWCzDyMgIF2iahnnz5j1CTjx79myGvQaYSxoWi2Worq6OngwiSDo7Oz9D9tASCgf4&#10;cIVgb2F4/PixIC0t7VsAAB8fn9clJSVfR0dH/2APlrXN0ioHBwBwtDB0dHSELFmypGJwcNADAODC&#10;hQvrV6xYcd1xl8dv5hUOAN7th+RyuQRGQxcREfF0eHjY1ZbQL1++/F9IPyUlpXgy0wyJwWBgMc9B&#10;0EEJRtM0GI1GVkRERHN7e3soAMD27duP5Ofn77BmlNra2j6fMWNGC03TGADAypUrr6IdqbUtJyfn&#10;G19f3z5bdA4dOpS9a9eugwDvdsLt7e2hrq6uI+8ZV1RUfInY4jhukslkMdaMVHFxcQowSrQ90tra&#10;+rkt0VGpVJEcDkeH9JmH9x90lEqlJ1Gn8PDwZmuOmZiV7WMQMhqNLsxvu8nJyf9k/v7BV3CtVusu&#10;Eonq0ds9IyPj78ePH//LeKF//vz5Z2hpY29bunRpmZub25A1fY8cObJ9x44d+QAA/v7+L588eRLp&#10;5+f36n0H8xGoqqr6AsMwCkZH4MGDB3EfY5JbI01NTTNdXV2HkW+lpaUrzftYVMzMzCxASiEhIe3m&#10;B+KfQoxGowvz/CApKanEUj+LykNDQ1NmzpzZxFQeGBjw+FRkDAYDKysrKw/54+vr+6qnp4dnNSGa&#10;/v8D8dDQ0LaKioovPzYZlUoVyVyaAQB9+fLlVWP1Hxfs2LFjW5nzCQDozZs3f/vmzRvPjxGVvLy8&#10;LGZ5BgA6LS2tcLwF9ITAMpkshpl+AJP/AVmlUkUyd7kAQPv7+/daKgI2E6LpdwcRO3fuPGTpE78z&#10;9zljRWXVqlWXe3t7/a3BsMlgXV1dlEAgaGAamzZtWndGRsbx8+fPb1AqlSJbr8a0tbWFXr169fe7&#10;d+8+YP75nsfj9Vy7du13tvho8yiiazJjXV7icDg6iUQi37Rp09lTp079ubq6OnpwcNDdYDCwVCpV&#10;5MWLF9dkZmYWxMXFPfDy8tJYwgAAevXq1d+/fPnSz1b/7E6PhoYGgXmejyUYhlHMF+J4EhAQ0GVr&#10;VJji8AVAtVo9C138Q6LRaLyt0edwOHqBQPAYXf5DFwG5XK7OXp8cImSp0TSNdXR0hDAJKpVK8eDg&#10;oIe585GRkU+cfUXzf5gH8eu1U8ZwAAAAAElFTkSuQmCCUEsDBAoAAAAAAAAAIQAfjB3eWgMAAFoD&#10;AAAUAAAAZHJzL21lZGlhL2ltYWdlNi5wbmeJUE5HDQoaCgAAAA1JSERSAAAAEQAAABgIBgAAABxi&#10;FjIAAAAGYktHRAD/AP8A/6C9p5MAAAAJcEhZcwAADsQAAA7EAZUrDhsAAAL6SURBVDiNnVRdSJpR&#10;GH4//fz5EmMu9mNOG26Um5sTlhfJLgy3JMJBCRO2EYzRCHYxEPIm7/LGwUYXwaAFwSqQaF0Uq1mO&#10;LqINZCFGUoFO0qkVGKVl6jc9u9mJb87M9sID5305z/P+nJcDCCHAoGmaHBsbe9ze3j4pl8uDAoHg&#10;gMVi5fl8/pFYLI7pdLoFu93eG4lErjB5xwev16tWq9VeAECnQSgUJoeGhp5jLoEQgvHx8UednZ0f&#10;stksDwCgsbHxu9FonIYim5qaeri8vHwX+11dXe8HBwdfwPb29kWRSLSLs6hUKl8oFLrKLBcjFApd&#10;ValUPnyXIIhCIBC4Bv39/a9wUKlUrmYyGV4pAYxkMimkKCqNOaOjo09YgUDgOi7PaDRO83i8bHEb&#10;TBMKhSmpVBrBPkKIAIQQpNNpKhgMyounfhLq6+s3cCUjIyNPSQAAiqKO5HL5j3IVMA0hROBzVVVV&#10;+tSsxfD7/TdZLFYeABCPx8vE4/HLFZPz+TzLYrG8IUmSBgBEUVTa5XK1IISALFXu2traDYvF8hb7&#10;h4eHAp/PdyeZTFYDANTV1W0ODw8/a25uXsD9/YOlpSUtlNhUiUTys6en53UikThfcu0rEcEQiUS7&#10;AwMDL8uK5HI5ztbW1iWMaDRa63a79d3d3e8IgihgMavV6qBpmjzz6zidTjMeLgAgs9nsPLMIQgjs&#10;dnsvFhEIBAf/JeLxeDRYhM1m/yLn5uZaYrFYbTweF3d0dEw2NDRsVLq5AABcLjcHzI/IZrP1VVLJ&#10;4uLiPcyRyWSb4HA4rMzAzs7OhXIChUKB0Ol0C38Ndn9/v1osFsdwUKPReFZWVm6fJGCz2fqYOzMz&#10;M9NKIITA5XIZ2traPuXzeTbutamp6ZtCoViXSCRRDodD7+3tnZufn3+wurp6C9/R6/Vf3G73/eMs&#10;ExMTJqlUGi63qUwYDIbP0Wi0FqE/HzW2XC7HnZ2dbcUfcjgclqVSKSGfz8/U1NQklEqlX6vVfjWZ&#10;TB8VCsU65v0G/vkFAwkDqpUAAAAASUVORK5CYIJQSwMEFAAGAAgAAAAhACjhvq3jAAAADgEAAA8A&#10;AABkcnMvZG93bnJldi54bWxMT8tOwzAQvCPxD9YicaNOGigkjVNV5XGqkGiRELdtvE2ixnYUu0n6&#10;9ywnuOxrdmdn8tVkWjFQ7xtnFcSzCATZ0unGVgo+9693TyB8QKuxdZYUXMjDqri+yjHTbrQfNOxC&#10;JZjE+gwV1CF0mZS+rMmgn7mOLGNH1xsM3PaV1D2OTG5aOY+ihTTYWP5QY0ebmsrT7mwUvI04rpP4&#10;ZdiejpvL9/7h/Wsbk1K3N9PzksN6CSLQFP4u4NcD64eChR3c2WovWgXJ44I3Oc9TEIwnUcqDAxfp&#10;fQSyyOV/G8UPAA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Bm0IjveEwAAJ3wAAA4AAAAAAAAAAAAA&#10;AAAAOgIAAGRycy9lMm9Eb2MueG1sUEsBAi0ACgAAAAAAAAAhAFomvNDaBwAA2gcAABQAAAAAAAAA&#10;AAAAAAAARBYAAGRycy9tZWRpYS9pbWFnZTEucG5nUEsBAi0ACgAAAAAAAAAhAJQjvugsBQAALAUA&#10;ABQAAAAAAAAAAAAAAAAAUB4AAGRycy9tZWRpYS9pbWFnZTIucG5nUEsBAi0ACgAAAAAAAAAhAPbp&#10;bYZ4BAAAeAQAABQAAAAAAAAAAAAAAAAAriMAAGRycy9tZWRpYS9pbWFnZTMucG5nUEsBAi0ACgAA&#10;AAAAAAAhAJMe1dI9CAAAPQgAABQAAAAAAAAAAAAAAAAAWCgAAGRycy9tZWRpYS9pbWFnZTQucG5n&#10;UEsBAi0ACgAAAAAAAAAhABrIJQS3CQAAtwkAABQAAAAAAAAAAAAAAAAAxzAAAGRycy9tZWRpYS9p&#10;bWFnZTUucG5nUEsBAi0ACgAAAAAAAAAhAB+MHd5aAwAAWgMAABQAAAAAAAAAAAAAAAAAsDoAAGRy&#10;cy9tZWRpYS9pbWFnZTYucG5nUEsBAi0AFAAGAAgAAAAhACjhvq3jAAAADgEAAA8AAAAAAAAAAAAA&#10;AAAAPD4AAGRycy9kb3ducmV2LnhtbFBLAQItABQABgAIAAAAIQDM6ikl4AAAALUDAAAZAAAAAAAA&#10;AAAAAAAAAEw/AABkcnMvX3JlbHMvZTJvRG9jLnhtbC5yZWxzUEsFBgAAAAALAAsAxgIAAGNAAAAA&#10;AA==&#10;">
                      <v:shape id="Graphic 2113" o:spid="_x0000_s1027" style="position:absolute;left:6743;top:23492;width:7715;height:3937;visibility:visible;mso-wrap-style:square;v-text-anchor:top" coordsize="77152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1XyQAAAOIAAAAPAAAAZHJzL2Rvd25yZXYueG1sRI9Pa8JA&#10;FMTvhX6H5RW8lLqbFESiq/gHi6eK2vb8yD6TYPZtyK6afPuuIHgZGIb5DTOdd7YWV2p95VhDMlQg&#10;iHNnKi40/Bw3H2MQPiAbrB2Thp48zGevL1PMjLvxnq6HUIgIYZ+hhjKEJpPS5yVZ9EPXEMfs5FqL&#10;Idq2kKbFW4TbWqZKjaTFiuNCiQ2tSsrPh4vVYGSfLjf2xN/9Oy3/vrZqv/tVWg/euvUkymICIlAX&#10;no0HYms0pEnyCfdL8Q7I2T8AAAD//wMAUEsBAi0AFAAGAAgAAAAhANvh9svuAAAAhQEAABMAAAAA&#10;AAAAAAAAAAAAAAAAAFtDb250ZW50X1R5cGVzXS54bWxQSwECLQAUAAYACAAAACEAWvQsW78AAAAV&#10;AQAACwAAAAAAAAAAAAAAAAAfAQAAX3JlbHMvLnJlbHNQSwECLQAUAAYACAAAACEA2c3dV8kAAADi&#10;AAAADwAAAAAAAAAAAAAAAAAHAgAAZHJzL2Rvd25yZXYueG1sUEsFBgAAAAADAAMAtwAAAP0CAAAA&#10;AA==&#10;" path="m,163067r,l771144,163067em347472,393191r,l347472,e" filled="f" strokeweight="1.08pt">
                        <v:path arrowok="t"/>
                      </v:shape>
                      <v:shape id="Graphic 2114" o:spid="_x0000_s1028" style="position:absolute;left:9745;top:22395;width:718;height:1143;visibility:visible;mso-wrap-style:square;v-text-anchor:top" coordsize="7175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BExwAAAOIAAAAPAAAAZHJzL2Rvd25yZXYueG1sRI9BS8NA&#10;FITvgv9heUJvdpOqVdJuS4gVxFuj3h/ZZzaYfbtk1yT9912h0MvAMMw3zHY/216MNITOsYJ8mYEg&#10;bpzuuFXw9fl2/wIiRGSNvWNScKIA+93tzRYL7SY+0ljHViQIhwIVmBh9IWVoDFkMS+eJU/bjBosx&#10;2aGVesApwW0vV1m2lhY7TgsGPVWGmt/6zyr4Ns80fmRl/uQP5eR8XdUPvlJqcTe/bpKUGxCR5nht&#10;XBDvWsEqzx/h/1K6A3J3BgAA//8DAFBLAQItABQABgAIAAAAIQDb4fbL7gAAAIUBAAATAAAAAAAA&#10;AAAAAAAAAAAAAABbQ29udGVudF9UeXBlc10ueG1sUEsBAi0AFAAGAAgAAAAhAFr0LFu/AAAAFQEA&#10;AAsAAAAAAAAAAAAAAAAAHwEAAF9yZWxzLy5yZWxzUEsBAi0AFAAGAAgAAAAhAE3lgETHAAAA4gAA&#10;AA8AAAAAAAAAAAAAAAAABwIAAGRycy9kb3ducmV2LnhtbFBLBQYAAAAAAwADALcAAAD7AgAAAAA=&#10;" path="m71628,114300l,114300,36575,,71628,114300xe" fillcolor="black" stroked="f">
                        <v:path arrowok="t"/>
                      </v:shape>
                      <v:shape id="Graphic 2115" o:spid="_x0000_s1029" style="position:absolute;left:10782;top:22456;width:13;height:3918;visibility:visible;mso-wrap-style:square;v-text-anchor:top" coordsize="127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maygAAAOIAAAAPAAAAZHJzL2Rvd25yZXYueG1sRI9BS8NA&#10;FITvQv/D8gre7CYpFUm7LaUieFG0EezxdfeZBLNvw+6apP56VxC8DAzDfMNsdpPtxEA+tI4V5IsM&#10;BLF2puVawVv1cHMHIkRkg51jUnChALvt7GqDpXEjv9JwjLVIEA4lKmhi7Espg27IYli4njhlH85b&#10;jMn6WhqPY4LbThZZdisttpwWGuzp0JD+PH5ZBe/P08Uv9Wo8fz8V+elFV8tiqJS6nk/36yT7NYhI&#10;U/xv/CEejYIiz1fweyndAbn9AQAA//8DAFBLAQItABQABgAIAAAAIQDb4fbL7gAAAIUBAAATAAAA&#10;AAAAAAAAAAAAAAAAAABbQ29udGVudF9UeXBlc10ueG1sUEsBAi0AFAAGAAgAAAAhAFr0LFu/AAAA&#10;FQEAAAsAAAAAAAAAAAAAAAAAHwEAAF9yZWxzLy5yZWxzUEsBAi0AFAAGAAgAAAAhAGoDeZrKAAAA&#10;4gAAAA8AAAAAAAAAAAAAAAAABwIAAGRycy9kb3ducmV2LnhtbFBLBQYAAAAAAwADALcAAAD+AgAA&#10;AAA=&#10;" path="m,l,,,391667e" filled="f" strokeweight="1.08pt">
                        <v:path arrowok="t"/>
                      </v:shape>
                      <v:shape id="Graphic 2116" o:spid="_x0000_s1030" style="position:absolute;left:10416;top:26083;width:749;height:1117;visibility:visible;mso-wrap-style:square;v-text-anchor:top" coordsize="7493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hygAAAOIAAAAPAAAAZHJzL2Rvd25yZXYueG1sRI9Ba8JA&#10;FITvgv9heYI33SSIttFVJCKUHgS1UHp7ZF+TtNm3Ibsm8d+7hYKXgWGYb5jNbjC16Kh1lWUF8TwC&#10;QZxbXXGh4ON6nL2AcB5ZY22ZFNzJwW47Hm0w1bbnM3UXX4gAYZeigtL7JpXS5SUZdHPbEIfs27YG&#10;fbBtIXWLfYCbWiZRtJQGKw4LJTaUlZT/Xm5GAa0Wh6Q7nu6237/+fEYuW7x/ZUpNJ8NhHWS/BuFp&#10;8M/GP+JNK0jieAl/l8IdkNsHAAAA//8DAFBLAQItABQABgAIAAAAIQDb4fbL7gAAAIUBAAATAAAA&#10;AAAAAAAAAAAAAAAAAABbQ29udGVudF9UeXBlc10ueG1sUEsBAi0AFAAGAAgAAAAhAFr0LFu/AAAA&#10;FQEAAAsAAAAAAAAAAAAAAAAAHwEAAF9yZWxzLy5yZWxzUEsBAi0AFAAGAAgAAAAhAL9VUCHKAAAA&#10;4gAAAA8AAAAAAAAAAAAAAAAABwIAAGRycy9kb3ducmV2LnhtbFBLBQYAAAAAAwADALcAAAD+AgAA&#10;AAA=&#10;" path="m38100,111251l,,74676,,38100,11125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17" o:spid="_x0000_s1031" type="#_x0000_t75" style="position:absolute;left:12344;top:22860;width:214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C9yAAAAOIAAAAPAAAAZHJzL2Rvd25yZXYueG1sRI9Pa8JA&#10;FMTvBb/D8gRvdZOUVomuEhT/XKvi+ZF9JiHZtyG7jdFP7xYKvQwMw/yGWa4H04ieOldZVhBPIxDE&#10;udUVFwou5937HITzyBoby6TgQQ7Wq9HbElNt7/xN/ckXIkDYpaig9L5NpXR5SQbd1LbEIbvZzqAP&#10;tiuk7vAe4KaRSRR9SYMVh4USW9qUlNenH6PAXneHT59tj899X2SSDvX+I6mVmoyH7SJItgDhafD/&#10;jT/EUStI4ngGv5fCHZCrFwAAAP//AwBQSwECLQAUAAYACAAAACEA2+H2y+4AAACFAQAAEwAAAAAA&#10;AAAAAAAAAAAAAAAAW0NvbnRlbnRfVHlwZXNdLnhtbFBLAQItABQABgAIAAAAIQBa9CxbvwAAABUB&#10;AAALAAAAAAAAAAAAAAAAAB8BAABfcmVscy8ucmVsc1BLAQItABQABgAIAAAAIQD3psC9yAAAAOIA&#10;AAAPAAAAAAAAAAAAAAAAAAcCAABkcnMvZG93bnJldi54bWxQSwUGAAAAAAMAAwC3AAAA/AIAAAAA&#10;">
                        <v:imagedata r:id="rId150" o:title=""/>
                      </v:shape>
                      <v:shape id="Image 2118" o:spid="_x0000_s1032" type="#_x0000_t75" style="position:absolute;left:7627;top:26205;width:2134;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0kywAAAOIAAAAPAAAAZHJzL2Rvd25yZXYueG1sRI/BSsNA&#10;EIbvgu+wjODNbtJDLWm3pbYItYjUaqHHITvNBrOzMbs20ad3DoKXgZ/h/2a++XLwjbpQF+vABvJR&#10;Boq4DLbmysD72+PdFFRMyBabwGTgmyIsF9dXcyxs6PmVLodUKYFwLNCAS6kttI6lI49xFFpi2Z1D&#10;5zFJ7CptO+wF7hs9zrKJ9lizXHDY0tpR+XH48gaOtLt/efg5TZ+G3XO/Inf8LPe5Mbc3w2YmYzUD&#10;lWhI/40/xNYaGOe5/CxKogN68QsAAP//AwBQSwECLQAUAAYACAAAACEA2+H2y+4AAACFAQAAEwAA&#10;AAAAAAAAAAAAAAAAAAAAW0NvbnRlbnRfVHlwZXNdLnhtbFBLAQItABQABgAIAAAAIQBa9CxbvwAA&#10;ABUBAAALAAAAAAAAAAAAAAAAAB8BAABfcmVscy8ucmVsc1BLAQItABQABgAIAAAAIQDTN50kywAA&#10;AOIAAAAPAAAAAAAAAAAAAAAAAAcCAABkcnMvZG93bnJldi54bWxQSwUGAAAAAAMAAwC3AAAA/wIA&#10;AAAA&#10;">
                        <v:imagedata r:id="rId151" o:title=""/>
                      </v:shape>
                      <v:shape id="Graphic 2119" o:spid="_x0000_s1033" style="position:absolute;left:11513;top:26174;width:2578;height:781;visibility:visible;mso-wrap-style:square;v-text-anchor:top" coordsize="25781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wFyAAAAOIAAAAPAAAAZHJzL2Rvd25yZXYueG1sRI/NasMw&#10;EITvgb6D2EBviWyDS+pECcHFtL0U4pSeF2tjm1orY6n+efuqUMhlYBjmG+Zwmk0nRhpca1lBvI1A&#10;EFdWt1wr+LwWmx0I55E1dpZJwUIOTseH1QEzbSe+0Fj6WgQIuwwVNN73mZSuasig29qeOGQ3Oxj0&#10;wQ611ANOAW46mUTRkzTYclhosKe8oeq7/DEKfPEqq/fLgpTm6Udvx9tXVI5KPa7nl32Q8x6Ep9nf&#10;G/+IN60gieNn+LsU7oA8/gIAAP//AwBQSwECLQAUAAYACAAAACEA2+H2y+4AAACFAQAAEwAAAAAA&#10;AAAAAAAAAAAAAAAAW0NvbnRlbnRfVHlwZXNdLnhtbFBLAQItABQABgAIAAAAIQBa9CxbvwAAABUB&#10;AAALAAAAAAAAAAAAAAAAAB8BAABfcmVscy8ucmVsc1BLAQItABQABgAIAAAAIQAFYmwFyAAAAOIA&#10;AAAPAAAAAAAAAAAAAAAAAAcCAABkcnMvZG93bnJldi54bWxQSwUGAAAAAAMAAwC3AAAA/AIAAAAA&#10;" path="m224028,76200r-9144,l214884,r9144,l224028,30480r3048,l224028,35052r,41148xem227076,30480r-3048,l227076,24384r3048,-3048l233172,19812r13716,l249936,21336r6096,6096l230124,27432r-3048,3048xem257556,76200r-9144,l248412,32004r-4572,-4572l256032,27432r1524,4572l257556,76200xem201168,70104r-12192,l192024,68580r1524,-1524l195072,64008r,-4572l190500,54864r-1524,l185928,53340r-7620,-1524l169164,48768r-6096,-6096l161544,39624r-1524,-1524l160020,30480r3048,-4572l166116,24384r3048,-3048l175260,19812r16764,l196596,22860r3048,3048l200406,27432r-25146,l172212,28956r-3048,3048l169164,36576r3048,3048l175260,41148r1524,l178308,42672r6096,1524l188976,45720r3048,l195072,47244r3048,3048l199644,50292r3048,3048l202692,56388r1524,3048l204216,65532r-3048,4572xem195072,35052r-1524,-3048l190500,28956r-3048,-1524l200406,27432r762,1524l202692,33528r-7620,1524xem187452,77724r-12192,l169164,76200r-3048,-3048l161544,71628r-1524,-3048l158496,62484r9144,l167640,64008r1524,3048l170688,68580r3048,1524l201168,70104r-3048,3048l193548,76200r-6096,1524xem149352,76200r-9144,l140208,19812r9144,l149352,76200xem149352,9144r-9144,l140208,r9144,l149352,9144xem92964,76200r-9144,l83820,19812r7620,l91440,27432r1524,3048l96012,30480r-1524,4572l92964,38100r,38100xem96012,30480r-3048,l94488,25908r1524,-3048l102108,19812r13716,l120396,21336r3048,3048l124968,27432r-25908,l96012,30480xem126492,76200r-9144,l117348,32004r-3048,-3048l114300,27432r10668,l126492,32004r,44196xem70104,76200r-9145,l60959,19812r9145,l70104,76200xem70104,9144r-9145,l60959,r9145,l70104,9144xem9144,76200l,76200,,3048r50292,l50292,12192r-41148,l9144,38100r39624,l48768,47244r-39624,l9144,76200xe" fillcolor="black" stroked="f">
                        <v:path arrowok="t"/>
                      </v:shape>
                      <v:shape id="Image 2120" o:spid="_x0000_s1034" type="#_x0000_t75" style="position:absolute;left:6126;top:25054;width:134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lqyQAAAOIAAAAPAAAAZHJzL2Rvd25yZXYueG1sRI9Ba8JA&#10;EIXvBf/DMoK3ujFCKdFV1FL00oOptD0O2WkSmp0N2TVGf71zEHoZeAzve3zL9eAa1VMXas8GZtME&#10;FHHhbc2lgdPn+/MrqBCRLTaeycCVAqxXo6clZtZf+Eh9HkslEA4ZGqhibDOtQ1GRwzD1LbH8fn3n&#10;MErsSm07vAjcNTpNkhftsGZZqLClXUXFX352Bo7f1+3+NvR9jl9ue4ofPzyvvTGT8fC2kLNZgIo0&#10;xP/GA3GwBtJZKhKiJDqgV3cAAAD//wMAUEsBAi0AFAAGAAgAAAAhANvh9svuAAAAhQEAABMAAAAA&#10;AAAAAAAAAAAAAAAAAFtDb250ZW50X1R5cGVzXS54bWxQSwECLQAUAAYACAAAACEAWvQsW78AAAAV&#10;AQAACwAAAAAAAAAAAAAAAAAfAQAAX3JlbHMvLnJlbHNQSwECLQAUAAYACAAAACEAC2rJaskAAADi&#10;AAAADwAAAAAAAAAAAAAAAAAHAgAAZHJzL2Rvd25yZXYueG1sUEsFBgAAAAADAAMAtwAAAP0CAAAA&#10;AA==&#10;">
                        <v:imagedata r:id="rId152" o:title=""/>
                      </v:shape>
                      <v:shape id="Graphic 2121" o:spid="_x0000_s1035" style="position:absolute;left:14394;top:22395;width:1632;height:4515;visibility:visible;mso-wrap-style:square;v-text-anchor:top" coordsize="16319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TcyQAAAOIAAAAPAAAAZHJzL2Rvd25yZXYueG1sRI/BasMw&#10;EETvhfyD2EBujSynhNaJEkJKSOkhELcfsLG2lqm1MpZqu39fFQq9DAzDvGG2+8m1YqA+NJ41qGUG&#10;grjypuFaw/vb6f4RRIjIBlvPpOGbAux3s7stFsaPfKWhjLVIEA4FarAxdoWUobLkMCx9R5yyD987&#10;jMn2tTQ9jgnuWpln2Vo6bDgtWOzoaKn6LL+chqfb+bZqxuvl4XWwdt2WahgvSuvFfHreJDlsQESa&#10;4n/jD/FiNOQqV/B7Kd0BufsBAAD//wMAUEsBAi0AFAAGAAgAAAAhANvh9svuAAAAhQEAABMAAAAA&#10;AAAAAAAAAAAAAAAAAFtDb250ZW50X1R5cGVzXS54bWxQSwECLQAUAAYACAAAACEAWvQsW78AAAAV&#10;AQAACwAAAAAAAAAAAAAAAAAfAQAAX3JlbHMvLnJlbHNQSwECLQAUAAYACAAAACEAbOlU3MkAAADi&#10;AAAADwAAAAAAAAAAAAAAAAAHAgAAZHJzL2Rvd25yZXYueG1sUEsFBgAAAAADAAMAtwAAAP0CAAAA&#10;AA==&#10;" path="m21336,451104l13716,426720,9144,403860,6096,379476,3048,353568,,313944,,275844,3048,237744,16764,164592,38100,91440,53340,56388,59436,41148,67056,28956,74676,13716,82296,1524,82296,r7620,13716l99060,27432r27432,64008l138684,128016r16764,73152l161544,236220r1524,38100l163068,312420r-1524,41148l155448,402336r-10668,48768l21336,451104xe" filled="f" strokeweight=".38097mm">
                        <v:path arrowok="t"/>
                      </v:shape>
                      <v:shape id="Graphic 2122" o:spid="_x0000_s1036" style="position:absolute;left:1074;top:1074;width:2426;height:1632;visibility:visible;mso-wrap-style:square;v-text-anchor:top" coordsize="2425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LxAAAAOIAAAAPAAAAZHJzL2Rvd25yZXYueG1sRI/NCsIw&#10;EITvgu8QVvCmqUVEqlH8QfCkaH2ApVnbYrMpTdTq0xtB8DIwDPMNM1+2phIPalxpWcFoGIEgzqwu&#10;OVdwSXeDKQjnkTVWlknBixwsF93OHBNtn3yix9nnIkDYJaig8L5OpHRZQQbd0NbEIbvaxqAPtsml&#10;bvAZ4KaScRRNpMGSw0KBNW0Kym7nu1Ew5nSb2nd2t/uDXl/a1bWm/KhUv9duZ0FWMxCeWv9v/BB7&#10;rSAexTF8L4U7IBcfAAAA//8DAFBLAQItABQABgAIAAAAIQDb4fbL7gAAAIUBAAATAAAAAAAAAAAA&#10;AAAAAAAAAABbQ29udGVudF9UeXBlc10ueG1sUEsBAi0AFAAGAAgAAAAhAFr0LFu/AAAAFQEAAAsA&#10;AAAAAAAAAAAAAAAAHwEAAF9yZWxzLy5yZWxzUEsBAi0AFAAGAAgAAAAhAL/mU0vEAAAA4gAAAA8A&#10;AAAAAAAAAAAAAAAABwIAAGRycy9kb3ducmV2LnhtbFBLBQYAAAAAAwADALcAAAD4AgAAAAA=&#10;" path="m132588,l,,,18288r54864,l54864,163068r22860,l77724,18288r54864,l132588,xem242316,142748r-73152,l169164,508r-21336,l147828,142748r,20320l242316,163068r,-20320xe" fillcolor="#111" stroked="f">
                        <v:path arrowok="t"/>
                      </v:shape>
                      <v:shape id="Graphic 2123" o:spid="_x0000_s1037" style="position:absolute;left:2285;top:7155;width:3289;height:6343;visibility:visible;mso-wrap-style:square;v-text-anchor:top" coordsize="32893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ZeyQAAAOIAAAAPAAAAZHJzL2Rvd25yZXYueG1sRI9Ra8Iw&#10;FIXfB/sP4Q72MtbEToe0RhmOieCT2h9waa5Nsbnpmky7f78MBF8OHA7nO5zFanSduNAQWs8aJpkC&#10;QVx703KjoTp+vc5BhIhssPNMGn4pwGr5+LDAwvgr7+lyiI1IEA4FarAx9oWUobbkMGS+J07ZyQ8O&#10;Y7JDI82A1wR3ncyVepcOW04LFntaW6rPhx+n4VtVR7ubVrN+vpma8WW9mSnrtH5+Gj/LJB8liEhj&#10;vDduiK3RkE/yN/i/lO6AXP4BAAD//wMAUEsBAi0AFAAGAAgAAAAhANvh9svuAAAAhQEAABMAAAAA&#10;AAAAAAAAAAAAAAAAAFtDb250ZW50X1R5cGVzXS54bWxQSwECLQAUAAYACAAAACEAWvQsW78AAAAV&#10;AQAACwAAAAAAAAAAAAAAAAAfAQAAX3JlbHMvLnJlbHNQSwECLQAUAAYACAAAACEAiHBWXskAAADi&#10;AAAADwAAAAAAAAAAAAAAAAAHAgAAZHJzL2Rvd25yZXYueG1sUEsFBgAAAAADAAMAtwAAAP0CAAAA&#10;AA==&#10;" path="m247745,633983l72485,498347,60674,489156,29813,458723,10191,419290,857,376427,,354091,2000,332612,14573,291083,39338,253555,70961,224027,328517,e" filled="f" strokeweight="1.08pt">
                        <v:path arrowok="t"/>
                      </v:shape>
                      <v:shape id="Graphic 2124" o:spid="_x0000_s1038" style="position:absolute;left:4396;top:12077;width:9601;height:1981;visibility:visible;mso-wrap-style:square;v-text-anchor:top" coordsize="960119,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mzyQAAAOIAAAAPAAAAZHJzL2Rvd25yZXYueG1sRI9Ba8JA&#10;FITvgv9heUJvuklapMRspCiWFupBbe+P7OsmNfs2ZNcY/323UPAyMAzzDVOsR9uKgXrfOFaQLhIQ&#10;xJXTDRsFn6fd/BmED8gaW8ek4EYe1uV0UmCu3ZUPNByDERHCPkcFdQhdLqWvarLoF64jjtm36y2G&#10;aHsjdY/XCLetzJJkKS02HBdq7GhTU3U+XqyC88flkP48Djtzer3Zd9O1e+QvpR5m43YV5WUFItAY&#10;7o1/xJtWkKXZE/xdindAlr8AAAD//wMAUEsBAi0AFAAGAAgAAAAhANvh9svuAAAAhQEAABMAAAAA&#10;AAAAAAAAAAAAAAAAAFtDb250ZW50X1R5cGVzXS54bWxQSwECLQAUAAYACAAAACEAWvQsW78AAAAV&#10;AQAACwAAAAAAAAAAAAAAAAAfAQAAX3JlbHMvLnJlbHNQSwECLQAUAAYACAAAACEAEkVJs8kAAADi&#10;AAAADwAAAAAAAAAAAAAAAAAHAgAAZHJzL2Rvd25yZXYueG1sUEsFBgAAAAADAAMAtwAAAP0CAAAA&#10;AA==&#10;" path="m112788,198120l45720,99060,,160020r112788,38100xem960120,109728l922020,,885456,109728r74664,xe" fillcolor="black" stroked="f">
                        <v:path arrowok="t"/>
                      </v:shape>
                      <v:shape id="Graphic 2125" o:spid="_x0000_s1039" style="position:absolute;left:7825;top:13129;width:5823;height:5842;visibility:visible;mso-wrap-style:square;v-text-anchor:top" coordsize="58229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HRxwAAAOIAAAAPAAAAZHJzL2Rvd25yZXYueG1sRI9Ra8Iw&#10;FIXfhf2HcAd707QFZVajjA1h+GbtD7g2d22wuSlJpu2/XwRhLwcOh/MdznY/2l7cyAfjWEG+yEAQ&#10;N04bbhXU58P8HUSIyBp7x6RgogD73ctsi6V2dz7RrYqtSBAOJSroYhxKKUPTkcWwcANxyn6ctxiT&#10;9a3UHu8JbntZZNlKWjScFjoc6LOj5lr9WgXjerrwdPL5xRlTHY7XejmdM6XeXsevTZKPDYhIY/xv&#10;PBHfWkGRF0t4XEp3QO7+AAAA//8DAFBLAQItABQABgAIAAAAIQDb4fbL7gAAAIUBAAATAAAAAAAA&#10;AAAAAAAAAAAAAABbQ29udGVudF9UeXBlc10ueG1sUEsBAi0AFAAGAAgAAAAhAFr0LFu/AAAAFQEA&#10;AAsAAAAAAAAAAAAAAAAAHwEAAF9yZWxzLy5yZWxzUEsBAi0AFAAGAAgAAAAhAHUJQdHHAAAA4gAA&#10;AA8AAAAAAAAAAAAAAAAABwIAAGRycy9kb3ducmV2LnhtbFBLBQYAAAAAAwADALcAAAD7AgAAAAA=&#10;" path="m580643,r1524,356615l582167,368808r-7048,54292l553211,473963r-35242,45530l472439,554736r-54673,21907l359663,583691r-30051,-1309l273510,568904,181308,505610,99441,440626,29575,383928,,359663e" filled="f" strokeweight="1.08pt">
                        <v:path arrowok="t"/>
                      </v:shape>
                      <v:shape id="Image 2126" o:spid="_x0000_s1040" type="#_x0000_t75" style="position:absolute;left:10713;top:3185;width:2500;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mOygAAAOIAAAAPAAAAZHJzL2Rvd25yZXYueG1sRI9BawIx&#10;FITvgv8hvIKXUrNuQWQ1Sm2R2kMRt4LXx+Z1d+3mZUlSTf31TaHgZWAY5htmsYqmE2dyvrWsYDLO&#10;QBBXVrdcKzh8bB5mIHxA1thZJgU/5GG1HA4WWGh74T2dy1CLBGFfoIImhL6Q0lcNGfRj2xOn7NM6&#10;gyFZV0vt8JLgppN5lk2lwZbTQoM9PTdUfZXfRoE7xe392/U9fzxeW8Nutz69llGp0V18mSd5moMI&#10;FMOt8Y/YagX5JJ/C36V0B+TyFwAA//8DAFBLAQItABQABgAIAAAAIQDb4fbL7gAAAIUBAAATAAAA&#10;AAAAAAAAAAAAAAAAAABbQ29udGVudF9UeXBlc10ueG1sUEsBAi0AFAAGAAgAAAAhAFr0LFu/AAAA&#10;FQEAAAsAAAAAAAAAAAAAAAAAHwEAAF9yZWxzLy5yZWxzUEsBAi0AFAAGAAgAAAAhAFlGKY7KAAAA&#10;4gAAAA8AAAAAAAAAAAAAAAAABwIAAGRycy9kb3ducmV2LnhtbFBLBQYAAAAAAwADALcAAAD+AgAA&#10;AAA=&#10;">
                        <v:imagedata r:id="rId153" o:title=""/>
                      </v:shape>
                      <v:shape id="Image 2127" o:spid="_x0000_s1041" type="#_x0000_t75" style="position:absolute;left:2636;top:9509;width:249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bryQAAAOIAAAAPAAAAZHJzL2Rvd25yZXYueG1sRI9BawIx&#10;FITvhf6H8Aq91ax7qGU1im0Vih4W1/b+2DyzSzcvSxJ17a83QsHLwDDMN8xsMdhOnMiH1rGC8SgD&#10;QVw73bJR8L1fv7yBCBFZY+eYFFwowGL++DDDQrsz7+hURSMShEOBCpoY+0LKUDdkMYxcT5yyg/MW&#10;Y7LeSO3xnOC2k3mWvUqLLaeFBnv6aKj+rY5WgSlxc9h2pvTl+/KyqyY/qz9aK/X8NHxOkyynICIN&#10;8d74R3xpBfk4n8DtUroDcn4FAAD//wMAUEsBAi0AFAAGAAgAAAAhANvh9svuAAAAhQEAABMAAAAA&#10;AAAAAAAAAAAAAAAAAFtDb250ZW50X1R5cGVzXS54bWxQSwECLQAUAAYACAAAACEAWvQsW78AAAAV&#10;AQAACwAAAAAAAAAAAAAAAAAfAQAAX3JlbHMvLnJlbHNQSwECLQAUAAYACAAAACEA4XKG68kAAADi&#10;AAAADwAAAAAAAAAAAAAAAAAHAgAAZHJzL2Rvd25yZXYueG1sUEsFBgAAAAADAAMAtwAAAP0CAAAA&#10;AA==&#10;">
                        <v:imagedata r:id="rId154" o:title=""/>
                      </v:shape>
                      <v:shape id="Graphic 2128" o:spid="_x0000_s1042" style="position:absolute;left:10248;top:15811;width:2413;height:2337;visibility:visible;mso-wrap-style:square;v-text-anchor:top" coordsize="2413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KUygAAAOIAAAAPAAAAZHJzL2Rvd25yZXYueG1sRI/BSsNA&#10;EIbvgu+wjOBF7KY5iKTdlmIUBBG0Fc9LdsyGZmfjzjZNfHrnIHgZ+Bn+b+Zbb6fQqxETd5EMLBcF&#10;KKQmuo5aAx+Hp9t7UJwtOdtHQgMzMmw3lxdrW7l4pncc97lVAiGurAGf81BpzY3HYHkRByTZfcUU&#10;bJaYWu2SPQs89LosijsdbEdywdsBHzw2x/0pGPj++Tw1Lzfjo6/r+fXAgdP8xsZcX031SsZuBSrj&#10;lP8bf4hnZ6BclvKzKIkO6M0vAAAA//8DAFBLAQItABQABgAIAAAAIQDb4fbL7gAAAIUBAAATAAAA&#10;AAAAAAAAAAAAAAAAAABbQ29udGVudF9UeXBlc10ueG1sUEsBAi0AFAAGAAgAAAAhAFr0LFu/AAAA&#10;FQEAAAsAAAAAAAAAAAAAAAAAHwEAAF9yZWxzLy5yZWxzUEsBAi0AFAAGAAgAAAAhAJAKopTKAAAA&#10;4gAAAA8AAAAAAAAAAAAAAAAABwIAAGRycy9kb3ducmV2LnhtbFBLBQYAAAAAAwADALcAAAD+AgAA&#10;AAA=&#10;" path="m120395,r47102,8882l205739,33337r25670,36743l240791,115824r-9382,46624l205739,199644r-38242,24622l120395,233172,72651,224266,34480,199644,9167,162448,,115824,9167,70080,34480,33337,72651,8882,120395,xe" filled="f" strokeweight="1.08pt">
                        <v:path arrowok="t"/>
                      </v:shape>
                      <v:shape id="Image 2129" o:spid="_x0000_s1043" type="#_x0000_t75" style="position:absolute;left:11041;top:16390;width:80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17ywAAAOIAAAAPAAAAZHJzL2Rvd25yZXYueG1sRI/dagIx&#10;FITvC75DOEJvimbdgrWrUbQiqIWW+nN/2Bx3l25OtknU7dsbodCbgWGYb5jJrDW1uJDzlWUFg34C&#10;gji3uuJCwWG/6o1A+ICssbZMCn7Jw2zaeZhgpu2Vv+iyC4WIEPYZKihDaDIpfV6SQd+3DXHMTtYZ&#10;DNG6QmqH1wg3tUyTZCgNVhwXSmzoraT8e3c2Cj7O4WfBi9V2/fl03Ljn9H0+9C9KPXbb5TjKfAwi&#10;UBv+G3+ItVaQDtJXuF+Kd0BObwAAAP//AwBQSwECLQAUAAYACAAAACEA2+H2y+4AAACFAQAAEwAA&#10;AAAAAAAAAAAAAAAAAAAAW0NvbnRlbnRfVHlwZXNdLnhtbFBLAQItABQABgAIAAAAIQBa9CxbvwAA&#10;ABUBAAALAAAAAAAAAAAAAAAAAB8BAABfcmVscy8ucmVsc1BLAQItABQABgAIAAAAIQB8To17ywAA&#10;AOIAAAAPAAAAAAAAAAAAAAAAAAcCAABkcnMvZG93bnJldi54bWxQSwUGAAAAAAMAAwC3AAAA/wIA&#10;AAAA&#10;">
                        <v:imagedata r:id="rId155" o:title=""/>
                      </v:shape>
                      <v:shape id="Graphic 2130" o:spid="_x0000_s1044" style="position:absolute;left:6865;top:4549;width:1118;height:946;visibility:visible;mso-wrap-style:square;v-text-anchor:top" coordsize="11176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SvygAAAOIAAAAPAAAAZHJzL2Rvd25yZXYueG1sRI9Ba8JA&#10;EIXvBf/DMoVeRDdakBJdpSqC0CJo9eBtyI5JMDsbstsY/fWdg9DLwGN43+ObLTpXqZaaUHo2MBom&#10;oIgzb0vODRx/NoMPUCEiW6w8k4E7BVjMey8zTK2/8Z7aQ8yVQDikaKCIsU61DllBDsPQ18Tyu/jG&#10;YZTY5No2eBO4q/Q4SSbaYcmyUGBNq4Ky6+HXGciW5137SOIG+yd3P1224evRfhvz9tqtp3I+p6Ai&#10;dfG/8URsrYHx6F0kREl0QM//AAAA//8DAFBLAQItABQABgAIAAAAIQDb4fbL7gAAAIUBAAATAAAA&#10;AAAAAAAAAAAAAAAAAABbQ29udGVudF9UeXBlc10ueG1sUEsBAi0AFAAGAAgAAAAhAFr0LFu/AAAA&#10;FQEAAAsAAAAAAAAAAAAAAAAAHwEAAF9yZWxzLy5yZWxzUEsBAi0AFAAGAAgAAAAhAO0LdK/KAAAA&#10;4gAAAA8AAAAAAAAAAAAAAAAABwIAAGRycy9kb3ducmV2LnhtbFBLBQYAAAAAAwADALcAAAD+AgAA&#10;AAA=&#10;" path="m,94487l68580,r42672,60959l,94487xe" fillcolor="black" stroked="f">
                        <v:path arrowok="t"/>
                      </v:shape>
                      <v:shape id="Graphic 2131" o:spid="_x0000_s1045" style="position:absolute;left:7719;top:2430;width:6299;height:5658;visibility:visible;mso-wrap-style:square;v-text-anchor:top" coordsize="62992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SSzAAAAOIAAAAPAAAAZHJzL2Rvd25yZXYueG1sRI9Ba8JA&#10;FITvhf6H5RV6q5tYGkp0FWkrWOulRg/eHtlnEpt9m2a3MfrrXaHgZWAY5htmPO1NLTpqXWVZQTyI&#10;QBDnVldcKNhk86dXEM4ja6wtk4ITOZhO7u/GmGp75G/q1r4QAcIuRQWl900qpctLMugGtiEO2d62&#10;Bn2wbSF1i8cAN7UcRlEiDVYcFkps6K2k/Gf9ZxSsXha7efKxlKvfrNp2n9n5K9kdlHp86N9HQWYj&#10;EJ56f2v8IxZawTB+juF6KdwBObkAAAD//wMAUEsBAi0AFAAGAAgAAAAhANvh9svuAAAAhQEAABMA&#10;AAAAAAAAAAAAAAAAAAAAAFtDb250ZW50X1R5cGVzXS54bWxQSwECLQAUAAYACAAAACEAWvQsW78A&#10;AAAVAQAACwAAAAAAAAAAAAAAAAAfAQAAX3JlbHMvLnJlbHNQSwECLQAUAAYACAAAACEAjL/EkswA&#10;AADiAAAADwAAAAAAAAAAAAAAAAAHAgAAZHJzL2Rvd25yZXYueG1sUEsFBgAAAAADAAMAtwAAAAAD&#10;AAAAAA==&#10;" path="m,245364l297180,30480,324207,16716,351091,7239,378833,1762,408432,r29170,1976l493085,17359r51006,30051l583763,88130r29575,51006l627673,193571r1739,28933l629412,278653r,117586l629412,512683r,52720e" filled="f" strokeweight="1.08pt">
                        <v:path arrowok="t"/>
                      </v:shape>
                      <v:shape id="Graphic 2132" o:spid="_x0000_s1046" style="position:absolute;left:12870;top:14500;width:533;height:794;visibility:visible;mso-wrap-style:square;v-text-anchor:top" coordsize="5334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7sxwAAAOIAAAAPAAAAZHJzL2Rvd25yZXYueG1sRI9Ra8Iw&#10;FIXfB/6HcAe+jJk2AyfVKFIZ87VuP+DSXJuy5iY0Ubt/bwYDXw4cDuc7nM1ucoO40hh7zxrKRQGC&#10;uPWm507D99fH6wpETMgGB8+k4Zci7Lazpw1Wxt+4oespdSJDOFaowaYUKilja8lhXPhAnLOzHx2m&#10;bMdOmhFvGe4GqYpiKR32nBcsBqottT+ni9NwbM71Qe3faxVW3ITPF1tj2Wg9f54O6yz7NYhEU3o0&#10;/hFHo0GVbwr+LuU7ILd3AAAA//8DAFBLAQItABQABgAIAAAAIQDb4fbL7gAAAIUBAAATAAAAAAAA&#10;AAAAAAAAAAAAAABbQ29udGVudF9UeXBlc10ueG1sUEsBAi0AFAAGAAgAAAAhAFr0LFu/AAAAFQEA&#10;AAsAAAAAAAAAAAAAAAAAHwEAAF9yZWxzLy5yZWxzUEsBAi0AFAAGAAgAAAAhALYdvuzHAAAA4gAA&#10;AA8AAAAAAAAAAAAAAAAABwIAAGRycy9kb3ducmV2LnhtbFBLBQYAAAAAAwADALcAAAD7AgAAAAA=&#10;" path="m53339,79248l,79248,27431,,53339,79248xe" fillcolor="black" stroked="f">
                        <v:path arrowok="t"/>
                      </v:shape>
                      <v:shape id="Graphic 2133" o:spid="_x0000_s1047" style="position:absolute;left:9685;top:13693;width:3460;height:4800;visibility:visible;mso-wrap-style:square;v-text-anchor:top" coordsize="34607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3JygAAAOIAAAAPAAAAZHJzL2Rvd25yZXYueG1sRI9Pa8JA&#10;FMTvgt9heUJvdWNipURX0RTBS/2XHnp8ZJ9JaPZtyK4av323UPAyMAzzG2ax6k0jbtS52rKCyTgC&#10;QVxYXXOp4Cvfvr6DcB5ZY2OZFDzIwWo5HCww1fbOJ7qdfSkChF2KCirv21RKV1Rk0I1tSxyyi+0M&#10;+mC7UuoO7wFuGhlH0UwarDksVNhSVlHxc74aBW/Xo/0+bC9xnux3JU7zbPO5z5R6GfUf8yDrOQhP&#10;vX82/hE7rSCeJAn8XQp3QC5/AQAA//8DAFBLAQItABQABgAIAAAAIQDb4fbL7gAAAIUBAAATAAAA&#10;AAAAAAAAAAAAAAAAAABbQ29udGVudF9UeXBlc10ueG1sUEsBAi0AFAAGAAgAAAAhAFr0LFu/AAAA&#10;FQEAAAsAAAAAAAAAAAAAAAAAHwEAAF9yZWxzLy5yZWxzUEsBAi0AFAAGAAgAAAAhAENSncnKAAAA&#10;4gAAAA8AAAAAAAAAAAAAAAAABwIAAGRycy9kb3ducmV2LnhtbFBLBQYAAAAAAwADALcAAAD+AgAA&#10;AAA=&#10;" path="m,l,48363,,154876,,261675r,49220l1452,333875r12049,41957l36718,415218r30957,30528l107513,467844r43005,10811l173736,480060r23002,-1405l239315,467844r40267,-22098l310110,415218r23622,-39386l344733,333875r1215,-22980l345948,156972e" filled="f" strokeweight="1.08pt">
                        <v:path arrowok="t"/>
                      </v:shape>
                      <v:shape id="Graphic 2134" o:spid="_x0000_s1048" style="position:absolute;left:10172;top:2857;width:3429;height:4864;visibility:visible;mso-wrap-style:square;v-text-anchor:top" coordsize="34290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20xgAAAOIAAAAPAAAAZHJzL2Rvd25yZXYueG1sRI/disIw&#10;FITvhX2HcARvZE39K0s1iigL4p3aBzg0x6aYnJQmq/XtN8LC3gwMw3zDrLe9s+JBXWg8K5hOMhDE&#10;ldcN1wrK6/fnF4gQkTVaz6TgRQG2m4/BGgvtn3ymxyXWIkE4FKjAxNgWUobKkMMw8S1xym6+cxiT&#10;7WqpO3wmuLNylmW5dNhwWjDY0t5Qdb/8OAV+fK7krtelNfM8X1q6Z6eyVGo07A+rJLsViEh9/G/8&#10;IY5awWw6X8D7UroDcvMLAAD//wMAUEsBAi0AFAAGAAgAAAAhANvh9svuAAAAhQEAABMAAAAAAAAA&#10;AAAAAAAAAAAAAFtDb250ZW50X1R5cGVzXS54bWxQSwECLQAUAAYACAAAACEAWvQsW78AAAAVAQAA&#10;CwAAAAAAAAAAAAAAAAAfAQAAX3JlbHMvLnJlbHNQSwECLQAUAAYACAAAACEAIW0ttMYAAADiAAAA&#10;DwAAAAAAAAAAAAAAAAAHAgAAZHJzL2Rvd25yZXYueG1sUEsFBgAAAAADAAMAtwAAAPoCAAAAAA==&#10;" path="m,326136l,181356r,-9144l,169164,1452,147066,13501,105727,36480,66151,66389,35194,105989,12858,148994,1428,172211,r22337,1428l236934,12858r39600,22336l307062,66151r22979,39576l341471,147066r1429,22098l342900,188976r,297180e" filled="f" strokeweight="1.08pt">
                        <v:path arrowok="t"/>
                      </v:shape>
                      <v:shape id="Graphic 2135" o:spid="_x0000_s1049" style="position:absolute;left:9898;top:6103;width:533;height:794;visibility:visible;mso-wrap-style:square;v-text-anchor:top" coordsize="5334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CaYxwAAAOIAAAAPAAAAZHJzL2Rvd25yZXYueG1sRI/BasMw&#10;EETvgf6D2EIuoZbt0jY4UUJwKM3VST9gsdaWqbUSlpo4f18VCr0MDMO8Ybb72Y7iSlMYHCsoshwE&#10;cev0wL2Cz8v70xpEiMgaR8ek4E4B9ruHxRYr7W7c0PUce5EgHCpUYGL0lZShNWQxZM4Tp6xzk8WY&#10;7NRLPeEtwe0oyzx/lRYHTgsGPdWG2q/zt1Vwarr6WB7e6tKvufEfK1Nj0Si1fJyPmySHDYhIc/xv&#10;/CFOWkFZPL/A76V0B+TuBwAA//8DAFBLAQItABQABgAIAAAAIQDb4fbL7gAAAIUBAAATAAAAAAAA&#10;AAAAAAAAAAAAAABbQ29udGVudF9UeXBlc10ueG1sUEsBAi0AFAAGAAgAAAAhAFr0LFu/AAAAFQEA&#10;AAsAAAAAAAAAAAAAAAAAHwEAAF9yZWxzLy5yZWxzUEsBAi0AFAAGAAgAAAAhADn0JpjHAAAA4gAA&#10;AA8AAAAAAAAAAAAAAAAABwIAAGRycy9kb3ducmV2LnhtbFBLBQYAAAAAAwADALcAAAD7AgAAAAA=&#10;" path="m27431,79248l,,53339,,27431,79248xe" fillcolor="black" stroked="f">
                        <v:path arrowok="t"/>
                      </v:shape>
                      <v:shape id="Graphic 2136" o:spid="_x0000_s1050" style="position:absolute;left:38;top:38;width:17145;height:29387;visibility:visible;mso-wrap-style:square;v-text-anchor:top" coordsize="17145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reywAAAOIAAAAPAAAAZHJzL2Rvd25yZXYueG1sRI9Ba8JA&#10;FITvgv9heUJvuknaRomuUiyCPRSJtejxkX0modm3Ibtq/PfdQsHLwDDMN8xi1ZtGXKlztWUF8SQC&#10;QVxYXXOp4PC1Gc9AOI+ssbFMCu7kYLUcDhaYaXvjnK57X4oAYZehgsr7NpPSFRUZdBPbEofsbDuD&#10;PtiulLrDW4CbRiZRlEqDNYeFCltaV1T87C9Gwe5j87Kd5skln67vx9PnAb/j11Spp1H/Pg/yNgfh&#10;qfePxj9iqxUk8XMKf5fCHZDLXwAAAP//AwBQSwECLQAUAAYACAAAACEA2+H2y+4AAACFAQAAEwAA&#10;AAAAAAAAAAAAAAAAAAAAW0NvbnRlbnRfVHlwZXNdLnhtbFBLAQItABQABgAIAAAAIQBa9CxbvwAA&#10;ABUBAAALAAAAAAAAAAAAAAAAAB8BAABfcmVscy8ucmVsc1BLAQItABQABgAIAAAAIQCdG1reywAA&#10;AOIAAAAPAAAAAAAAAAAAAAAAAAcCAABkcnMvZG93bnJldi54bWxQSwUGAAAAAAMAAwC3AAAA/wIA&#10;AAAA&#10;" path="m,l1714500,r,2938271l,2938271,,xe" filled="f" strokeweight=".6pt">
                        <v:path arrowok="t"/>
                      </v:shape>
                      <w10:wrap type="topAndBottom" anchorx="page"/>
                    </v:group>
                  </w:pict>
                </mc:Fallback>
              </mc:AlternateContent>
            </w:r>
          </w:p>
        </w:tc>
        <w:tc>
          <w:tcPr>
            <w:tcW w:w="430" w:type="dxa"/>
            <w:tcBorders>
              <w:top w:val="nil"/>
              <w:left w:val="nil"/>
              <w:bottom w:val="nil"/>
              <w:right w:val="nil"/>
            </w:tcBorders>
          </w:tcPr>
          <w:p w14:paraId="74BBD118" w14:textId="77777777" w:rsidR="002700E3" w:rsidRPr="00962827" w:rsidRDefault="002700E3" w:rsidP="002A51F9">
            <w:pPr>
              <w:pStyle w:val="List"/>
              <w:spacing w:line="276" w:lineRule="auto"/>
              <w:ind w:left="0"/>
              <w:rPr>
                <w:sz w:val="20"/>
                <w:szCs w:val="20"/>
                <w:rtl/>
                <w:lang w:val="en-US"/>
              </w:rPr>
            </w:pPr>
          </w:p>
        </w:tc>
        <w:tc>
          <w:tcPr>
            <w:tcW w:w="279" w:type="dxa"/>
            <w:gridSpan w:val="3"/>
            <w:tcBorders>
              <w:top w:val="nil"/>
              <w:left w:val="nil"/>
              <w:bottom w:val="nil"/>
              <w:right w:val="nil"/>
            </w:tcBorders>
          </w:tcPr>
          <w:p w14:paraId="64517ECD" w14:textId="77777777" w:rsidR="002700E3" w:rsidRPr="00962827" w:rsidRDefault="002700E3" w:rsidP="002A51F9">
            <w:pPr>
              <w:pStyle w:val="List"/>
              <w:spacing w:line="276" w:lineRule="auto"/>
              <w:ind w:left="0"/>
              <w:rPr>
                <w:sz w:val="20"/>
                <w:szCs w:val="20"/>
                <w:rtl/>
                <w:lang w:val="en-US"/>
              </w:rPr>
            </w:pPr>
          </w:p>
        </w:tc>
        <w:tc>
          <w:tcPr>
            <w:tcW w:w="2452" w:type="dxa"/>
            <w:gridSpan w:val="9"/>
            <w:tcBorders>
              <w:top w:val="nil"/>
              <w:left w:val="nil"/>
              <w:bottom w:val="nil"/>
              <w:right w:val="nil"/>
            </w:tcBorders>
          </w:tcPr>
          <w:p w14:paraId="64A8A38E" w14:textId="047911A4" w:rsidR="002700E3" w:rsidRPr="00962827" w:rsidRDefault="002700E3" w:rsidP="002A51F9">
            <w:pPr>
              <w:pStyle w:val="List"/>
              <w:spacing w:line="276" w:lineRule="auto"/>
              <w:ind w:left="0"/>
              <w:rPr>
                <w:sz w:val="20"/>
                <w:szCs w:val="20"/>
                <w:rtl/>
                <w:lang w:val="en-US"/>
              </w:rPr>
            </w:pPr>
          </w:p>
        </w:tc>
      </w:tr>
      <w:tr w:rsidR="005310AC" w:rsidRPr="00962827" w14:paraId="3763EB39" w14:textId="77777777" w:rsidTr="005310AC">
        <w:trPr>
          <w:gridAfter w:val="1"/>
          <w:wAfter w:w="167" w:type="dxa"/>
        </w:trPr>
        <w:tc>
          <w:tcPr>
            <w:tcW w:w="3116" w:type="dxa"/>
            <w:gridSpan w:val="2"/>
            <w:vMerge/>
            <w:tcBorders>
              <w:top w:val="nil"/>
              <w:left w:val="nil"/>
              <w:bottom w:val="nil"/>
              <w:right w:val="nil"/>
            </w:tcBorders>
          </w:tcPr>
          <w:p w14:paraId="1F5A1999" w14:textId="77777777" w:rsidR="005310AC" w:rsidRPr="00962827" w:rsidRDefault="005310AC" w:rsidP="002A51F9">
            <w:pPr>
              <w:pStyle w:val="List"/>
              <w:spacing w:line="276" w:lineRule="auto"/>
              <w:ind w:left="0"/>
              <w:jc w:val="left"/>
              <w:rPr>
                <w:noProof/>
              </w:rPr>
            </w:pPr>
          </w:p>
        </w:tc>
        <w:tc>
          <w:tcPr>
            <w:tcW w:w="430" w:type="dxa"/>
            <w:tcBorders>
              <w:top w:val="nil"/>
              <w:left w:val="nil"/>
              <w:bottom w:val="nil"/>
              <w:right w:val="nil"/>
            </w:tcBorders>
          </w:tcPr>
          <w:p w14:paraId="5E94B981" w14:textId="77777777" w:rsidR="005310AC" w:rsidRPr="00962827" w:rsidRDefault="005310AC" w:rsidP="002A51F9">
            <w:pPr>
              <w:pStyle w:val="List"/>
              <w:spacing w:line="276" w:lineRule="auto"/>
              <w:ind w:left="0"/>
              <w:rPr>
                <w:sz w:val="20"/>
                <w:szCs w:val="20"/>
                <w:rtl/>
                <w:lang w:val="en-US"/>
              </w:rPr>
            </w:pPr>
          </w:p>
        </w:tc>
        <w:tc>
          <w:tcPr>
            <w:tcW w:w="279" w:type="dxa"/>
            <w:gridSpan w:val="3"/>
            <w:tcBorders>
              <w:top w:val="nil"/>
              <w:left w:val="nil"/>
              <w:bottom w:val="nil"/>
              <w:right w:val="nil"/>
            </w:tcBorders>
          </w:tcPr>
          <w:p w14:paraId="0A9D692D" w14:textId="77777777" w:rsidR="005310AC" w:rsidRPr="00962827" w:rsidRDefault="005310AC" w:rsidP="002A51F9">
            <w:pPr>
              <w:pStyle w:val="List"/>
              <w:spacing w:line="276" w:lineRule="auto"/>
              <w:ind w:left="0"/>
              <w:rPr>
                <w:sz w:val="20"/>
                <w:szCs w:val="20"/>
                <w:rtl/>
                <w:lang w:val="en-US"/>
              </w:rPr>
            </w:pPr>
          </w:p>
        </w:tc>
        <w:tc>
          <w:tcPr>
            <w:tcW w:w="2452" w:type="dxa"/>
            <w:gridSpan w:val="9"/>
            <w:tcBorders>
              <w:top w:val="nil"/>
              <w:left w:val="nil"/>
              <w:bottom w:val="nil"/>
              <w:right w:val="nil"/>
            </w:tcBorders>
          </w:tcPr>
          <w:p w14:paraId="53D8989F" w14:textId="77777777" w:rsidR="005310AC" w:rsidRPr="00962827" w:rsidRDefault="005310AC" w:rsidP="002A51F9">
            <w:pPr>
              <w:pStyle w:val="List"/>
              <w:spacing w:line="276" w:lineRule="auto"/>
              <w:ind w:left="0"/>
              <w:rPr>
                <w:sz w:val="20"/>
                <w:szCs w:val="20"/>
                <w:rtl/>
                <w:lang w:val="en-US"/>
              </w:rPr>
            </w:pPr>
          </w:p>
        </w:tc>
      </w:tr>
      <w:tr w:rsidR="005310AC" w:rsidRPr="00962827" w14:paraId="6152139D" w14:textId="77777777" w:rsidTr="005310AC">
        <w:trPr>
          <w:gridAfter w:val="1"/>
          <w:wAfter w:w="167" w:type="dxa"/>
        </w:trPr>
        <w:tc>
          <w:tcPr>
            <w:tcW w:w="3116" w:type="dxa"/>
            <w:gridSpan w:val="2"/>
            <w:vMerge/>
            <w:tcBorders>
              <w:top w:val="nil"/>
              <w:left w:val="nil"/>
              <w:bottom w:val="nil"/>
              <w:right w:val="nil"/>
            </w:tcBorders>
          </w:tcPr>
          <w:p w14:paraId="201051EF" w14:textId="77777777" w:rsidR="005310AC" w:rsidRPr="00962827" w:rsidRDefault="005310AC" w:rsidP="002700E3">
            <w:pPr>
              <w:pStyle w:val="List"/>
              <w:spacing w:line="276" w:lineRule="auto"/>
              <w:ind w:left="0"/>
              <w:rPr>
                <w:sz w:val="20"/>
                <w:szCs w:val="20"/>
                <w:rtl/>
                <w:lang w:val="en-US"/>
              </w:rPr>
            </w:pPr>
          </w:p>
        </w:tc>
        <w:tc>
          <w:tcPr>
            <w:tcW w:w="430" w:type="dxa"/>
            <w:tcBorders>
              <w:top w:val="nil"/>
              <w:left w:val="nil"/>
              <w:bottom w:val="nil"/>
              <w:right w:val="nil"/>
            </w:tcBorders>
          </w:tcPr>
          <w:p w14:paraId="2D23EEE7" w14:textId="77777777" w:rsidR="005310AC" w:rsidRPr="00962827" w:rsidRDefault="005310AC" w:rsidP="005310AC">
            <w:pPr>
              <w:pStyle w:val="List"/>
              <w:spacing w:line="276" w:lineRule="auto"/>
              <w:ind w:left="-594" w:firstLine="594"/>
              <w:rPr>
                <w:sz w:val="20"/>
                <w:szCs w:val="20"/>
                <w:rtl/>
                <w:lang w:val="en-US"/>
              </w:rPr>
            </w:pPr>
          </w:p>
        </w:tc>
        <w:tc>
          <w:tcPr>
            <w:tcW w:w="279" w:type="dxa"/>
            <w:gridSpan w:val="3"/>
            <w:tcBorders>
              <w:top w:val="nil"/>
              <w:left w:val="nil"/>
              <w:bottom w:val="nil"/>
              <w:right w:val="nil"/>
            </w:tcBorders>
          </w:tcPr>
          <w:p w14:paraId="5690ECC8" w14:textId="77777777" w:rsidR="005310AC" w:rsidRPr="00962827" w:rsidRDefault="005310AC" w:rsidP="002700E3">
            <w:pPr>
              <w:pStyle w:val="List"/>
              <w:spacing w:line="276" w:lineRule="auto"/>
              <w:ind w:left="0"/>
              <w:rPr>
                <w:sz w:val="20"/>
                <w:szCs w:val="20"/>
                <w:rtl/>
                <w:lang w:val="en-US"/>
              </w:rPr>
            </w:pPr>
          </w:p>
        </w:tc>
        <w:tc>
          <w:tcPr>
            <w:tcW w:w="2452" w:type="dxa"/>
            <w:gridSpan w:val="9"/>
            <w:tcBorders>
              <w:top w:val="nil"/>
              <w:left w:val="nil"/>
              <w:right w:val="nil"/>
            </w:tcBorders>
          </w:tcPr>
          <w:p w14:paraId="10D89ED5" w14:textId="77777777" w:rsidR="005310AC" w:rsidRPr="00962827" w:rsidRDefault="005310AC" w:rsidP="002700E3">
            <w:pPr>
              <w:pStyle w:val="List"/>
              <w:spacing w:line="276" w:lineRule="auto"/>
              <w:ind w:left="0"/>
              <w:rPr>
                <w:sz w:val="20"/>
                <w:szCs w:val="20"/>
                <w:rtl/>
                <w:lang w:val="en-US"/>
              </w:rPr>
            </w:pPr>
          </w:p>
        </w:tc>
      </w:tr>
      <w:tr w:rsidR="005310AC" w:rsidRPr="00962827" w14:paraId="2F507D8E" w14:textId="77777777" w:rsidTr="00263805">
        <w:trPr>
          <w:gridAfter w:val="1"/>
          <w:wAfter w:w="167" w:type="dxa"/>
        </w:trPr>
        <w:tc>
          <w:tcPr>
            <w:tcW w:w="3116" w:type="dxa"/>
            <w:gridSpan w:val="2"/>
            <w:vMerge/>
            <w:tcBorders>
              <w:top w:val="nil"/>
              <w:left w:val="nil"/>
              <w:bottom w:val="nil"/>
              <w:right w:val="nil"/>
            </w:tcBorders>
          </w:tcPr>
          <w:p w14:paraId="31C425E6" w14:textId="77777777" w:rsidR="00263805" w:rsidRPr="00962827" w:rsidRDefault="00263805" w:rsidP="002700E3">
            <w:pPr>
              <w:pStyle w:val="List"/>
              <w:spacing w:line="276" w:lineRule="auto"/>
              <w:ind w:left="0"/>
              <w:rPr>
                <w:sz w:val="20"/>
                <w:szCs w:val="20"/>
                <w:rtl/>
                <w:lang w:val="en-US"/>
              </w:rPr>
            </w:pPr>
          </w:p>
        </w:tc>
        <w:tc>
          <w:tcPr>
            <w:tcW w:w="430" w:type="dxa"/>
            <w:tcBorders>
              <w:top w:val="nil"/>
              <w:left w:val="nil"/>
              <w:bottom w:val="nil"/>
              <w:right w:val="nil"/>
            </w:tcBorders>
          </w:tcPr>
          <w:p w14:paraId="4CEEBBCD" w14:textId="77777777" w:rsidR="00263805" w:rsidRPr="00962827" w:rsidRDefault="00263805"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7DA779BE" w14:textId="77777777" w:rsidR="00263805" w:rsidRPr="00962827" w:rsidRDefault="00263805" w:rsidP="002700E3">
            <w:pPr>
              <w:pStyle w:val="List"/>
              <w:spacing w:line="276" w:lineRule="auto"/>
              <w:ind w:left="0"/>
              <w:rPr>
                <w:sz w:val="20"/>
                <w:szCs w:val="20"/>
                <w:rtl/>
                <w:lang w:val="en-US"/>
              </w:rPr>
            </w:pPr>
          </w:p>
        </w:tc>
        <w:tc>
          <w:tcPr>
            <w:tcW w:w="2452" w:type="dxa"/>
            <w:gridSpan w:val="9"/>
            <w:tcBorders>
              <w:left w:val="single" w:sz="4" w:space="0" w:color="auto"/>
            </w:tcBorders>
          </w:tcPr>
          <w:p w14:paraId="31B95DCE" w14:textId="0293115A" w:rsidR="00263805" w:rsidRPr="00962827" w:rsidRDefault="00263805" w:rsidP="002700E3">
            <w:pPr>
              <w:pStyle w:val="List"/>
              <w:spacing w:line="276" w:lineRule="auto"/>
              <w:ind w:left="0"/>
              <w:rPr>
                <w:sz w:val="20"/>
                <w:szCs w:val="20"/>
                <w:rtl/>
                <w:lang w:val="en-US"/>
              </w:rPr>
            </w:pPr>
            <w:r w:rsidRPr="00962827">
              <w:rPr>
                <w:rFonts w:hint="cs"/>
                <w:sz w:val="20"/>
                <w:szCs w:val="20"/>
                <w:rtl/>
                <w:lang w:val="en-US"/>
              </w:rPr>
              <w:t xml:space="preserve">מסלול </w:t>
            </w:r>
            <w:r w:rsidRPr="00962827">
              <w:rPr>
                <w:sz w:val="20"/>
                <w:szCs w:val="20"/>
                <w:lang w:val="en-US"/>
              </w:rPr>
              <w:t xml:space="preserve">TL </w:t>
            </w:r>
            <w:r w:rsidRPr="00962827">
              <w:rPr>
                <w:rFonts w:hint="cs"/>
                <w:sz w:val="20"/>
                <w:szCs w:val="20"/>
                <w:rtl/>
                <w:lang w:val="en-US"/>
              </w:rPr>
              <w:t xml:space="preserve"> - משולש, גמר במלאה</w:t>
            </w:r>
          </w:p>
        </w:tc>
      </w:tr>
      <w:tr w:rsidR="005310AC" w:rsidRPr="00962827" w14:paraId="0103F7C0" w14:textId="77777777" w:rsidTr="00263805">
        <w:trPr>
          <w:gridAfter w:val="1"/>
          <w:wAfter w:w="167" w:type="dxa"/>
        </w:trPr>
        <w:tc>
          <w:tcPr>
            <w:tcW w:w="3116" w:type="dxa"/>
            <w:gridSpan w:val="2"/>
            <w:vMerge/>
            <w:tcBorders>
              <w:top w:val="nil"/>
              <w:left w:val="nil"/>
              <w:bottom w:val="nil"/>
              <w:right w:val="nil"/>
            </w:tcBorders>
          </w:tcPr>
          <w:p w14:paraId="3194AC51" w14:textId="77777777" w:rsidR="002700E3" w:rsidRPr="00962827" w:rsidRDefault="002700E3" w:rsidP="002700E3">
            <w:pPr>
              <w:pStyle w:val="List"/>
              <w:spacing w:line="276" w:lineRule="auto"/>
              <w:ind w:left="0"/>
              <w:rPr>
                <w:sz w:val="20"/>
                <w:szCs w:val="20"/>
                <w:rtl/>
                <w:lang w:val="en-US"/>
              </w:rPr>
            </w:pPr>
            <w:bookmarkStart w:id="525" w:name="_Hlk182692712"/>
          </w:p>
        </w:tc>
        <w:tc>
          <w:tcPr>
            <w:tcW w:w="430" w:type="dxa"/>
            <w:tcBorders>
              <w:top w:val="nil"/>
              <w:left w:val="nil"/>
              <w:bottom w:val="nil"/>
              <w:right w:val="nil"/>
            </w:tcBorders>
          </w:tcPr>
          <w:p w14:paraId="2FA36C61" w14:textId="45FEFDCF" w:rsidR="002700E3" w:rsidRPr="00962827" w:rsidRDefault="002700E3"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2B818D9F" w14:textId="77777777" w:rsidR="002700E3" w:rsidRPr="00962827" w:rsidRDefault="002700E3" w:rsidP="002700E3">
            <w:pPr>
              <w:pStyle w:val="List"/>
              <w:spacing w:line="276" w:lineRule="auto"/>
              <w:ind w:left="0"/>
              <w:rPr>
                <w:sz w:val="20"/>
                <w:szCs w:val="20"/>
                <w:rtl/>
                <w:lang w:val="en-US"/>
              </w:rPr>
            </w:pPr>
          </w:p>
        </w:tc>
        <w:tc>
          <w:tcPr>
            <w:tcW w:w="978" w:type="dxa"/>
            <w:gridSpan w:val="7"/>
            <w:tcBorders>
              <w:left w:val="single" w:sz="4" w:space="0" w:color="auto"/>
            </w:tcBorders>
          </w:tcPr>
          <w:p w14:paraId="2422D213" w14:textId="32BEC443"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אות</w:t>
            </w:r>
          </w:p>
        </w:tc>
        <w:tc>
          <w:tcPr>
            <w:tcW w:w="1474" w:type="dxa"/>
            <w:gridSpan w:val="2"/>
          </w:tcPr>
          <w:p w14:paraId="66E1D70D" w14:textId="5B7C01D9"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bookmarkEnd w:id="525"/>
      <w:tr w:rsidR="005310AC" w:rsidRPr="00962827" w14:paraId="12EF4DBC" w14:textId="77777777" w:rsidTr="00263805">
        <w:trPr>
          <w:gridAfter w:val="1"/>
          <w:wAfter w:w="167" w:type="dxa"/>
        </w:trPr>
        <w:tc>
          <w:tcPr>
            <w:tcW w:w="3116" w:type="dxa"/>
            <w:gridSpan w:val="2"/>
            <w:vMerge/>
            <w:tcBorders>
              <w:top w:val="nil"/>
              <w:left w:val="nil"/>
              <w:bottom w:val="nil"/>
              <w:right w:val="nil"/>
            </w:tcBorders>
          </w:tcPr>
          <w:p w14:paraId="1044350E"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23B40553" w14:textId="30EC5E0C"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4C3CF8B6" w14:textId="77777777" w:rsidR="00400316" w:rsidRPr="00962827" w:rsidRDefault="00400316" w:rsidP="002A51F9">
            <w:pPr>
              <w:pStyle w:val="List"/>
              <w:spacing w:line="276" w:lineRule="auto"/>
              <w:ind w:left="0"/>
              <w:rPr>
                <w:sz w:val="20"/>
                <w:szCs w:val="20"/>
                <w:rtl/>
                <w:lang w:val="en-US"/>
              </w:rPr>
            </w:pPr>
          </w:p>
        </w:tc>
        <w:tc>
          <w:tcPr>
            <w:tcW w:w="978" w:type="dxa"/>
            <w:gridSpan w:val="7"/>
            <w:tcBorders>
              <w:left w:val="single" w:sz="4" w:space="0" w:color="auto"/>
            </w:tcBorders>
          </w:tcPr>
          <w:p w14:paraId="5A1E3F1C" w14:textId="6A68894A" w:rsidR="00400316" w:rsidRPr="00962827" w:rsidRDefault="00801964" w:rsidP="002A51F9">
            <w:pPr>
              <w:pStyle w:val="List"/>
              <w:spacing w:line="276" w:lineRule="auto"/>
              <w:ind w:left="0"/>
              <w:rPr>
                <w:sz w:val="20"/>
                <w:szCs w:val="20"/>
                <w:rtl/>
                <w:lang w:val="en-US"/>
              </w:rPr>
            </w:pPr>
            <w:r w:rsidRPr="00962827">
              <w:rPr>
                <w:sz w:val="20"/>
                <w:szCs w:val="20"/>
                <w:lang w:val="en-US"/>
              </w:rPr>
              <w:t>TL2</w:t>
            </w:r>
          </w:p>
        </w:tc>
        <w:tc>
          <w:tcPr>
            <w:tcW w:w="1474" w:type="dxa"/>
            <w:gridSpan w:val="2"/>
          </w:tcPr>
          <w:p w14:paraId="5568075D" w14:textId="7A1F5899" w:rsidR="00400316" w:rsidRPr="00962827" w:rsidRDefault="006710C3" w:rsidP="006710C3">
            <w:pPr>
              <w:pStyle w:val="List"/>
              <w:spacing w:line="276" w:lineRule="auto"/>
              <w:ind w:left="0"/>
              <w:rPr>
                <w:sz w:val="20"/>
                <w:szCs w:val="20"/>
                <w:rtl/>
                <w:lang w:val="en-US"/>
              </w:rPr>
            </w:pPr>
            <w:bookmarkStart w:id="526" w:name="OLE_LINK501"/>
            <w:bookmarkStart w:id="527" w:name="OLE_LINK502"/>
            <w:bookmarkStart w:id="528" w:name="OLE_LINK497"/>
            <w:bookmarkStart w:id="529" w:name="OLE_LINK498"/>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bookmarkStart w:id="530" w:name="OLE_LINK495"/>
            <w:bookmarkStart w:id="531" w:name="OLE_LINK496"/>
            <w:r w:rsidRPr="00962827">
              <w:rPr>
                <w:sz w:val="20"/>
                <w:szCs w:val="20"/>
                <w:rtl/>
                <w:lang w:val="en-US"/>
              </w:rPr>
              <w:t>–</w:t>
            </w:r>
            <w:r w:rsidRPr="00962827">
              <w:rPr>
                <w:rFonts w:hint="cs"/>
                <w:sz w:val="20"/>
                <w:szCs w:val="20"/>
                <w:rtl/>
                <w:lang w:val="en-US"/>
              </w:rPr>
              <w:t xml:space="preserve"> </w:t>
            </w:r>
            <w:bookmarkEnd w:id="530"/>
            <w:bookmarkEnd w:id="531"/>
            <w:r w:rsidRPr="00962827">
              <w:rPr>
                <w:rFonts w:hint="cs"/>
                <w:sz w:val="20"/>
                <w:szCs w:val="20"/>
                <w:rtl/>
                <w:lang w:val="en-US"/>
              </w:rPr>
              <w:t xml:space="preserve">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bookmarkEnd w:id="526"/>
            <w:bookmarkEnd w:id="527"/>
            <w:r w:rsidRPr="00962827">
              <w:rPr>
                <w:sz w:val="20"/>
                <w:szCs w:val="20"/>
                <w:rtl/>
                <w:lang w:val="en-US"/>
              </w:rPr>
              <w:t>–</w:t>
            </w:r>
            <w:r w:rsidRPr="00962827">
              <w:rPr>
                <w:rFonts w:hint="cs"/>
                <w:sz w:val="20"/>
                <w:szCs w:val="20"/>
                <w:rtl/>
                <w:lang w:val="en-US"/>
              </w:rPr>
              <w:t xml:space="preserve"> </w:t>
            </w:r>
            <w:bookmarkEnd w:id="528"/>
            <w:bookmarkEnd w:id="529"/>
            <w:r w:rsidRPr="00962827">
              <w:rPr>
                <w:rFonts w:hint="cs"/>
                <w:sz w:val="20"/>
                <w:szCs w:val="20"/>
                <w:rtl/>
                <w:lang w:val="en-US"/>
              </w:rPr>
              <w:t>גמר</w:t>
            </w:r>
          </w:p>
        </w:tc>
      </w:tr>
      <w:tr w:rsidR="005310AC" w:rsidRPr="00962827" w14:paraId="54D92BD0" w14:textId="77777777" w:rsidTr="00263805">
        <w:trPr>
          <w:gridAfter w:val="1"/>
          <w:wAfter w:w="167" w:type="dxa"/>
        </w:trPr>
        <w:tc>
          <w:tcPr>
            <w:tcW w:w="3116" w:type="dxa"/>
            <w:gridSpan w:val="2"/>
            <w:vMerge/>
            <w:tcBorders>
              <w:top w:val="nil"/>
              <w:left w:val="nil"/>
              <w:bottom w:val="nil"/>
              <w:right w:val="nil"/>
            </w:tcBorders>
          </w:tcPr>
          <w:p w14:paraId="0185DBB3"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074A1090" w14:textId="77777777"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3F6A1012" w14:textId="77777777" w:rsidR="00400316" w:rsidRPr="00962827" w:rsidRDefault="00400316" w:rsidP="002A51F9">
            <w:pPr>
              <w:pStyle w:val="List"/>
              <w:spacing w:line="276" w:lineRule="auto"/>
              <w:ind w:left="0"/>
              <w:rPr>
                <w:sz w:val="20"/>
                <w:szCs w:val="20"/>
                <w:rtl/>
                <w:lang w:val="en-US"/>
              </w:rPr>
            </w:pPr>
          </w:p>
        </w:tc>
        <w:tc>
          <w:tcPr>
            <w:tcW w:w="978" w:type="dxa"/>
            <w:gridSpan w:val="7"/>
            <w:tcBorders>
              <w:left w:val="single" w:sz="4" w:space="0" w:color="auto"/>
              <w:bottom w:val="single" w:sz="4" w:space="0" w:color="auto"/>
            </w:tcBorders>
          </w:tcPr>
          <w:p w14:paraId="62F76AE0" w14:textId="035E1135" w:rsidR="00400316" w:rsidRPr="00962827" w:rsidRDefault="00801964" w:rsidP="002A51F9">
            <w:pPr>
              <w:pStyle w:val="List"/>
              <w:spacing w:line="276" w:lineRule="auto"/>
              <w:ind w:left="0"/>
              <w:rPr>
                <w:sz w:val="20"/>
                <w:szCs w:val="20"/>
                <w:rtl/>
                <w:lang w:val="en-US"/>
              </w:rPr>
            </w:pPr>
            <w:r w:rsidRPr="00962827">
              <w:rPr>
                <w:sz w:val="20"/>
                <w:szCs w:val="20"/>
                <w:lang w:val="en-US"/>
              </w:rPr>
              <w:t>TL3</w:t>
            </w:r>
          </w:p>
        </w:tc>
        <w:tc>
          <w:tcPr>
            <w:tcW w:w="1474" w:type="dxa"/>
            <w:gridSpan w:val="2"/>
            <w:tcBorders>
              <w:bottom w:val="single" w:sz="4" w:space="0" w:color="auto"/>
            </w:tcBorders>
          </w:tcPr>
          <w:p w14:paraId="48CBFDEC" w14:textId="00F048BB" w:rsidR="00400316" w:rsidRPr="00962827" w:rsidRDefault="006710C3" w:rsidP="002A51F9">
            <w:pPr>
              <w:pStyle w:val="List"/>
              <w:spacing w:line="276" w:lineRule="auto"/>
              <w:ind w:left="0"/>
              <w:rPr>
                <w:sz w:val="20"/>
                <w:szCs w:val="20"/>
                <w:rtl/>
                <w:lang w:val="en-US"/>
              </w:rPr>
            </w:pPr>
            <w:bookmarkStart w:id="532" w:name="OLE_LINK499"/>
            <w:bookmarkStart w:id="533" w:name="OLE_LINK500"/>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 </w:t>
            </w:r>
            <w:bookmarkEnd w:id="532"/>
            <w:bookmarkEnd w:id="533"/>
          </w:p>
        </w:tc>
      </w:tr>
      <w:tr w:rsidR="005310AC" w:rsidRPr="00962827" w14:paraId="0E063DC6" w14:textId="77777777" w:rsidTr="00263805">
        <w:trPr>
          <w:gridAfter w:val="1"/>
          <w:wAfter w:w="167" w:type="dxa"/>
        </w:trPr>
        <w:tc>
          <w:tcPr>
            <w:tcW w:w="3116" w:type="dxa"/>
            <w:gridSpan w:val="2"/>
            <w:vMerge/>
            <w:tcBorders>
              <w:top w:val="nil"/>
              <w:left w:val="nil"/>
              <w:bottom w:val="nil"/>
              <w:right w:val="nil"/>
            </w:tcBorders>
          </w:tcPr>
          <w:p w14:paraId="2A72A5AD"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0B4AB2E5" w14:textId="77777777"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4BBDB4E3" w14:textId="77777777" w:rsidR="00400316" w:rsidRPr="00962827" w:rsidRDefault="00400316" w:rsidP="002A51F9">
            <w:pPr>
              <w:pStyle w:val="List"/>
              <w:spacing w:line="276" w:lineRule="auto"/>
              <w:ind w:left="0"/>
              <w:rPr>
                <w:sz w:val="20"/>
                <w:szCs w:val="20"/>
                <w:rtl/>
                <w:lang w:val="en-US"/>
              </w:rPr>
            </w:pPr>
          </w:p>
        </w:tc>
        <w:tc>
          <w:tcPr>
            <w:tcW w:w="978" w:type="dxa"/>
            <w:gridSpan w:val="7"/>
            <w:tcBorders>
              <w:left w:val="single" w:sz="4" w:space="0" w:color="auto"/>
              <w:bottom w:val="single" w:sz="4" w:space="0" w:color="auto"/>
            </w:tcBorders>
          </w:tcPr>
          <w:p w14:paraId="47D13D0F" w14:textId="43180169" w:rsidR="00400316" w:rsidRPr="00962827" w:rsidRDefault="00801964" w:rsidP="002A51F9">
            <w:pPr>
              <w:pStyle w:val="List"/>
              <w:spacing w:line="276" w:lineRule="auto"/>
              <w:ind w:left="0"/>
              <w:rPr>
                <w:sz w:val="20"/>
                <w:szCs w:val="20"/>
                <w:rtl/>
                <w:lang w:val="en-US"/>
              </w:rPr>
            </w:pPr>
            <w:r w:rsidRPr="00962827">
              <w:rPr>
                <w:sz w:val="20"/>
                <w:szCs w:val="20"/>
                <w:lang w:val="en-US"/>
              </w:rPr>
              <w:t>TL4</w:t>
            </w:r>
          </w:p>
        </w:tc>
        <w:tc>
          <w:tcPr>
            <w:tcW w:w="1474" w:type="dxa"/>
            <w:gridSpan w:val="2"/>
            <w:tcBorders>
              <w:bottom w:val="single" w:sz="4" w:space="0" w:color="auto"/>
            </w:tcBorders>
          </w:tcPr>
          <w:p w14:paraId="41204510" w14:textId="671228F0" w:rsidR="00400316" w:rsidRPr="00962827" w:rsidRDefault="006710C3" w:rsidP="002A51F9">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גמר </w:t>
            </w:r>
          </w:p>
        </w:tc>
      </w:tr>
      <w:tr w:rsidR="005310AC" w:rsidRPr="00962827" w14:paraId="7E4E71A1" w14:textId="77777777" w:rsidTr="00263805">
        <w:trPr>
          <w:gridAfter w:val="1"/>
          <w:wAfter w:w="167" w:type="dxa"/>
        </w:trPr>
        <w:tc>
          <w:tcPr>
            <w:tcW w:w="3116" w:type="dxa"/>
            <w:gridSpan w:val="2"/>
            <w:vMerge/>
            <w:tcBorders>
              <w:top w:val="nil"/>
              <w:left w:val="nil"/>
              <w:bottom w:val="nil"/>
              <w:right w:val="nil"/>
            </w:tcBorders>
          </w:tcPr>
          <w:p w14:paraId="207C88EF"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649DEE8C" w14:textId="77777777"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nil"/>
            </w:tcBorders>
          </w:tcPr>
          <w:p w14:paraId="19D553C4" w14:textId="77777777" w:rsidR="00400316" w:rsidRPr="00962827" w:rsidRDefault="00400316" w:rsidP="002A51F9">
            <w:pPr>
              <w:pStyle w:val="List"/>
              <w:spacing w:line="276" w:lineRule="auto"/>
              <w:ind w:left="0"/>
              <w:rPr>
                <w:sz w:val="20"/>
                <w:szCs w:val="20"/>
                <w:rtl/>
                <w:lang w:val="en-US"/>
              </w:rPr>
            </w:pPr>
          </w:p>
        </w:tc>
        <w:tc>
          <w:tcPr>
            <w:tcW w:w="978" w:type="dxa"/>
            <w:gridSpan w:val="7"/>
            <w:tcBorders>
              <w:top w:val="single" w:sz="4" w:space="0" w:color="auto"/>
              <w:left w:val="nil"/>
              <w:bottom w:val="nil"/>
              <w:right w:val="nil"/>
            </w:tcBorders>
          </w:tcPr>
          <w:p w14:paraId="27FB570D" w14:textId="77777777" w:rsidR="00400316" w:rsidRPr="00962827" w:rsidRDefault="00400316" w:rsidP="002A51F9">
            <w:pPr>
              <w:pStyle w:val="List"/>
              <w:spacing w:line="276" w:lineRule="auto"/>
              <w:ind w:left="0"/>
              <w:rPr>
                <w:sz w:val="20"/>
                <w:szCs w:val="20"/>
                <w:rtl/>
                <w:lang w:val="en-US"/>
              </w:rPr>
            </w:pPr>
          </w:p>
        </w:tc>
        <w:tc>
          <w:tcPr>
            <w:tcW w:w="1474" w:type="dxa"/>
            <w:gridSpan w:val="2"/>
            <w:tcBorders>
              <w:top w:val="single" w:sz="4" w:space="0" w:color="auto"/>
              <w:left w:val="nil"/>
              <w:bottom w:val="nil"/>
              <w:right w:val="nil"/>
            </w:tcBorders>
          </w:tcPr>
          <w:p w14:paraId="7047672F" w14:textId="77777777" w:rsidR="00400316" w:rsidRPr="00962827" w:rsidRDefault="00400316" w:rsidP="002A51F9">
            <w:pPr>
              <w:pStyle w:val="List"/>
              <w:spacing w:line="276" w:lineRule="auto"/>
              <w:ind w:left="0"/>
              <w:rPr>
                <w:sz w:val="20"/>
                <w:szCs w:val="20"/>
                <w:rtl/>
                <w:lang w:val="en-US"/>
              </w:rPr>
            </w:pPr>
          </w:p>
        </w:tc>
      </w:tr>
      <w:tr w:rsidR="005310AC" w:rsidRPr="00962827" w14:paraId="334E31CF" w14:textId="77777777" w:rsidTr="00263805">
        <w:trPr>
          <w:gridAfter w:val="1"/>
          <w:wAfter w:w="167" w:type="dxa"/>
        </w:trPr>
        <w:tc>
          <w:tcPr>
            <w:tcW w:w="3116" w:type="dxa"/>
            <w:gridSpan w:val="2"/>
            <w:vMerge w:val="restart"/>
            <w:tcBorders>
              <w:top w:val="nil"/>
              <w:left w:val="nil"/>
              <w:bottom w:val="nil"/>
              <w:right w:val="nil"/>
            </w:tcBorders>
          </w:tcPr>
          <w:p w14:paraId="7AF9BE38" w14:textId="2E2F91F2" w:rsidR="00400316" w:rsidRPr="00962827" w:rsidRDefault="00E31C0F" w:rsidP="002A51F9">
            <w:pPr>
              <w:pStyle w:val="List"/>
              <w:spacing w:line="276" w:lineRule="auto"/>
              <w:ind w:left="0"/>
              <w:jc w:val="left"/>
              <w:rPr>
                <w:sz w:val="20"/>
                <w:szCs w:val="20"/>
                <w:rtl/>
                <w:lang w:val="en-US"/>
              </w:rPr>
            </w:pPr>
            <w:r w:rsidRPr="00962827">
              <w:rPr>
                <w:noProof/>
              </w:rPr>
              <mc:AlternateContent>
                <mc:Choice Requires="wpg">
                  <w:drawing>
                    <wp:anchor distT="0" distB="0" distL="0" distR="0" simplePos="0" relativeHeight="251719680" behindDoc="1" locked="0" layoutInCell="1" allowOverlap="1" wp14:anchorId="71FEB3F9" wp14:editId="760734C8">
                      <wp:simplePos x="0" y="0"/>
                      <wp:positionH relativeFrom="page">
                        <wp:posOffset>238961</wp:posOffset>
                      </wp:positionH>
                      <wp:positionV relativeFrom="paragraph">
                        <wp:posOffset>214577</wp:posOffset>
                      </wp:positionV>
                      <wp:extent cx="1720215" cy="2332355"/>
                      <wp:effectExtent l="0" t="0" r="6985" b="4445"/>
                      <wp:wrapTopAndBottom/>
                      <wp:docPr id="2138"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215" cy="2332355"/>
                                <a:chOff x="0" y="0"/>
                                <a:chExt cx="1722120" cy="2946400"/>
                              </a:xfrm>
                            </wpg:grpSpPr>
                            <wps:wsp>
                              <wps:cNvPr id="2139" name="Graphic 2139"/>
                              <wps:cNvSpPr/>
                              <wps:spPr>
                                <a:xfrm>
                                  <a:off x="675893" y="2503170"/>
                                  <a:ext cx="769620" cy="367665"/>
                                </a:xfrm>
                                <a:custGeom>
                                  <a:avLst/>
                                  <a:gdLst/>
                                  <a:ahLst/>
                                  <a:cxnLst/>
                                  <a:rect l="l" t="t" r="r" b="b"/>
                                  <a:pathLst>
                                    <a:path w="769620" h="367665">
                                      <a:moveTo>
                                        <a:pt x="0" y="149351"/>
                                      </a:moveTo>
                                      <a:lnTo>
                                        <a:pt x="0" y="149351"/>
                                      </a:lnTo>
                                      <a:lnTo>
                                        <a:pt x="769620" y="149351"/>
                                      </a:lnTo>
                                    </a:path>
                                    <a:path w="769620" h="367665">
                                      <a:moveTo>
                                        <a:pt x="391667" y="367283"/>
                                      </a:moveTo>
                                      <a:lnTo>
                                        <a:pt x="391667" y="367283"/>
                                      </a:lnTo>
                                      <a:lnTo>
                                        <a:pt x="391667" y="0"/>
                                      </a:lnTo>
                                    </a:path>
                                  </a:pathLst>
                                </a:custGeom>
                                <a:ln w="13716">
                                  <a:solidFill>
                                    <a:srgbClr val="000000"/>
                                  </a:solidFill>
                                  <a:prstDash val="solid"/>
                                </a:ln>
                              </wps:spPr>
                              <wps:bodyPr wrap="square" lIns="0" tIns="0" rIns="0" bIns="0" rtlCol="0">
                                <a:prstTxWarp prst="textNoShape">
                                  <a:avLst/>
                                </a:prstTxWarp>
                                <a:noAutofit/>
                              </wps:bodyPr>
                            </wps:wsp>
                            <wps:wsp>
                              <wps:cNvPr id="2140" name="Graphic 2140"/>
                              <wps:cNvSpPr/>
                              <wps:spPr>
                                <a:xfrm>
                                  <a:off x="1029461" y="2417826"/>
                                  <a:ext cx="76200" cy="106680"/>
                                </a:xfrm>
                                <a:custGeom>
                                  <a:avLst/>
                                  <a:gdLst/>
                                  <a:ahLst/>
                                  <a:cxnLst/>
                                  <a:rect l="l" t="t" r="r" b="b"/>
                                  <a:pathLst>
                                    <a:path w="76200" h="106680">
                                      <a:moveTo>
                                        <a:pt x="76200" y="106680"/>
                                      </a:moveTo>
                                      <a:lnTo>
                                        <a:pt x="0" y="106680"/>
                                      </a:lnTo>
                                      <a:lnTo>
                                        <a:pt x="38100" y="0"/>
                                      </a:lnTo>
                                      <a:lnTo>
                                        <a:pt x="76200" y="1066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41" name="Image 2141"/>
                                <pic:cNvPicPr/>
                              </pic:nvPicPr>
                              <pic:blipFill>
                                <a:blip r:embed="rId156" cstate="print"/>
                                <a:stretch>
                                  <a:fillRect/>
                                </a:stretch>
                              </pic:blipFill>
                              <pic:spPr>
                                <a:xfrm>
                                  <a:off x="1223772" y="2426208"/>
                                  <a:ext cx="213359" cy="236219"/>
                                </a:xfrm>
                                <a:prstGeom prst="rect">
                                  <a:avLst/>
                                </a:prstGeom>
                              </pic:spPr>
                            </pic:pic>
                            <pic:pic xmlns:pic="http://schemas.openxmlformats.org/drawingml/2006/picture">
                              <pic:nvPicPr>
                                <pic:cNvPr id="2142" name="Image 2142"/>
                                <pic:cNvPicPr/>
                              </pic:nvPicPr>
                              <pic:blipFill>
                                <a:blip r:embed="rId157" cstate="print"/>
                                <a:stretch>
                                  <a:fillRect/>
                                </a:stretch>
                              </pic:blipFill>
                              <pic:spPr>
                                <a:xfrm>
                                  <a:off x="791718" y="2698242"/>
                                  <a:ext cx="213359" cy="73151"/>
                                </a:xfrm>
                                <a:prstGeom prst="rect">
                                  <a:avLst/>
                                </a:prstGeom>
                              </pic:spPr>
                            </pic:pic>
                            <pic:pic xmlns:pic="http://schemas.openxmlformats.org/drawingml/2006/picture">
                              <pic:nvPicPr>
                                <pic:cNvPr id="2143" name="Image 2143"/>
                                <pic:cNvPicPr/>
                              </pic:nvPicPr>
                              <pic:blipFill>
                                <a:blip r:embed="rId158" cstate="print"/>
                                <a:stretch>
                                  <a:fillRect/>
                                </a:stretch>
                              </pic:blipFill>
                              <pic:spPr>
                                <a:xfrm>
                                  <a:off x="606551" y="2648711"/>
                                  <a:ext cx="134112" cy="134111"/>
                                </a:xfrm>
                                <a:prstGeom prst="rect">
                                  <a:avLst/>
                                </a:prstGeom>
                              </pic:spPr>
                            </pic:pic>
                            <wps:wsp>
                              <wps:cNvPr id="2144" name="Graphic 2144"/>
                              <wps:cNvSpPr/>
                              <wps:spPr>
                                <a:xfrm>
                                  <a:off x="1428750" y="2382773"/>
                                  <a:ext cx="165100" cy="451484"/>
                                </a:xfrm>
                                <a:custGeom>
                                  <a:avLst/>
                                  <a:gdLst/>
                                  <a:ahLst/>
                                  <a:cxnLst/>
                                  <a:rect l="l" t="t" r="r" b="b"/>
                                  <a:pathLst>
                                    <a:path w="165100" h="451484">
                                      <a:moveTo>
                                        <a:pt x="144780" y="451104"/>
                                      </a:moveTo>
                                      <a:lnTo>
                                        <a:pt x="21336" y="451104"/>
                                      </a:lnTo>
                                      <a:lnTo>
                                        <a:pt x="13716" y="426720"/>
                                      </a:lnTo>
                                      <a:lnTo>
                                        <a:pt x="9144" y="403860"/>
                                      </a:lnTo>
                                      <a:lnTo>
                                        <a:pt x="7620" y="379476"/>
                                      </a:lnTo>
                                      <a:lnTo>
                                        <a:pt x="4572" y="353568"/>
                                      </a:lnTo>
                                      <a:lnTo>
                                        <a:pt x="0" y="313944"/>
                                      </a:lnTo>
                                      <a:lnTo>
                                        <a:pt x="0" y="275844"/>
                                      </a:lnTo>
                                      <a:lnTo>
                                        <a:pt x="4572" y="237744"/>
                                      </a:lnTo>
                                      <a:lnTo>
                                        <a:pt x="16764" y="164592"/>
                                      </a:lnTo>
                                      <a:lnTo>
                                        <a:pt x="38100" y="91440"/>
                                      </a:lnTo>
                                      <a:lnTo>
                                        <a:pt x="53340" y="56388"/>
                                      </a:lnTo>
                                      <a:lnTo>
                                        <a:pt x="74676" y="13716"/>
                                      </a:lnTo>
                                      <a:lnTo>
                                        <a:pt x="82296" y="1524"/>
                                      </a:lnTo>
                                      <a:lnTo>
                                        <a:pt x="82296" y="0"/>
                                      </a:lnTo>
                                      <a:lnTo>
                                        <a:pt x="111252" y="54864"/>
                                      </a:lnTo>
                                      <a:lnTo>
                                        <a:pt x="126492" y="91440"/>
                                      </a:lnTo>
                                      <a:lnTo>
                                        <a:pt x="138684" y="128016"/>
                                      </a:lnTo>
                                      <a:lnTo>
                                        <a:pt x="161544" y="237744"/>
                                      </a:lnTo>
                                      <a:lnTo>
                                        <a:pt x="164592" y="274320"/>
                                      </a:lnTo>
                                      <a:lnTo>
                                        <a:pt x="164479" y="313944"/>
                                      </a:lnTo>
                                      <a:lnTo>
                                        <a:pt x="161544" y="353568"/>
                                      </a:lnTo>
                                      <a:lnTo>
                                        <a:pt x="158496" y="379476"/>
                                      </a:lnTo>
                                      <a:lnTo>
                                        <a:pt x="155448" y="402336"/>
                                      </a:lnTo>
                                      <a:lnTo>
                                        <a:pt x="150876" y="426720"/>
                                      </a:lnTo>
                                      <a:lnTo>
                                        <a:pt x="144780" y="451104"/>
                                      </a:lnTo>
                                      <a:close/>
                                    </a:path>
                                  </a:pathLst>
                                </a:custGeom>
                                <a:solidFill>
                                  <a:srgbClr val="FDFDFD"/>
                                </a:solidFill>
                              </wps:spPr>
                              <wps:bodyPr wrap="square" lIns="0" tIns="0" rIns="0" bIns="0" rtlCol="0">
                                <a:prstTxWarp prst="textNoShape">
                                  <a:avLst/>
                                </a:prstTxWarp>
                                <a:noAutofit/>
                              </wps:bodyPr>
                            </wps:wsp>
                            <wps:wsp>
                              <wps:cNvPr id="2145" name="Graphic 2145"/>
                              <wps:cNvSpPr/>
                              <wps:spPr>
                                <a:xfrm>
                                  <a:off x="1428750" y="2382773"/>
                                  <a:ext cx="165100" cy="451484"/>
                                </a:xfrm>
                                <a:custGeom>
                                  <a:avLst/>
                                  <a:gdLst/>
                                  <a:ahLst/>
                                  <a:cxnLst/>
                                  <a:rect l="l" t="t" r="r" b="b"/>
                                  <a:pathLst>
                                    <a:path w="165100" h="451484">
                                      <a:moveTo>
                                        <a:pt x="21336" y="451104"/>
                                      </a:moveTo>
                                      <a:lnTo>
                                        <a:pt x="13716" y="426720"/>
                                      </a:lnTo>
                                      <a:lnTo>
                                        <a:pt x="9144" y="403860"/>
                                      </a:lnTo>
                                      <a:lnTo>
                                        <a:pt x="7620" y="379476"/>
                                      </a:lnTo>
                                      <a:lnTo>
                                        <a:pt x="4572" y="353568"/>
                                      </a:lnTo>
                                      <a:lnTo>
                                        <a:pt x="0" y="313944"/>
                                      </a:lnTo>
                                      <a:lnTo>
                                        <a:pt x="0" y="275844"/>
                                      </a:lnTo>
                                      <a:lnTo>
                                        <a:pt x="4572" y="237744"/>
                                      </a:lnTo>
                                      <a:lnTo>
                                        <a:pt x="16764" y="164592"/>
                                      </a:lnTo>
                                      <a:lnTo>
                                        <a:pt x="38100" y="91440"/>
                                      </a:lnTo>
                                      <a:lnTo>
                                        <a:pt x="53340" y="56388"/>
                                      </a:lnTo>
                                      <a:lnTo>
                                        <a:pt x="74676" y="13716"/>
                                      </a:lnTo>
                                      <a:lnTo>
                                        <a:pt x="82296" y="1524"/>
                                      </a:lnTo>
                                      <a:lnTo>
                                        <a:pt x="82296" y="0"/>
                                      </a:lnTo>
                                      <a:lnTo>
                                        <a:pt x="105156" y="41148"/>
                                      </a:lnTo>
                                      <a:lnTo>
                                        <a:pt x="126492" y="91440"/>
                                      </a:lnTo>
                                      <a:lnTo>
                                        <a:pt x="138684" y="128016"/>
                                      </a:lnTo>
                                      <a:lnTo>
                                        <a:pt x="155448" y="201168"/>
                                      </a:lnTo>
                                      <a:lnTo>
                                        <a:pt x="164592" y="274320"/>
                                      </a:lnTo>
                                      <a:lnTo>
                                        <a:pt x="164592" y="312420"/>
                                      </a:lnTo>
                                      <a:lnTo>
                                        <a:pt x="161544" y="353568"/>
                                      </a:lnTo>
                                      <a:lnTo>
                                        <a:pt x="155448" y="402336"/>
                                      </a:lnTo>
                                      <a:lnTo>
                                        <a:pt x="144780" y="451104"/>
                                      </a:lnTo>
                                      <a:lnTo>
                                        <a:pt x="21336" y="451104"/>
                                      </a:lnTo>
                                      <a:close/>
                                    </a:path>
                                  </a:pathLst>
                                </a:custGeom>
                                <a:ln w="13716">
                                  <a:solidFill>
                                    <a:srgbClr val="000000"/>
                                  </a:solidFill>
                                  <a:prstDash val="solid"/>
                                </a:ln>
                              </wps:spPr>
                              <wps:bodyPr wrap="square" lIns="0" tIns="0" rIns="0" bIns="0" rtlCol="0">
                                <a:prstTxWarp prst="textNoShape">
                                  <a:avLst/>
                                </a:prstTxWarp>
                                <a:noAutofit/>
                              </wps:bodyPr>
                            </wps:wsp>
                            <wps:wsp>
                              <wps:cNvPr id="2146" name="Graphic 2146"/>
                              <wps:cNvSpPr/>
                              <wps:spPr>
                                <a:xfrm>
                                  <a:off x="222432" y="1155954"/>
                                  <a:ext cx="328930" cy="637540"/>
                                </a:xfrm>
                                <a:custGeom>
                                  <a:avLst/>
                                  <a:gdLst/>
                                  <a:ahLst/>
                                  <a:cxnLst/>
                                  <a:rect l="l" t="t" r="r" b="b"/>
                                  <a:pathLst>
                                    <a:path w="328930" h="637540">
                                      <a:moveTo>
                                        <a:pt x="249245" y="637031"/>
                                      </a:moveTo>
                                      <a:lnTo>
                                        <a:pt x="72461" y="501395"/>
                                      </a:lnTo>
                                      <a:lnTo>
                                        <a:pt x="60674" y="491537"/>
                                      </a:lnTo>
                                      <a:lnTo>
                                        <a:pt x="31313" y="460247"/>
                                      </a:lnTo>
                                      <a:lnTo>
                                        <a:pt x="10358" y="421576"/>
                                      </a:lnTo>
                                      <a:lnTo>
                                        <a:pt x="833" y="379475"/>
                                      </a:lnTo>
                                      <a:lnTo>
                                        <a:pt x="0" y="356258"/>
                                      </a:lnTo>
                                      <a:lnTo>
                                        <a:pt x="2166" y="334327"/>
                                      </a:lnTo>
                                      <a:lnTo>
                                        <a:pt x="16073" y="292607"/>
                                      </a:lnTo>
                                      <a:lnTo>
                                        <a:pt x="39695" y="255650"/>
                                      </a:lnTo>
                                      <a:lnTo>
                                        <a:pt x="72461" y="225551"/>
                                      </a:lnTo>
                                      <a:lnTo>
                                        <a:pt x="328493" y="0"/>
                                      </a:lnTo>
                                    </a:path>
                                  </a:pathLst>
                                </a:custGeom>
                                <a:ln w="13716">
                                  <a:solidFill>
                                    <a:srgbClr val="000000"/>
                                  </a:solidFill>
                                  <a:prstDash val="solid"/>
                                </a:ln>
                              </wps:spPr>
                              <wps:bodyPr wrap="square" lIns="0" tIns="0" rIns="0" bIns="0" rtlCol="0">
                                <a:prstTxWarp prst="textNoShape">
                                  <a:avLst/>
                                </a:prstTxWarp>
                                <a:noAutofit/>
                              </wps:bodyPr>
                            </wps:wsp>
                            <wps:wsp>
                              <wps:cNvPr id="2147" name="Graphic 2147"/>
                              <wps:cNvSpPr/>
                              <wps:spPr>
                                <a:xfrm>
                                  <a:off x="433565" y="1651254"/>
                                  <a:ext cx="960755" cy="198120"/>
                                </a:xfrm>
                                <a:custGeom>
                                  <a:avLst/>
                                  <a:gdLst/>
                                  <a:ahLst/>
                                  <a:cxnLst/>
                                  <a:rect l="l" t="t" r="r" b="b"/>
                                  <a:pathLst>
                                    <a:path w="960755" h="198120">
                                      <a:moveTo>
                                        <a:pt x="114300" y="198120"/>
                                      </a:moveTo>
                                      <a:lnTo>
                                        <a:pt x="45732" y="99060"/>
                                      </a:lnTo>
                                      <a:lnTo>
                                        <a:pt x="0" y="158496"/>
                                      </a:lnTo>
                                      <a:lnTo>
                                        <a:pt x="114300" y="198120"/>
                                      </a:lnTo>
                                      <a:close/>
                                    </a:path>
                                    <a:path w="960755" h="198120">
                                      <a:moveTo>
                                        <a:pt x="960132" y="109728"/>
                                      </a:moveTo>
                                      <a:lnTo>
                                        <a:pt x="923556" y="0"/>
                                      </a:lnTo>
                                      <a:lnTo>
                                        <a:pt x="886980" y="109728"/>
                                      </a:lnTo>
                                      <a:lnTo>
                                        <a:pt x="960132" y="109728"/>
                                      </a:lnTo>
                                      <a:close/>
                                    </a:path>
                                  </a:pathLst>
                                </a:custGeom>
                                <a:solidFill>
                                  <a:srgbClr val="000000"/>
                                </a:solidFill>
                              </wps:spPr>
                              <wps:bodyPr wrap="square" lIns="0" tIns="0" rIns="0" bIns="0" rtlCol="0">
                                <a:prstTxWarp prst="textNoShape">
                                  <a:avLst/>
                                </a:prstTxWarp>
                                <a:noAutofit/>
                              </wps:bodyPr>
                            </wps:wsp>
                            <wps:wsp>
                              <wps:cNvPr id="2148" name="Graphic 2148"/>
                              <wps:cNvSpPr/>
                              <wps:spPr>
                                <a:xfrm>
                                  <a:off x="776478" y="1754886"/>
                                  <a:ext cx="582295" cy="586740"/>
                                </a:xfrm>
                                <a:custGeom>
                                  <a:avLst/>
                                  <a:gdLst/>
                                  <a:ahLst/>
                                  <a:cxnLst/>
                                  <a:rect l="l" t="t" r="r" b="b"/>
                                  <a:pathLst>
                                    <a:path w="582295" h="586740">
                                      <a:moveTo>
                                        <a:pt x="580643" y="0"/>
                                      </a:moveTo>
                                      <a:lnTo>
                                        <a:pt x="582167" y="359663"/>
                                      </a:lnTo>
                                      <a:lnTo>
                                        <a:pt x="582167" y="371856"/>
                                      </a:lnTo>
                                      <a:lnTo>
                                        <a:pt x="575119" y="425386"/>
                                      </a:lnTo>
                                      <a:lnTo>
                                        <a:pt x="553211" y="475487"/>
                                      </a:lnTo>
                                      <a:lnTo>
                                        <a:pt x="518540" y="522160"/>
                                      </a:lnTo>
                                      <a:lnTo>
                                        <a:pt x="472439" y="556260"/>
                                      </a:lnTo>
                                      <a:lnTo>
                                        <a:pt x="417766" y="579500"/>
                                      </a:lnTo>
                                      <a:lnTo>
                                        <a:pt x="359663" y="586739"/>
                                      </a:lnTo>
                                      <a:lnTo>
                                        <a:pt x="329636" y="585430"/>
                                      </a:lnTo>
                                      <a:lnTo>
                                        <a:pt x="274153" y="571952"/>
                                      </a:lnTo>
                                      <a:lnTo>
                                        <a:pt x="181951" y="508420"/>
                                      </a:lnTo>
                                      <a:lnTo>
                                        <a:pt x="99631" y="442912"/>
                                      </a:lnTo>
                                      <a:lnTo>
                                        <a:pt x="29598" y="385691"/>
                                      </a:lnTo>
                                      <a:lnTo>
                                        <a:pt x="0" y="361187"/>
                                      </a:lnTo>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9" name="Image 2149"/>
                                <pic:cNvPicPr/>
                              </pic:nvPicPr>
                              <pic:blipFill>
                                <a:blip r:embed="rId159" cstate="print"/>
                                <a:stretch>
                                  <a:fillRect/>
                                </a:stretch>
                              </pic:blipFill>
                              <pic:spPr>
                                <a:xfrm>
                                  <a:off x="1065275" y="758951"/>
                                  <a:ext cx="251460" cy="249935"/>
                                </a:xfrm>
                                <a:prstGeom prst="rect">
                                  <a:avLst/>
                                </a:prstGeom>
                              </pic:spPr>
                            </pic:pic>
                            <pic:pic xmlns:pic="http://schemas.openxmlformats.org/drawingml/2006/picture">
                              <pic:nvPicPr>
                                <pic:cNvPr id="2150" name="Image 2150"/>
                                <pic:cNvPicPr/>
                              </pic:nvPicPr>
                              <pic:blipFill>
                                <a:blip r:embed="rId160" cstate="print"/>
                                <a:stretch>
                                  <a:fillRect/>
                                </a:stretch>
                              </pic:blipFill>
                              <pic:spPr>
                                <a:xfrm>
                                  <a:off x="259079" y="1391412"/>
                                  <a:ext cx="248412" cy="249935"/>
                                </a:xfrm>
                                <a:prstGeom prst="rect">
                                  <a:avLst/>
                                </a:prstGeom>
                              </pic:spPr>
                            </pic:pic>
                            <pic:pic xmlns:pic="http://schemas.openxmlformats.org/drawingml/2006/picture">
                              <pic:nvPicPr>
                                <pic:cNvPr id="2151" name="Image 2151"/>
                                <pic:cNvPicPr/>
                              </pic:nvPicPr>
                              <pic:blipFill>
                                <a:blip r:embed="rId161" cstate="print"/>
                                <a:stretch>
                                  <a:fillRect/>
                                </a:stretch>
                              </pic:blipFill>
                              <pic:spPr>
                                <a:xfrm>
                                  <a:off x="1013459" y="2017775"/>
                                  <a:ext cx="252983" cy="246888"/>
                                </a:xfrm>
                                <a:prstGeom prst="rect">
                                  <a:avLst/>
                                </a:prstGeom>
                              </pic:spPr>
                            </pic:pic>
                            <wps:wsp>
                              <wps:cNvPr id="2152" name="Graphic 2152"/>
                              <wps:cNvSpPr/>
                              <wps:spPr>
                                <a:xfrm>
                                  <a:off x="680465" y="896874"/>
                                  <a:ext cx="111760" cy="93345"/>
                                </a:xfrm>
                                <a:custGeom>
                                  <a:avLst/>
                                  <a:gdLst/>
                                  <a:ahLst/>
                                  <a:cxnLst/>
                                  <a:rect l="l" t="t" r="r" b="b"/>
                                  <a:pathLst>
                                    <a:path w="111760" h="93345">
                                      <a:moveTo>
                                        <a:pt x="0" y="92964"/>
                                      </a:moveTo>
                                      <a:lnTo>
                                        <a:pt x="68580" y="0"/>
                                      </a:lnTo>
                                      <a:lnTo>
                                        <a:pt x="111252" y="57912"/>
                                      </a:lnTo>
                                      <a:lnTo>
                                        <a:pt x="0" y="92964"/>
                                      </a:lnTo>
                                      <a:close/>
                                    </a:path>
                                  </a:pathLst>
                                </a:custGeom>
                                <a:solidFill>
                                  <a:srgbClr val="000000"/>
                                </a:solidFill>
                              </wps:spPr>
                              <wps:bodyPr wrap="square" lIns="0" tIns="0" rIns="0" bIns="0" rtlCol="0">
                                <a:prstTxWarp prst="textNoShape">
                                  <a:avLst/>
                                </a:prstTxWarp>
                                <a:noAutofit/>
                              </wps:bodyPr>
                            </wps:wsp>
                            <wps:wsp>
                              <wps:cNvPr id="2153" name="Graphic 2153"/>
                              <wps:cNvSpPr/>
                              <wps:spPr>
                                <a:xfrm>
                                  <a:off x="765809" y="683514"/>
                                  <a:ext cx="629920" cy="567055"/>
                                </a:xfrm>
                                <a:custGeom>
                                  <a:avLst/>
                                  <a:gdLst/>
                                  <a:ahLst/>
                                  <a:cxnLst/>
                                  <a:rect l="l" t="t" r="r" b="b"/>
                                  <a:pathLst>
                                    <a:path w="629920" h="567055">
                                      <a:moveTo>
                                        <a:pt x="0" y="243839"/>
                                      </a:moveTo>
                                      <a:lnTo>
                                        <a:pt x="298704" y="28956"/>
                                      </a:lnTo>
                                      <a:lnTo>
                                        <a:pt x="325088" y="16073"/>
                                      </a:lnTo>
                                      <a:lnTo>
                                        <a:pt x="352044" y="7048"/>
                                      </a:lnTo>
                                      <a:lnTo>
                                        <a:pt x="380142" y="1738"/>
                                      </a:lnTo>
                                      <a:lnTo>
                                        <a:pt x="409956" y="0"/>
                                      </a:lnTo>
                                      <a:lnTo>
                                        <a:pt x="438888" y="1762"/>
                                      </a:lnTo>
                                      <a:lnTo>
                                        <a:pt x="493323" y="16716"/>
                                      </a:lnTo>
                                      <a:lnTo>
                                        <a:pt x="544306" y="46529"/>
                                      </a:lnTo>
                                      <a:lnTo>
                                        <a:pt x="584406" y="86629"/>
                                      </a:lnTo>
                                      <a:lnTo>
                                        <a:pt x="613338" y="138517"/>
                                      </a:lnTo>
                                      <a:lnTo>
                                        <a:pt x="627673" y="194190"/>
                                      </a:lnTo>
                                      <a:lnTo>
                                        <a:pt x="629412" y="224027"/>
                                      </a:lnTo>
                                      <a:lnTo>
                                        <a:pt x="629412" y="278891"/>
                                      </a:lnTo>
                                      <a:lnTo>
                                        <a:pt x="629412" y="396620"/>
                                      </a:lnTo>
                                      <a:lnTo>
                                        <a:pt x="629412" y="513778"/>
                                      </a:lnTo>
                                      <a:lnTo>
                                        <a:pt x="629412" y="566927"/>
                                      </a:lnTo>
                                    </a:path>
                                  </a:pathLst>
                                </a:custGeom>
                                <a:ln w="13716">
                                  <a:solidFill>
                                    <a:srgbClr val="000000"/>
                                  </a:solidFill>
                                  <a:prstDash val="solid"/>
                                </a:ln>
                              </wps:spPr>
                              <wps:bodyPr wrap="square" lIns="0" tIns="0" rIns="0" bIns="0" rtlCol="0">
                                <a:prstTxWarp prst="textNoShape">
                                  <a:avLst/>
                                </a:prstTxWarp>
                                <a:noAutofit/>
                              </wps:bodyPr>
                            </wps:wsp>
                            <wps:wsp>
                              <wps:cNvPr id="2154" name="Graphic 2154"/>
                              <wps:cNvSpPr/>
                              <wps:spPr>
                                <a:xfrm>
                                  <a:off x="1280922" y="1893570"/>
                                  <a:ext cx="55244" cy="79375"/>
                                </a:xfrm>
                                <a:custGeom>
                                  <a:avLst/>
                                  <a:gdLst/>
                                  <a:ahLst/>
                                  <a:cxnLst/>
                                  <a:rect l="l" t="t" r="r" b="b"/>
                                  <a:pathLst>
                                    <a:path w="55244" h="79375">
                                      <a:moveTo>
                                        <a:pt x="54863" y="79248"/>
                                      </a:moveTo>
                                      <a:lnTo>
                                        <a:pt x="0" y="79248"/>
                                      </a:lnTo>
                                      <a:lnTo>
                                        <a:pt x="28955" y="0"/>
                                      </a:lnTo>
                                      <a:lnTo>
                                        <a:pt x="54863" y="79248"/>
                                      </a:lnTo>
                                      <a:close/>
                                    </a:path>
                                  </a:pathLst>
                                </a:custGeom>
                                <a:solidFill>
                                  <a:srgbClr val="000000"/>
                                </a:solidFill>
                              </wps:spPr>
                              <wps:bodyPr wrap="square" lIns="0" tIns="0" rIns="0" bIns="0" rtlCol="0">
                                <a:prstTxWarp prst="textNoShape">
                                  <a:avLst/>
                                </a:prstTxWarp>
                                <a:noAutofit/>
                              </wps:bodyPr>
                            </wps:wsp>
                            <wps:wsp>
                              <wps:cNvPr id="2155" name="Graphic 2155"/>
                              <wps:cNvSpPr/>
                              <wps:spPr>
                                <a:xfrm>
                                  <a:off x="963930" y="1812797"/>
                                  <a:ext cx="344805" cy="481965"/>
                                </a:xfrm>
                                <a:custGeom>
                                  <a:avLst/>
                                  <a:gdLst/>
                                  <a:ahLst/>
                                  <a:cxnLst/>
                                  <a:rect l="l" t="t" r="r" b="b"/>
                                  <a:pathLst>
                                    <a:path w="344805" h="481965">
                                      <a:moveTo>
                                        <a:pt x="0" y="0"/>
                                      </a:moveTo>
                                      <a:lnTo>
                                        <a:pt x="0" y="48601"/>
                                      </a:lnTo>
                                      <a:lnTo>
                                        <a:pt x="0" y="155638"/>
                                      </a:lnTo>
                                      <a:lnTo>
                                        <a:pt x="0" y="262961"/>
                                      </a:lnTo>
                                      <a:lnTo>
                                        <a:pt x="0" y="312419"/>
                                      </a:lnTo>
                                      <a:lnTo>
                                        <a:pt x="1214" y="335375"/>
                                      </a:lnTo>
                                      <a:lnTo>
                                        <a:pt x="12215" y="376713"/>
                                      </a:lnTo>
                                      <a:lnTo>
                                        <a:pt x="35194" y="415432"/>
                                      </a:lnTo>
                                      <a:lnTo>
                                        <a:pt x="66151" y="446389"/>
                                      </a:lnTo>
                                      <a:lnTo>
                                        <a:pt x="106632" y="468725"/>
                                      </a:lnTo>
                                      <a:lnTo>
                                        <a:pt x="149209" y="480155"/>
                                      </a:lnTo>
                                      <a:lnTo>
                                        <a:pt x="172211" y="481584"/>
                                      </a:lnTo>
                                      <a:lnTo>
                                        <a:pt x="195214" y="480155"/>
                                      </a:lnTo>
                                      <a:lnTo>
                                        <a:pt x="237791" y="468725"/>
                                      </a:lnTo>
                                      <a:lnTo>
                                        <a:pt x="278272" y="446389"/>
                                      </a:lnTo>
                                      <a:lnTo>
                                        <a:pt x="309229" y="415432"/>
                                      </a:lnTo>
                                      <a:lnTo>
                                        <a:pt x="332208" y="376713"/>
                                      </a:lnTo>
                                      <a:lnTo>
                                        <a:pt x="343209" y="335375"/>
                                      </a:lnTo>
                                      <a:lnTo>
                                        <a:pt x="344423" y="312419"/>
                                      </a:lnTo>
                                      <a:lnTo>
                                        <a:pt x="344423" y="156972"/>
                                      </a:lnTo>
                                    </a:path>
                                  </a:pathLst>
                                </a:custGeom>
                                <a:ln w="13716">
                                  <a:solidFill>
                                    <a:srgbClr val="000000"/>
                                  </a:solidFill>
                                  <a:prstDash val="solid"/>
                                </a:ln>
                              </wps:spPr>
                              <wps:bodyPr wrap="square" lIns="0" tIns="0" rIns="0" bIns="0" rtlCol="0">
                                <a:prstTxWarp prst="textNoShape">
                                  <a:avLst/>
                                </a:prstTxWarp>
                                <a:noAutofit/>
                              </wps:bodyPr>
                            </wps:wsp>
                            <wps:wsp>
                              <wps:cNvPr id="2156" name="Graphic 2156"/>
                              <wps:cNvSpPr/>
                              <wps:spPr>
                                <a:xfrm>
                                  <a:off x="1011173" y="724662"/>
                                  <a:ext cx="342900" cy="487680"/>
                                </a:xfrm>
                                <a:custGeom>
                                  <a:avLst/>
                                  <a:gdLst/>
                                  <a:ahLst/>
                                  <a:cxnLst/>
                                  <a:rect l="l" t="t" r="r" b="b"/>
                                  <a:pathLst>
                                    <a:path w="342900" h="487680">
                                      <a:moveTo>
                                        <a:pt x="0" y="327660"/>
                                      </a:moveTo>
                                      <a:lnTo>
                                        <a:pt x="0" y="182880"/>
                                      </a:lnTo>
                                      <a:lnTo>
                                        <a:pt x="0" y="175260"/>
                                      </a:lnTo>
                                      <a:lnTo>
                                        <a:pt x="0" y="172212"/>
                                      </a:lnTo>
                                      <a:lnTo>
                                        <a:pt x="1666" y="149018"/>
                                      </a:lnTo>
                                      <a:lnTo>
                                        <a:pt x="14144" y="106632"/>
                                      </a:lnTo>
                                      <a:lnTo>
                                        <a:pt x="36718" y="67675"/>
                                      </a:lnTo>
                                      <a:lnTo>
                                        <a:pt x="67675" y="36718"/>
                                      </a:lnTo>
                                      <a:lnTo>
                                        <a:pt x="107275" y="13501"/>
                                      </a:lnTo>
                                      <a:lnTo>
                                        <a:pt x="149232" y="1452"/>
                                      </a:lnTo>
                                      <a:lnTo>
                                        <a:pt x="172211" y="0"/>
                                      </a:lnTo>
                                      <a:lnTo>
                                        <a:pt x="195191" y="1452"/>
                                      </a:lnTo>
                                      <a:lnTo>
                                        <a:pt x="237148" y="13501"/>
                                      </a:lnTo>
                                      <a:lnTo>
                                        <a:pt x="276748" y="36718"/>
                                      </a:lnTo>
                                      <a:lnTo>
                                        <a:pt x="307705" y="67675"/>
                                      </a:lnTo>
                                      <a:lnTo>
                                        <a:pt x="330041" y="106632"/>
                                      </a:lnTo>
                                      <a:lnTo>
                                        <a:pt x="341471" y="149018"/>
                                      </a:lnTo>
                                      <a:lnTo>
                                        <a:pt x="342900" y="172212"/>
                                      </a:lnTo>
                                      <a:lnTo>
                                        <a:pt x="342900" y="190500"/>
                                      </a:lnTo>
                                      <a:lnTo>
                                        <a:pt x="342900" y="487680"/>
                                      </a:lnTo>
                                    </a:path>
                                  </a:pathLst>
                                </a:custGeom>
                                <a:ln w="13716">
                                  <a:solidFill>
                                    <a:srgbClr val="000000"/>
                                  </a:solidFill>
                                  <a:prstDash val="solid"/>
                                </a:ln>
                              </wps:spPr>
                              <wps:bodyPr wrap="square" lIns="0" tIns="0" rIns="0" bIns="0" rtlCol="0">
                                <a:prstTxWarp prst="textNoShape">
                                  <a:avLst/>
                                </a:prstTxWarp>
                                <a:noAutofit/>
                              </wps:bodyPr>
                            </wps:wsp>
                            <wps:wsp>
                              <wps:cNvPr id="2157" name="Graphic 2157"/>
                              <wps:cNvSpPr/>
                              <wps:spPr>
                                <a:xfrm>
                                  <a:off x="985265" y="1050797"/>
                                  <a:ext cx="53340" cy="81280"/>
                                </a:xfrm>
                                <a:custGeom>
                                  <a:avLst/>
                                  <a:gdLst/>
                                  <a:ahLst/>
                                  <a:cxnLst/>
                                  <a:rect l="l" t="t" r="r" b="b"/>
                                  <a:pathLst>
                                    <a:path w="53340" h="81280">
                                      <a:moveTo>
                                        <a:pt x="25908" y="80772"/>
                                      </a:moveTo>
                                      <a:lnTo>
                                        <a:pt x="0" y="0"/>
                                      </a:lnTo>
                                      <a:lnTo>
                                        <a:pt x="53340" y="0"/>
                                      </a:lnTo>
                                      <a:lnTo>
                                        <a:pt x="25908" y="80772"/>
                                      </a:lnTo>
                                      <a:close/>
                                    </a:path>
                                  </a:pathLst>
                                </a:custGeom>
                                <a:solidFill>
                                  <a:srgbClr val="000000"/>
                                </a:solidFill>
                              </wps:spPr>
                              <wps:bodyPr wrap="square" lIns="0" tIns="0" rIns="0" bIns="0" rtlCol="0">
                                <a:prstTxWarp prst="textNoShape">
                                  <a:avLst/>
                                </a:prstTxWarp>
                                <a:noAutofit/>
                              </wps:bodyPr>
                            </wps:wsp>
                            <wps:wsp>
                              <wps:cNvPr id="2158" name="Graphic 2158"/>
                              <wps:cNvSpPr/>
                              <wps:spPr>
                                <a:xfrm>
                                  <a:off x="688085" y="361949"/>
                                  <a:ext cx="730250" cy="1270"/>
                                </a:xfrm>
                                <a:custGeom>
                                  <a:avLst/>
                                  <a:gdLst/>
                                  <a:ahLst/>
                                  <a:cxnLst/>
                                  <a:rect l="l" t="t" r="r" b="b"/>
                                  <a:pathLst>
                                    <a:path w="730250">
                                      <a:moveTo>
                                        <a:pt x="0" y="0"/>
                                      </a:moveTo>
                                      <a:lnTo>
                                        <a:pt x="0" y="0"/>
                                      </a:lnTo>
                                      <a:lnTo>
                                        <a:pt x="729996" y="0"/>
                                      </a:lnTo>
                                    </a:path>
                                  </a:pathLst>
                                </a:custGeom>
                                <a:ln w="13716">
                                  <a:solidFill>
                                    <a:srgbClr val="000000"/>
                                  </a:solidFill>
                                  <a:prstDash val="solid"/>
                                </a:ln>
                              </wps:spPr>
                              <wps:bodyPr wrap="square" lIns="0" tIns="0" rIns="0" bIns="0" rtlCol="0">
                                <a:prstTxWarp prst="textNoShape">
                                  <a:avLst/>
                                </a:prstTxWarp>
                                <a:noAutofit/>
                              </wps:bodyPr>
                            </wps:wsp>
                            <wps:wsp>
                              <wps:cNvPr id="2159" name="Graphic 2159"/>
                              <wps:cNvSpPr/>
                              <wps:spPr>
                                <a:xfrm>
                                  <a:off x="1066038" y="113538"/>
                                  <a:ext cx="78105" cy="116205"/>
                                </a:xfrm>
                                <a:custGeom>
                                  <a:avLst/>
                                  <a:gdLst/>
                                  <a:ahLst/>
                                  <a:cxnLst/>
                                  <a:rect l="l" t="t" r="r" b="b"/>
                                  <a:pathLst>
                                    <a:path w="78105" h="116205">
                                      <a:moveTo>
                                        <a:pt x="77723" y="115823"/>
                                      </a:moveTo>
                                      <a:lnTo>
                                        <a:pt x="0" y="115823"/>
                                      </a:lnTo>
                                      <a:lnTo>
                                        <a:pt x="38100" y="0"/>
                                      </a:lnTo>
                                      <a:lnTo>
                                        <a:pt x="77723" y="11582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60" name="Image 2160"/>
                                <pic:cNvPicPr/>
                              </pic:nvPicPr>
                              <pic:blipFill>
                                <a:blip r:embed="rId162" cstate="print"/>
                                <a:stretch>
                                  <a:fillRect/>
                                </a:stretch>
                              </pic:blipFill>
                              <pic:spPr>
                                <a:xfrm>
                                  <a:off x="611123" y="228599"/>
                                  <a:ext cx="140208" cy="140208"/>
                                </a:xfrm>
                                <a:prstGeom prst="rect">
                                  <a:avLst/>
                                </a:prstGeom>
                              </pic:spPr>
                            </pic:pic>
                            <pic:pic xmlns:pic="http://schemas.openxmlformats.org/drawingml/2006/picture">
                              <pic:nvPicPr>
                                <pic:cNvPr id="2161" name="Image 2161"/>
                                <pic:cNvPicPr/>
                              </pic:nvPicPr>
                              <pic:blipFill>
                                <a:blip r:embed="rId163" cstate="print"/>
                                <a:stretch>
                                  <a:fillRect/>
                                </a:stretch>
                              </pic:blipFill>
                              <pic:spPr>
                                <a:xfrm>
                                  <a:off x="1205483" y="137159"/>
                                  <a:ext cx="225551" cy="243839"/>
                                </a:xfrm>
                                <a:prstGeom prst="rect">
                                  <a:avLst/>
                                </a:prstGeom>
                              </pic:spPr>
                            </pic:pic>
                            <wps:wsp>
                              <wps:cNvPr id="2162" name="Graphic 2162"/>
                              <wps:cNvSpPr/>
                              <wps:spPr>
                                <a:xfrm>
                                  <a:off x="774953" y="410717"/>
                                  <a:ext cx="265430" cy="78105"/>
                                </a:xfrm>
                                <a:custGeom>
                                  <a:avLst/>
                                  <a:gdLst/>
                                  <a:ahLst/>
                                  <a:cxnLst/>
                                  <a:rect l="l" t="t" r="r" b="b"/>
                                  <a:pathLst>
                                    <a:path w="265430" h="78105">
                                      <a:moveTo>
                                        <a:pt x="230124" y="76200"/>
                                      </a:moveTo>
                                      <a:lnTo>
                                        <a:pt x="220980" y="76200"/>
                                      </a:lnTo>
                                      <a:lnTo>
                                        <a:pt x="220980" y="0"/>
                                      </a:lnTo>
                                      <a:lnTo>
                                        <a:pt x="230124" y="0"/>
                                      </a:lnTo>
                                      <a:lnTo>
                                        <a:pt x="230124" y="30480"/>
                                      </a:lnTo>
                                      <a:lnTo>
                                        <a:pt x="234696" y="30480"/>
                                      </a:lnTo>
                                      <a:lnTo>
                                        <a:pt x="231648" y="35052"/>
                                      </a:lnTo>
                                      <a:lnTo>
                                        <a:pt x="230124" y="38100"/>
                                      </a:lnTo>
                                      <a:lnTo>
                                        <a:pt x="230124" y="76200"/>
                                      </a:lnTo>
                                      <a:close/>
                                    </a:path>
                                    <a:path w="265430" h="78105">
                                      <a:moveTo>
                                        <a:pt x="234696" y="30480"/>
                                      </a:moveTo>
                                      <a:lnTo>
                                        <a:pt x="230124" y="30480"/>
                                      </a:lnTo>
                                      <a:lnTo>
                                        <a:pt x="231648" y="25908"/>
                                      </a:lnTo>
                                      <a:lnTo>
                                        <a:pt x="234696" y="24384"/>
                                      </a:lnTo>
                                      <a:lnTo>
                                        <a:pt x="236220" y="21336"/>
                                      </a:lnTo>
                                      <a:lnTo>
                                        <a:pt x="239268" y="19812"/>
                                      </a:lnTo>
                                      <a:lnTo>
                                        <a:pt x="254508" y="19812"/>
                                      </a:lnTo>
                                      <a:lnTo>
                                        <a:pt x="259080" y="21336"/>
                                      </a:lnTo>
                                      <a:lnTo>
                                        <a:pt x="262128" y="24384"/>
                                      </a:lnTo>
                                      <a:lnTo>
                                        <a:pt x="263652" y="27432"/>
                                      </a:lnTo>
                                      <a:lnTo>
                                        <a:pt x="240792" y="27432"/>
                                      </a:lnTo>
                                      <a:lnTo>
                                        <a:pt x="236220" y="28956"/>
                                      </a:lnTo>
                                      <a:lnTo>
                                        <a:pt x="234696" y="30480"/>
                                      </a:lnTo>
                                      <a:close/>
                                    </a:path>
                                    <a:path w="265430" h="78105">
                                      <a:moveTo>
                                        <a:pt x="265176" y="76200"/>
                                      </a:moveTo>
                                      <a:lnTo>
                                        <a:pt x="256032" y="76200"/>
                                      </a:lnTo>
                                      <a:lnTo>
                                        <a:pt x="256032" y="33528"/>
                                      </a:lnTo>
                                      <a:lnTo>
                                        <a:pt x="254508" y="32004"/>
                                      </a:lnTo>
                                      <a:lnTo>
                                        <a:pt x="254508" y="30480"/>
                                      </a:lnTo>
                                      <a:lnTo>
                                        <a:pt x="252984" y="28956"/>
                                      </a:lnTo>
                                      <a:lnTo>
                                        <a:pt x="251460" y="28956"/>
                                      </a:lnTo>
                                      <a:lnTo>
                                        <a:pt x="249936" y="27432"/>
                                      </a:lnTo>
                                      <a:lnTo>
                                        <a:pt x="263652" y="27432"/>
                                      </a:lnTo>
                                      <a:lnTo>
                                        <a:pt x="265176" y="32004"/>
                                      </a:lnTo>
                                      <a:lnTo>
                                        <a:pt x="265176" y="76200"/>
                                      </a:lnTo>
                                      <a:close/>
                                    </a:path>
                                    <a:path w="265430" h="78105">
                                      <a:moveTo>
                                        <a:pt x="207264" y="70104"/>
                                      </a:moveTo>
                                      <a:lnTo>
                                        <a:pt x="195072" y="70104"/>
                                      </a:lnTo>
                                      <a:lnTo>
                                        <a:pt x="198120" y="68580"/>
                                      </a:lnTo>
                                      <a:lnTo>
                                        <a:pt x="199644" y="67056"/>
                                      </a:lnTo>
                                      <a:lnTo>
                                        <a:pt x="201168" y="64008"/>
                                      </a:lnTo>
                                      <a:lnTo>
                                        <a:pt x="201168" y="59436"/>
                                      </a:lnTo>
                                      <a:lnTo>
                                        <a:pt x="195072" y="53340"/>
                                      </a:lnTo>
                                      <a:lnTo>
                                        <a:pt x="192024" y="53340"/>
                                      </a:lnTo>
                                      <a:lnTo>
                                        <a:pt x="184404" y="51816"/>
                                      </a:lnTo>
                                      <a:lnTo>
                                        <a:pt x="175260" y="48768"/>
                                      </a:lnTo>
                                      <a:lnTo>
                                        <a:pt x="173736" y="47244"/>
                                      </a:lnTo>
                                      <a:lnTo>
                                        <a:pt x="170688" y="45720"/>
                                      </a:lnTo>
                                      <a:lnTo>
                                        <a:pt x="167640" y="42672"/>
                                      </a:lnTo>
                                      <a:lnTo>
                                        <a:pt x="166116" y="39624"/>
                                      </a:lnTo>
                                      <a:lnTo>
                                        <a:pt x="166116" y="30480"/>
                                      </a:lnTo>
                                      <a:lnTo>
                                        <a:pt x="167640" y="25908"/>
                                      </a:lnTo>
                                      <a:lnTo>
                                        <a:pt x="170688" y="22860"/>
                                      </a:lnTo>
                                      <a:lnTo>
                                        <a:pt x="179832" y="19812"/>
                                      </a:lnTo>
                                      <a:lnTo>
                                        <a:pt x="198120" y="19812"/>
                                      </a:lnTo>
                                      <a:lnTo>
                                        <a:pt x="201168" y="22860"/>
                                      </a:lnTo>
                                      <a:lnTo>
                                        <a:pt x="205740" y="24384"/>
                                      </a:lnTo>
                                      <a:lnTo>
                                        <a:pt x="207772" y="27432"/>
                                      </a:lnTo>
                                      <a:lnTo>
                                        <a:pt x="179832" y="27432"/>
                                      </a:lnTo>
                                      <a:lnTo>
                                        <a:pt x="178308" y="28956"/>
                                      </a:lnTo>
                                      <a:lnTo>
                                        <a:pt x="175260" y="28956"/>
                                      </a:lnTo>
                                      <a:lnTo>
                                        <a:pt x="175260" y="38100"/>
                                      </a:lnTo>
                                      <a:lnTo>
                                        <a:pt x="176784" y="39624"/>
                                      </a:lnTo>
                                      <a:lnTo>
                                        <a:pt x="178308" y="39624"/>
                                      </a:lnTo>
                                      <a:lnTo>
                                        <a:pt x="179832" y="41148"/>
                                      </a:lnTo>
                                      <a:lnTo>
                                        <a:pt x="181356" y="41148"/>
                                      </a:lnTo>
                                      <a:lnTo>
                                        <a:pt x="184404" y="42672"/>
                                      </a:lnTo>
                                      <a:lnTo>
                                        <a:pt x="190500" y="44196"/>
                                      </a:lnTo>
                                      <a:lnTo>
                                        <a:pt x="195072" y="45720"/>
                                      </a:lnTo>
                                      <a:lnTo>
                                        <a:pt x="198120" y="45720"/>
                                      </a:lnTo>
                                      <a:lnTo>
                                        <a:pt x="201168" y="47244"/>
                                      </a:lnTo>
                                      <a:lnTo>
                                        <a:pt x="202692" y="48768"/>
                                      </a:lnTo>
                                      <a:lnTo>
                                        <a:pt x="204216" y="48768"/>
                                      </a:lnTo>
                                      <a:lnTo>
                                        <a:pt x="208788" y="53340"/>
                                      </a:lnTo>
                                      <a:lnTo>
                                        <a:pt x="208788" y="54864"/>
                                      </a:lnTo>
                                      <a:lnTo>
                                        <a:pt x="210312" y="56388"/>
                                      </a:lnTo>
                                      <a:lnTo>
                                        <a:pt x="210312" y="65532"/>
                                      </a:lnTo>
                                      <a:lnTo>
                                        <a:pt x="207264" y="70104"/>
                                      </a:lnTo>
                                      <a:close/>
                                    </a:path>
                                    <a:path w="265430" h="78105">
                                      <a:moveTo>
                                        <a:pt x="201168" y="35052"/>
                                      </a:moveTo>
                                      <a:lnTo>
                                        <a:pt x="198120" y="28956"/>
                                      </a:lnTo>
                                      <a:lnTo>
                                        <a:pt x="196596" y="28956"/>
                                      </a:lnTo>
                                      <a:lnTo>
                                        <a:pt x="193548" y="27432"/>
                                      </a:lnTo>
                                      <a:lnTo>
                                        <a:pt x="207772" y="27432"/>
                                      </a:lnTo>
                                      <a:lnTo>
                                        <a:pt x="208788" y="28956"/>
                                      </a:lnTo>
                                      <a:lnTo>
                                        <a:pt x="208788" y="33528"/>
                                      </a:lnTo>
                                      <a:lnTo>
                                        <a:pt x="201168" y="35052"/>
                                      </a:lnTo>
                                      <a:close/>
                                    </a:path>
                                    <a:path w="265430" h="78105">
                                      <a:moveTo>
                                        <a:pt x="193548" y="77724"/>
                                      </a:moveTo>
                                      <a:lnTo>
                                        <a:pt x="179832" y="77724"/>
                                      </a:lnTo>
                                      <a:lnTo>
                                        <a:pt x="173736" y="76200"/>
                                      </a:lnTo>
                                      <a:lnTo>
                                        <a:pt x="170688" y="73152"/>
                                      </a:lnTo>
                                      <a:lnTo>
                                        <a:pt x="167640" y="71628"/>
                                      </a:lnTo>
                                      <a:lnTo>
                                        <a:pt x="164592" y="68580"/>
                                      </a:lnTo>
                                      <a:lnTo>
                                        <a:pt x="164592" y="64008"/>
                                      </a:lnTo>
                                      <a:lnTo>
                                        <a:pt x="172212" y="62484"/>
                                      </a:lnTo>
                                      <a:lnTo>
                                        <a:pt x="172212" y="64008"/>
                                      </a:lnTo>
                                      <a:lnTo>
                                        <a:pt x="173736" y="67056"/>
                                      </a:lnTo>
                                      <a:lnTo>
                                        <a:pt x="179832" y="70104"/>
                                      </a:lnTo>
                                      <a:lnTo>
                                        <a:pt x="207264" y="70104"/>
                                      </a:lnTo>
                                      <a:lnTo>
                                        <a:pt x="204216" y="73152"/>
                                      </a:lnTo>
                                      <a:lnTo>
                                        <a:pt x="199644" y="76200"/>
                                      </a:lnTo>
                                      <a:lnTo>
                                        <a:pt x="193548" y="77724"/>
                                      </a:lnTo>
                                      <a:close/>
                                    </a:path>
                                    <a:path w="265430" h="78105">
                                      <a:moveTo>
                                        <a:pt x="153924" y="76200"/>
                                      </a:moveTo>
                                      <a:lnTo>
                                        <a:pt x="144780" y="76200"/>
                                      </a:lnTo>
                                      <a:lnTo>
                                        <a:pt x="144780" y="19812"/>
                                      </a:lnTo>
                                      <a:lnTo>
                                        <a:pt x="153924" y="19812"/>
                                      </a:lnTo>
                                      <a:lnTo>
                                        <a:pt x="153924" y="76200"/>
                                      </a:lnTo>
                                      <a:close/>
                                    </a:path>
                                    <a:path w="265430" h="78105">
                                      <a:moveTo>
                                        <a:pt x="153924" y="9144"/>
                                      </a:moveTo>
                                      <a:lnTo>
                                        <a:pt x="144780" y="9144"/>
                                      </a:lnTo>
                                      <a:lnTo>
                                        <a:pt x="144780" y="0"/>
                                      </a:lnTo>
                                      <a:lnTo>
                                        <a:pt x="153924" y="0"/>
                                      </a:lnTo>
                                      <a:lnTo>
                                        <a:pt x="153924" y="9144"/>
                                      </a:lnTo>
                                      <a:close/>
                                    </a:path>
                                    <a:path w="265430" h="78105">
                                      <a:moveTo>
                                        <a:pt x="94488" y="76200"/>
                                      </a:moveTo>
                                      <a:lnTo>
                                        <a:pt x="85344" y="76200"/>
                                      </a:lnTo>
                                      <a:lnTo>
                                        <a:pt x="85344" y="19812"/>
                                      </a:lnTo>
                                      <a:lnTo>
                                        <a:pt x="94488" y="19812"/>
                                      </a:lnTo>
                                      <a:lnTo>
                                        <a:pt x="94488" y="30480"/>
                                      </a:lnTo>
                                      <a:lnTo>
                                        <a:pt x="99060" y="30480"/>
                                      </a:lnTo>
                                      <a:lnTo>
                                        <a:pt x="96012" y="35052"/>
                                      </a:lnTo>
                                      <a:lnTo>
                                        <a:pt x="94488" y="38100"/>
                                      </a:lnTo>
                                      <a:lnTo>
                                        <a:pt x="94488" y="76200"/>
                                      </a:lnTo>
                                      <a:close/>
                                    </a:path>
                                    <a:path w="265430" h="78105">
                                      <a:moveTo>
                                        <a:pt x="99060" y="30480"/>
                                      </a:moveTo>
                                      <a:lnTo>
                                        <a:pt x="94488" y="30480"/>
                                      </a:lnTo>
                                      <a:lnTo>
                                        <a:pt x="97536" y="25908"/>
                                      </a:lnTo>
                                      <a:lnTo>
                                        <a:pt x="102108" y="21336"/>
                                      </a:lnTo>
                                      <a:lnTo>
                                        <a:pt x="105156" y="19812"/>
                                      </a:lnTo>
                                      <a:lnTo>
                                        <a:pt x="118872" y="19812"/>
                                      </a:lnTo>
                                      <a:lnTo>
                                        <a:pt x="123444" y="21336"/>
                                      </a:lnTo>
                                      <a:lnTo>
                                        <a:pt x="129540" y="27432"/>
                                      </a:lnTo>
                                      <a:lnTo>
                                        <a:pt x="105156" y="27432"/>
                                      </a:lnTo>
                                      <a:lnTo>
                                        <a:pt x="99060" y="30480"/>
                                      </a:lnTo>
                                      <a:close/>
                                    </a:path>
                                    <a:path w="265430" h="78105">
                                      <a:moveTo>
                                        <a:pt x="131064" y="76200"/>
                                      </a:moveTo>
                                      <a:lnTo>
                                        <a:pt x="121920" y="76200"/>
                                      </a:lnTo>
                                      <a:lnTo>
                                        <a:pt x="121920" y="36576"/>
                                      </a:lnTo>
                                      <a:lnTo>
                                        <a:pt x="120396" y="35052"/>
                                      </a:lnTo>
                                      <a:lnTo>
                                        <a:pt x="120396" y="32004"/>
                                      </a:lnTo>
                                      <a:lnTo>
                                        <a:pt x="118872" y="30480"/>
                                      </a:lnTo>
                                      <a:lnTo>
                                        <a:pt x="118872" y="28956"/>
                                      </a:lnTo>
                                      <a:lnTo>
                                        <a:pt x="117348" y="28956"/>
                                      </a:lnTo>
                                      <a:lnTo>
                                        <a:pt x="115824" y="27432"/>
                                      </a:lnTo>
                                      <a:lnTo>
                                        <a:pt x="129540" y="27432"/>
                                      </a:lnTo>
                                      <a:lnTo>
                                        <a:pt x="131064" y="32004"/>
                                      </a:lnTo>
                                      <a:lnTo>
                                        <a:pt x="131064" y="76200"/>
                                      </a:lnTo>
                                      <a:close/>
                                    </a:path>
                                    <a:path w="265430" h="78105">
                                      <a:moveTo>
                                        <a:pt x="71628" y="76200"/>
                                      </a:moveTo>
                                      <a:lnTo>
                                        <a:pt x="62484" y="76200"/>
                                      </a:lnTo>
                                      <a:lnTo>
                                        <a:pt x="62484" y="19812"/>
                                      </a:lnTo>
                                      <a:lnTo>
                                        <a:pt x="71628" y="19812"/>
                                      </a:lnTo>
                                      <a:lnTo>
                                        <a:pt x="71628" y="76200"/>
                                      </a:lnTo>
                                      <a:close/>
                                    </a:path>
                                    <a:path w="265430" h="78105">
                                      <a:moveTo>
                                        <a:pt x="71628" y="9144"/>
                                      </a:moveTo>
                                      <a:lnTo>
                                        <a:pt x="62484" y="9144"/>
                                      </a:lnTo>
                                      <a:lnTo>
                                        <a:pt x="62484" y="0"/>
                                      </a:lnTo>
                                      <a:lnTo>
                                        <a:pt x="71628" y="0"/>
                                      </a:lnTo>
                                      <a:lnTo>
                                        <a:pt x="71628" y="9144"/>
                                      </a:lnTo>
                                      <a:close/>
                                    </a:path>
                                    <a:path w="265430" h="78105">
                                      <a:moveTo>
                                        <a:pt x="9143" y="76200"/>
                                      </a:moveTo>
                                      <a:lnTo>
                                        <a:pt x="0" y="76200"/>
                                      </a:lnTo>
                                      <a:lnTo>
                                        <a:pt x="0" y="3048"/>
                                      </a:lnTo>
                                      <a:lnTo>
                                        <a:pt x="51816" y="3048"/>
                                      </a:lnTo>
                                      <a:lnTo>
                                        <a:pt x="51816" y="10668"/>
                                      </a:lnTo>
                                      <a:lnTo>
                                        <a:pt x="9143" y="10668"/>
                                      </a:lnTo>
                                      <a:lnTo>
                                        <a:pt x="9143" y="38100"/>
                                      </a:lnTo>
                                      <a:lnTo>
                                        <a:pt x="50292" y="38100"/>
                                      </a:lnTo>
                                      <a:lnTo>
                                        <a:pt x="50292" y="47244"/>
                                      </a:lnTo>
                                      <a:lnTo>
                                        <a:pt x="9143" y="47244"/>
                                      </a:lnTo>
                                      <a:lnTo>
                                        <a:pt x="9143" y="76200"/>
                                      </a:lnTo>
                                      <a:close/>
                                    </a:path>
                                  </a:pathLst>
                                </a:custGeom>
                                <a:solidFill>
                                  <a:srgbClr val="000000"/>
                                </a:solidFill>
                              </wps:spPr>
                              <wps:bodyPr wrap="square" lIns="0" tIns="0" rIns="0" bIns="0" rtlCol="0">
                                <a:prstTxWarp prst="textNoShape">
                                  <a:avLst/>
                                </a:prstTxWarp>
                                <a:noAutofit/>
                              </wps:bodyPr>
                            </wps:wsp>
                            <wps:wsp>
                              <wps:cNvPr id="2163" name="Graphic 2163"/>
                              <wps:cNvSpPr/>
                              <wps:spPr>
                                <a:xfrm>
                                  <a:off x="1101089" y="224790"/>
                                  <a:ext cx="1270" cy="350520"/>
                                </a:xfrm>
                                <a:custGeom>
                                  <a:avLst/>
                                  <a:gdLst/>
                                  <a:ahLst/>
                                  <a:cxnLst/>
                                  <a:rect l="l" t="t" r="r" b="b"/>
                                  <a:pathLst>
                                    <a:path h="350520">
                                      <a:moveTo>
                                        <a:pt x="0" y="350519"/>
                                      </a:moveTo>
                                      <a:lnTo>
                                        <a:pt x="0" y="350519"/>
                                      </a:lnTo>
                                      <a:lnTo>
                                        <a:pt x="0" y="0"/>
                                      </a:lnTo>
                                    </a:path>
                                  </a:pathLst>
                                </a:custGeom>
                                <a:ln w="13716">
                                  <a:solidFill>
                                    <a:srgbClr val="000000"/>
                                  </a:solidFill>
                                  <a:prstDash val="solid"/>
                                </a:ln>
                              </wps:spPr>
                              <wps:bodyPr wrap="square" lIns="0" tIns="0" rIns="0" bIns="0" rtlCol="0">
                                <a:prstTxWarp prst="textNoShape">
                                  <a:avLst/>
                                </a:prstTxWarp>
                                <a:noAutofit/>
                              </wps:bodyPr>
                            </wps:wsp>
                            <wps:wsp>
                              <wps:cNvPr id="2164" name="Graphic 2164"/>
                              <wps:cNvSpPr/>
                              <wps:spPr>
                                <a:xfrm>
                                  <a:off x="1422653" y="95249"/>
                                  <a:ext cx="170815" cy="477520"/>
                                </a:xfrm>
                                <a:custGeom>
                                  <a:avLst/>
                                  <a:gdLst/>
                                  <a:ahLst/>
                                  <a:cxnLst/>
                                  <a:rect l="l" t="t" r="r" b="b"/>
                                  <a:pathLst>
                                    <a:path w="170815" h="477520">
                                      <a:moveTo>
                                        <a:pt x="21336" y="477012"/>
                                      </a:moveTo>
                                      <a:lnTo>
                                        <a:pt x="15240" y="451104"/>
                                      </a:lnTo>
                                      <a:lnTo>
                                        <a:pt x="9144" y="426720"/>
                                      </a:lnTo>
                                      <a:lnTo>
                                        <a:pt x="6096" y="400812"/>
                                      </a:lnTo>
                                      <a:lnTo>
                                        <a:pt x="3048" y="374904"/>
                                      </a:lnTo>
                                      <a:lnTo>
                                        <a:pt x="0" y="332232"/>
                                      </a:lnTo>
                                      <a:lnTo>
                                        <a:pt x="0" y="291084"/>
                                      </a:lnTo>
                                      <a:lnTo>
                                        <a:pt x="3048" y="251460"/>
                                      </a:lnTo>
                                      <a:lnTo>
                                        <a:pt x="7620" y="211836"/>
                                      </a:lnTo>
                                      <a:lnTo>
                                        <a:pt x="16764" y="173736"/>
                                      </a:lnTo>
                                      <a:lnTo>
                                        <a:pt x="25908" y="135636"/>
                                      </a:lnTo>
                                      <a:lnTo>
                                        <a:pt x="39624" y="97536"/>
                                      </a:lnTo>
                                      <a:lnTo>
                                        <a:pt x="54864" y="59436"/>
                                      </a:lnTo>
                                      <a:lnTo>
                                        <a:pt x="62484" y="44196"/>
                                      </a:lnTo>
                                      <a:lnTo>
                                        <a:pt x="70104" y="28956"/>
                                      </a:lnTo>
                                      <a:lnTo>
                                        <a:pt x="77724" y="15240"/>
                                      </a:lnTo>
                                      <a:lnTo>
                                        <a:pt x="85344" y="0"/>
                                      </a:lnTo>
                                      <a:lnTo>
                                        <a:pt x="86868" y="0"/>
                                      </a:lnTo>
                                      <a:lnTo>
                                        <a:pt x="94488" y="15240"/>
                                      </a:lnTo>
                                      <a:lnTo>
                                        <a:pt x="102108" y="28956"/>
                                      </a:lnTo>
                                      <a:lnTo>
                                        <a:pt x="108204" y="42672"/>
                                      </a:lnTo>
                                      <a:lnTo>
                                        <a:pt x="132588" y="96012"/>
                                      </a:lnTo>
                                      <a:lnTo>
                                        <a:pt x="144780" y="135636"/>
                                      </a:lnTo>
                                      <a:lnTo>
                                        <a:pt x="153924" y="173736"/>
                                      </a:lnTo>
                                      <a:lnTo>
                                        <a:pt x="161544" y="211836"/>
                                      </a:lnTo>
                                      <a:lnTo>
                                        <a:pt x="167640" y="251460"/>
                                      </a:lnTo>
                                      <a:lnTo>
                                        <a:pt x="170688" y="291084"/>
                                      </a:lnTo>
                                      <a:lnTo>
                                        <a:pt x="170688" y="332232"/>
                                      </a:lnTo>
                                      <a:lnTo>
                                        <a:pt x="167640" y="373380"/>
                                      </a:lnTo>
                                      <a:lnTo>
                                        <a:pt x="164592" y="399288"/>
                                      </a:lnTo>
                                      <a:lnTo>
                                        <a:pt x="161544" y="425196"/>
                                      </a:lnTo>
                                      <a:lnTo>
                                        <a:pt x="156972" y="449580"/>
                                      </a:lnTo>
                                      <a:lnTo>
                                        <a:pt x="150876" y="477012"/>
                                      </a:lnTo>
                                      <a:lnTo>
                                        <a:pt x="21336" y="477012"/>
                                      </a:lnTo>
                                      <a:close/>
                                    </a:path>
                                  </a:pathLst>
                                </a:custGeom>
                                <a:ln w="1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65" name="Image 2165"/>
                                <pic:cNvPicPr/>
                              </pic:nvPicPr>
                              <pic:blipFill>
                                <a:blip r:embed="rId164" cstate="print"/>
                                <a:stretch>
                                  <a:fillRect/>
                                </a:stretch>
                              </pic:blipFill>
                              <pic:spPr>
                                <a:xfrm>
                                  <a:off x="107441" y="107188"/>
                                  <a:ext cx="356616" cy="166370"/>
                                </a:xfrm>
                                <a:prstGeom prst="rect">
                                  <a:avLst/>
                                </a:prstGeom>
                              </pic:spPr>
                            </pic:pic>
                            <wps:wsp>
                              <wps:cNvPr id="2166" name="Graphic 2166"/>
                              <wps:cNvSpPr/>
                              <wps:spPr>
                                <a:xfrm>
                                  <a:off x="3810" y="3810"/>
                                  <a:ext cx="1714500" cy="2938780"/>
                                </a:xfrm>
                                <a:custGeom>
                                  <a:avLst/>
                                  <a:gdLst/>
                                  <a:ahLst/>
                                  <a:cxnLst/>
                                  <a:rect l="l" t="t" r="r" b="b"/>
                                  <a:pathLst>
                                    <a:path w="1714500" h="2938780">
                                      <a:moveTo>
                                        <a:pt x="0" y="0"/>
                                      </a:moveTo>
                                      <a:lnTo>
                                        <a:pt x="1714500" y="0"/>
                                      </a:lnTo>
                                      <a:lnTo>
                                        <a:pt x="1714500" y="2938271"/>
                                      </a:lnTo>
                                      <a:lnTo>
                                        <a:pt x="0" y="2938271"/>
                                      </a:lnTo>
                                      <a:lnTo>
                                        <a:pt x="0"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6B1D8" id="Group 2138" o:spid="_x0000_s1026" style="position:absolute;margin-left:18.8pt;margin-top:16.9pt;width:135.45pt;height:183.65pt;z-index:-251596800;mso-wrap-distance-left:0;mso-wrap-distance-right:0;mso-position-horizontal-relative:page;mso-width-relative:margin;mso-height-relative:margin" coordsize="1722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JqRYRUAADOLAAAOAAAAZHJzL2Uyb0RvYy54bWzsXW1vIzeS/n7A/QdB&#10;3zdust+NOItD5hIEWGSD2xzuc1uWbWFlSduSx5N/f0+xWN2U1E1S67HsQbSLDHvGZXaxWO9VZH//&#10;1y9Py8nnebtdrFc3U/VdMp3MV7P13WL1cDP9399/+ks1nWx3zequWa5X85vpH/Pt9K8//Od/fP+y&#10;uZ7r9eN6eTdvJ5hktb1+2dxMH3e7zfXV1Xb2OH9qtt+tN/MVfni/bp+aHf7aPlzdtc0LZn9aXukk&#10;Ka5e1u3dpl3P5tst/vUT/3D6g5n//n4+2/39/n47302WN1PgtjN/tubPW/rz6ofvm+uHttk8LmYW&#10;jebfwOKpWazw0m6qT82umTy3i6Opnhazdr1d3+++m62frtb394vZ3KwBq1HJwWp+btfPG7OWh+uX&#10;h01HJpD2gE7/9rSzXz//3G7+sfmtZezx+Lf17J9b0OXqZfNw7f6c/v7QA3+5b5/ol7CIyRdD0T86&#10;is6/7CYz/KMqdaJVPp3M8DOdpjrNc6b57BEbc/R7s8f/7n9TK40tM79ZZ0WWmN26aq75xQa9Dp2X&#10;Dfhn25No+zoS/eOx2cwN5bdEgt/ayeIOC1BpPZ2smicw8s+WZ8y/gVqEACCJkvZvW0vUAzoVZV7V&#10;6XRCBMmTVJWWCYVkZVEXsu60KIvCEKxbdnM9e97ufp6vDe2bz3/b7piH7+SpeZSn2ZeVPLaQBJKB&#10;pZGB3XQCGWinE8jALe/HptnR79GG0uPk5WYqmDzeTC0i9NOn9ef572sDt+v3T2V1miuaCpj2IMtV&#10;AFQAZNyYOeXNoNHexAyFNxCKp6Oa1qooSkN6LEhXaQDfMXhBVkZG2oEWTj3A1yJuyIxndyOXK6K4&#10;SktVGD2yXS8Xdz8tlkta5bZ9uP1x2U4+N6TFzP8s5ntgm3a7+9RsHxnO/MiCLVdGnLfXzJPEq7fr&#10;uz/A1i9g45vp9l/PTTufTpa/rCA4pCfloZWHW3lod8sf10abmg3AO3//8n9Nu5nQ62+mO/Dxr2uR&#10;n+ZaOJTW3sHSb67W//W8W98viH0hy4KR/QtkmWXqDEKdYcGHQo1/A17RQq0SDRWlWKozVVa6oN9v&#10;rnuphrViZaaSoqiEQ0Q5uLwgJIM1eQuhNohApi0ehGUvsCJ/BojEz0W2B9vnfCzsEFQAZLQiUimi&#10;AoBl/fJzGb3vF6DZcr2ds6phReARrD0JiRIkw4zflqBsFrNr/GcdBDwdWb+wI4Xf2j2TEmBn7Clq&#10;jqem/efz5i/wZbARi9vFcrH7w/hlUGKE1Orzb4sZ+Rb0F9eQZpAVlrlfnpqH+UQr/Au2VODot2iH&#10;jya5XS42ohfp2aILc3bgEg2smN2tT+vZ89N8tWP/sZ0vgfl6tX1cbLYwi9fzp9s5bH37yx1QnMF3&#10;3cHab9rFascSvd21893MWJ976Of/gWFlVux+YJDu8aQljPgCSuu0LLVVGxp2v9pXG/Au0hw+B7tP&#10;hVY1/RzsLnqDdCo5A1b7kpk39kN0iFW77C8YxBgV8wjMmOJ4+JZ4BwQ74B1NZCFCE499BN4Bim/M&#10;O2WtSoXoCspUF3WlM0OD3uK4rFOmqnPO/tScA7/7gHOMD/iROAcovjHnFEmRgx2Yc7KqVEbz9pyj&#10;0kwpYmAy6vQsfv3XYx1yrM7h2WWy3324lmWkK+I9u0xXZc5Oi04rXZaGYxxqFblxaohaWa6yyszv&#10;qOizuXbKYgLfziIy5NupLCvhftLuA0olgu6Yc0d6pDgGF19MRnbcOIAxc2tEWH4vrwYqPHGSVoUf&#10;tjQxMXBOyzorjXMNEsvLZWQkstya1DRP88JY1FFYJkSKwJ75IgCoEbwHALu3k2kPwCrE90wCVWR5&#10;bTT4KAZp5zwT4fzkytOUohrQKy/Syk+CMgMWBpZ3jx0MIamMTNpK69rC5lo4R0BkPAT1owr1onN2&#10;gfKsAjl871e6yEAmWliYCApcBWkkYKWrBJG1d+pC5ZYfo3bO7BfNrcssDXA6djcr4cYBOoLVVI9J&#10;BAcrcKTdkwjZUDkWyV5DliAhF6BJnlSWN7KwPI9pFuGLrxO2/fSJ/m+30onuvsGw7VxWEPnXo/yG&#10;ySr+ea3giFUbM4IXuwZnQQLVi11jExiwa0mucus4KbiFfuPzhnat1/goMamAP2T9kHi7Rl4L2zVE&#10;oAGKnGjXTrJUI16t2B4Z2TcZkX4BOsVQXRL3tpTwHol7iNeRYTMeTbRh01rDe2MfEb5RnRv/s4/u&#10;Uo1iHTxpiu6KtMw7v1ti4bNFd4IJojuLyFB0p+EeZ7D3jC7Ki1btjBm2UkvZIk8QBEmtUSRBRhYb&#10;JA5KG7HVKk9Lr0qDo6u4zJkVic78wCpJc+uVolwciO+qlOc17q4fYxve5YXG9D7vX6MyyHosBT8E&#10;kC0SJAGMiqw1nr0Tp3UBqhrgPC+QSPBh0e+G1jnlaHzAYAgUXc3U+7MiggyWRS5q6x3VFkrQR2rL&#10;cFG02spQFkBjALEVZX30odqqwZbotOAUXl1RIwWz0tnVlmBCBUdGZEhtwUFKbWXQQjG6Y2oLzqjV&#10;2nWdBFJHrANsmOwTqDEkRAkeuQV9q0TcKgGlxNgkNRoQ7KaMrbKmdpkYX7OqUAGw63QnFsxlZDU+&#10;hoZAHa3TKpShvgUnAI/sU7jE6dIcYaW9ay6ivMyRXjA8Eq0XSuQTSzakCs4K+IJYrHdnckrgWb2Q&#10;V7Dm76YXBBPoBYvIkF7Iq6TI9m3cmLBgQqRTjUpEybQopLlHuFpGlgEXGmU0SJlPM+QlMuWcv8t0&#10;jrSiHzpPNWompJwz2gS/g5Dj7ZKr1ViC7IjgKyPjncFFoCY0zA3VAO/Diwk6UdBAxtBlnXcddDKn&#10;jDy3JZuZG7yB1/hokiITbAsDOVYAJ9kHjSQpPEaLiaqR8PVBqwogTEFkIENxZQ1ELLkzXaNy5Zsa&#10;7F+zgKTY9drvYln3sVDqYBMvLhbT+OSWLqq04r9vqdsA0sZauetUMYLxkWrGCMreuGaMPrAcxS8j&#10;wNTAyrFJb1g0Kp9QRtyoktVoBrVSKA7nn7FRhcrG+6zD8d9HYh1yBt62yUnndWKLX8gwoM/rsFEF&#10;JXNpN0D64sI61GhO1u+AdYyp+kisA8fijVlHIV5CndVoHSSvyxIaCIbHVTu6Rhu3VTtF1ZW6v57a&#10;Id/7DK0qVAI/dP7ZS4p2/tFVnNmkQFUXFVJ1e7RCob0UFV2jP+BQQ58tkymIwPVnPIY8f3a9ajiZ&#10;0hEw5vgXFaIEwyJ+F9RtNEDznN9NPH69+MqX6BjnBt4h2U/Rw5GAmCAvWkDKApzC2qSocFzlQEAK&#10;XddIlBllkhdlwkeV4OqLMjmbhAgmFBwzIuMigniw6kK1MRmBlizR6UWhHQoagWg3xbkkKFICRjjK&#10;/W6gggiAjBI06sS2zeANktESGBktLJpw0KZqJi5TP2yW1IQnwfrFGssntc+TFn6pRr4cR9Dsyuio&#10;jS9SRPkxTRgDqFXtj4apLcwCVwW2zztzgZY6LN+gjChU+RMEhS4RjDN0nanaTw6823hTtNMaLT6h&#10;uXvosqoC4bAzN8oa1JHno58DnaN/AmmpWOiiqA/wvsTbTLuT4+1zeS/QLUfK2ajXaOVMLXq1ttoB&#10;Rdf88GBkjo5DCnTB2WWNUqxlp7MrZ4sHdDOjMaSaqZORRbZEPVY4f0w7s7PhQorelJH1J6luDsH9&#10;kjf8dpnr4sC8kwODrTuSEcPF0TKCRKfpRiDLjKJeWRvt3odDKXo7E4roAZAhh/p+Z4cFE0iJRWRI&#10;TPbddr94QKKSmGwtujjQ8uy1NfxaHLeqcWTTZ5QYMFUaZtcLqHB+zVho1GV71SQSJyNLMQ590Yl4&#10;bFEKw44eCR8G8FJrnhn5c+pU8QEXaLCSRDhoEEAZJzttMTJDsKhFnwqyMlqk0VdiXWewGGjsRQTH&#10;/rsKSEWVVz80ygGWfBFzU3M2/BSiXwTeGkdxbd9ilgVpkpIF4gAhgtzwJenAXuxOUpc4zx3BJJCf&#10;zHqqEeznQKPnEJXlPXpfnKcP7jwhyDgyDCY2iTYMSJQhu2M9DrR0cRzkGgZdy/lzFCTf8fx5ihId&#10;YWIMg0Fk3DCgEavoKpx+66AqXXWH6kV1ycgqjJU5yuKhqqkAQoftC1IfA1ulWNjiKi6pSHAW06eb&#10;kfe2YTIdqQ8octxOYY924mhO5+nKcmRkJBjCKCHzW14kklKKOCpFw18AY/SfWH88CxVse4Xvd02p&#10;rmu1twpNCk1PfdO0tDC2FCRbYKaejw5pUiK9Y2YOEzhFZxIdVyc0IrYO+1xa6DBXiDTQ3ERCP7+5&#10;0HUSLOdbSSND6Yo8s8/FKHxwozDQJJgbdz/aKNQVVB1zuQK3HEUL9pAgBQsIJjrtef6Amg8rwiIw&#10;GkMGgYqIrAoqyK6Iid8m+DVRf0TSDzf8ZtHBl2D6nYJpMMORz2QscLR4oFqYVDYQKxBlmXCpd5nK&#10;NEEenGNphNrCJGeXDovHkFCwoyKYvUYYSpQ+7CFSme5iJr6Fu6uoOH4kB4aTo+WAnBocwGcHB44W&#10;J08cQcC5c4gJmQkcH9N4Zst5fklgRGAnLB5DMoEeAanwIPGAR0bWLxzKBRXVLiO72f3p+30BOYwJ&#10;Rt4vk13sxYG9oIYW/PcNNQRSDwWLnDQEcoz6kVpz4Dy+cWsOemKVFTStq7w+sJ4KpUdy2IzW4Od9&#10;rfFn7AekCwIPOOfDNXXRnr1tPyAOI6FAZQvaCPFhwsAavb2xR98M6+w1N4jBeT3rkG08Q08XsnBH&#10;xpkzc9HGGVfI1LZvPlNJya0CDq0K03lvaFUa87gvZWfrWEGgSUcAKK3HeAzZZp0mKKUYR4Pu8xFD&#10;OmabkV2XU00uuJhSGdk+O8AyrwDIaAF7JKIBU3S2hIAz3NtrlhYDjGP27HAhCxdIrTlEYx+Ed1gW&#10;JePR4oZIduR99CfYIjdwcJWjG9iT+iSicMjtX2eHCKkIf31JpwW4w+wNH/z3z4wzvdYZpvOK3hQp&#10;zl2iVYo95whgpDCi0cBdjzgfSEnHiAXiIA71jxIwXUbkxzlDJiga2CFdsG9Mp92mDG33q5kPB13t&#10;ZUQub48yX46ohtfpgou8yGjlpgdGca47mClAMgpwt+so6XUXqAmQjMfAYS2CNjN7Y1W4TU+OXNCu&#10;h/eGGutZP0WwyEn81G9LBDV64KFNeTWLoL5hL1QrcZ2+qIUxFkExAr9g5MYFlw2UkTfSnksmIeOO&#10;Y58WUcim2HIP9W/6Gw3ttSxmZtxy768jOcB5nYXu7+oXyOlOP864q5+tcwQw9TtaYLSi+Bdoa260&#10;QFOJ8OonlDFLy6l02FH2UDZDRrspZYI0ntlBup/Ib6PNbXusgM1tZn400EyBZRHO6HUM3HWHyyM6&#10;4KCQO2iEDR0+DyALRJjVFUOFCjIKNXAYgvnZcKt/gXwanxYYBna4LowG/Hs6WEwzR9gupPOtDIYV&#10;kyq7BcYAV6k1zmH96LDoScBhlww2q7Q6PYKRyg7nGOCOGriktesyFJ6Q0fJGhdQe83MMcCfdEZLC&#10;pUgj3eiTCqiCXiNFCGzPomFgh0XDegOaDj3GrDeoNuqVFDS441x2NHCFRmoDHNaiSJF0wMG7LzUu&#10;yYE/SnQOX+rpAOOy35BLOGw2hYFeb5WhHJkkbrgzbpXhdlv1EfRrqMfRxl0RcouuYht3hdWHPkUx&#10;ORsZRsMBjnA2+c422nWXeF9rb1RPEtLDYm1H96ZXwC64YCOjmKPOkg85e4fAnaGj28r9MYxjQnGK&#10;I+CuO1faRThufA8vkZu+OORXDLZlwwDr/uJnWZiMQg3T3xE7c0e6sP/oWMWwGwu2HnKRBVcZGWdH&#10;80VsSu/zRmz3MN/J61+rcnDXBPruja50cRll6/72QBdcsJHRbmQPHHacHEROAh5C4ysSxVy9zcFA&#10;BE0caCGFjEckCbjg/b5EAw68/bWUwGXf1ka7dB6jRJWjv/aIl4QCMjIletjwdvdYnAI7lFrZx4Gv&#10;xDIWIxiM0F1Q7FMMWZeDeTuqhb3efm0uhWW+V++fufTrcIVj+9fjEkG7Mpc0iek48gbM+LSdBBjm&#10;knw/cHcdbHi3cd8MOvINy0UAI+9m+TOc3lS4/0Zis2CqEHV/ucI27C/5ue61O47LJHET1JEQjm05&#10;zmOYo7ww40P8J3xotVcPjDxq4PJJuKaIzAwiYYlxgYOZQmfTw3zqAIcdTmoNF7837FFTLwRTOrzp&#10;p7FTv4fhTOHIhsvOvZaf2G0kDeLyxxg7If9jQ3gXWnCRkbmphw2Lbo/FKbBDOHw9ejjmNkwOB1io&#10;IOMhNfz2vqdELNzAq19LBExpj1BEVCc5Qh3ai30KMBxJtDfJgGvgJN0YD0qtW/5puyWdABq27jk+&#10;d2i9BvNREp/h62HDaZkO2xNAh3bgiBFst/vlBkv7oeU3+jwunXk+7EbkixijGx7wRSI4VXxODhcY&#10;lHzdQd/xYFpxTb+DMb+iLaQ35DwND+hysG8fanOwEo/KfndqdEyTDoCK9pCR9SgDymr5Z5cjHKx3&#10;PuqlCOSvHkmDybDFS0Om0ZjBRgmnZA971FEdwvFa7rLLcDlWVwA7rzjQl4stJpAMi8iQZDjfXcAB&#10;rK65Ykw6kAa0screl8pEMmRkCTH+ADl0EV8qKhLrwlOKr0ND5pOR5zWW24SaaMXqSsoCI6MrpXQu&#10;OJBxZ3HGZaW43dTrFnRvt9V+n6UlS2gCE5y9rkKVYZx7Yyff1lt9E/dHYKiGFJiZ61ZEsNrE0r6J&#10;6aIKxiJcy+796ixYZeI0KOEQDo44j02wzG4+fPvszr4mPmwCx3fHbMHDD9dnJsLvxiemu2xDOIhL&#10;KuRuDTNEFPBw4ZNNh3E6yEcC5yNfEczgpj+5ru+du/9ATCwLW4bn20e9czuF9LDYOWX3CGl2yhFI&#10;26eBVkGnHpHiwjFQ3ot3TxNcPR0sr/Lpf+LmDI2jIUycz7u5+liUmoys3EaUtwCd4nNfvj4x8PWJ&#10;b/AkBFyPg352czjoI52EQCTx1v3sCT7zKefDcW7fyHMfsMBiFhTZm5MQOPl/dJLw22lnxyqO/NnT&#10;7qmg1ALnTukBeq+nE75mjbZK/JQIpesUnRFiPN/Bm7W4wJ0VVIb8WV6LoDnqxsrKsDCBFa0pI6vY&#10;jgaWBBo3CfiMg7V+IFYc5OHbT9fZxsckUpz+4Q/0muNj9Z+a7ePkc7O8mZoZuuXZG0X56/QUH92u&#10;73BUbPLSNhvA/uu5aefTyfKXFVIXWPZOHlp5uJWHdrf8cY35kynh2QeHE3q8me7mX3a/ruUbHM2r&#10;DnniWyYP1y8PGyDfXD8A08fF7FOza9y/m4Vdz/X6cb28m7c//D8AAAD//wMAUEsDBAoAAAAAAAAA&#10;IQB816YlwgcAAMIHAAAUAAAAZHJzL21lZGlhL2ltYWdlMS5wbmeJUE5HDQoaCgAAAA1JSERSAAAA&#10;LQAAADEIBgAAAE4OIHoAAAAGYktHRAD/AP8A/6C9p5MAAAAJcEhZcwAADsQAAA7EAZUrDhsAAAdi&#10;SURBVGiB1ZltTFNpFsf/95Z22mJNARUQZMrgYFwc40YjKi07C2YjbEvChAQaX0pBqOsajQbcBI2I&#10;zu6HamLWJSBmCCjJTjUGY2HXmKiYIsWqBOUlZsSwvFTKhmJJodxCX5794JSFCEMLBYd/8iS3vc85&#10;53dvzn2ec8+lCCFYDlmt1tUOh4MdEhIyvFhftD+A5tPZs2e/DwsLG1Sr1af94W9ZoAMDA20Mw/Bq&#10;amoOOp3OgEU7JIQs+TAajRE0TbsAkPr6+j8u1h+1FDnd2tr625s3bx4ym81rmpqaEux2O/fDhw/B&#10;ExMTX0gkEp1Op/vdogL4844ODw8H5+fnV7DZ7EkAZLZBUZTbbDaHLCaO34B1Op0kMjKy3wPH5/OJ&#10;RCIhSqWSFBQUkP3790+BFxcXF3/29Hj06FGyTCarYxiGR9M0RCIRLly4AD6fPzXH7XbjwIEDsNvt&#10;CA8PNw0MDKxfaLxFrR6EEKq8vPxPUqm0nmEY3vr161FWVobLly/PAAYAmqYRHx8PADCZTOGvX7/e&#10;uuzQ3d3dX8nl8h+PHj1aZrfbuREREbh48SLWrVs3p01aWtrUsVqt/stCYy8oPRobGyWJiYk6z2+x&#10;WIzDhw9j9erV89rm5ubCYrGAx+MxIyMjQg6HM+lrfJ/utNvtpisqKlTTgVUqFU6ePOkVMAAkJycD&#10;ABiG4dXV1cl8ie8R9e7du5iioqK/ud1u2uVysTZu3PguPT397ubNm98EBAQ4AcBut3MbGhp+X1pa&#10;ekyn0yUCwNq1a3Hq1Cls2rTJp4BDQ0NQqVQAgN27d+v1en2Cz9BRUVG9fX19Ub4YJScnIzs7G4GB&#10;gb7GAwCcOHEC/f39oCiKmEym8NDQ0P/6Ys+KiYk5aDKZwgFg3759YBgGo6Ojn0xks9nYsWMH8vPz&#10;IZVKweFwFgQMABRFoaWlBQCokJAQs1gsbvLJXq1WF54+fVodFBSE69evg8ViwWazYWhoaMbE0NBQ&#10;8Hi8BYNO19jYGBQKBQgh2LBhQ39vb++XFEV5vSLQmZmZtwDAYrHgzZs3AIDAwECIRKIZw1/AALBq&#10;1SrExcUBAPr7+ze0tLRs98WejoqK6ktISGgCgKdPn/oNbD6lpKRMHZeXlx/xxZYGgKysLA0A6PV6&#10;OJ1Ov8LNpe3bt4PNZgMANBqN3G63c721pQEgIyPjDk3T7rGxMbS1tS0R5kxxOBzs2rULADA+Ps7X&#10;arVp85hMiQaAsLCwwaSkpMfA8qbI3r17p47LysqOems3tSN6UsRgMGBiYsKvcHMpLi4OAoEAAKDT&#10;6RLfv38f4Y3dFHR6evpdNpvtYBgGra2tS4QJDA4OorOzEx0dHXj48OHUnkAIoUpLS//sjY8ZBVNa&#10;Wpq2rq5OtmfPHhQUFPgV1maz4d69e7hz586cc4KCgizDw8Mh863ZMwomT4q8fPkSDMP4BRYAnj17&#10;hpycnBnALBbLFR4ebpLJZHWe/ywWS1Bzc/Pu+fzNgJbJZHU8Ho+ZnJzEixcv/AL85MkTXLlyBQ6H&#10;AwBQUFBweWJi4gun0xkwMDCwXqvVphFCqPj4eAMAVFVVKX2CFggEo1KptB5Y/Cricrlw+/ZtXL16&#10;FQ6HA2vWrDF3d3d/denSpcLZaujs7OxqALh161bm+Pg4/xOHc0EDgFwu/xEAXr16NWvh5I1sNhvO&#10;nz8PjUYDAJBKpfVdXV1fR0dH/2cum6ysLA2Xy7WPjo4Kamtrv/MJOiUl5b5AIBh1Op0wGAw+A2u1&#10;WuTl5aGzsxMAoFKpKmpra78TCoUjv2QnFApH0tPT7wLzp8gn0Fwu1+4x9iVFCCF4/vw5qqurYbfb&#10;AQA1NTUHr127doTNZju88aFUKqsA4PHjx0k9PT2iuebN+o54//79lNTU1H8DHwt2FosFDoeDrVu3&#10;gsv9f4lACEFfXx+am5uh1+thNBqnzrW3t3+zZcuWDq+u+Ge5XC6WSCTqMRqNkSUlJcXnzp27MOvE&#10;2Zohk5OTbMzSHeJyuWTbtm0kIyODKBQKEhMT88mc1NTUf/X29kYttBFz5syZ7wGQ6OjobpfLRfvU&#10;YZoOEhERYWSxWM7ZLgQAiY2N/amoqOivbW1t3yy2U9XV1bXR47ehoeFbn6AtFovw2LFj/2hvb99C&#10;CIHZbA7RaDSZx48f/7tYLG6Mi4vryM3N/cFgMOx0u92Uv9prhBBIJBIdAHLo0KEbS9rL8+eorKzM&#10;wcd+oM1qtQpWBLTVahXw+XwbAFJZWZmzIqAJIVAoFNUAiFgsblwx0A0NDd96Hsi3b99+Pf3csnxz&#10;WYgSExN1nm3/xo0bihknP/cd/aVRUlJyDgCJjIzsdzqdrF99ehBC0NPT8yV+TpEHDx78YUVAE0KQ&#10;lJT0CACRy+X/XDHQNTU1B/CxhGAsFotwRUDbbDa+QCCwAiDl5eVHVgQ0IQR5eXnXAZCdO3caVgx0&#10;U1PTHs8D2dnZ+ZvPDuTNcLvdVGxs7E8ASGFhofpXu7lMF0VRRKlUVnE4nEmGYXhL8m18KTQyMiJ0&#10;u910cHDwh/8Bp6cIst8XejMAAAAASUVORK5CYIJQSwMECgAAAAAAAAAhANszpkVdBQAAXQUAABQA&#10;AABkcnMvbWVkaWEvaW1hZ2UyLnBuZ4lQTkcNChoKAAAADUlIRFIAAAAsAAAADwgGAAAAn7wtmQAA&#10;AAZiS0dEAP8A/wD/oL2nkwAAAAlwSFlzAAAOxAAADsQBlSsOGwAABP1JREFUSIm1lm1MU1cYx59b&#10;W+0KBKgvBHkZSstoB8tCM9d0ZiMOSlfTlKxFliXFkqZOJAQ2DGDot86skEGQhBeJDoTEkA0ML6Fr&#10;bbHTdFARNZHZFUtBWN0GNJUVW69UevZld941iMzNJzkfzvP8z//8TvLcew4ghAAhBGaz+UOBQPAj&#10;jUZbAwBEjH379s0qlcrOubm5FEJLjEAg8Jrf72eE5//PgeP4DhzHdxBzQAhBWVlZMwCg6Ojolebm&#10;5jKLxZJtsViyh4aGJLm5uZcBAEVGRq7evn37bbKZTCbrKyws7H2VwGq1ukOr1Wr+Btbr9R8BAEpL&#10;S5uenJzkbbSosbHxcwBAQqHQSM7zeLzJVw3MZrPvkYGpS0tLewAACgoKvuPxeDdhg1CpVOcdDkf6&#10;kSNHvgUAMJlMuSMjI4enp6ffWF1djaqoqGjavXv3cm1t7WkAgCdPnuxobW09MT8//zrhQaVSn4pE&#10;IkNOTo6Z7H3x4sVPJyYmDpSWlrbMzMywjEZjHpfLtdPpdPzGjRvvOJ1Otl6vF3s8nl2ZmZlTYDQa&#10;hQCA2Gz2veXl5V1bObVWq9WQ+xwAEIvFciKEIBQKYWlpadMAgCIiIh5JJJIhqVQ6kJKSModhWKil&#10;peUE2auoqOgCACCNRqMlvEQi0feFhYW94XtIpdIBWFtbo+3du/cBACA+nz/udDpZjx8/pr8I2mq1&#10;vgcAKLwlXC7XfgBAcXFxv9vtdg6R9/v9jNTU1BkMw0IWiyU7HJjD4djPnTunCoVCGFFbXFzcAwCI&#10;3BIUGo0WnJqaymQymV6bzcZns9nOyMjIRxkZGT/V19dXjY2NCYLBIG2jVtkomEymt7Ozs7i1tfUE&#10;h8P5mcgzGIyARqP5EiGEjYyMHA5fx2KxZlQq1XkMw9Bm/lRikzt37rx15cqVQ11dXUqr1Xrw7t27&#10;b1ZXV9cBAKSnpzvq6uqqxWKxnkqlPt3MMCYmZkWpVHYR84WFhWSv18sEAFhcXIx73jq5XN63me8/&#10;gAEAEhISHigUih6FQtGD4zh9dnZ2v8lkyr106dLH165de18qlQ6Wl5efaWpqqniRqcPhSD916tRX&#10;Vqv1oMfj2bUVkMTERPe/AiYHnU7HuVyuncvl2svLy8/YbDa+WCzWt7W1lVRWVjYkJSX98jzD4eFh&#10;iVKp7EIIYXK5vE8gEIwRtevXr7/b3t5+fCtgLwQOhUIUCoUS2kjE5/NtEolkuLu7u8jpdLI3A66t&#10;rT3t9XqZfX19cplM1k+u0el0/L8CU/Lz8wciIiL8t27dytpMiOM4fSuGDx8+jAUAkEqlg+G1/v5+&#10;2cthPguKUCi8HAgEGA0NDZUulyt1I9HExMQBs9mcEx0d/Qf5ywcAWFlZiSHPt23btg4A4Ha7E8n5&#10;np4excDAQP7LQJL3oJaUlLS5XK7UxsbGLwwGg+jo0aMXyOKlpaU9vb29n2zfvn1tcHBQGh8f/xu5&#10;bjKZco8dO9bBYDACNTU1utLS0paqqqr67OzsH9rb24/TaLSgTqeruX//fopOp6s5efLk11evXv3A&#10;YDCIyP29WZw9e/azYDBIwzDs2Q9/fHycr1arOzIyMqZ27tzpgb9ul9jYWG9eXp4h/J3h8/mikpOT&#10;5wldVFSUj3jRFRcXf0OlUoNELSsr66bb7U7w+XxRarW6g8gvLCwkERfH6OjoofDLaX19ncLn88cJ&#10;fXx8/K9/AnJFuXIyuQuZAAAAAElFTkSuQmCCUEsDBAoAAAAAAAAAIQA2iZDxiwQAAIsEAAAUAAAA&#10;ZHJzL21lZGlhL2ltYWdlMy5wbmeJUE5HDQoaCgAAAA1JSERSAAAAHAAAAB0IBgAAALlRDDEAAAAG&#10;YktHRAD/AP8A/6C9p5MAAAAJcEhZcwAADsQAAA7EAZUrDhsAAAQrSURBVEiJtddNSCNnGAfwf0Zx&#10;xGzFVUTHDwwxS6rompgMNpoIYhQPhZ4tCxo1LCbgQaqXnr34UbG0B6uYVURBCCp6EGrswUVckhoT&#10;kmjoOpFUTRGMwRi60UymhyWuX+umEh94LzMPz4/3mRnmeXkcx+FLEQgEMra2tiotFovcYrHIzWYz&#10;fX5+/kwqlVppmjbL5XILTdPm/Pz8Qx6P93BBjuM+u1wuV4lSqVwHwMWzBAKBZ2lp6duHat57kWVZ&#10;YmRkpCs1NfXf6wUpiuKUSiXX0tLC6XQ6rrGxkSsuLuaSk5NvwHq9/pdQKJR2X23e7ZYeHBwUtLa2&#10;vjGZTPUAkJWVhfb2dpSXl4PP59/bpcvLSzAMg8nJSezu7gIASkpKdmZmZr6XSCTb13NvgAzDCGma&#10;Nvv9/kwAqK2thVar/Sx0O1iWhdFoxNzcHKLRKFJSUi5WV1fVKpVq/Q7IcRyvoaHhd5PJVM/n89HZ&#10;2Ynq6uq4oNvhdrsxPDyM4+NjiMVit81mqyBJMgwARCzJYDBoYm3U6/WPxgBALBajt7cXBEHA7XaL&#10;+/v7e2/s0OfzUaWlpa5AIJChUCjQ09PzaOx6TExMYHl5GSRJhh0OR5lIJHpPAEBXV9fPgUAgg8/n&#10;o6OjIyEYADQ3NyMrKwvhcJjU6/W/AgDP7/c/z8zM9AOATqeDWq1OGAgAGxsbGBwcBPDxCyC2t7cl&#10;sZsKhSKhGADIZDIQxMdXxW63v7wCc3Jy4n79/0+QJAmKoj6BVqtVCgACgSDhWCxitW02W8XVDoVC&#10;4ZODdrv9JbGzs1MCAAUFBU8G5ufnAwDcbreYoCjKBwAnJydPBsZqUxTlI2Qy2Z8AwDDMk4H7+/sA&#10;AIlEsn0F7u3tPRno8Xg+gZWVlVsAcHh4iHA4nHAsEonA6/XeBaPRKKxWa8JBp9OJSCQCAKioqLAR&#10;ubm5/9TV1f0BAOPj4wiFQgnDLi4uMDY2BgCQy+UWoVDIEAAwOjr6OjU19YPf74fBYEgYaDQacXR0&#10;BIIgoqOjo695PB5HAMCLFy/+6uvr+xEA1tbWEtJar9eL+fl5AEB3d/dPsUd39cdnWTZJqVS+3dzc&#10;/CY9PR16vR40TT8KYxgGQ0ND8Pl8EAgE+w6Ho4zP54dugACwu7v7dVVV1buzs7N0AKivr4dGo0Fa&#10;WlpcEMuyWFxcxOzsLFiWRVJSEruystKkVqtXYzl3pjaGYYStra1v1tfXVQCQnZ2NtrY2lJWVPTi1&#10;eTweTE1NweVyAQBEItH76enpV1VVVe9uJN83O0YikaSBgYEfSJL8gGvzZl5eHqdSqTiNRsPpdDqu&#10;qamJE4lEd+ZSrVb7WzAYfBb3IBxbTqeztKam5i3inLyLior2FxYWvnuo5p2W3henp6fPr58tLBaL&#10;PBgMfiWVSq2xc4VcLrcUFhb+/aWzxX/zMHrgxIji1gAAAABJRU5ErkJgglBLAwQKAAAAAAAAACEA&#10;Nucz9HEIAABxCAAAFAAAAGRycy9tZWRpYS9pbWFnZTQucG5niVBORw0KGgoAAAANSUhEUgAAADUA&#10;AAA0CAYAAAAqunDVAAAABmJLR0QA/wD/AP+gvaeTAAAACXBIWXMAAA7EAAAOxAGVKw4bAAAIEUlE&#10;QVRogd1ae0xTWRr/7oVSoTwsYwEpCxblsV1oe5FWZ1Yhs5FZdoOjqLsxSjoE10zQFQXimpiMuppN&#10;1IRu3CAh4xJA3Wx0dTqOYxA2EtgILs/bS8sI6FhEWF5CBwqFFtq7f8Axl07BvrDrfskX7uV+j9/v&#10;nkfPOffDaJoGdwpN09jAwACfoigxRVFilUoloShKrNVqBdHR0S8kEomKIAiSIAhSIpGoQkJCRtwK&#10;AAAwV0jRNI2p1epEBBz9HRsb+8DeGOHh4f9BBAmCIKVSaUtkZGSf06AWgTmlarU6YcuWLf8GANoe&#10;DQoK+sFe2+zs7PKxsbFgZ7E57DA7O8s+e/bsORaLZbIFiMVimUQiESWXyyuLiooKHj169IvXr19/&#10;QNM0jIyM8Kqrqz+5dOnSH/bv3//3uLi4LgzDLLbihISEDN++ffs3FosFW1VSjY2NHwqFwk7r5Pn5&#10;+YqKiorPVCqV2Gg0+jgSc2pqitPY2PhhSUlJbnZ2drm3t/ccM/6uXbu+7u/v57udlF6v98/Ly7ti&#10;/VblcnklagV3KUVRIqlU2szMExgYOFFaWvq52WzG3ULq4cOHv4yKiuplJomKiuqtrq7+xJ1kmDo/&#10;P++lUCjy/fz8ppl5U1JS6ru7u2NdInXmzJk/MoNiGGbJy8u7otfr/VeLEFNfvHghSEtLq2FiYLPZ&#10;s/fv389wilRtbe3HzGBCobDzyZMnW98FGaZaLBasoqLiMy6XO46wBAcHjw0MDIQ7RGpycjKA2eUO&#10;HTr019nZWfa7JsTUoaGhUJlM1oQwpaenVy03M9oMcPjw4S+Rc3x8/NOZmZk1niSE9Pnz5xs5HM4U&#10;wlZSUpJrF6mqqqp05ITjuLmpqUnmaTJMvXbt2u8QPl9fX4OtiWPJjU6nW8vn8/uR0+nTp//kaRLW&#10;arFYsIyMjPsIo0wmazKZTKxlScnl8kpknJiY2OHpcbScDg0Nha5bt24UYT137txZm6Tu3bv3KTLy&#10;9vaea29vJ9wBYHR0dN2BAwf+xufz+/l8fv++ffv+4Y64SqVyN8Lr5eU1zxwmQNM0GI1Gn/Dw8IHl&#10;mDurt27d+i2Pxxth/jSkpqbWuavFcnJyylDchIQENZoNgaZpaG5uljIfWvdRR3VwcDAsMzPzK1sL&#10;VXeSmpiYCGTOAS9fvoykaRpwAID29vYktBXJyMj4lsVizdncp9ghN2/ezBIKhd8plcpMAIDdu3d/&#10;XVhYWORsvJUkMDBwMj09/SG6b21tTQaABVIkSRLoQVJSUrsriY4fP35Fp9NxAwIC9GVlZYeUSmUm&#10;j8cbdSXmSpKcnNyKrhEpb4ClLeUqKQCAbdu2Pb5+/bpcIBBoXY31NrFFCkwmE4vNZs/C4hLf3uX9&#10;cnr16tUj1jEuXrx4ClZhTNH0wqYVbVi5XO64xWLB8KdPn/7UaDSyAQAIgiBxHLe48uaOHDlS4moM&#10;R4TNZhtFIlEHAIBOp+NqtVoB7s7x5Cmx7oK4u8eTJ4RJqqWlRbqEFEEQpGdguSZSqbQFXbe2tibj&#10;arU6EWChb8bFxXV7DprzIhQKv2Oz2UYAAIqixLi/v/8UAIDJZPJBE8b7JjMzM74mk8kHAMDPz8+A&#10;SyQSFcDCaWtHR4fIs/CcE5IkCZqmMQCAzZs3t+HMcaRSqSSeg+a8tLW1bUbXycnJrW9aCmDpcul9&#10;EiapH7XU/w0pgUCgDQoKmgAAUKvViXNzcyzPwXNc9Hp9QE9PTywAAJ/PHwgNDR3GMQyjURc0Go3s&#10;rq6ueM/CdEysJwmAxa3H+zxZWHc9gEVS7/NkYYuUN8DSllIqlZkXLlz4gsPhTDuagKIo8bNnz2Ks&#10;/6/RaBLQ9ejoKO/OnTv7rG3i4+O7EhISNI7kGx4eDq2qqvoVukekgKYXvjLExcV1weKe59ixY39x&#10;Zm+Tl5d3BWycS9ijp06duuhILovFgu3cufMb5L99+/Z/oWdvjB4/fvxz5ven+vr6lP9lUmVlZTnI&#10;1/qkdsmH7MLCwiKFQlEAALBx48bvKYoSO9IN+/r6IoeHh0PttWfK+vXrByMiIvrtse3t7d0gEok6&#10;9Hp9AABAcXHx748ePXr1jQGTvcFg8I2JiekBF7vhaqrZbMZTU1PrEMYdO3b80/r44EdO1t2wrq4u&#10;1dNEmKpQKPIRtqCgoB/6+vp+Ym1j07GgoKAIOUZHR38/NTXF8TQZmqahs7NTiA6JAIC+ceNGli07&#10;m84Gg8E3Nja2GzkfPHjwpsFg8PUkoVevXkVIJBISYdqzZ89dhz660TQNDQ0NHzG7YUxMTI8zM6Kr&#10;ajab8dLS0s8DAgImEZaQkJDhkZER3nI+KwZkntchzc3NLZmYmAh8F4R6enpiUlJS6pn5ORzOVE1N&#10;TdpKfm8NXFdXl7pp06ZnzMARERGvHjx48OvVIjM3N+d9+fLlk2vWrJlh5k1LS6vRarUb3uZvV5Lp&#10;6Wm/kydPXsZx3MxMkpWVdcPdxSEkSUqSkpLamHm4XO54eXl5tr0lPQ4lbG5uliYmJnYwE/J4vJET&#10;J0782dkyHr1e79/Q0PBRcXHxUblcXunl5TXPjL937947g4ODYY7EdPhNGo1Gn/Pnz3+xUsGVWCxW&#10;yeXySoVCkV9bW/sxs+CqpqYmzZ6Cq7CwsMG7d+/ucaa1ne4mGo3mZ1u3bn1iC5AtXbt2rc5e25yc&#10;nLLx8XGus9hcLmLUaDQJJEkSzELG8fHxYHtjoCJGpDKZrNneNeBy4hIpW0Izyk2ZRHt7ezcIBAIt&#10;s9SUIAhyNcpN/wvUu83k+hHo5QAAAABJRU5ErkJgglBLAwQKAAAAAAAAACEAsBv1v0MKAABDCgAA&#10;FAAAAGRycy9tZWRpYS9pbWFnZTUucG5niVBORw0KGgoAAAANSUhEUgAAADQAAAA1CAYAAAAOJMhO&#10;AAAABmJLR0QA/wD/AP+gvaeTAAAACXBIWXMAAA7EAAAOxAGVKw4bAAAJ40lEQVRogc1ae1BT2Rk/&#10;Nw8I4Y2ALCgJFN2APBIeihZBBcUpCGttVV7qKlroYJVORbqjaNllXHUGUEdZ2oU6CD6rrF0qQhco&#10;XVEGgSQLK8jChghESADlGcjj3v6Bxz1mkTy4aM/MN7n3nvP9vu93zvedc+65wQiCAGQXmUxmx+fz&#10;ec3Nzb7wt7+/38HT07PV39+/0c/Pr8nf37+Rw+G002g0FZm2sfkSkkgkjs3Nzb6o9PT0LNVFl8lk&#10;TvJ4PD5Kcvny5R1UKlVtsEMEQRgkXV1drhs2bKgCABC6CJ1OV+jSzsXF5ceqqqoNhvqltwKO49il&#10;S5eSTU1Nx+dyatu2bf/Iysr6pLy8fPPAwIC9SqWitra2rrh8+fLulJSUC4GBgY8YDIb8bRipqanZ&#10;k5OTJgtKSCwWO4eFhf0bNWxhYTESExNz9ezZs3+qqqraMDw8bK0rnkKhoAsEAp+CgoK9ycnJl1xc&#10;XH5EsT08PL5vamryJZ0QjuNYYWHhxxYWFiOowY0bN1Y+e/ZsqaHhoSkTExPMlJSUC6gNGo2mzMrK&#10;+kSpVNJIIdTX1+cYERFRhhoxNTUdz8vLS8JxHCOLDCoVFRWbHB0d+1Cbq1evftjZ2fmLeREqKyuL&#10;sLa2HkaBg4ODa7u6ulwXgggqQ0NDNjt27Liu2ZElJSWxBhHq6upyZTKZExCMwWDIc3JyDqvVaspC&#10;k0Hl6tWrMVZWVi/QEBQKhd56EcJxHAsNDf0GgvB4vOb29vYP3yURVHp6epasXbv2v9CfgICABpVK&#10;RdWZUEFBwV6obGZmNiYWi53fFxkoUqnUbtGiRYPQr5ycnMM6EZJIJB9YWlq+hIoXL178/fsmA+XK&#10;lSvx0C8mkzkhEonYcxLCcRzbunXrHagUFBT07bvOmbkEx3EsPDz8PvRv8+bN5Zoz7RsKt27d+g1s&#10;bGxsPPU+8+ZtIhKJ2OhkVVxcHIfWv96cDg8P27i7u7dJpVJ7AAA4derUn9PT0z/Xb2c4d1EqlfQH&#10;Dx4E1dfXB/b39zsolUq6tbX1Cw8PjychISG1S5Ys6dUFJzc393BqamoOAADY2toOtrW1udva2g4C&#10;AH4aod27d18GyKymUCjoZPWqWq2mnDt37g+aiyUqFApFHRkZ+XVbWxtHG55KpaIGBAQ0QN34+Pgr&#10;b4RcT0/PElhJpVJVfD6fSxaZ3t5ep+Dg4FpN5xkMhpzBYMiNjIym0ToGgyG/efPmb7XhCoVCbxqN&#10;poR6cCYGBEGA0tLSj2BFbGxsCVlknj9/7mBvbz+AOpyZmXn85cuXlmii379/PxxdPOl0ukKX/I2P&#10;j78CdW7fvv1rgiAABQAABAIBF8ZnQEDAY4MSZJZy9OjR0zAnMQwj0tLSzhw7duwzS0vLEdgGwzAi&#10;PDy8oqKiItzCwmIUgJlcy87O/qM2fH9//0Z4LRQKfQAAMyMUHR39FXjFtKamZh1ZeWNiYjIJcQ8e&#10;PHhem05RUVECbO/q6tqlrX1NTc062D4qKuru65BjsVjdsEKf9xltuYMSgiExl6C5jGEYrm0NHB4e&#10;tobtnZ2dxQRBADA0NGQDH7JYrG6y8geOUltbG+f69es7Ojo6lulDSNfORQdjaGjIhvY69gAAXC5X&#10;oHeizFEoFArO4XDaORxOuy7tx8fHzeC1iYmJ3MzMbFybDpfLFYjFYhYAM3lEQScEsgnpW/Lz838H&#10;r0NDQ6vodLpSmw7qs0Ag4P7fEGpsbPTPzc09DO913aVoEgLe3t5C8CoGu7u7WWTmkK4yMjJiERgY&#10;+Aj6ga782kQkErGhnre3txDAlZrJZE4s1BnBXDI2Nma2Zs2aOujUqlWr6vXZduE4jsHNqpGR0TRw&#10;dnYWA5KnbH3IBAUFfQvts9lskb4vk5qzNIiKiroLH1RXV69/V2SKiooSnJyceqFtNze3Hww5Equu&#10;rl4PMaKjo7+i8Hg8/htJtcAFx3FKRkZG5q5du4r6+vqcAABg5cqVDXV1db9cunRpj754P5vU0I1p&#10;QkJC0UKPzJ49e/4OkMUzNja2xJAjXygJCQlFEKu0tPQj0N3dzYIPvLy8vlsoIhKJ5IPExMS/oWRO&#10;nz6dNl9cLy+v7yCeSCRiAxzHMbh1p9FoSrlczlgIQlu2bPknNIxhGJ6dnZ06X0y5XM6A70RWVlYv&#10;cBzHAEEQYP369dXQWGNjox/ZZAoLCz+G+Obm5qNlZWURZOA2NTX5Qtx169bVEMSr96GfrbYklqKi&#10;ol2JiYlfAjDz7nPhwoWDERER/yIDe7ZdDg29AQAAPp/PI8MYAAB0dna67d27txDHcQqVSlXfu3fv&#10;V5s2baokC3/WbRtBEKClpcUTvBo6W1tb2cDAgD0ZIYEevOzbt+9LMsNYJpPZ2tnZSSG+QCDwIYhX&#10;x1gEQWCBgYH1DQ0NKwEAYPv27Tdv3LixYz69J5FIHFksllilUtEAmHldZrFYYn0wkpKSvggLC/tm&#10;trr4+PjikpKSOAAA8PPza3r8+HEAhmE/MW5pafFEv4PeuXNn63x6sLm5mQeQKdoQyc/PPzAbdllZ&#10;WQRsQ6PRlHB0CIKYySEAAPD09Gw9fvz4pxkZGZkAAJCcnJwXEhJSa2NjM6xPr8JCp9OV9vb2UkN0&#10;YWEymZOaz0ZHRy2SkpK+gPfp6emf+/j4CF83QJkrFAq6j4+PALzDnYO+kpycfAn65+7u/mRqasoY&#10;rZ81VKhUqgoqkbVmkCG1tbXB0C8Mw/CHDx+u1mwzq+KxY8c+hYpOTk696MHg+5LJyUmTZcuWdUC/&#10;Dh06lDtbu1mVp6amjD08PL6HypGRkV8PDQ3ZvC8y4+PjpugpKZvNFo2NjZnpTIggCFBfX7+KQqGo&#10;IYiDg8Pzu3fvRr1rMnV1dWvc3Nx+AMjsV1lZufFt7ecEO3/+/EE0nwAARFxcXPHg4OCihSYil8sZ&#10;aWlppzEMw1H7J0+ePDGXnlbgpqYmX/QgBQBALF68uH++69Rc0tjY6LdixYpW1CabzRbpckytk4Hp&#10;6WmjjIyMv6CfLwAAxM6dO6/JZDJbsogoFAr6iRMnTmpGxf79+/86OjpqrguGXgb5fD6Xy+XyUWN2&#10;dnbSAwcO5Ofl5SU9evQocHx83FRXPLVaTeno6Fh27dq1nUeOHDmjOSqOjo595eXlm/Xx0aBezMzM&#10;PP62v4thGIZzOJy2mJiYq2fOnDlSWVm5USqV2qlUKuqTJ0/ci4uL41JTU7NDQkL+Y25uPjobBgAz&#10;Z3OGnEIZHB5CodAb/SyoTTS/1L1NHBwcns8nP+f1j0aCILCnT59+yOfzeQKBgAt/ZTKZnS76dDpd&#10;6eXl1eLr69vs5+fX5Ovr28zlcgVGRkYKQ32a9180NQtBEJhEInFECfL5fJ5UKrV3d3dvQ5339PRs&#10;NTY2nibT/v8AGKuVmCqbqgAAAAAASUVORK5CYIJQSwMECgAAAAAAAAAhAMHN5EQuCgAALgoAABQA&#10;AABkcnMvbWVkaWEvaW1hZ2U2LnBuZ4lQTkcNChoKAAAADUlIRFIAAAA1AAAANAgGAAAAKrpw1QAA&#10;AAZiS0dEAP8A/wD/oL2nkwAAAAlwSFlzAAAOxAAADsQBlSsOGwAACc5JREFUaIHFWntQE0ka70wS&#10;AUMEERTCw4ACAQlkIJz4uCsPEAvOtSzUVdQLhUr5iKzKcSce4um5ruiy3rFHeZSALiWHKwV1dVh4&#10;yMMXIoiQRBAwHBBWIQICITzCY0Lm/pC2xhg0mUTpqq+qJ9P9+32/Sfc333Q3BcdxYMqC4zilu7vb&#10;USKR8CQSCU8sFqMSiYTX09Njz+FwXvB4PAmKomIURcW+vr4NTCZzxKQOAAAoxojCcZzS0tLiRXRe&#10;LBajAwMDi/TFcHd3/x8UiaKoOCAgoN7W1raftFMzjpEyiUTiFxAQUAcAwPUxCwsLlT7tqFSq+ujR&#10;o38bGRmxJOubwR0mJibMTp06dYZGo2GzOeXj49O4e/fu66mpqX+oqKgI7u/vX6TRaChtbW3LCgoK&#10;tiQlJX0bERFRzGKxumcTx2azZaWlpes/u6ja2tpAHx+fRiL5kiVLeoRCYXpmZua+p0+f8sfHx80N&#10;wezt7V1cUlKyISUl5fjmzZv/rS0uJibm6uDg4EKTi1KpVBbHjx9PQRBkmkgoEAhyBgYGbMgOE132&#10;8OHDX3t4eEi1H1xBQcEWk4l69OjRGm0SJyenV8XFxRGmFKP9EBMTE89TqVQ1kTcyMrJQLpc7GCXq&#10;woULf6JQKBoicGxs7JWhoSGrzyWIaCKRCEVRVETkt7a2Vjx48OA3pERVVlauJQpis9my8vLykC8h&#10;hmgYhtFSUlKOm5mZTUBfWCxW98eGvc4fx8bG5ru7u7dCkO3bt/9sTIg1hUmlUg8vL69m6FNUVFSe&#10;QaLi4+N/gJ1dXV07RkdHGXMpCJpYLObR6fQp6Ft+fv42vURVVVWtJg67e/furZtrMUQ7d+7cn6Fv&#10;NjY2A7oCx3sXKpXKghjphEJh+lyL0DYMw2hBQUHV0MeIiIhijUZDmVVUQkLC98TAYOw8wjCMJhaL&#10;ebdu3dp48+bNr0tKSja0tbUtM1ZYa2urOzHtunLlSqxOUdXV1UHEl6sxka6qqmp1VFRUHoPBGNWV&#10;AtnZ2fUJhcJ0mUzGJsuRnp4uhHgMBmO0vb3d7T1RarWa6u3t3QQbHThw4J9kiNRqNTUmJuaqvkmu&#10;ubn5eF5eXhQZrunpaSQ0NLQMYgUHB1e8J6q+vt4f3nR2dn6pVCoXkCGKjo7+iej0+vXrS4uKir56&#10;8uTJr6BlZGTsd3Z2fklMgEtKSjaQ4Xv16pWTlZXVEMTq7u5mvROVnZ29B96Ij4//gQxBZmbmPqKg&#10;kydPnp2trUKhsHZxcfkFtl23bt09ssNw586d/4I4RUVFX+E4DhAAABCLxejM5xXg8XgSQKLcv39/&#10;HawHBwffPXv2bPJsba2trYeSk5PP6upraAkICKiH9fr6+gAAwIeiUBQVkyWAJTo6OscQZwAAAMdx&#10;ChkuPp9fB+tQFJienkYsLS1HwMzExTCMRmYYjI2NzVcoFNYKhcJarVZTP9VeJBKhgDBctd81+trw&#10;8DATJgsODg5yHMcBaG1tdYfAgYGBtWTHtqFWW1sbCHlpNBpmDJanp+cLQAgWiKmHnr4lPz//a1gP&#10;Dw//rzFY2kMQkUgkPPgD2SBhSFGr1bQdO3b8nJqamgAAAIsWLRq4fPnyIWMwtYMF7XP+Uz09PfZ5&#10;eXk74bVSqbQqLi7+3bsohSCajIyMA05OTl3G8HwQAe3t7V8DAHAEQabHxsbmm3Le1NTUrAQ6Momg&#10;oKDqM2fOnOrs7FxqCh7tYAGIkU+fqGUKUWBmnWPbtm35DQ0NXGN5pqam6PDL2NLScgSsWrXqMSRq&#10;amryNqWoycnJeTKZjA2tubnZKy4u7kdzc/NxyGlra/vGWGESicQP4q1du7YSCIXCdPhDbm7uLlOK&#10;ms26u7tZAoEghyhMKpV6kMXLysraC7GOHTt2CfH39xfBSSYSifyNmbD6FhaLJc/JyYkOCwsrBQCA&#10;/v5+2+vXr/+eLF5dXR0f1vl8fh1CjHhfShQsPj4+z2G9s7OTTRZHWxRtxYoVTXQ6HcMwjC4Wi1Ec&#10;xykUCsWgrRAMw+gvX750kcvlrN7e3iVbt24tMNQxQzlhmZycNHv27JkfAABYWVkply9f3kabN2/e&#10;FJfLbRSJRP5KpdJKJpO5urm5dRgC3NHR4cbhcF7A6+rq6lVBQUE1hmAsXLhQYUh7WBobG7kYhtEB&#10;ePu+QhBEgwAAgLHzytPTU8piseTwOisra58+/aRSqSese3t7NxvKC8CHQw+AmU8PU8yrQ4cOXYb1&#10;7OzsvYWFhVs+1j4rK2tfRUVFCAAAUKnUabL5H1FUYGDgUwDA2y/f6urqIDATEr28vJonJibMDA2r&#10;KpXKgriCSqPRsIMHD15uaWnhTE1N0WG7hoYGblhY2B1AeBELBIIcMqF8cHBwIcyIAAA4XMh595J0&#10;dHTsgjeTkpK+JUPS3t7uxmazZUAre6BSqWoHBwe5o6Njl/aGg5eXVzPZDYeoqKg8iMPj8cTwm+xd&#10;g+Li4giiE7W1tYFkiN68eWO7f//+jE9thzKZzOGEhITvyeabN27c2AGx6HT6lEgkQuG99zay9+zZ&#10;c/XatWsxALyduCKRyN/MzGySzFgfGRlhlpeXh9bV1fHlcjlLpVLNZzKZIw4ODq/5fH5dSEhIhaWl&#10;5SgZ7K6uLicul9s4NDRkDQAA58+fP5GYmJjyrgFRvUKhsCYOw8TExPOfK1Uia9rrfWvWrHmknYh/&#10;0KmkpGQD7IAgyHRNTc3KuRZCtLS0tG+gfwwGY1TXMrbOjrGxsVdgRw6H06JSqSzmWgyO46Cpqcmb&#10;mOFnZWXt1dVOZ2elUrmAuNgYHR3901wLk8lkbF9f32fQp02bNv1nthWoWUHKyspCASFaeXh4SCsr&#10;K9d+aTFqtZqalpb2DXGzwc7Orq+3t3fxbH0+Cnj69Om/EIUBAPDDhw//Y3h4mPklBDU2NvqsXLmy&#10;hsjPYDBGy8rKQj/W75PA5eXlIa6urh1E4KVLl3beuXMn7HOJgadqiFuhAAA8PDz8tj7rGnqRjI6O&#10;Mo4cOfJ37WyAzGmUT1lVVdVqYroFZr6Mc3Nzd+m7imsQ4ePHj1dxOJwWIqG9vf3ruLi4H7Ozs/fU&#10;19f7G3qMp6+vz660tHT9xYsX/xgZGVmo/eB27dqV29fXZ2cIpsFPcnx83PzEiRPfaZ9GgUalUtVc&#10;LrdBIBDkXLp06djdu3d/OzAwYKPRaCgdHR2uhYWFkcnJyX/duHHjLeKLXttcXFx+uX37djiZf5v0&#10;MNF1GuVjpu/ROARBpo0NRkYfYnz+/LkPPIUJbXBw0EZfjGXLlrWjKCqGJzb5fH7d4sWL+0g7BYw8&#10;mamr4DhO6erqcoInNaH19PTYe3p6SuEJTB6PJ/Hz83u2YMGCYZM6AAD4PylyYvWydlErAAAAAElF&#10;TkSuQmCCUEsDBAoAAAAAAAAAIQAiV1AWvwQAAL8EAAAUAAAAZHJzL21lZGlhL2ltYWdlNy5wbmeJ&#10;UE5HDQoaCgAAAA1JSERSAAAAHQAAAB4IBgAAANAHFaEAAAAGYktHRAD/AP8A/6C9p5MAAAAJcEhZ&#10;cwAADsQAAA7EAZUrDhsAAARfSURBVEiJvZfNSxt5HMafieuI02BMUrWuWbS6yI7bbdREfKFakOCl&#10;lPYQYVlQlGDcKCLJwUP+gOJFehBtEeJBEQQPijGXYMBdcVES20x8iUQUxYqiMWNiVTZofnso0431&#10;tdb0ge9l5jvPh9933p4fRQjBdTo+Pk6cn59/9P79+wKhvF4vm5GRsVlYWPhOpVLNqlSq2fz8fHdS&#10;UlLoWkNCyKW1tbX1QKvVDsXFxZ0AIDepyspKx/Ly8s9X+V54MBKJUAMDA39IpdJAtKFcLidqtZpU&#10;V1cTk8lEamtryZMnT0h6evoZMMMwh93d3YZIJEJd5E99Od7t7e0HBoPhzcjIyEsAEIvFqKurg0ql&#10;gkQiuXRiR0dH8Hg8sFgs2NvbAwBUVVXZLRaLTqFQfIjuPQPd2Nj4Sa1Wu3Z2dlIBoLi4GI2NjUhO&#10;Tr72Ngk6PDyExWLBxMQEAEAmkwWcTmdRdnb26jkoIYR6/vy51WazPWMYBnq9HuXl5aAo6sbAaM3M&#10;zKC7uxsHBwfQaDTjdru9iqIoAgAioWlwcPB3m832DACam5tRUVFxayDwaUotLS0AgPHxcU1fX1/t&#10;mZXu7u6m5OXlLfr9/vslJSVoa2u7NexLdXR0YGpqCjKZLOD1etnU1NQdEQAYjcbXfr//PsMwaGho&#10;uDMgAOh0OojFYgQCAZnRaHwNANT+/r5EKpXyhBCqqakJGo3mTqEA4HA40NXVBYqiCM/zUpHH43lM&#10;CKEAoKys7M6BAFBaWgrg08Pq8XgeiziOUwJAWloaGIaJCZRhGKSlpQEAOI5Titxudz4AZGVlxQQo&#10;SPDnOE75eaUPHz78ftD5+flHAJCZmRlTqOA/Nzf3m0gsFn8EgOPj45hCBX+xWPxRpFQqOQBYW1uL&#10;KXR9fR0AoFQque8GFfzPQW+SIm4jQsjF0FAoBJ7nYwLleR6hUOh/KMuy3nv37h0CgNVqjQl0bGwM&#10;AMAwzBHLsl4RTdNhs9n8SoCurq5eafC1Wltbw+joKADAbDa/omk6TBFCEA6H6cLCwncLCwu/5uTk&#10;oL29HXFxcd8MjEQiMJvN8Pl8YFnW63a782maDosAgKbpcE9Pj56iKLKysgKbzfbNQACw2+3w+XwA&#10;gLdv3/5J03QYiEoOZWVl/xgMhjcA0N/fj6GhIZyent4KFolEYLVa0dvbCwDQ6XSWioqKv4XzZ4JZ&#10;MBiUPH369C/he5ybm4vW1lakp6ffGBgIBNDZ2QmO4wAALMt6Jycny+Vy+Z7QI4q+QCKRBKenp0uE&#10;P7zP54PJZILNZsPu7u6V73EwGMTExASMRuNnoF6v73E6nUXRQACXJ3yHw1GpUCg2EBWik5KSSEFB&#10;AdFqtcRkMpGamhpSWlpKUlJSzoRtuVzuHx4efvlVCV8onueT6+vrexMTE49wgy1FfHx8+MWLFyOb&#10;m5s/XuV7LuFfpJOTkx+WlpZ+cblc6tnZWZXL5VIvLi7mKRSKD0VFRU6hlEoll5CQ8O91fv8B9G6b&#10;u4RQNKcAAAAASUVORK5CYIJQSwMECgAAAAAAAAAhAFOlAAxMCAAATAgAABQAAABkcnMvbWVkaWEv&#10;aW1hZ2U4LnBuZ4lQTkcNChoKAAAADUlIRFIAAAAwAAAAMwgGAAAA0ZaLKQAAAAZiS0dEAP8A/wD/&#10;oL2nkwAAAAlwSFlzAAAOxAAADsQBlSsOGwAAB+xJREFUaIHVWm1Mk+sZvtpSxqcrVAultiAqILKp&#10;FDg6pVbDYUiP5qiLSMEIKtNpTDRTpmAmiE6JYT8qBuNgHBdhW+IydBAViKdQQyJQWZo5QZRS2h5n&#10;scBoqfSDPvvBSo6Rj1YKW6/kSd68ee77vq73+Xif+35fCiEEiwmr1UrX6XQsDoejdYc/qjucOIs7&#10;d+4c5HA42tzc3Gp3+VxUAUFBQcODg4PLmpubU9RqNdctTgkhi9YsFgudxWK9A0BKSkouuMMnZSHX&#10;gNls/kFzc3NKfX39V21tbT8xGAyBer0+eHR09IcBAQHGoaGhIDqdbptXkIV40kqlMuLAgQN/WLJk&#10;yb8BkJlaaWlp/v/dCDx48GBXXl7e73Q6HQsAqFQqYmJisG7dOgQFBQEAqqqqYDabERER0a9UKlfM&#10;J55bBTx79uyL5ORkmdVqpfv6+kIsFmPz5s1gMBgf9ZNIJJBKpQAAlUrF4/F46s+N6ZZdyGKxeBcX&#10;F18UCoVSq9VKZ7PZKCsrg0gk+oQ8AIjF4qnrwsLCK/OJ7TUfYwBQKpUrjh07dquxsTEVAJhMJs6d&#10;O4fQ0NAZbZYuXQoWiwWdTof79+9/PZ/48xoBPp8vj4yM7HOQ37VrFyQSCbjcubf4tLQ0AIDBYAh8&#10;9OjRTz+Xw2cJ0Ol0rBMnTtx8/vx5vOPe0aNHkZOTA19fX6d8iEQiUKmT4S9duvTrz+EBuDiFTCaT&#10;X1lZ2S+vXr16/sOHD1NMy8vLERYW5lJgOp2O6OhovHz5Eu3t7V9YLBa6t7e31SUnACiHDh2qunfv&#10;3s+mblAoZOXKlW/i4+Ofx8fHP+dwONrh4eGg+vr6rxoaGkQO4gEBAdizZw9EIhHodLqrcQEACoUC&#10;RUVFAIArV64UFBQUXHVZAJvN/u7t27dsZw28vLyQnp6OjIwMp6fLbMjOzobJZAKPxxtQqVThrtp7&#10;7dy582+3b9/+OZPJRF5eHmw2GzQaDfr6+qBUKmEwGECj0RATE4NNmzYhMTERgYGB8ybuwMaNG/Hk&#10;yRMMDAzwVCpVeHh4uMoVe4pUKt0qFAqlAHDz5k2w2U4PhlswNDSEI0eOAADEYnFtTU1Nliv21OTk&#10;ZJkjuXj69OkCUJwdwcHBCAkJATB5DHHVnkqlUu379+//EwC0trZisTM0AEhPTwcAGI3GgIaGhnRX&#10;bKnA5NABgFarRX9/v7v5zYn09PSpd0JJSYlL7wQqAGzYsKErKirqFQDIZDK3E5wLNBoNa9asAQB0&#10;dHQkms1mb2dtqcDk3u8YBZlMBrvdviBEZ0NGRgYAwG63U0tLS3/lrN3UUSIzM/OPAKDX69Hd3e12&#10;gnMhLi4O/v7+AIDKyso8Z+2mjhJRUVGv+Hy+XC6X82UyGWJjYxeA5sfQ6XRQKBQwm81QqVQYGxsD&#10;AKjVam5fX9+KyMhI5Vw+PjoLicXiWrlczm9ra8Phw4fh5TXv0/a0UCqVuHXrFnp7e2fsU1FR8Yvr&#10;16/nz+Xro4xMq9VyuFyumhBCKSwsBJ/Pdw/j/0Kj0eDu3bvo7OycWmdMJlMfGhr6Ly6Xq16/fv3f&#10;m5qavpTL5fy4uLh/KBSKH1MolFn39U9Sym3btn0rlUqFAoEAp06dchv5vr4+FBcXw2AwAADCwsK+&#10;q6ysPJKamtpIo9EmHP06OjoSk5KS2h3XCQkJnbP5/SQfcOxG7e3tMJvNbiH/5s0bFBUVwWAwYNmy&#10;ZYM1NTVZvb29q3fs2PHw++QBICEhoXPt2rUvAKC6ujp3Lt+fCNi7d+9f6HS6dXx8HB0dHfMiTghB&#10;e3s7Ll68CKPRiJCQkHdSqVQoFotr/fz8TNPZUCgU4ig91tbWisfHx31cEhAcHDyUlpb2CJjfS02t&#10;VqOgoADXrl2DyWQCm81+29LSsjU2Nvafc9lmZ2ffpdFoEyMjI4y6urpZc+ZpU0rHNOrq6oLRaHSJ&#10;+MTEBB4/foyzZ8+ip6cHAJCamtook8mSo6Oje5zxERIS8k4kEjUAc0+jaetCY2Nj/iwWS2cymfyO&#10;Hz+OlJQUp8j39vZCIpFAq52snEdERPRXVVUd3r59+xOnHHwPdXV1X+/evfuvFAqFqFSqcC6XO23t&#10;aMbCVlZWVk1tba0YAAQCAUwmEyIiIkCj0eDj44Ply5eDyWTCbDaju7sbQ0NDaGpqwvj4OIDJaXDj&#10;xo2TDAZjxFXywOR3BA6Hox0cHFx2+fLlCzPWj2aqOdbX14swS11zpsbhcDRdXV3r3VFjPX369G8B&#10;kFWrVvXa7XbKdH1mNLbZbLSTJ09KBAJBy+rVq18BIAKBoEUgELTExsa+8PLysjpI83g8lVAo/DY/&#10;P79Uo9Fw3FUkVigUP3LEaG1tTXZJwFzNYrHQ379/z9Tr9cEzPR13ND6f3wmA5Obm/t6tAharlZeX&#10;nwBA/P39jQaDIcDjBOj1+mBvb28zAFJdXZ3jcQIIIdi3b9+fHWvQIwU8fPgwzbGYX79+vdLjBNhs&#10;NhqHw9EAIBcuXCjxOAGEEJw/f/43AAiXyx2w2Ww0jxPQ09MT5ZhGjY2NX3qcAEIItmzZIgNAMjMz&#10;az1SQFVV1SEAxMfH58Pw8DDD4wSMjo4G+vn5jQEgFRUVxzxOACEEBw8e/AYASUpKeuaRAqRS6VbH&#10;Yn7x4kXs/5yQq21iYoIaGRn5BgA5c+bM9UX93cYdoFKp9pycnG98fHzGrVYrfUH/VlkojIyMMACA&#10;wWCM/AfFqgF2Pzl7aAAAAABJRU5ErkJgglBLAwQKAAAAAAAAACEAx8ExPi4GAAAuBgAAFAAAAGRy&#10;cy9tZWRpYS9pbWFnZTkucG5niVBORw0KGgoAAAANSUhEUgAAAEsAAAAjCAYAAADc6ffdAAAABmJL&#10;R0QA/wD/AP+gvaeTAAAACXBIWXMAAA7EAAAOxAGVKw4bAAAFzklEQVRogd1az08bRxR+Xq9tzK7j&#10;1DIpdbAqELWKMSIxJbFZhziEpIeIO1IPOVDl2OYP4NiciXKrwqGHSL1HvaA0TQp27ITfhcSqBUSJ&#10;QyiEuPywHfDanh7aQa/jtb2bRmWTJ43QvHnvG/bTfJ+HxQAA5P8cHo/nd0IIEEJgeXm5xWaz7eDR&#10;2Ni4VigUjLRG7Ugmk5+xWDabbWd2dvaEVixCCDQ3N69gnPb29kU4TLIIIeB2u5+zNY8ePerW+nA3&#10;b978Wmm/69evf6sVK5FIfM7iXL58+QcODjnOnz9/l82Nj4/3asWp1DMxMXFGK5ZSz7lz5+4dOln9&#10;/f0/s7l3SVYkEglpxVIiq6+v7xd+bGzsSy1AN27c+GZtbe0TOuc4rnjt2rVhtf2CIGTxXImsSCQS&#10;IoQYDAYDUYOZSqXcz549+1RpbX19/eNkMunxeDxJtb8jS1Zra+uS2+1OaTa+jo6O3wBpmeO44tsY&#10;KB4+n28BGI9YWFjwqe2/devWV2w/HqOjo0NqsVKpVBPbf+XKle8JIXDoMgQAuHDhwh02p0WKbG1H&#10;R8fCu8IC+NuvAEAfZP1X32Jrh4eHv8NzLSZfya8AAHQhw0wmI5hMpjzGdblcq2p6NzY2GnCf3W7f&#10;KhaLnMvlWsX5Fy9eHFeD98996qCvvb19ka7p4mQJgpANBAJxnHv58qVraWmptVYve6pCoVCE47hS&#10;b2/vOM6rOV3pdNrx5MkTL85RCQLoRIYAby9FtoaS9DZk0U9hnDuQIHyAZJ09e/ZX/JOGGrLYGo7j&#10;SuFw+P5BQg+eRQgBWZb5I0eObGPslpaW5Wo9W1tbdo7jirReFMVdWZZ5uu50Ol/RNYPBUEqn0x9V&#10;wzt16tRDvL/f75/G67o5WTzPF9jTsLKy0rK6unq8Uk80GpVKpdLBMwSDwRjP8wU6x1IkhBiq3eaz&#10;2awwMzPjxznsVwA6kiGAdilWkiANLb4Vj8cDhUKBxznsVwAfGFksOVp8i13jeb7A4unGs+hg70de&#10;r/exUl0ul7Piu1ldXd2bvb09C64pFovc0aNH/6Q1JpMpn8vlrEp4fX19d/G+wWDwAVujq5MFUH66&#10;EolE2+bmppOti8ViQVmWTXQeCATiFotlH9dwHFcKhUIROpdl2RSLxYIslizLpng8HsA51q8AdCZD&#10;gHKyCCEGJfnUkiANNVKcnp7uyuVy9TjH+hXAe0AWgPIDsjmWFBpqTJ7NWSyWfUmSomVgevMsQgh4&#10;vd7HeI+urq4pvJ7P50319fVZUOFFsizzoiju0lpBEDL4LkYIgYGBgdt4v3A4fE8JS3cnC6D8dM3N&#10;zZ3Y3d210fnU1NQXWDbd3d2TVqv1jRIWz/OFnp6eB3TO3qcIIYZoNCrhHiW/AtChDAHKySoWi0b8&#10;QGr9igYrUdy/uLjoS6fTDryu5FcAOiUrHA7fxzdxgH8/YK3LKBvVfIv1K0EQsqdPn36oCKRHzyKE&#10;QE9PTxTvI0lShN6d7Hb7Fs0bjcbCzs6OrRrW/v6+2Wq15miPw+F4XSqVDIQQGBwc/BHvc/HixbFK&#10;OLo8WQDlr5onJye79/b26ubn5zu3t7ftNH/y5MlZm822Ww3LbDbn8fsy/N6KPVmVJAigUxkClPtW&#10;Pp83x+PxgFYJ0lCS4tOnT5vZP9SrkcVXWjjsCAQCcVEUM5lMRqS5iYmJM/Pz8524rpa501AyefYT&#10;1G63b/v9/pmKIHr1LEIIXLp06Se8V39//51jx46t471rvaOiI5fLWc1m8z7tbWpqSg0NDY1i/IGB&#10;gdvVMHRN1sjIyFW8l9FoLOB5Z2fnnBY8SZIiuN/hcLzG85GRkavV+nXrWQDK9y08VyvBSvVq71c0&#10;dE2Wz+dbbGxs/KPSulpzV1PvdDo32X/OsqFrsgCUv2VDQ+vJkiQpajQai0pr4XD4fq3vVuieLKW3&#10;EAAAbW1tiYaGhldasERRzFT6tKslQYD3gCyl70EAaD9VNCpJUQ1ZfwEUWovBXLjw3QAAAABJRU5E&#10;rkJgglBLAwQUAAYACAAAACEAOTGG4uQAAAAOAQAADwAAAGRycy9kb3ducmV2LnhtbEyPT2/CMAzF&#10;75P2HSJP2m0kWQdDpSlC7M8JIQ0mIW6hMW1Fk1RNaMu3n3faLrasZz+/X7YcbcN67ELtnQI5EcDQ&#10;Fd7UrlTwvf94mgMLUTujG+9QwQ0DLPP7u0ynxg/uC/tdLBmZuJBqBVWMbcp5KCq0Okx8i460s++s&#10;jjR2JTedHsjcNvxZiBm3unb0odItrissLrurVfA56GGVyPd+czmvb8f9dHvYSFTq8WF8W1BZLYBF&#10;HOPfBfwyUH7IKdjJX50JrFGQvM5ok3pCGKQnYj4FdlLwIqQEnmf8P0b+Aw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BAi0AFAAGAAgAAAAhALGCZ7YKAQAAEwIAABMAAAAAAAAAAAAAAAAAAAAAAFtDb250ZW50&#10;X1R5cGVzXS54bWxQSwECLQAUAAYACAAAACEAOP0h/9YAAACUAQAACwAAAAAAAAAAAAAAAAA7AQAA&#10;X3JlbHMvLnJlbHNQSwECLQAUAAYACAAAACEAmxiakWEVAAAziwAADgAAAAAAAAAAAAAAAAA6AgAA&#10;ZHJzL2Uyb0RvYy54bWxQSwECLQAKAAAAAAAAACEAfNemJcIHAADCBwAAFAAAAAAAAAAAAAAAAADH&#10;FwAAZHJzL21lZGlhL2ltYWdlMS5wbmdQSwECLQAKAAAAAAAAACEA2zOmRV0FAABdBQAAFAAAAAAA&#10;AAAAAAAAAAC7HwAAZHJzL21lZGlhL2ltYWdlMi5wbmdQSwECLQAKAAAAAAAAACEANomQ8YsEAACL&#10;BAAAFAAAAAAAAAAAAAAAAABKJQAAZHJzL21lZGlhL2ltYWdlMy5wbmdQSwECLQAKAAAAAAAAACEA&#10;Nucz9HEIAABxCAAAFAAAAAAAAAAAAAAAAAAHKgAAZHJzL21lZGlhL2ltYWdlNC5wbmdQSwECLQAK&#10;AAAAAAAAACEAsBv1v0MKAABDCgAAFAAAAAAAAAAAAAAAAACqMgAAZHJzL21lZGlhL2ltYWdlNS5w&#10;bmdQSwECLQAKAAAAAAAAACEAwc3kRC4KAAAuCgAAFAAAAAAAAAAAAAAAAAAfPQAAZHJzL21lZGlh&#10;L2ltYWdlNi5wbmdQSwECLQAKAAAAAAAAACEAIldQFr8EAAC/BAAAFAAAAAAAAAAAAAAAAAB/RwAA&#10;ZHJzL21lZGlhL2ltYWdlNy5wbmdQSwECLQAKAAAAAAAAACEAU6UADEwIAABMCAAAFAAAAAAAAAAA&#10;AAAAAABwTAAAZHJzL21lZGlhL2ltYWdlOC5wbmdQSwECLQAKAAAAAAAAACEAx8ExPi4GAAAuBgAA&#10;FAAAAAAAAAAAAAAAAADuVAAAZHJzL21lZGlhL2ltYWdlOS5wbmdQSwECLQAUAAYACAAAACEAOTGG&#10;4uQAAAAOAQAADwAAAAAAAAAAAAAAAABOWwAAZHJzL2Rvd25yZXYueG1sUEsBAi0AFAAGAAgAAAAh&#10;AM93MrjxAAAAQQUAABkAAAAAAAAAAAAAAAAAX1wAAGRycy9fcmVscy9lMm9Eb2MueG1sLnJlbHNQ&#10;SwUGAAAAAA4ADgCMAwAAh10AAAAA&#10;">
                      <v:shape id="Graphic 2139" o:spid="_x0000_s1027" style="position:absolute;left:6758;top:25031;width:7697;height:3677;visibility:visible;mso-wrap-style:square;v-text-anchor:top" coordsize="7696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6CywAAAOIAAAAPAAAAZHJzL2Rvd25yZXYueG1sRI/Na8JA&#10;FMTvBf+H5Qm9iG60KG10E6QfYMGDVS/eHtnXJJh9G7LbfPjXdwtCLwPDML9hNmlvKtFS40rLCuaz&#10;CARxZnXJuYLz6WP6DMJ5ZI2VZVIwkIM0GT1sMNa24y9qjz4XAcIuRgWF93UspcsKMuhmtiYO2bdt&#10;DPpgm1zqBrsAN5VcRNFKGiw5LBRY02tB2fX4YxTgZDhcbv2ydfvP98xO+GQvu5tSj+P+bR1kuwbh&#10;qff/jTtipxUs5k8v8Hcp3AGZ/AIAAP//AwBQSwECLQAUAAYACAAAACEA2+H2y+4AAACFAQAAEwAA&#10;AAAAAAAAAAAAAAAAAAAAW0NvbnRlbnRfVHlwZXNdLnhtbFBLAQItABQABgAIAAAAIQBa9CxbvwAA&#10;ABUBAAALAAAAAAAAAAAAAAAAAB8BAABfcmVscy8ucmVsc1BLAQItABQABgAIAAAAIQCeEk6CywAA&#10;AOIAAAAPAAAAAAAAAAAAAAAAAAcCAABkcnMvZG93bnJldi54bWxQSwUGAAAAAAMAAwC3AAAA/wIA&#10;AAAA&#10;" path="m,149351r,l769620,149351em391667,367283r,l391667,e" filled="f" strokeweight="1.08pt">
                        <v:path arrowok="t"/>
                      </v:shape>
                      <v:shape id="Graphic 2140" o:spid="_x0000_s1028" style="position:absolute;left:10294;top:24178;width:762;height:1067;visibility:visible;mso-wrap-style:square;v-text-anchor:top" coordsize="7620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JIygAAAOIAAAAPAAAAZHJzL2Rvd25yZXYueG1sRI/RSsNA&#10;EEXfBf9hGcE3u2nQ0qbdllij7UNBbP2AITsmodnZmF3T9O+dB8GXgctwz+WsNqNr1UB9aDwbmE4S&#10;UMSltw1XBj5Prw9zUCEiW2w9k4ErBdisb29WmFl/4Q8ajrFSAuGQoYE6xi7TOpQ1OQwT3xHL78v3&#10;DqPEvtK2x4vAXavTJJlphw3LQo0dbWsqz8cfZyAvrs/hbbE9hDEd0uJpd37/zgtj7u/Gl6WcfAkq&#10;0hj/G3+IvTWQTh9FQpREB/T6FwAA//8DAFBLAQItABQABgAIAAAAIQDb4fbL7gAAAIUBAAATAAAA&#10;AAAAAAAAAAAAAAAAAABbQ29udGVudF9UeXBlc10ueG1sUEsBAi0AFAAGAAgAAAAhAFr0LFu/AAAA&#10;FQEAAAsAAAAAAAAAAAAAAAAAHwEAAF9yZWxzLy5yZWxzUEsBAi0AFAAGAAgAAAAhAAcs8kjKAAAA&#10;4gAAAA8AAAAAAAAAAAAAAAAABwIAAGRycy9kb3ducmV2LnhtbFBLBQYAAAAAAwADALcAAAD+AgAA&#10;AAA=&#10;" path="m76200,106680l,106680,38100,,76200,106680xe" fillcolor="black" stroked="f">
                        <v:path arrowok="t"/>
                      </v:shape>
                      <v:shape id="Image 2141" o:spid="_x0000_s1029" type="#_x0000_t75" style="position:absolute;left:12237;top:24262;width:21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YcyQAAAOIAAAAPAAAAZHJzL2Rvd25yZXYueG1sRI9RS8NA&#10;EITfBf/DsQXf7CVVqqS9FlGqQqFoW/R1yW2T1NxeyK3p+e+9guDLwDDMN8x8GV2rBupD49lAPs5A&#10;EZfeNlwZ2O9W1/eggiBbbD2TgR8KsFxcXsyxsP7E7zRspVIJwqFAA7VIV2gdypochrHviFN28L1D&#10;SbavtO3xlOCu1ZMsm2qHDaeFGjt6rKn82n47A0He4t2Rjmv62Ayr8Lz5jDfyYszVKD7NkjzMQAlF&#10;+W/8IV6tgUl+m8P5UroDevELAAD//wMAUEsBAi0AFAAGAAgAAAAhANvh9svuAAAAhQEAABMAAAAA&#10;AAAAAAAAAAAAAAAAAFtDb250ZW50X1R5cGVzXS54bWxQSwECLQAUAAYACAAAACEAWvQsW78AAAAV&#10;AQAACwAAAAAAAAAAAAAAAAAfAQAAX3JlbHMvLnJlbHNQSwECLQAUAAYACAAAACEAY8VGHMkAAADi&#10;AAAADwAAAAAAAAAAAAAAAAAHAgAAZHJzL2Rvd25yZXYueG1sUEsFBgAAAAADAAMAtwAAAP0CAAAA&#10;AA==&#10;">
                        <v:imagedata r:id="rId165" o:title=""/>
                      </v:shape>
                      <v:shape id="Image 2142" o:spid="_x0000_s1030" type="#_x0000_t75" style="position:absolute;left:7917;top:26982;width:213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aKxwAAAOIAAAAPAAAAZHJzL2Rvd25yZXYueG1sRI9Ba8JA&#10;FITvBf/D8gRvdWMQ0egqVRFyNe2hx8fuM4nNvo3Z1cR/7xYKvQwMw3zDbHaDbcSDOl87VjCbJiCI&#10;tTM1lwq+Pk/vSxA+IBtsHJOCJ3nYbUdvG8yM6/lMjyKUIkLYZ6igCqHNpPS6Iot+6lrimF1cZzFE&#10;25XSdNhHuG1kmiQLabHmuFBhS4eK9E9xtwr2nOjbQhfF6uCu1375nZ/qea7UZDwc11E+1iACDeG/&#10;8YfIjYJ0Nk/h91K8A3L7AgAA//8DAFBLAQItABQABgAIAAAAIQDb4fbL7gAAAIUBAAATAAAAAAAA&#10;AAAAAAAAAAAAAABbQ29udGVudF9UeXBlc10ueG1sUEsBAi0AFAAGAAgAAAAhAFr0LFu/AAAAFQEA&#10;AAsAAAAAAAAAAAAAAAAAHwEAAF9yZWxzLy5yZWxzUEsBAi0AFAAGAAgAAAAhAGAC1orHAAAA4gAA&#10;AA8AAAAAAAAAAAAAAAAABwIAAGRycy9kb3ducmV2LnhtbFBLBQYAAAAAAwADALcAAAD7AgAAAAA=&#10;">
                        <v:imagedata r:id="rId166" o:title=""/>
                      </v:shape>
                      <v:shape id="Image 2143" o:spid="_x0000_s1031" type="#_x0000_t75" style="position:absolute;left:6065;top:26487;width:1341;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0bygAAAOIAAAAPAAAAZHJzL2Rvd25yZXYueG1sRI9Ba8JA&#10;FITvhf6H5RV6azbaEiRxFVFSbEFBY+j1kX1Ngtm3Ibtq+u+7QqGXgWGYb5j5cjSduNLgWssKJlEM&#10;griyuuVawanIX2YgnEfW2FkmBT/kYLl4fJhjqu2ND3Q9+loECLsUFTTe96mUrmrIoItsTxyybzsY&#10;9MEOtdQD3gLcdHIax4k02HJYaLCndUPV+XgxCsq4fP/Q+T75PO0uyZZMkXzlhVLPT+MmC7LKQHga&#10;/X/jD7HVCqaTt1e4Xwp3QC5+AQAA//8DAFBLAQItABQABgAIAAAAIQDb4fbL7gAAAIUBAAATAAAA&#10;AAAAAAAAAAAAAAAAAABbQ29udGVudF9UeXBlc10ueG1sUEsBAi0AFAAGAAgAAAAhAFr0LFu/AAAA&#10;FQEAAAsAAAAAAAAAAAAAAAAAHwEAAF9yZWxzLy5yZWxzUEsBAi0AFAAGAAgAAAAhAOl0TRvKAAAA&#10;4gAAAA8AAAAAAAAAAAAAAAAABwIAAGRycy9kb3ducmV2LnhtbFBLBQYAAAAAAwADALcAAAD+AgAA&#10;AAA=&#10;">
                        <v:imagedata r:id="rId167" o:title=""/>
                      </v:shape>
                      <v:shape id="Graphic 2144" o:spid="_x0000_s1032" style="position:absolute;left:14287;top:23827;width:1651;height:4515;visibility:visible;mso-wrap-style:square;v-text-anchor:top" coordsize="1651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tywAAAOIAAAAPAAAAZHJzL2Rvd25yZXYueG1sRI9Ba8JA&#10;FITvBf/D8oTe6q4ipUZXEYvSQz1URejtNfuapMm+TbNrEv+9KxR6GRiG+YZZrHpbiZYaXzjWMB4p&#10;EMSpMwVnGk7H7dMLCB+QDVaOScOVPKyWg4cFJsZ1/EHtIWQiQtgnqCEPoU6k9GlOFv3I1cQx+3aN&#10;xRBtk0nTYBfhtpITpZ6lxYLjQo41bXJKy8PFath15v38dTp/lm3542auVvvfi9L6cdi/zqOs5yAC&#10;9eG/8Yd4Mxom4+kU7pfiHZDLGwAAAP//AwBQSwECLQAUAAYACAAAACEA2+H2y+4AAACFAQAAEwAA&#10;AAAAAAAAAAAAAAAAAAAAW0NvbnRlbnRfVHlwZXNdLnhtbFBLAQItABQABgAIAAAAIQBa9CxbvwAA&#10;ABUBAAALAAAAAAAAAAAAAAAAAB8BAABfcmVscy8ucmVsc1BLAQItABQABgAIAAAAIQC9JGwtywAA&#10;AOIAAAAPAAAAAAAAAAAAAAAAAAcCAABkcnMvZG93bnJldi54bWxQSwUGAAAAAAMAAwC3AAAA/wIA&#10;AAAA&#10;" path="m144780,451104r-123444,l13716,426720,9144,403860,7620,379476,4572,353568,,313944,,275844,4572,237744,16764,164592,38100,91440,53340,56388,74676,13716,82296,1524,82296,r28956,54864l126492,91440r12192,36576l161544,237744r3048,36576l164479,313944r-2935,39624l158496,379476r-3048,22860l150876,426720r-6096,24384xe" fillcolor="#fdfdfd" stroked="f">
                        <v:path arrowok="t"/>
                      </v:shape>
                      <v:shape id="Graphic 2145" o:spid="_x0000_s1033" style="position:absolute;left:14287;top:23827;width:1651;height:4515;visibility:visible;mso-wrap-style:square;v-text-anchor:top" coordsize="1651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mUyAAAAOIAAAAPAAAAZHJzL2Rvd25yZXYueG1sRI9Ba8JA&#10;FITvhf6H5RV6Kbox1CBJVpFKaT2qbc+P7OsmmH0bs1sT/31XELwMDMN8w5Sr0bbiTL1vHCuYTRMQ&#10;xJXTDRsFX4f3yQKED8gaW8ek4EIeVsvHhxJz7Qbe0XkfjIgQ9jkqqEPocil9VZNFP3Udccx+XW8x&#10;RNsbqXscIty2Mk2STFpsOC7U2NFbTdVx/2cVHJz5/ticOOWtvPxwdjS0fRmUen4aN0WUdQEi0Bju&#10;jRviUytIZ69zuF6Kd0Au/wEAAP//AwBQSwECLQAUAAYACAAAACEA2+H2y+4AAACFAQAAEwAAAAAA&#10;AAAAAAAAAAAAAAAAW0NvbnRlbnRfVHlwZXNdLnhtbFBLAQItABQABgAIAAAAIQBa9CxbvwAAABUB&#10;AAALAAAAAAAAAAAAAAAAAB8BAABfcmVscy8ucmVsc1BLAQItABQABgAIAAAAIQDOVEmUyAAAAOIA&#10;AAAPAAAAAAAAAAAAAAAAAAcCAABkcnMvZG93bnJldi54bWxQSwUGAAAAAAMAAwC3AAAA/AIAAAAA&#10;" path="m21336,451104l13716,426720,9144,403860,7620,379476,4572,353568,,313944,,275844,4572,237744,16764,164592,38100,91440,53340,56388,74676,13716,82296,1524,82296,r22860,41148l126492,91440r12192,36576l155448,201168r9144,73152l164592,312420r-3048,41148l155448,402336r-10668,48768l21336,451104xe" filled="f" strokeweight="1.08pt">
                        <v:path arrowok="t"/>
                      </v:shape>
                      <v:shape id="Graphic 2146" o:spid="_x0000_s1034" style="position:absolute;left:2224;top:11559;width:3289;height:6375;visibility:visible;mso-wrap-style:square;v-text-anchor:top" coordsize="32893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JvyAAAAOIAAAAPAAAAZHJzL2Rvd25yZXYueG1sRI9Bi8Iw&#10;FITvwv6H8Bb2pmnLIlKNIoogyApWWdjbs3m2xealNFlb/70RBC8DwzDfMLNFb2pxo9ZVlhXEowgE&#10;cW51xYWC03EznIBwHlljbZkU3MnBYv4xmGGqbccHumW+EAHCLkUFpfdNKqXLSzLoRrYhDtnFtgZ9&#10;sG0hdYtdgJtaJlE0lgYrDgslNrQqKb9m/0ZB/kt7l1T19S/+yU6d3537TbdT6uuzX0+DLKcgPPX+&#10;3XghtlpBEn+P4Xkp3AE5fwAAAP//AwBQSwECLQAUAAYACAAAACEA2+H2y+4AAACFAQAAEwAAAAAA&#10;AAAAAAAAAAAAAAAAW0NvbnRlbnRfVHlwZXNdLnhtbFBLAQItABQABgAIAAAAIQBa9CxbvwAAABUB&#10;AAALAAAAAAAAAAAAAAAAAB8BAABfcmVscy8ucmVsc1BLAQItABQABgAIAAAAIQA3onJvyAAAAOIA&#10;AAAPAAAAAAAAAAAAAAAAAAcCAABkcnMvZG93bnJldi54bWxQSwUGAAAAAAMAAwC3AAAA/AIAAAAA&#10;" path="m249245,637031l72461,501395,60674,491537,31313,460247,10358,421576,833,379475,,356258,2166,334327,16073,292607,39695,255650,72461,225551,328493,e" filled="f" strokeweight="1.08pt">
                        <v:path arrowok="t"/>
                      </v:shape>
                      <v:shape id="Graphic 2147" o:spid="_x0000_s1035" style="position:absolute;left:4335;top:16512;width:9608;height:1981;visibility:visible;mso-wrap-style:square;v-text-anchor:top" coordsize="96075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dfyQAAAOIAAAAPAAAAZHJzL2Rvd25yZXYueG1sRI9PawIx&#10;FMTvhX6H8AreanattGU1SmsReyv+w+tj89xd3LwsSdTopzcFwcvAMMxvmPE0mlacyPnGsoK8n4Eg&#10;Lq1uuFKwWc9fP0H4gKyxtUwKLuRhOnl+GmOh7ZmXdFqFSiQI+wIV1CF0hZS+rMmg79uOOGV76wyG&#10;ZF0ltcNzgptWDrLsXRpsOC3U2NGspvKwOhoF87+3fLOVfndZx612cXndLb6vSvVe4s8oydcIRKAY&#10;Ho074lcrGOTDD/i/lO6AnNwAAAD//wMAUEsBAi0AFAAGAAgAAAAhANvh9svuAAAAhQEAABMAAAAA&#10;AAAAAAAAAAAAAAAAAFtDb250ZW50X1R5cGVzXS54bWxQSwECLQAUAAYACAAAACEAWvQsW78AAAAV&#10;AQAACwAAAAAAAAAAAAAAAAAfAQAAX3JlbHMvLnJlbHNQSwECLQAUAAYACAAAACEA4XgXX8kAAADi&#10;AAAADwAAAAAAAAAAAAAAAAAHAgAAZHJzL2Rvd25yZXYueG1sUEsFBgAAAAADAAMAtwAAAP0CAAAA&#10;AA==&#10;" path="m114300,198120l45732,99060,,158496r114300,39624xem960132,109728l923556,,886980,109728r73152,xe" fillcolor="black" stroked="f">
                        <v:path arrowok="t"/>
                      </v:shape>
                      <v:shape id="Graphic 2148" o:spid="_x0000_s1036" style="position:absolute;left:7764;top:17548;width:5823;height:5868;visibility:visible;mso-wrap-style:square;v-text-anchor:top" coordsize="58229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nFyAAAAOIAAAAPAAAAZHJzL2Rvd25yZXYueG1sRI/dagJB&#10;DEbvC77DEMG7OusPVVZHEUtBelGo+gBhJ+6s7mSWnVFXn765EHoT+AjfSc5y3fla3aiNVWADo2EG&#10;irgItuLSwPHw9T4HFROyxTowGXhQhPWq97bE3IY7/9Jtn0olEI45GnApNbnWsXDkMQ5DQyy7U2g9&#10;JoltqW2Ld4H7Wo+z7EN7rFguOGxo66i47K/ewPV53qWiOV/8jLYVu9PkJ3yzMYN+97mQsVmAStSl&#10;/8YLsbMGxqOp/CxKogN69QcAAP//AwBQSwECLQAUAAYACAAAACEA2+H2y+4AAACFAQAAEwAAAAAA&#10;AAAAAAAAAAAAAAAAW0NvbnRlbnRfVHlwZXNdLnhtbFBLAQItABQABgAIAAAAIQBa9CxbvwAAABUB&#10;AAALAAAAAAAAAAAAAAAAAB8BAABfcmVscy8ucmVsc1BLAQItABQABgAIAAAAIQDhfFnFyAAAAOIA&#10;AAAPAAAAAAAAAAAAAAAAAAcCAABkcnMvZG93bnJldi54bWxQSwUGAAAAAAMAAwC3AAAA/AIAAAAA&#10;" path="m580643,r1524,359663l582167,371856r-7048,53530l553211,475487r-34671,46673l472439,556260r-54673,23240l359663,586739r-30027,-1309l274153,571952,181951,508420,99631,442912,29598,385691,,361187e" filled="f" strokeweight="1.08pt">
                        <v:path arrowok="t"/>
                      </v:shape>
                      <v:shape id="Image 2149" o:spid="_x0000_s1037" type="#_x0000_t75" style="position:absolute;left:10652;top:7589;width:2515;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vygAAAOIAAAAPAAAAZHJzL2Rvd25yZXYueG1sRI9Ra8Iw&#10;FIXfB/sP4Q72NtPK0FmNMh1jPgm6/YBLc9e0a266JNrOX28EYS8HDofzHc5iNdhWnMiH2rGCfJSB&#10;IC6drrlS8PX5/vQCIkRkja1jUvBHAVbL+7sFFtr1vKfTIVYiQTgUqMDE2BVShtKQxTByHXHKvp23&#10;GJP1ldQe+wS3rRxn2URarDktGOxoY6j8ORytgnL6mzfNh9mtm9k2hn4zzfZnr9Tjw/A2T/I6BxFp&#10;iP+NG2KrFYzz5xlcL6U7IJcXAAAA//8DAFBLAQItABQABgAIAAAAIQDb4fbL7gAAAIUBAAATAAAA&#10;AAAAAAAAAAAAAAAAAABbQ29udGVudF9UeXBlc10ueG1sUEsBAi0AFAAGAAgAAAAhAFr0LFu/AAAA&#10;FQEAAAsAAAAAAAAAAAAAAAAAHwEAAF9yZWxzLy5yZWxzUEsBAi0AFAAGAAgAAAAhAMJz42/KAAAA&#10;4gAAAA8AAAAAAAAAAAAAAAAABwIAAGRycy9kb3ducmV2LnhtbFBLBQYAAAAAAwADALcAAAD+AgAA&#10;AAA=&#10;">
                        <v:imagedata r:id="rId168" o:title=""/>
                      </v:shape>
                      <v:shape id="Image 2150" o:spid="_x0000_s1038" type="#_x0000_t75" style="position:absolute;left:2590;top:13914;width:2484;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ZWywAAAOIAAAAPAAAAZHJzL2Rvd25yZXYueG1sRI9Ba8JA&#10;EIXvBf/DMoXe6iZCRaKraIvU9iK1euhtmh2T1OxsyK4x/vvOQfAy8Bje9/hmi97VqqM2VJ4NpMME&#10;FHHubcWFgf33+nkCKkRki7VnMnClAIv54GGGmfUX/qJuFwslEA4ZGihjbDKtQ16SwzD0DbH8jr51&#10;GCW2hbYtXgTuaj1KkrF2WLEslNjQa0n5aXd2Bn4m+/Xqmq7GH4f338323B3477M25umxf5vKWU5B&#10;RerjvXFDbKyBUfoiEqIkOqDn/wAAAP//AwBQSwECLQAUAAYACAAAACEA2+H2y+4AAACFAQAAEwAA&#10;AAAAAAAAAAAAAAAAAAAAW0NvbnRlbnRfVHlwZXNdLnhtbFBLAQItABQABgAIAAAAIQBa9CxbvwAA&#10;ABUBAAALAAAAAAAAAAAAAAAAAB8BAABfcmVscy8ucmVsc1BLAQItABQABgAIAAAAIQCJJYZWywAA&#10;AOIAAAAPAAAAAAAAAAAAAAAAAAcCAABkcnMvZG93bnJldi54bWxQSwUGAAAAAAMAAwC3AAAA/wIA&#10;AAAA&#10;">
                        <v:imagedata r:id="rId169" o:title=""/>
                      </v:shape>
                      <v:shape id="Image 2151" o:spid="_x0000_s1039" type="#_x0000_t75" style="position:absolute;left:10134;top:20177;width:253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2FzyQAAAOIAAAAPAAAAZHJzL2Rvd25yZXYueG1sRI9BSwMx&#10;FITvBf9DeIK3bnYLLmXbtIhS0IvSKujxkTw3oZuX7SZut//eFAQvA8Mw3zDr7eQ7MdIQXWAFVVGC&#10;INbBOG4VfLzv5ksQMSEb7AKTggtF2G5uZmtsTDjznsZDakWGcGxQgU2pb6SM2pLHWISeOGffYfCY&#10;sh1aaQY8Z7jv5KIsa+nRcV6w2NOjJX08/HgFX5eaR3O0n9r1by966ep2fD0pdXc7Pa2yPKxAJJrS&#10;f+MP8WwULKr7Cq6X8h2Qm18AAAD//wMAUEsBAi0AFAAGAAgAAAAhANvh9svuAAAAhQEAABMAAAAA&#10;AAAAAAAAAAAAAAAAAFtDb250ZW50X1R5cGVzXS54bWxQSwECLQAUAAYACAAAACEAWvQsW78AAAAV&#10;AQAACwAAAAAAAAAAAAAAAAAfAQAAX3JlbHMvLnJlbHNQSwECLQAUAAYACAAAACEAd+thc8kAAADi&#10;AAAADwAAAAAAAAAAAAAAAAAHAgAAZHJzL2Rvd25yZXYueG1sUEsFBgAAAAADAAMAtwAAAP0CAAAA&#10;AA==&#10;">
                        <v:imagedata r:id="rId170" o:title=""/>
                      </v:shape>
                      <v:shape id="Graphic 2152" o:spid="_x0000_s1040" style="position:absolute;left:6804;top:8968;width:1118;height:934;visibility:visible;mso-wrap-style:square;v-text-anchor:top" coordsize="1117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2KygAAAOIAAAAPAAAAZHJzL2Rvd25yZXYueG1sRI9BS8NA&#10;FITvgv9heYI3u0nEUtJui6jFFryYFkpvr9lnNph9G7Nrkv77bkHwMjAM8w2zWI22ET11vnasIJ0k&#10;IIhLp2uuFOx364cZCB+QNTaOScGZPKyWtzcLzLUb+JP6IlQiQtjnqMCE0OZS+tKQRT9xLXHMvlxn&#10;MUTbVVJ3OES4bWSWJFNpsea4YLClF0Pld/FrFRyp/3h7/NlM3w9rkxRFOvjTdlDq/m58nUd5noMI&#10;NIb/xh9ioxVk6VMG10vxDsjlBQAA//8DAFBLAQItABQABgAIAAAAIQDb4fbL7gAAAIUBAAATAAAA&#10;AAAAAAAAAAAAAAAAAABbQ29udGVudF9UeXBlc10ueG1sUEsBAi0AFAAGAAgAAAAhAFr0LFu/AAAA&#10;FQEAAAsAAAAAAAAAAAAAAAAAHwEAAF9yZWxzLy5yZWxzUEsBAi0AFAAGAAgAAAAhAKnprYrKAAAA&#10;4gAAAA8AAAAAAAAAAAAAAAAABwIAAGRycy9kb3ducmV2LnhtbFBLBQYAAAAAAwADALcAAAD+AgAA&#10;AAA=&#10;" path="m,92964l68580,r42672,57912l,92964xe" fillcolor="black" stroked="f">
                        <v:path arrowok="t"/>
                      </v:shape>
                      <v:shape id="Graphic 2153" o:spid="_x0000_s1041" style="position:absolute;left:7658;top:6835;width:6299;height:5670;visibility:visible;mso-wrap-style:square;v-text-anchor:top" coordsize="62992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XEyQAAAOIAAAAPAAAAZHJzL2Rvd25yZXYueG1sRI9Ba8JA&#10;FITvQv/D8gq9mU0sShtdpVVLRU9N9f7Iviap2bchu5q0v94VBC8DwzDfMLNFb2pxptZVlhUkUQyC&#10;OLe64kLB/vtj+ALCeWSNtWVS8EcOFvOHwQxTbTv+onPmCxEg7FJUUHrfpFK6vCSDLrINcch+bGvQ&#10;B9sWUrfYBbip5SiOJ9JgxWGhxIaWJeXH7GQUvK+PWd/5w3b3+sv/MukoH3+SUk+P/Woa5G0KwlPv&#10;740bYqMVjJLxM1wvhTsg5xcAAAD//wMAUEsBAi0AFAAGAAgAAAAhANvh9svuAAAAhQEAABMAAAAA&#10;AAAAAAAAAAAAAAAAAFtDb250ZW50X1R5cGVzXS54bWxQSwECLQAUAAYACAAAACEAWvQsW78AAAAV&#10;AQAACwAAAAAAAAAAAAAAAAAfAQAAX3JlbHMvLnJlbHNQSwECLQAUAAYACAAAACEAclt1xMkAAADi&#10;AAAADwAAAAAAAAAAAAAAAAAHAgAAZHJzL2Rvd25yZXYueG1sUEsFBgAAAAADAAMAtwAAAP0CAAAA&#10;AA==&#10;" path="m,243839l298704,28956,325088,16073,352044,7048,380142,1738,409956,r28932,1762l493323,16716r50983,29813l584406,86629r28932,51888l627673,194190r1739,29837l629412,278891r,117729l629412,513778r,53149e" filled="f" strokeweight="1.08pt">
                        <v:path arrowok="t"/>
                      </v:shape>
                      <v:shape id="Graphic 2154" o:spid="_x0000_s1042" style="position:absolute;left:12809;top:18935;width:552;height:794;visibility:visible;mso-wrap-style:square;v-text-anchor:top" coordsize="55244,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QRyQAAAOIAAAAPAAAAZHJzL2Rvd25yZXYueG1sRI9Pa8JA&#10;FMTvBb/D8gRvulFsqTEb8Q9a6U0teH1kX7Nps29Ddo3pt+8WhF4GhmF+w2Sr3taio9ZXjhVMJwkI&#10;4sLpiksFH5f9+BWED8gaa8ek4Ic8rPLBU4apdnc+UXcOpYgQ9ikqMCE0qZS+MGTRT1xDHLNP11oM&#10;0bal1C3eI9zWcpYkL9JixXHBYENbQ8X3+WYVFO+7vfvifnEszeawqbrr6Q2vSo2G/W4ZZb0EEagP&#10;/40H4qgVzKbPc/i7FO+AzH8BAAD//wMAUEsBAi0AFAAGAAgAAAAhANvh9svuAAAAhQEAABMAAAAA&#10;AAAAAAAAAAAAAAAAAFtDb250ZW50X1R5cGVzXS54bWxQSwECLQAUAAYACAAAACEAWvQsW78AAAAV&#10;AQAACwAAAAAAAAAAAAAAAAAfAQAAX3JlbHMvLnJlbHNQSwECLQAUAAYACAAAACEAMze0EckAAADi&#10;AAAADwAAAAAAAAAAAAAAAAAHAgAAZHJzL2Rvd25yZXYueG1sUEsFBgAAAAADAAMAtwAAAP0CAAAA&#10;AA==&#10;" path="m54863,79248l,79248,28955,,54863,79248xe" fillcolor="black" stroked="f">
                        <v:path arrowok="t"/>
                      </v:shape>
                      <v:shape id="Graphic 2155" o:spid="_x0000_s1043" style="position:absolute;left:9639;top:18127;width:3448;height:4820;visibility:visible;mso-wrap-style:square;v-text-anchor:top" coordsize="34480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i7xyQAAAOIAAAAPAAAAZHJzL2Rvd25yZXYueG1sRI/RasJA&#10;FETfhf7Dcgt9000CaoiuEioFQfrQ2A+4zV6TYPZuml11/Xu3UPBlYBjmDLPeBtOLK42us6wgnSUg&#10;iGurO24UfB8/pjkI55E19pZJwZ0cbDcvkzUW2t74i66Vb0SEsCtQQev9UEjp6pYMupkdiGN2sqNB&#10;H+3YSD3iLcJNL7MkWUiDHceFFgd6b6k+VxejYPlps36R4s/+cErPv6EqQ34vlXp7DbtVlHIFwlPw&#10;z8Y/Yq8VZOl8Dn+X4h2QmwcAAAD//wMAUEsBAi0AFAAGAAgAAAAhANvh9svuAAAAhQEAABMAAAAA&#10;AAAAAAAAAAAAAAAAAFtDb250ZW50X1R5cGVzXS54bWxQSwECLQAUAAYACAAAACEAWvQsW78AAAAV&#10;AQAACwAAAAAAAAAAAAAAAAAfAQAAX3JlbHMvLnJlbHNQSwECLQAUAAYACAAAACEAdNYu8ckAAADi&#10;AAAADwAAAAAAAAAAAAAAAAAHAgAAZHJzL2Rvd25yZXYueG1sUEsFBgAAAAADAAMAtwAAAP0CAAAA&#10;AA==&#10;" path="m,l,48601,,155638,,262961r,49458l1214,335375r11001,41338l35194,415432r30957,30957l106632,468725r42577,11430l172211,481584r23003,-1429l237791,468725r40481,-22336l309229,415432r22979,-38719l343209,335375r1214,-22956l344423,156972e" filled="f" strokeweight="1.08pt">
                        <v:path arrowok="t"/>
                      </v:shape>
                      <v:shape id="Graphic 2156" o:spid="_x0000_s1044" style="position:absolute;left:10111;top:7246;width:3429;height:4877;visibility:visible;mso-wrap-style:square;v-text-anchor:top" coordsize="3429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vkygAAAOIAAAAPAAAAZHJzL2Rvd25yZXYueG1sRI9PawIx&#10;FMTvBb9DeIIX0ayC0q5GEbUorRf/4Pl187pZ3Lwsm1TXb28EoZeBYZjfMNN5Y0txpdoXjhUM+gkI&#10;4szpgnMFp+Nn7x2ED8gaS8ek4E4e5rPW2xRT7W68p+sh5CJC2KeowIRQpVL6zJBF33cVccx+XW0x&#10;RFvnUtd4i3BbymGSjKXFguOCwYqWhrLL4c8q+PjZrLsbaRbm/H3ZfXXXTbHc7ZXqtJvVJMpiAiJQ&#10;E/4bL8RWKxgORmN4Xop3QM4eAAAA//8DAFBLAQItABQABgAIAAAAIQDb4fbL7gAAAIUBAAATAAAA&#10;AAAAAAAAAAAAAAAAAABbQ29udGVudF9UeXBlc10ueG1sUEsBAi0AFAAGAAgAAAAhAFr0LFu/AAAA&#10;FQEAAAsAAAAAAAAAAAAAAAAAHwEAAF9yZWxzLy5yZWxzUEsBAi0AFAAGAAgAAAAhABbxO+TKAAAA&#10;4gAAAA8AAAAAAAAAAAAAAAAABwIAAGRycy9kb3ducmV2LnhtbFBLBQYAAAAAAwADALcAAAD+AgAA&#10;AAA=&#10;" path="m,327660l,182880r,-7620l,172212,1666,149018,14144,106632,36718,67675,67675,36718,107275,13501,149232,1452,172211,r22980,1452l237148,13501r39600,23217l307705,67675r22336,38957l341471,149018r1429,23194l342900,190500r,297180e" filled="f" strokeweight="1.08pt">
                        <v:path arrowok="t"/>
                      </v:shape>
                      <v:shape id="Graphic 2157" o:spid="_x0000_s1045" style="position:absolute;left:9852;top:10507;width:534;height:813;visibility:visible;mso-wrap-style:square;v-text-anchor:top" coordsize="5334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UUygAAAOIAAAAPAAAAZHJzL2Rvd25yZXYueG1sRI9bS8NA&#10;FITfBf/DcgTf7KahXki7LaIVtW/GC308zR6TxezZmD1No7/eFQRfBoZhvmEWq9G3aqA+usAGppMM&#10;FHEVrOPawMvz3dkVqCjIFtvAZOCLIqyWx0cLLGw48BMNpdQqQTgWaKAR6QqtY9WQxzgJHXHK3kPv&#10;UZLta217PCS4b3WeZRfao+O00GBHNw1VH+XeGxhev/nNzR7zjWx39/LpZL0vxZjTk/F2nuR6Dkpo&#10;lP/GH+LBGsin55fweyndAb38AQAA//8DAFBLAQItABQABgAIAAAAIQDb4fbL7gAAAIUBAAATAAAA&#10;AAAAAAAAAAAAAAAAAABbQ29udGVudF9UeXBlc10ueG1sUEsBAi0AFAAGAAgAAAAhAFr0LFu/AAAA&#10;FQEAAAsAAAAAAAAAAAAAAAAAHwEAAF9yZWxzLy5yZWxzUEsBAi0AFAAGAAgAAAAhAMzZBRTKAAAA&#10;4gAAAA8AAAAAAAAAAAAAAAAABwIAAGRycy9kb3ducmV2LnhtbFBLBQYAAAAAAwADALcAAAD+AgAA&#10;AAA=&#10;" path="m25908,80772l,,53340,,25908,80772xe" fillcolor="black" stroked="f">
                        <v:path arrowok="t"/>
                      </v:shape>
                      <v:shape id="Graphic 2158" o:spid="_x0000_s1046" style="position:absolute;left:6880;top:3619;width:7303;height:13;visibility:visible;mso-wrap-style:square;v-text-anchor:top" coordsize="730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MygAAAOIAAAAPAAAAZHJzL2Rvd25yZXYueG1sRI/BSsNA&#10;EIbvgu+wjOCltJtWFJt2W6RF7MWSpj14HLJjEszOht21iW/vHAQvAz/D/8186+3oOnWlEFvPBuaz&#10;DBRx5W3LtYHL+XX6DComZIudZzLwQxG2m9ubNebWD3yia5lqJRCOORpoUupzrWPVkMM48z2x7D59&#10;cJgkhlrbgIPAXacXWfakHbYsFxrsaddQ9VV+OwMPp+KdPiaHt1SGSdR4LJbRD8bc3437lYyXFahE&#10;Y/pv/CEO1sBi/ig/i5LogN78AgAA//8DAFBLAQItABQABgAIAAAAIQDb4fbL7gAAAIUBAAATAAAA&#10;AAAAAAAAAAAAAAAAAABbQ29udGVudF9UeXBlc10ueG1sUEsBAi0AFAAGAAgAAAAhAFr0LFu/AAAA&#10;FQEAAAsAAAAAAAAAAAAAAAAAHwEAAF9yZWxzLy5yZWxzUEsBAi0AFAAGAAgAAAAhAOb8iszKAAAA&#10;4gAAAA8AAAAAAAAAAAAAAAAABwIAAGRycy9kb3ducmV2LnhtbFBLBQYAAAAAAwADALcAAAD+AgAA&#10;AAA=&#10;" path="m,l,,729996,e" filled="f" strokeweight="1.08pt">
                        <v:path arrowok="t"/>
                      </v:shape>
                      <v:shape id="Graphic 2159" o:spid="_x0000_s1047" style="position:absolute;left:10660;top:1135;width:781;height:1162;visibility:visible;mso-wrap-style:square;v-text-anchor:top" coordsize="7810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yyQAAAOIAAAAPAAAAZHJzL2Rvd25yZXYueG1sRI/RasJA&#10;FETfC/7DcoW+1U0CWo2uIoq2gihGP+CSvSbB7N2Q3Zr077uFQl8GhmHOMItVb2rxpNZVlhXEowgE&#10;cW51xYWC23X3NgXhPLLG2jIp+CYHq+XgZYGpth1f6Jn5QgQIuxQVlN43qZQuL8mgG9mGOGR32xr0&#10;wbaF1C12AW5qmUTRRBqsOCyU2NCmpPyRfRkFp/4QXzIz2X9072ddJ/vj4eycUq/DfjsPsp6D8NT7&#10;/8Yf4lMrSOLxDH4vhTsglz8AAAD//wMAUEsBAi0AFAAGAAgAAAAhANvh9svuAAAAhQEAABMAAAAA&#10;AAAAAAAAAAAAAAAAAFtDb250ZW50X1R5cGVzXS54bWxQSwECLQAUAAYACAAAACEAWvQsW78AAAAV&#10;AQAACwAAAAAAAAAAAAAAAAAfAQAAX3JlbHMvLnJlbHNQSwECLQAUAAYACAAAACEAJflscskAAADi&#10;AAAADwAAAAAAAAAAAAAAAAAHAgAAZHJzL2Rvd25yZXYueG1sUEsFBgAAAAADAAMAtwAAAP0CAAAA&#10;AA==&#10;" path="m77723,115823l,115823,38100,,77723,115823xe" fillcolor="black" stroked="f">
                        <v:path arrowok="t"/>
                      </v:shape>
                      <v:shape id="Image 2160" o:spid="_x0000_s1048" type="#_x0000_t75" style="position:absolute;left:6111;top:2285;width:1402;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GxyQAAAOIAAAAPAAAAZHJzL2Rvd25yZXYueG1sRI9Ba8JA&#10;EIXvhf6HZQq91Y0etERXEaWliBS0LeJtzI7ZYHY2ZFcT/33nUOhl4DG87/HNFr2v1Y3aWAU2MBxk&#10;oIiLYCsuDXx/vb28gooJ2WIdmAzcKcJi/vgww9yGjnd026dSCYRjjgZcSk2udSwceYyD0BDL7xxa&#10;j0liW2rbYidwX+tRlo21x4plwWFDK0fFZX/1BrDaHHR9uu/eJ+5zfdx2pH+WZMzzU7+eyllOQSXq&#10;03/jD/FhDYyGY5EQJdEBPf8FAAD//wMAUEsBAi0AFAAGAAgAAAAhANvh9svuAAAAhQEAABMAAAAA&#10;AAAAAAAAAAAAAAAAAFtDb250ZW50X1R5cGVzXS54bWxQSwECLQAUAAYACAAAACEAWvQsW78AAAAV&#10;AQAACwAAAAAAAAAAAAAAAAAfAQAAX3JlbHMvLnJlbHNQSwECLQAUAAYACAAAACEAEeQRsckAAADi&#10;AAAADwAAAAAAAAAAAAAAAAAHAgAAZHJzL2Rvd25yZXYueG1sUEsFBgAAAAADAAMAtwAAAP0CAAAA&#10;AA==&#10;">
                        <v:imagedata r:id="rId171" o:title=""/>
                      </v:shape>
                      <v:shape id="Image 2161" o:spid="_x0000_s1049" type="#_x0000_t75" style="position:absolute;left:12054;top:1371;width:225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VrygAAAOIAAAAPAAAAZHJzL2Rvd25yZXYueG1sRI9Ba8JA&#10;FITvgv9heUIvUjcrIhJdpWoLxUPBWKHHR/Y1Cc2+Ddk1xv76rlDwMjAM8w2z2vS2Fh21vnKsQU0S&#10;EMS5MxUXGj5Pb88LED4gG6wdk4Ybedish4MVpsZd+UhdFgoRIexT1FCG0KRS+rwki37iGuKYfbvW&#10;Yoi2LaRp8RrhtpbTJJlLixXHhRIb2pWU/2QXq6HJfpPj120sP/z29XyYVWqmurPWT6N+v4zysgQR&#10;qA+Pxj/i3WiYqrmC+6V4B+T6DwAA//8DAFBLAQItABQABgAIAAAAIQDb4fbL7gAAAIUBAAATAAAA&#10;AAAAAAAAAAAAAAAAAABbQ29udGVudF9UeXBlc10ueG1sUEsBAi0AFAAGAAgAAAAhAFr0LFu/AAAA&#10;FQEAAAsAAAAAAAAAAAAAAAAAHwEAAF9yZWxzLy5yZWxzUEsBAi0AFAAGAAgAAAAhAFhuJWvKAAAA&#10;4gAAAA8AAAAAAAAAAAAAAAAABwIAAGRycy9kb3ducmV2LnhtbFBLBQYAAAAAAwADALcAAAD+AgAA&#10;AAA=&#10;">
                        <v:imagedata r:id="rId172" o:title=""/>
                      </v:shape>
                      <v:shape id="Graphic 2162" o:spid="_x0000_s1050" style="position:absolute;left:7749;top:4107;width:2654;height:781;visibility:visible;mso-wrap-style:square;v-text-anchor:top" coordsize="2654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NUyQAAAOIAAAAPAAAAZHJzL2Rvd25yZXYueG1sRI/dasJA&#10;FITvhb7Dcgq9040hlRLdiLQUagtaow9wyJ78YPZsyG6T+PbdQsGbgWGYb5jNdjKtGKh3jWUFy0UE&#10;griwuuFKweX8Pn8B4TyyxtYyKbiRg232MNtgqu3IJxpyX4kAYZeigtr7LpXSFTUZdAvbEYestL1B&#10;H2xfSd3jGOCmlXEUraTBhsNCjR291lRc8x+joPmKyqQwe/d5eKbEjofjd345KvX0OL2tg+zWIDxN&#10;/t74R3xoBfFyFcPfpXAHZPYLAAD//wMAUEsBAi0AFAAGAAgAAAAhANvh9svuAAAAhQEAABMAAAAA&#10;AAAAAAAAAAAAAAAAAFtDb250ZW50X1R5cGVzXS54bWxQSwECLQAUAAYACAAAACEAWvQsW78AAAAV&#10;AQAACwAAAAAAAAAAAAAAAAAfAQAAX3JlbHMvLnJlbHNQSwECLQAUAAYACAAAACEAeggjVMkAAADi&#10;AAAADwAAAAAAAAAAAAAAAAAHAgAAZHJzL2Rvd25yZXYueG1sUEsFBgAAAAADAAMAtwAAAP0CAAAA&#10;AA==&#10;" path="m230124,76200r-9144,l220980,r9144,l230124,30480r4572,l231648,35052r-1524,3048l230124,76200xem234696,30480r-4572,l231648,25908r3048,-1524l236220,21336r3048,-1524l254508,19812r4572,1524l262128,24384r1524,3048l240792,27432r-4572,1524l234696,30480xem265176,76200r-9144,l256032,33528r-1524,-1524l254508,30480r-1524,-1524l251460,28956r-1524,-1524l263652,27432r1524,4572l265176,76200xem207264,70104r-12192,l198120,68580r1524,-1524l201168,64008r,-4572l195072,53340r-3048,l184404,51816r-9144,-3048l173736,47244r-3048,-1524l167640,42672r-1524,-3048l166116,30480r1524,-4572l170688,22860r9144,-3048l198120,19812r3048,3048l205740,24384r2032,3048l179832,27432r-1524,1524l175260,28956r,9144l176784,39624r1524,l179832,41148r1524,l184404,42672r6096,1524l195072,45720r3048,l201168,47244r1524,1524l204216,48768r4572,4572l208788,54864r1524,1524l210312,65532r-3048,4572xem201168,35052r-3048,-6096l196596,28956r-3048,-1524l207772,27432r1016,1524l208788,33528r-7620,1524xem193548,77724r-13716,l173736,76200r-3048,-3048l167640,71628r-3048,-3048l164592,64008r7620,-1524l172212,64008r1524,3048l179832,70104r27432,l204216,73152r-4572,3048l193548,77724xem153924,76200r-9144,l144780,19812r9144,l153924,76200xem153924,9144r-9144,l144780,r9144,l153924,9144xem94488,76200r-9144,l85344,19812r9144,l94488,30480r4572,l96012,35052r-1524,3048l94488,76200xem99060,30480r-4572,l97536,25908r4572,-4572l105156,19812r13716,l123444,21336r6096,6096l105156,27432r-6096,3048xem131064,76200r-9144,l121920,36576r-1524,-1524l120396,32004r-1524,-1524l118872,28956r-1524,l115824,27432r13716,l131064,32004r,44196xem71628,76200r-9144,l62484,19812r9144,l71628,76200xem71628,9144r-9144,l62484,r9144,l71628,9144xem9143,76200l,76200,,3048r51816,l51816,10668r-42673,l9143,38100r41149,l50292,47244r-41149,l9143,76200xe" fillcolor="black" stroked="f">
                        <v:path arrowok="t"/>
                      </v:shape>
                      <v:shape id="Graphic 2163" o:spid="_x0000_s1051" style="position:absolute;left:11010;top:2247;width:13;height:3506;visibility:visible;mso-wrap-style:square;v-text-anchor:top" coordsize="12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lZygAAAOIAAAAPAAAAZHJzL2Rvd25yZXYueG1sRI9Pa8JA&#10;FMTvQr/D8gq96UZLNURXKS0F6yU0/jk/ss8kmH0bdrea+uldQehlYBjmN8xi1ZtWnMn5xrKC8SgB&#10;QVxa3XClYLf9GqYgfEDW2FomBX/kYbV8Giww0/bCP3QuQiUihH2GCuoQukxKX9Zk0I9sRxyzo3UG&#10;Q7SuktrhJcJNKydJMpUGG44LNXb0UVN5Kn6NgtxtNv57v0/X6fUwo1m+K97yRKmX5/5zHuV9DiJQ&#10;H/4bD8RaK5iMp69wvxTvgFzeAAAA//8DAFBLAQItABQABgAIAAAAIQDb4fbL7gAAAIUBAAATAAAA&#10;AAAAAAAAAAAAAAAAAABbQ29udGVudF9UeXBlc10ueG1sUEsBAi0AFAAGAAgAAAAhAFr0LFu/AAAA&#10;FQEAAAsAAAAAAAAAAAAAAAAAHwEAAF9yZWxzLy5yZWxzUEsBAi0AFAAGAAgAAAAhAKEueVnKAAAA&#10;4gAAAA8AAAAAAAAAAAAAAAAABwIAAGRycy9kb3ducmV2LnhtbFBLBQYAAAAAAwADALcAAAD+AgAA&#10;AAA=&#10;" path="m,350519r,l,e" filled="f" strokeweight="1.08pt">
                        <v:path arrowok="t"/>
                      </v:shape>
                      <v:shape id="Graphic 2164" o:spid="_x0000_s1052" style="position:absolute;left:14226;top:952;width:1708;height:4775;visibility:visible;mso-wrap-style:square;v-text-anchor:top" coordsize="17081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GLygAAAOIAAAAPAAAAZHJzL2Rvd25yZXYueG1sRI9fS8NA&#10;EMTfBb/DsYJv9tJSa5r2WqRW8c+TseR5ya1JNLcXbs82fntPEHwZGIb5DbPejq5XRwrSeTYwnWSg&#10;iGtvO24MHN7ur3JQEpEt9p7JwDcJbDfnZ2ssrD/xKx3L2KgEYSnQQBvjUGgtdUsOZeIH4pS9++Aw&#10;JhsabQOeEtz1epZlC+2w47TQ4kC7lurP8ssZ2EuQ63lV7eTj+eFpX1b5y80yN+byYrxbJbldgYo0&#10;xv/GH+LRGphNF3P4vZTugN78AAAA//8DAFBLAQItABQABgAIAAAAIQDb4fbL7gAAAIUBAAATAAAA&#10;AAAAAAAAAAAAAAAAAABbQ29udGVudF9UeXBlc10ueG1sUEsBAi0AFAAGAAgAAAAhAFr0LFu/AAAA&#10;FQEAAAsAAAAAAAAAAAAAAAAAHwEAAF9yZWxzLy5yZWxzUEsBAi0AFAAGAAgAAAAhAAbAEYvKAAAA&#10;4gAAAA8AAAAAAAAAAAAAAAAABwIAAGRycy9kb3ducmV2LnhtbFBLBQYAAAAAAwADALcAAAD+AgAA&#10;AAA=&#10;" path="m21336,477012l15240,451104,9144,426720,6096,400812,3048,374904,,332232,,291084,3048,251460,7620,211836r9144,-38100l25908,135636,39624,97536,54864,59436,62484,44196,70104,28956,77724,15240,85344,r1524,l94488,15240r7620,13716l108204,42672r24384,53340l144780,135636r9144,38100l161544,211836r6096,39624l170688,291084r,41148l167640,373380r-3048,25908l161544,425196r-4572,24384l150876,477012r-129540,xe" filled="f" strokeweight="1.08pt">
                        <v:path arrowok="t"/>
                      </v:shape>
                      <v:shape id="Image 2165" o:spid="_x0000_s1053" type="#_x0000_t75" style="position:absolute;left:1074;top:1071;width:3566;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cOygAAAOIAAAAPAAAAZHJzL2Rvd25yZXYueG1sRI9Pa8JA&#10;FMTvhX6H5Qm9FN0kUpUkqxT/QK+NheLtmX0m0ezbkN1q+u27BcHLwDDMb5h8NZhWXKl3jWUF8SQC&#10;QVxa3XCl4Gu/Gy9AOI+ssbVMCn7JwWr5/JRjqu2NP+la+EoECLsUFdTed6mUrqzJoJvYjjhkJ9sb&#10;9MH2ldQ93gLctDKJopk02HBYqLGjdU3lpfgxCtrtdxIn0z0dzvPL2b4eI3sotkq9jIZNFuQ9A+Fp&#10;8I/GHfGhFSTx7A3+L4U7IJd/AAAA//8DAFBLAQItABQABgAIAAAAIQDb4fbL7gAAAIUBAAATAAAA&#10;AAAAAAAAAAAAAAAAAABbQ29udGVudF9UeXBlc10ueG1sUEsBAi0AFAAGAAgAAAAhAFr0LFu/AAAA&#10;FQEAAAsAAAAAAAAAAAAAAAAAHwEAAF9yZWxzLy5yZWxzUEsBAi0AFAAGAAgAAAAhAGzn1w7KAAAA&#10;4gAAAA8AAAAAAAAAAAAAAAAABwIAAGRycy9kb3ducmV2LnhtbFBLBQYAAAAAAwADALcAAAD+AgAA&#10;AAA=&#10;">
                        <v:imagedata r:id="rId173" o:title=""/>
                      </v:shape>
                      <v:shape id="Graphic 2166" o:spid="_x0000_s1054" style="position:absolute;left:38;top:38;width:17145;height:29387;visibility:visible;mso-wrap-style:square;v-text-anchor:top" coordsize="1714500,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XDygAAAOIAAAAPAAAAZHJzL2Rvd25yZXYueG1sRI9Ba8JA&#10;FITvQv/D8gq96SahjRJdpVgEe5ASq+jxkX0mwezbkF01/nu3IPQyMAzzDTNb9KYRV+pcbVlBPIpA&#10;EBdW11wq2P2uhhMQziNrbCyTgjs5WMxfBjPMtL1xTtetL0WAsMtQQeV9m0npiooMupFtiUN2sp1B&#10;H2xXSt3hLcBNI5MoSqXBmsNChS0tKyrO24tR8PO9el+P8+SSj5f3w3Gzw338kSr19tp/TYN8TkF4&#10;6v1/44lYawVJnKbwdyncATl/AAAA//8DAFBLAQItABQABgAIAAAAIQDb4fbL7gAAAIUBAAATAAAA&#10;AAAAAAAAAAAAAAAAAABbQ29udGVudF9UeXBlc10ueG1sUEsBAi0AFAAGAAgAAAAhAFr0LFu/AAAA&#10;FQEAAAsAAAAAAAAAAAAAAAAAHwEAAF9yZWxzLy5yZWxzUEsBAi0AFAAGAAgAAAAhAI6odcPKAAAA&#10;4gAAAA8AAAAAAAAAAAAAAAAABwIAAGRycy9kb3ducmV2LnhtbFBLBQYAAAAAAwADALcAAAD+AgAA&#10;AAA=&#10;" path="m,l1714500,r,2938271l,2938271,,xe" filled="f" strokeweight=".6pt">
                        <v:path arrowok="t"/>
                      </v:shape>
                      <w10:wrap type="topAndBottom" anchorx="page"/>
                    </v:group>
                  </w:pict>
                </mc:Fallback>
              </mc:AlternateContent>
            </w:r>
          </w:p>
        </w:tc>
        <w:tc>
          <w:tcPr>
            <w:tcW w:w="430" w:type="dxa"/>
            <w:tcBorders>
              <w:top w:val="nil"/>
              <w:left w:val="nil"/>
              <w:bottom w:val="nil"/>
              <w:right w:val="nil"/>
            </w:tcBorders>
          </w:tcPr>
          <w:p w14:paraId="5A0374A9" w14:textId="77777777"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nil"/>
            </w:tcBorders>
          </w:tcPr>
          <w:p w14:paraId="519F5D12" w14:textId="77777777" w:rsidR="00400316" w:rsidRPr="00962827" w:rsidRDefault="00400316" w:rsidP="002A51F9">
            <w:pPr>
              <w:pStyle w:val="List"/>
              <w:spacing w:line="276" w:lineRule="auto"/>
              <w:ind w:left="0"/>
              <w:rPr>
                <w:sz w:val="20"/>
                <w:szCs w:val="20"/>
                <w:rtl/>
                <w:lang w:val="en-US"/>
              </w:rPr>
            </w:pPr>
          </w:p>
        </w:tc>
        <w:tc>
          <w:tcPr>
            <w:tcW w:w="996" w:type="dxa"/>
            <w:gridSpan w:val="8"/>
            <w:tcBorders>
              <w:top w:val="nil"/>
              <w:left w:val="nil"/>
              <w:bottom w:val="single" w:sz="4" w:space="0" w:color="auto"/>
              <w:right w:val="nil"/>
            </w:tcBorders>
          </w:tcPr>
          <w:p w14:paraId="69C26808" w14:textId="77777777" w:rsidR="00400316" w:rsidRPr="00962827" w:rsidRDefault="00400316" w:rsidP="002A51F9">
            <w:pPr>
              <w:pStyle w:val="List"/>
              <w:spacing w:line="276" w:lineRule="auto"/>
              <w:ind w:left="0"/>
              <w:rPr>
                <w:sz w:val="20"/>
                <w:szCs w:val="20"/>
                <w:rtl/>
                <w:lang w:val="en-US"/>
              </w:rPr>
            </w:pPr>
          </w:p>
        </w:tc>
        <w:tc>
          <w:tcPr>
            <w:tcW w:w="1456" w:type="dxa"/>
            <w:tcBorders>
              <w:top w:val="nil"/>
              <w:left w:val="nil"/>
              <w:bottom w:val="single" w:sz="4" w:space="0" w:color="auto"/>
              <w:right w:val="nil"/>
            </w:tcBorders>
          </w:tcPr>
          <w:p w14:paraId="621DFBB5" w14:textId="77777777" w:rsidR="00400316" w:rsidRPr="00962827" w:rsidRDefault="00400316" w:rsidP="002A51F9">
            <w:pPr>
              <w:pStyle w:val="List"/>
              <w:spacing w:line="276" w:lineRule="auto"/>
              <w:ind w:left="0"/>
              <w:rPr>
                <w:sz w:val="20"/>
                <w:szCs w:val="20"/>
                <w:rtl/>
                <w:lang w:val="en-US"/>
              </w:rPr>
            </w:pPr>
          </w:p>
        </w:tc>
      </w:tr>
      <w:tr w:rsidR="005310AC" w:rsidRPr="00962827" w14:paraId="0960D217" w14:textId="77777777" w:rsidTr="00263805">
        <w:trPr>
          <w:gridAfter w:val="1"/>
          <w:wAfter w:w="167" w:type="dxa"/>
        </w:trPr>
        <w:tc>
          <w:tcPr>
            <w:tcW w:w="3116" w:type="dxa"/>
            <w:gridSpan w:val="2"/>
            <w:vMerge/>
            <w:tcBorders>
              <w:top w:val="nil"/>
              <w:left w:val="nil"/>
              <w:bottom w:val="nil"/>
              <w:right w:val="nil"/>
            </w:tcBorders>
          </w:tcPr>
          <w:p w14:paraId="59D9B0FB" w14:textId="77777777" w:rsidR="002700E3" w:rsidRPr="00962827" w:rsidRDefault="002700E3" w:rsidP="002700E3">
            <w:pPr>
              <w:pStyle w:val="List"/>
              <w:spacing w:line="276" w:lineRule="auto"/>
              <w:ind w:left="0"/>
              <w:rPr>
                <w:sz w:val="20"/>
                <w:szCs w:val="20"/>
                <w:rtl/>
                <w:lang w:val="en-US"/>
              </w:rPr>
            </w:pPr>
          </w:p>
        </w:tc>
        <w:tc>
          <w:tcPr>
            <w:tcW w:w="430" w:type="dxa"/>
            <w:tcBorders>
              <w:top w:val="nil"/>
              <w:left w:val="nil"/>
              <w:bottom w:val="nil"/>
              <w:right w:val="nil"/>
            </w:tcBorders>
          </w:tcPr>
          <w:p w14:paraId="0F6784C6" w14:textId="77777777" w:rsidR="002700E3" w:rsidRPr="00962827" w:rsidRDefault="002700E3"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115D4F83" w14:textId="77777777" w:rsidR="002700E3" w:rsidRPr="00962827" w:rsidRDefault="002700E3" w:rsidP="002700E3">
            <w:pPr>
              <w:pStyle w:val="List"/>
              <w:spacing w:line="276" w:lineRule="auto"/>
              <w:ind w:left="0"/>
              <w:rPr>
                <w:sz w:val="20"/>
                <w:szCs w:val="20"/>
                <w:rtl/>
                <w:lang w:val="en-US"/>
              </w:rPr>
            </w:pPr>
          </w:p>
        </w:tc>
        <w:tc>
          <w:tcPr>
            <w:tcW w:w="2452" w:type="dxa"/>
            <w:gridSpan w:val="9"/>
            <w:tcBorders>
              <w:top w:val="single" w:sz="4" w:space="0" w:color="auto"/>
              <w:left w:val="single" w:sz="4" w:space="0" w:color="auto"/>
            </w:tcBorders>
          </w:tcPr>
          <w:p w14:paraId="3AF94F37" w14:textId="2C158911" w:rsidR="002700E3" w:rsidRPr="00962827" w:rsidRDefault="003F1115" w:rsidP="002700E3">
            <w:pPr>
              <w:pStyle w:val="List"/>
              <w:spacing w:line="276" w:lineRule="auto"/>
              <w:ind w:left="0"/>
              <w:rPr>
                <w:sz w:val="20"/>
                <w:szCs w:val="20"/>
                <w:rtl/>
                <w:lang w:val="en-US"/>
              </w:rPr>
            </w:pPr>
            <w:r w:rsidRPr="00962827">
              <w:rPr>
                <w:rFonts w:hint="cs"/>
                <w:sz w:val="20"/>
                <w:szCs w:val="20"/>
                <w:rtl/>
                <w:lang w:val="en-US"/>
              </w:rPr>
              <w:t xml:space="preserve">מסלול </w:t>
            </w:r>
            <w:r w:rsidRPr="00962827">
              <w:rPr>
                <w:sz w:val="20"/>
                <w:szCs w:val="20"/>
                <w:lang w:val="en-US"/>
              </w:rPr>
              <w:t xml:space="preserve">TW </w:t>
            </w:r>
            <w:r w:rsidRPr="00962827">
              <w:rPr>
                <w:rFonts w:hint="cs"/>
                <w:sz w:val="20"/>
                <w:szCs w:val="20"/>
                <w:rtl/>
                <w:lang w:val="en-US"/>
              </w:rPr>
              <w:t xml:space="preserve"> - משולש, גמר בקדמית</w:t>
            </w:r>
          </w:p>
        </w:tc>
      </w:tr>
      <w:tr w:rsidR="005310AC" w:rsidRPr="00962827" w14:paraId="150845BD" w14:textId="77777777" w:rsidTr="00263805">
        <w:trPr>
          <w:gridAfter w:val="1"/>
          <w:wAfter w:w="167" w:type="dxa"/>
        </w:trPr>
        <w:tc>
          <w:tcPr>
            <w:tcW w:w="3116" w:type="dxa"/>
            <w:gridSpan w:val="2"/>
            <w:vMerge/>
            <w:tcBorders>
              <w:top w:val="nil"/>
              <w:left w:val="nil"/>
              <w:bottom w:val="nil"/>
              <w:right w:val="nil"/>
            </w:tcBorders>
          </w:tcPr>
          <w:p w14:paraId="62687F6A" w14:textId="77777777" w:rsidR="002700E3" w:rsidRPr="00962827" w:rsidRDefault="002700E3" w:rsidP="002700E3">
            <w:pPr>
              <w:pStyle w:val="List"/>
              <w:spacing w:line="276" w:lineRule="auto"/>
              <w:ind w:left="0"/>
              <w:rPr>
                <w:sz w:val="20"/>
                <w:szCs w:val="20"/>
                <w:rtl/>
                <w:lang w:val="en-US"/>
              </w:rPr>
            </w:pPr>
            <w:bookmarkStart w:id="534" w:name="_Hlk182692695"/>
          </w:p>
        </w:tc>
        <w:tc>
          <w:tcPr>
            <w:tcW w:w="430" w:type="dxa"/>
            <w:tcBorders>
              <w:top w:val="nil"/>
              <w:left w:val="nil"/>
              <w:bottom w:val="nil"/>
              <w:right w:val="nil"/>
            </w:tcBorders>
          </w:tcPr>
          <w:p w14:paraId="5DECF526" w14:textId="77777777" w:rsidR="002700E3" w:rsidRPr="00962827" w:rsidRDefault="002700E3"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6685A55E" w14:textId="77777777" w:rsidR="002700E3" w:rsidRPr="00962827" w:rsidRDefault="002700E3" w:rsidP="002700E3">
            <w:pPr>
              <w:pStyle w:val="List"/>
              <w:spacing w:line="276" w:lineRule="auto"/>
              <w:ind w:left="0"/>
              <w:rPr>
                <w:sz w:val="20"/>
                <w:szCs w:val="20"/>
                <w:rtl/>
                <w:lang w:val="en-US"/>
              </w:rPr>
            </w:pPr>
          </w:p>
        </w:tc>
        <w:tc>
          <w:tcPr>
            <w:tcW w:w="996" w:type="dxa"/>
            <w:gridSpan w:val="8"/>
            <w:tcBorders>
              <w:left w:val="single" w:sz="4" w:space="0" w:color="auto"/>
            </w:tcBorders>
          </w:tcPr>
          <w:p w14:paraId="3025FCF0" w14:textId="14BFD668"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אות</w:t>
            </w:r>
          </w:p>
        </w:tc>
        <w:tc>
          <w:tcPr>
            <w:tcW w:w="1456" w:type="dxa"/>
          </w:tcPr>
          <w:p w14:paraId="3C654B58" w14:textId="1E911499" w:rsidR="002700E3" w:rsidRPr="00962827" w:rsidRDefault="002700E3" w:rsidP="002700E3">
            <w:pPr>
              <w:pStyle w:val="List"/>
              <w:spacing w:line="276" w:lineRule="auto"/>
              <w:ind w:left="0"/>
              <w:rPr>
                <w:sz w:val="20"/>
                <w:szCs w:val="20"/>
                <w:rtl/>
                <w:lang w:val="en-US"/>
              </w:rPr>
            </w:pPr>
            <w:r w:rsidRPr="00962827">
              <w:rPr>
                <w:rFonts w:hint="cs"/>
                <w:sz w:val="20"/>
                <w:szCs w:val="20"/>
                <w:rtl/>
                <w:lang w:val="en-US"/>
              </w:rPr>
              <w:t>סדר הקפת סימונים</w:t>
            </w:r>
          </w:p>
        </w:tc>
      </w:tr>
      <w:bookmarkEnd w:id="534"/>
      <w:tr w:rsidR="005310AC" w:rsidRPr="00962827" w14:paraId="06028E35" w14:textId="77777777" w:rsidTr="00263805">
        <w:trPr>
          <w:gridAfter w:val="1"/>
          <w:wAfter w:w="167" w:type="dxa"/>
        </w:trPr>
        <w:tc>
          <w:tcPr>
            <w:tcW w:w="3116" w:type="dxa"/>
            <w:gridSpan w:val="2"/>
            <w:vMerge/>
            <w:tcBorders>
              <w:top w:val="nil"/>
              <w:left w:val="nil"/>
              <w:bottom w:val="nil"/>
              <w:right w:val="nil"/>
            </w:tcBorders>
          </w:tcPr>
          <w:p w14:paraId="7968242C"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2B4094E3" w14:textId="77777777"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679C8754" w14:textId="77777777" w:rsidR="00400316" w:rsidRPr="00962827" w:rsidRDefault="00400316" w:rsidP="002A51F9">
            <w:pPr>
              <w:pStyle w:val="List"/>
              <w:spacing w:line="276" w:lineRule="auto"/>
              <w:ind w:left="0"/>
              <w:rPr>
                <w:sz w:val="20"/>
                <w:szCs w:val="20"/>
                <w:rtl/>
                <w:lang w:val="en-US"/>
              </w:rPr>
            </w:pPr>
          </w:p>
        </w:tc>
        <w:tc>
          <w:tcPr>
            <w:tcW w:w="996" w:type="dxa"/>
            <w:gridSpan w:val="8"/>
            <w:tcBorders>
              <w:left w:val="single" w:sz="4" w:space="0" w:color="auto"/>
            </w:tcBorders>
          </w:tcPr>
          <w:p w14:paraId="7B008A90" w14:textId="4122B0DB" w:rsidR="00400316" w:rsidRPr="00962827" w:rsidRDefault="00801964" w:rsidP="002A51F9">
            <w:pPr>
              <w:pStyle w:val="List"/>
              <w:spacing w:line="276" w:lineRule="auto"/>
              <w:ind w:left="0"/>
              <w:rPr>
                <w:sz w:val="20"/>
                <w:szCs w:val="20"/>
                <w:rtl/>
                <w:lang w:val="en-US"/>
              </w:rPr>
            </w:pPr>
            <w:r w:rsidRPr="00962827">
              <w:rPr>
                <w:sz w:val="20"/>
                <w:szCs w:val="20"/>
                <w:lang w:val="en-US"/>
              </w:rPr>
              <w:t>TW2</w:t>
            </w:r>
          </w:p>
        </w:tc>
        <w:tc>
          <w:tcPr>
            <w:tcW w:w="1456" w:type="dxa"/>
          </w:tcPr>
          <w:p w14:paraId="5ED0A97A" w14:textId="513E33C3" w:rsidR="00400316" w:rsidRPr="00962827" w:rsidRDefault="006710C3" w:rsidP="002A51F9">
            <w:pPr>
              <w:pStyle w:val="List"/>
              <w:spacing w:line="276" w:lineRule="auto"/>
              <w:ind w:left="0"/>
              <w:rPr>
                <w:sz w:val="20"/>
                <w:szCs w:val="20"/>
                <w:rtl/>
                <w:lang w:val="en-US"/>
              </w:rPr>
            </w:pPr>
            <w:bookmarkStart w:id="535" w:name="OLE_LINK505"/>
            <w:bookmarkStart w:id="536" w:name="OLE_LINK506"/>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w:t>
            </w:r>
            <w:bookmarkEnd w:id="535"/>
            <w:bookmarkEnd w:id="536"/>
            <w:r w:rsidRPr="00962827">
              <w:rPr>
                <w:rFonts w:hint="cs"/>
                <w:sz w:val="20"/>
                <w:szCs w:val="20"/>
                <w:rtl/>
                <w:lang w:val="en-US"/>
              </w:rPr>
              <w:t>גמר</w:t>
            </w:r>
          </w:p>
        </w:tc>
      </w:tr>
      <w:tr w:rsidR="005310AC" w:rsidRPr="00962827" w14:paraId="65D1F9A3" w14:textId="77777777" w:rsidTr="00263805">
        <w:trPr>
          <w:gridAfter w:val="1"/>
          <w:wAfter w:w="167" w:type="dxa"/>
        </w:trPr>
        <w:tc>
          <w:tcPr>
            <w:tcW w:w="3116" w:type="dxa"/>
            <w:gridSpan w:val="2"/>
            <w:vMerge/>
            <w:tcBorders>
              <w:top w:val="nil"/>
              <w:left w:val="nil"/>
              <w:bottom w:val="nil"/>
              <w:right w:val="nil"/>
            </w:tcBorders>
          </w:tcPr>
          <w:p w14:paraId="2B163569"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0E0BD2CA" w14:textId="77777777"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76A25A75" w14:textId="77777777" w:rsidR="00400316" w:rsidRPr="00962827" w:rsidRDefault="00400316" w:rsidP="002A51F9">
            <w:pPr>
              <w:pStyle w:val="List"/>
              <w:spacing w:line="276" w:lineRule="auto"/>
              <w:ind w:left="0"/>
              <w:rPr>
                <w:sz w:val="20"/>
                <w:szCs w:val="20"/>
                <w:rtl/>
                <w:lang w:val="en-US"/>
              </w:rPr>
            </w:pPr>
          </w:p>
        </w:tc>
        <w:tc>
          <w:tcPr>
            <w:tcW w:w="996" w:type="dxa"/>
            <w:gridSpan w:val="8"/>
            <w:tcBorders>
              <w:left w:val="single" w:sz="4" w:space="0" w:color="auto"/>
              <w:bottom w:val="single" w:sz="4" w:space="0" w:color="auto"/>
            </w:tcBorders>
          </w:tcPr>
          <w:p w14:paraId="4D753ADB" w14:textId="77DEA9BA" w:rsidR="00400316" w:rsidRPr="00962827" w:rsidRDefault="00801964" w:rsidP="002A51F9">
            <w:pPr>
              <w:pStyle w:val="List"/>
              <w:spacing w:line="276" w:lineRule="auto"/>
              <w:ind w:left="0"/>
              <w:rPr>
                <w:sz w:val="20"/>
                <w:szCs w:val="20"/>
                <w:rtl/>
                <w:lang w:val="en-US"/>
              </w:rPr>
            </w:pPr>
            <w:r w:rsidRPr="00962827">
              <w:rPr>
                <w:sz w:val="20"/>
                <w:szCs w:val="20"/>
                <w:lang w:val="en-US"/>
              </w:rPr>
              <w:t>TW3</w:t>
            </w:r>
          </w:p>
        </w:tc>
        <w:tc>
          <w:tcPr>
            <w:tcW w:w="1456" w:type="dxa"/>
            <w:tcBorders>
              <w:bottom w:val="single" w:sz="4" w:space="0" w:color="auto"/>
            </w:tcBorders>
          </w:tcPr>
          <w:p w14:paraId="255FC33E" w14:textId="0B2259D2" w:rsidR="00400316" w:rsidRPr="00962827" w:rsidRDefault="006710C3" w:rsidP="002A51F9">
            <w:pPr>
              <w:pStyle w:val="List"/>
              <w:spacing w:line="276" w:lineRule="auto"/>
              <w:ind w:left="0"/>
              <w:rPr>
                <w:sz w:val="20"/>
                <w:szCs w:val="20"/>
                <w:rtl/>
                <w:lang w:val="en-US"/>
              </w:rPr>
            </w:pPr>
            <w:bookmarkStart w:id="537" w:name="OLE_LINK514"/>
            <w:bookmarkStart w:id="538" w:name="OLE_LINK515"/>
            <w:bookmarkStart w:id="539" w:name="OLE_LINK520"/>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w:t>
            </w:r>
            <w:bookmarkEnd w:id="537"/>
            <w:bookmarkEnd w:id="538"/>
            <w:bookmarkEnd w:id="539"/>
            <w:r w:rsidRPr="00962827">
              <w:rPr>
                <w:rFonts w:hint="cs"/>
                <w:sz w:val="20"/>
                <w:szCs w:val="20"/>
                <w:rtl/>
                <w:lang w:val="en-US"/>
              </w:rPr>
              <w:t xml:space="preserve">גמר </w:t>
            </w:r>
          </w:p>
        </w:tc>
      </w:tr>
      <w:tr w:rsidR="005310AC" w:rsidRPr="00962827" w14:paraId="5E03E0D9" w14:textId="77777777" w:rsidTr="00263805">
        <w:trPr>
          <w:gridAfter w:val="1"/>
          <w:wAfter w:w="167" w:type="dxa"/>
        </w:trPr>
        <w:tc>
          <w:tcPr>
            <w:tcW w:w="3116" w:type="dxa"/>
            <w:gridSpan w:val="2"/>
            <w:vMerge/>
            <w:tcBorders>
              <w:top w:val="nil"/>
              <w:left w:val="nil"/>
              <w:bottom w:val="nil"/>
              <w:right w:val="nil"/>
            </w:tcBorders>
          </w:tcPr>
          <w:p w14:paraId="4362D36E"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41560E69" w14:textId="77777777" w:rsidR="00400316" w:rsidRPr="00962827" w:rsidRDefault="00400316" w:rsidP="005310AC">
            <w:pPr>
              <w:pStyle w:val="List"/>
              <w:spacing w:line="276" w:lineRule="auto"/>
              <w:ind w:left="-594" w:firstLine="594"/>
              <w:rPr>
                <w:sz w:val="20"/>
                <w:szCs w:val="20"/>
                <w:rtl/>
                <w:lang w:val="en-US"/>
              </w:rPr>
            </w:pPr>
          </w:p>
        </w:tc>
        <w:tc>
          <w:tcPr>
            <w:tcW w:w="279" w:type="dxa"/>
            <w:gridSpan w:val="3"/>
            <w:tcBorders>
              <w:top w:val="nil"/>
              <w:left w:val="nil"/>
              <w:bottom w:val="nil"/>
              <w:right w:val="single" w:sz="4" w:space="0" w:color="auto"/>
            </w:tcBorders>
          </w:tcPr>
          <w:p w14:paraId="1D7397C1" w14:textId="77777777" w:rsidR="00400316" w:rsidRPr="00962827" w:rsidRDefault="00400316" w:rsidP="002A51F9">
            <w:pPr>
              <w:pStyle w:val="List"/>
              <w:spacing w:line="276" w:lineRule="auto"/>
              <w:ind w:left="0"/>
              <w:rPr>
                <w:sz w:val="20"/>
                <w:szCs w:val="20"/>
                <w:rtl/>
                <w:lang w:val="en-US"/>
              </w:rPr>
            </w:pPr>
          </w:p>
        </w:tc>
        <w:tc>
          <w:tcPr>
            <w:tcW w:w="996" w:type="dxa"/>
            <w:gridSpan w:val="8"/>
            <w:tcBorders>
              <w:left w:val="single" w:sz="4" w:space="0" w:color="auto"/>
              <w:bottom w:val="single" w:sz="4" w:space="0" w:color="auto"/>
            </w:tcBorders>
          </w:tcPr>
          <w:p w14:paraId="76919722" w14:textId="7EA69F9F" w:rsidR="00400316" w:rsidRPr="00962827" w:rsidRDefault="00801964" w:rsidP="002A51F9">
            <w:pPr>
              <w:pStyle w:val="List"/>
              <w:spacing w:line="276" w:lineRule="auto"/>
              <w:ind w:left="0"/>
              <w:rPr>
                <w:sz w:val="20"/>
                <w:szCs w:val="20"/>
                <w:rtl/>
                <w:lang w:val="en-US"/>
              </w:rPr>
            </w:pPr>
            <w:r w:rsidRPr="00962827">
              <w:rPr>
                <w:sz w:val="20"/>
                <w:szCs w:val="20"/>
                <w:lang w:val="en-US"/>
              </w:rPr>
              <w:t>TW4</w:t>
            </w:r>
          </w:p>
        </w:tc>
        <w:tc>
          <w:tcPr>
            <w:tcW w:w="1456" w:type="dxa"/>
            <w:tcBorders>
              <w:bottom w:val="single" w:sz="4" w:space="0" w:color="auto"/>
            </w:tcBorders>
          </w:tcPr>
          <w:p w14:paraId="4A5FF341" w14:textId="1E89F1AA" w:rsidR="00400316" w:rsidRPr="00962827" w:rsidRDefault="006710C3" w:rsidP="002A51F9">
            <w:pPr>
              <w:pStyle w:val="List"/>
              <w:spacing w:line="276" w:lineRule="auto"/>
              <w:ind w:left="0"/>
              <w:rPr>
                <w:sz w:val="20"/>
                <w:szCs w:val="20"/>
                <w:rtl/>
                <w:lang w:val="en-US"/>
              </w:rPr>
            </w:pPr>
            <w:r w:rsidRPr="00962827">
              <w:rPr>
                <w:rFonts w:hint="cs"/>
                <w:sz w:val="20"/>
                <w:szCs w:val="20"/>
                <w:rtl/>
                <w:lang w:val="en-US"/>
              </w:rPr>
              <w:t xml:space="preserve">זינוק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2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1 </w:t>
            </w:r>
            <w:r w:rsidRPr="00962827">
              <w:rPr>
                <w:sz w:val="20"/>
                <w:szCs w:val="20"/>
                <w:rtl/>
                <w:lang w:val="en-US"/>
              </w:rPr>
              <w:t>–</w:t>
            </w:r>
            <w:r w:rsidRPr="00962827">
              <w:rPr>
                <w:rFonts w:hint="cs"/>
                <w:sz w:val="20"/>
                <w:szCs w:val="20"/>
                <w:rtl/>
                <w:lang w:val="en-US"/>
              </w:rPr>
              <w:t xml:space="preserve"> 3 </w:t>
            </w:r>
            <w:r w:rsidRPr="00962827">
              <w:rPr>
                <w:sz w:val="20"/>
                <w:szCs w:val="20"/>
                <w:rtl/>
                <w:lang w:val="en-US"/>
              </w:rPr>
              <w:t>–</w:t>
            </w:r>
            <w:r w:rsidRPr="00962827">
              <w:rPr>
                <w:rFonts w:hint="cs"/>
                <w:sz w:val="20"/>
                <w:szCs w:val="20"/>
                <w:rtl/>
                <w:lang w:val="en-US"/>
              </w:rPr>
              <w:t xml:space="preserve"> גמר </w:t>
            </w:r>
          </w:p>
        </w:tc>
      </w:tr>
      <w:tr w:rsidR="005310AC" w:rsidRPr="00962827" w14:paraId="63CE0684" w14:textId="77777777" w:rsidTr="00263805">
        <w:trPr>
          <w:gridAfter w:val="1"/>
          <w:wAfter w:w="167" w:type="dxa"/>
        </w:trPr>
        <w:tc>
          <w:tcPr>
            <w:tcW w:w="3116" w:type="dxa"/>
            <w:gridSpan w:val="2"/>
            <w:vMerge/>
            <w:tcBorders>
              <w:top w:val="nil"/>
              <w:left w:val="nil"/>
              <w:bottom w:val="nil"/>
              <w:right w:val="nil"/>
            </w:tcBorders>
          </w:tcPr>
          <w:p w14:paraId="55D5D5AC"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07731675" w14:textId="77777777" w:rsidR="00400316" w:rsidRPr="00962827" w:rsidRDefault="00400316" w:rsidP="005310AC">
            <w:pPr>
              <w:pStyle w:val="List"/>
              <w:spacing w:line="276" w:lineRule="auto"/>
              <w:ind w:left="-594" w:firstLine="594"/>
              <w:rPr>
                <w:sz w:val="20"/>
                <w:szCs w:val="20"/>
                <w:rtl/>
                <w:lang w:val="en-US"/>
              </w:rPr>
            </w:pPr>
          </w:p>
        </w:tc>
        <w:tc>
          <w:tcPr>
            <w:tcW w:w="528" w:type="dxa"/>
            <w:gridSpan w:val="5"/>
            <w:tcBorders>
              <w:top w:val="nil"/>
              <w:left w:val="nil"/>
              <w:bottom w:val="nil"/>
              <w:right w:val="nil"/>
            </w:tcBorders>
          </w:tcPr>
          <w:p w14:paraId="65313A5A" w14:textId="77777777" w:rsidR="00400316" w:rsidRPr="00962827" w:rsidRDefault="00400316" w:rsidP="002A51F9">
            <w:pPr>
              <w:pStyle w:val="List"/>
              <w:spacing w:line="276" w:lineRule="auto"/>
              <w:ind w:left="0"/>
              <w:rPr>
                <w:sz w:val="20"/>
                <w:szCs w:val="20"/>
                <w:rtl/>
                <w:lang w:val="en-US"/>
              </w:rPr>
            </w:pPr>
          </w:p>
        </w:tc>
        <w:tc>
          <w:tcPr>
            <w:tcW w:w="747" w:type="dxa"/>
            <w:gridSpan w:val="6"/>
            <w:tcBorders>
              <w:top w:val="single" w:sz="4" w:space="0" w:color="auto"/>
              <w:left w:val="nil"/>
              <w:bottom w:val="nil"/>
              <w:right w:val="nil"/>
            </w:tcBorders>
          </w:tcPr>
          <w:p w14:paraId="2C988336" w14:textId="77777777" w:rsidR="00400316" w:rsidRPr="00962827" w:rsidRDefault="00400316" w:rsidP="002A51F9">
            <w:pPr>
              <w:pStyle w:val="List"/>
              <w:spacing w:line="276" w:lineRule="auto"/>
              <w:ind w:left="0"/>
              <w:rPr>
                <w:sz w:val="20"/>
                <w:szCs w:val="20"/>
                <w:rtl/>
                <w:lang w:val="en-US"/>
              </w:rPr>
            </w:pPr>
          </w:p>
        </w:tc>
        <w:tc>
          <w:tcPr>
            <w:tcW w:w="1456" w:type="dxa"/>
            <w:tcBorders>
              <w:top w:val="single" w:sz="4" w:space="0" w:color="auto"/>
              <w:left w:val="nil"/>
              <w:bottom w:val="nil"/>
              <w:right w:val="nil"/>
            </w:tcBorders>
          </w:tcPr>
          <w:p w14:paraId="71EE7366" w14:textId="77777777" w:rsidR="00400316" w:rsidRPr="00962827" w:rsidRDefault="00400316" w:rsidP="002A51F9">
            <w:pPr>
              <w:pStyle w:val="List"/>
              <w:spacing w:line="276" w:lineRule="auto"/>
              <w:ind w:left="0"/>
              <w:rPr>
                <w:sz w:val="20"/>
                <w:szCs w:val="20"/>
                <w:rtl/>
                <w:lang w:val="en-US"/>
              </w:rPr>
            </w:pPr>
          </w:p>
        </w:tc>
      </w:tr>
      <w:tr w:rsidR="005310AC" w:rsidRPr="00962827" w14:paraId="2A4EED86" w14:textId="77777777" w:rsidTr="00263805">
        <w:trPr>
          <w:gridAfter w:val="1"/>
          <w:wAfter w:w="167" w:type="dxa"/>
        </w:trPr>
        <w:tc>
          <w:tcPr>
            <w:tcW w:w="3116" w:type="dxa"/>
            <w:gridSpan w:val="2"/>
            <w:vMerge/>
            <w:tcBorders>
              <w:top w:val="nil"/>
              <w:left w:val="nil"/>
              <w:bottom w:val="nil"/>
              <w:right w:val="nil"/>
            </w:tcBorders>
          </w:tcPr>
          <w:p w14:paraId="71DCD688" w14:textId="77777777" w:rsidR="00400316" w:rsidRPr="00962827" w:rsidRDefault="00400316" w:rsidP="002A51F9">
            <w:pPr>
              <w:pStyle w:val="List"/>
              <w:spacing w:line="276" w:lineRule="auto"/>
              <w:ind w:left="0"/>
              <w:rPr>
                <w:sz w:val="20"/>
                <w:szCs w:val="20"/>
                <w:rtl/>
                <w:lang w:val="en-US"/>
              </w:rPr>
            </w:pPr>
          </w:p>
        </w:tc>
        <w:tc>
          <w:tcPr>
            <w:tcW w:w="430" w:type="dxa"/>
            <w:tcBorders>
              <w:top w:val="nil"/>
              <w:left w:val="nil"/>
              <w:bottom w:val="nil"/>
              <w:right w:val="nil"/>
            </w:tcBorders>
          </w:tcPr>
          <w:p w14:paraId="401F24C7" w14:textId="77777777" w:rsidR="00400316" w:rsidRPr="00962827" w:rsidRDefault="00400316" w:rsidP="005310AC">
            <w:pPr>
              <w:pStyle w:val="List"/>
              <w:spacing w:line="276" w:lineRule="auto"/>
              <w:ind w:left="-594" w:firstLine="594"/>
              <w:rPr>
                <w:sz w:val="20"/>
                <w:szCs w:val="20"/>
                <w:rtl/>
                <w:lang w:val="en-US"/>
              </w:rPr>
            </w:pPr>
          </w:p>
        </w:tc>
        <w:tc>
          <w:tcPr>
            <w:tcW w:w="528" w:type="dxa"/>
            <w:gridSpan w:val="5"/>
            <w:tcBorders>
              <w:top w:val="nil"/>
              <w:left w:val="nil"/>
              <w:bottom w:val="nil"/>
              <w:right w:val="nil"/>
            </w:tcBorders>
          </w:tcPr>
          <w:p w14:paraId="05D2CC6D" w14:textId="77777777" w:rsidR="00400316" w:rsidRPr="00962827" w:rsidRDefault="00400316" w:rsidP="002A51F9">
            <w:pPr>
              <w:pStyle w:val="List"/>
              <w:spacing w:line="276" w:lineRule="auto"/>
              <w:ind w:left="0"/>
              <w:rPr>
                <w:sz w:val="20"/>
                <w:szCs w:val="20"/>
                <w:rtl/>
                <w:lang w:val="en-US"/>
              </w:rPr>
            </w:pPr>
          </w:p>
        </w:tc>
        <w:tc>
          <w:tcPr>
            <w:tcW w:w="747" w:type="dxa"/>
            <w:gridSpan w:val="6"/>
            <w:tcBorders>
              <w:top w:val="nil"/>
              <w:left w:val="nil"/>
              <w:bottom w:val="nil"/>
              <w:right w:val="nil"/>
            </w:tcBorders>
          </w:tcPr>
          <w:p w14:paraId="02F914D1" w14:textId="77777777" w:rsidR="00400316" w:rsidRPr="00962827" w:rsidRDefault="00400316" w:rsidP="002A51F9">
            <w:pPr>
              <w:pStyle w:val="List"/>
              <w:spacing w:line="276" w:lineRule="auto"/>
              <w:ind w:left="0"/>
              <w:rPr>
                <w:sz w:val="20"/>
                <w:szCs w:val="20"/>
                <w:rtl/>
                <w:lang w:val="en-US"/>
              </w:rPr>
            </w:pPr>
          </w:p>
        </w:tc>
        <w:tc>
          <w:tcPr>
            <w:tcW w:w="1456" w:type="dxa"/>
            <w:tcBorders>
              <w:top w:val="nil"/>
              <w:left w:val="nil"/>
              <w:bottom w:val="nil"/>
              <w:right w:val="nil"/>
            </w:tcBorders>
          </w:tcPr>
          <w:p w14:paraId="28A057A4" w14:textId="77777777" w:rsidR="00400316" w:rsidRPr="00962827" w:rsidRDefault="00400316" w:rsidP="002A51F9">
            <w:pPr>
              <w:pStyle w:val="List"/>
              <w:spacing w:line="276" w:lineRule="auto"/>
              <w:ind w:left="0"/>
              <w:rPr>
                <w:sz w:val="20"/>
                <w:szCs w:val="20"/>
                <w:rtl/>
                <w:lang w:val="en-US"/>
              </w:rPr>
            </w:pPr>
          </w:p>
        </w:tc>
      </w:tr>
    </w:tbl>
    <w:p w14:paraId="23609144" w14:textId="77777777" w:rsidR="00400316" w:rsidRPr="00962827" w:rsidRDefault="00400316" w:rsidP="00400316">
      <w:pPr>
        <w:pStyle w:val="List"/>
        <w:spacing w:line="276" w:lineRule="auto"/>
        <w:rPr>
          <w:i/>
          <w:iCs/>
          <w:lang w:val="en-US"/>
        </w:rPr>
      </w:pPr>
    </w:p>
    <w:p w14:paraId="3964907E" w14:textId="4CA8BDC2" w:rsidR="00327C1E" w:rsidRPr="00962827" w:rsidRDefault="00327C1E" w:rsidP="0081137B">
      <w:pPr>
        <w:rPr>
          <w:rtl/>
          <w:lang w:val="en-US"/>
        </w:rPr>
        <w:sectPr w:rsidR="00327C1E" w:rsidRPr="00962827" w:rsidSect="00801460">
          <w:headerReference w:type="even" r:id="rId174"/>
          <w:headerReference w:type="default" r:id="rId175"/>
          <w:pgSz w:w="8400" w:h="11900"/>
          <w:pgMar w:top="720" w:right="794" w:bottom="720" w:left="794" w:header="851" w:footer="851" w:gutter="0"/>
          <w:cols w:space="708"/>
          <w:titlePg/>
          <w:bidi/>
          <w:rtlGutter/>
          <w:docGrid w:linePitch="360"/>
        </w:sectPr>
      </w:pPr>
    </w:p>
    <w:p w14:paraId="62080D1C" w14:textId="7CBB7CA4" w:rsidR="001C77C2" w:rsidRPr="00962827" w:rsidRDefault="001C77C2" w:rsidP="00C7283E">
      <w:pPr>
        <w:pStyle w:val="Heading1noline"/>
        <w:rPr>
          <w:sz w:val="36"/>
          <w:rtl/>
        </w:rPr>
      </w:pPr>
      <w:bookmarkStart w:id="540" w:name="_Toc182696662"/>
      <w:r w:rsidRPr="00962827">
        <w:rPr>
          <w:rFonts w:hint="cs"/>
          <w:rtl/>
        </w:rPr>
        <w:lastRenderedPageBreak/>
        <w:t>נספח</w:t>
      </w:r>
      <w:r w:rsidRPr="00962827">
        <w:rPr>
          <w:rtl/>
        </w:rPr>
        <w:t xml:space="preserve"> </w:t>
      </w:r>
      <w:r w:rsidRPr="00F22C58">
        <w:rPr>
          <w:sz w:val="28"/>
          <w:szCs w:val="24"/>
        </w:rPr>
        <w:t>T</w:t>
      </w:r>
      <w:bookmarkEnd w:id="540"/>
    </w:p>
    <w:p w14:paraId="69EBD51E" w14:textId="36A75125" w:rsidR="001C77C2" w:rsidRPr="00962827" w:rsidRDefault="001C77C2" w:rsidP="002F2780">
      <w:pPr>
        <w:pStyle w:val="Heading1"/>
        <w:rPr>
          <w:rtl/>
        </w:rPr>
      </w:pPr>
      <w:bookmarkStart w:id="541" w:name="_Toc182696663"/>
      <w:r w:rsidRPr="00962827">
        <w:rPr>
          <w:rFonts w:cs="Arial" w:hint="cs"/>
          <w:rtl/>
        </w:rPr>
        <w:t>בוררות</w:t>
      </w:r>
      <w:bookmarkEnd w:id="541"/>
    </w:p>
    <w:p w14:paraId="175BD9F6" w14:textId="77777777" w:rsidR="001C77C2" w:rsidRPr="004F505F" w:rsidRDefault="001C77C2" w:rsidP="001C77C2">
      <w:pPr>
        <w:rPr>
          <w:rStyle w:val="CommentReference"/>
          <w:sz w:val="24"/>
          <w:szCs w:val="24"/>
        </w:rPr>
      </w:pPr>
    </w:p>
    <w:p w14:paraId="57FF3A03" w14:textId="68A4051D" w:rsidR="00D82DA0" w:rsidRPr="00962827" w:rsidRDefault="00DB63AA" w:rsidP="00523ECD">
      <w:pPr>
        <w:pStyle w:val="Prambles"/>
        <w:bidi/>
        <w:rPr>
          <w:rtl/>
        </w:rPr>
      </w:pPr>
      <w:r w:rsidRPr="00962827">
        <w:rPr>
          <w:rFonts w:hint="cs"/>
          <w:rtl/>
        </w:rPr>
        <w:t>חלקו או כלל ה</w:t>
      </w:r>
      <w:r w:rsidR="00D82DA0" w:rsidRPr="00962827">
        <w:rPr>
          <w:rtl/>
        </w:rPr>
        <w:t>נספח חל רק אם ההודעה על התחרות או הוראות השייט מציינות כך.</w:t>
      </w:r>
    </w:p>
    <w:p w14:paraId="3CB7EB92" w14:textId="77777777" w:rsidR="00D82DA0" w:rsidRPr="004F505F" w:rsidRDefault="00D82DA0" w:rsidP="00D82DA0">
      <w:pPr>
        <w:pStyle w:val="Prambles"/>
        <w:bidi/>
        <w:rPr>
          <w:rStyle w:val="CommentReference"/>
          <w:sz w:val="24"/>
          <w:szCs w:val="24"/>
          <w:rtl/>
        </w:rPr>
      </w:pPr>
    </w:p>
    <w:p w14:paraId="2CF544D7" w14:textId="7ACBF9B2" w:rsidR="008A1CC8" w:rsidRDefault="00D82DA0" w:rsidP="00D668E0">
      <w:pPr>
        <w:pStyle w:val="Prambles"/>
        <w:bidi/>
        <w:rPr>
          <w:rtl/>
        </w:rPr>
      </w:pPr>
      <w:r w:rsidRPr="00962827">
        <w:rPr>
          <w:rtl/>
        </w:rPr>
        <w:t>בוררות מוסיפה נדבך נוסף להליך ההחלטות של ערעור, אך יכולה להמעיט את הצורך בכמה שמיעות של ערעורים, ובכך מזרזת את ההליך באירועים שבהם יש לצפות להרבה ערעורים. הדרכה נוספת על בוררות ניתן למצוא במדריך לשופטים של “שייט עולמי”, שניתן להורידו מאתר “שייט עולמי”.</w:t>
      </w:r>
    </w:p>
    <w:p w14:paraId="02A14CAF" w14:textId="77777777" w:rsidR="004F505F" w:rsidRPr="00962827" w:rsidRDefault="004F505F" w:rsidP="004F505F">
      <w:pPr>
        <w:pStyle w:val="Prambles"/>
        <w:bidi/>
        <w:rPr>
          <w:rtl/>
        </w:rPr>
      </w:pPr>
    </w:p>
    <w:p w14:paraId="71093B7A" w14:textId="760A352B" w:rsidR="001C77C2" w:rsidRPr="00962827" w:rsidRDefault="00D82DA0" w:rsidP="00D82DA0">
      <w:pPr>
        <w:pStyle w:val="AppendixT"/>
      </w:pPr>
      <w:r w:rsidRPr="00962827">
        <w:rPr>
          <w:rtl/>
        </w:rPr>
        <w:t>עונשים שלאחר תחרות</w:t>
      </w:r>
    </w:p>
    <w:p w14:paraId="6A87ADAC" w14:textId="71DC802E" w:rsidR="00D82DA0" w:rsidRPr="00962827" w:rsidRDefault="00D82DA0" w:rsidP="00D83DED">
      <w:pPr>
        <w:pStyle w:val="AppendixT"/>
        <w:numPr>
          <w:ilvl w:val="3"/>
          <w:numId w:val="600"/>
        </w:numPr>
        <w:rPr>
          <w:b w:val="0"/>
          <w:bCs w:val="0"/>
          <w:rtl/>
        </w:rPr>
      </w:pPr>
      <w:r w:rsidRPr="00962827">
        <w:rPr>
          <w:b w:val="0"/>
          <w:bCs w:val="0"/>
          <w:rtl/>
        </w:rPr>
        <w:t xml:space="preserve">בתנאי שחוק </w:t>
      </w:r>
      <w:r w:rsidRPr="00962827">
        <w:rPr>
          <w:b w:val="0"/>
          <w:bCs w:val="0"/>
        </w:rPr>
        <w:t>44.1(b)</w:t>
      </w:r>
      <w:r w:rsidRPr="00962827">
        <w:rPr>
          <w:b w:val="0"/>
          <w:bCs w:val="0"/>
          <w:rtl/>
        </w:rPr>
        <w:t xml:space="preserve"> </w:t>
      </w:r>
      <w:r w:rsidRPr="00962827">
        <w:rPr>
          <w:rFonts w:hint="eastAsia"/>
          <w:b w:val="0"/>
          <w:bCs w:val="0"/>
          <w:rtl/>
        </w:rPr>
        <w:t>אינו</w:t>
      </w:r>
      <w:r w:rsidRPr="00962827">
        <w:rPr>
          <w:b w:val="0"/>
          <w:bCs w:val="0"/>
          <w:rtl/>
        </w:rPr>
        <w:t xml:space="preserve"> חל, מפרשית שיתכן והפרה חוק אחד או יותר מחלק 2 או חוק 31 בתקרית, רשאית </w:t>
      </w:r>
      <w:r w:rsidR="00835580">
        <w:rPr>
          <w:rFonts w:hint="cs"/>
          <w:b w:val="0"/>
          <w:bCs w:val="0"/>
          <w:rtl/>
        </w:rPr>
        <w:t>לקחת על עצמה</w:t>
      </w:r>
      <w:r w:rsidRPr="00962827">
        <w:rPr>
          <w:b w:val="0"/>
          <w:bCs w:val="0"/>
          <w:rtl/>
        </w:rPr>
        <w:t xml:space="preserve"> עונש שלאחר- תחרות, בכל עת לאחר התחרות, עד לתחילת שמיעת ערעור בעניין התקרית.</w:t>
      </w:r>
    </w:p>
    <w:p w14:paraId="721E9B90" w14:textId="54391DAF" w:rsidR="00D82DA0" w:rsidRPr="00962827" w:rsidRDefault="00D82DA0" w:rsidP="00D83DED">
      <w:pPr>
        <w:pStyle w:val="AppendixT"/>
        <w:numPr>
          <w:ilvl w:val="3"/>
          <w:numId w:val="600"/>
        </w:numPr>
        <w:rPr>
          <w:b w:val="0"/>
          <w:bCs w:val="0"/>
          <w:rtl/>
        </w:rPr>
      </w:pPr>
      <w:r w:rsidRPr="00962827">
        <w:rPr>
          <w:b w:val="0"/>
          <w:bCs w:val="0"/>
          <w:rtl/>
        </w:rPr>
        <w:t xml:space="preserve">עונש שלאחר-תחרות הוא עונש ניקוד של 30%, מחושב כמצוין בחוק </w:t>
      </w:r>
      <w:r w:rsidRPr="00962827">
        <w:rPr>
          <w:b w:val="0"/>
          <w:bCs w:val="0"/>
        </w:rPr>
        <w:t>44.3(c)</w:t>
      </w:r>
      <w:r w:rsidRPr="00962827">
        <w:rPr>
          <w:b w:val="0"/>
          <w:bCs w:val="0"/>
          <w:rtl/>
        </w:rPr>
        <w:t>. בכל אופן, חוק</w:t>
      </w:r>
      <w:r w:rsidRPr="00962827">
        <w:rPr>
          <w:b w:val="0"/>
          <w:bCs w:val="0"/>
        </w:rPr>
        <w:t xml:space="preserve">44.1(a) </w:t>
      </w:r>
      <w:r w:rsidRPr="00962827">
        <w:rPr>
          <w:b w:val="0"/>
          <w:bCs w:val="0"/>
          <w:rtl/>
        </w:rPr>
        <w:t xml:space="preserve"> </w:t>
      </w:r>
      <w:r w:rsidRPr="00962827">
        <w:rPr>
          <w:rFonts w:hint="eastAsia"/>
          <w:b w:val="0"/>
          <w:bCs w:val="0"/>
          <w:rtl/>
        </w:rPr>
        <w:t>חל</w:t>
      </w:r>
      <w:r w:rsidRPr="00962827">
        <w:rPr>
          <w:b w:val="0"/>
          <w:bCs w:val="0"/>
          <w:rtl/>
        </w:rPr>
        <w:t>.</w:t>
      </w:r>
    </w:p>
    <w:p w14:paraId="1B42DBBA" w14:textId="1799946D" w:rsidR="00D82DA0" w:rsidRDefault="00BE5560" w:rsidP="00EB5852">
      <w:pPr>
        <w:pStyle w:val="AppendixT"/>
        <w:numPr>
          <w:ilvl w:val="3"/>
          <w:numId w:val="600"/>
        </w:numPr>
        <w:rPr>
          <w:b w:val="0"/>
          <w:bCs w:val="0"/>
        </w:rPr>
      </w:pPr>
      <w:r w:rsidRPr="00962827">
        <w:rPr>
          <w:b w:val="0"/>
          <w:bCs w:val="0"/>
        </w:rPr>
        <w:t xml:space="preserve"> </w:t>
      </w:r>
      <w:r w:rsidR="00D82DA0" w:rsidRPr="00962827">
        <w:rPr>
          <w:rFonts w:hint="eastAsia"/>
          <w:b w:val="0"/>
          <w:bCs w:val="0"/>
          <w:rtl/>
        </w:rPr>
        <w:t>מפרשית</w:t>
      </w:r>
      <w:r w:rsidR="00D82DA0" w:rsidRPr="00962827">
        <w:rPr>
          <w:b w:val="0"/>
          <w:bCs w:val="0"/>
          <w:rtl/>
        </w:rPr>
        <w:t xml:space="preserve"> </w:t>
      </w:r>
      <w:r w:rsidR="00EB5852" w:rsidRPr="00962827">
        <w:rPr>
          <w:rFonts w:hint="eastAsia"/>
          <w:b w:val="0"/>
          <w:bCs w:val="0"/>
          <w:rtl/>
        </w:rPr>
        <w:t>לוקחת</w:t>
      </w:r>
      <w:r w:rsidR="00EB5852" w:rsidRPr="00962827">
        <w:rPr>
          <w:b w:val="0"/>
          <w:bCs w:val="0"/>
          <w:rtl/>
        </w:rPr>
        <w:t xml:space="preserve"> </w:t>
      </w:r>
      <w:r w:rsidR="00EB5852" w:rsidRPr="00962827">
        <w:rPr>
          <w:rFonts w:hint="eastAsia"/>
          <w:b w:val="0"/>
          <w:bCs w:val="0"/>
          <w:rtl/>
        </w:rPr>
        <w:t>על</w:t>
      </w:r>
      <w:r w:rsidR="00EB5852" w:rsidRPr="00962827">
        <w:rPr>
          <w:b w:val="0"/>
          <w:bCs w:val="0"/>
          <w:rtl/>
        </w:rPr>
        <w:t xml:space="preserve"> </w:t>
      </w:r>
      <w:r w:rsidR="00EB5852" w:rsidRPr="00962827">
        <w:rPr>
          <w:rFonts w:hint="eastAsia"/>
          <w:b w:val="0"/>
          <w:bCs w:val="0"/>
          <w:rtl/>
        </w:rPr>
        <w:t>עצמה</w:t>
      </w:r>
      <w:r w:rsidR="00EB5852" w:rsidRPr="00962827">
        <w:rPr>
          <w:b w:val="0"/>
          <w:bCs w:val="0"/>
          <w:rtl/>
        </w:rPr>
        <w:t xml:space="preserve"> </w:t>
      </w:r>
      <w:r w:rsidR="00D82DA0" w:rsidRPr="00962827">
        <w:rPr>
          <w:rFonts w:hint="eastAsia"/>
          <w:b w:val="0"/>
          <w:bCs w:val="0"/>
          <w:rtl/>
        </w:rPr>
        <w:t>עונש</w:t>
      </w:r>
      <w:r w:rsidR="00D82DA0" w:rsidRPr="00962827">
        <w:rPr>
          <w:b w:val="0"/>
          <w:bCs w:val="0"/>
          <w:rtl/>
        </w:rPr>
        <w:t xml:space="preserve"> </w:t>
      </w:r>
      <w:r w:rsidR="00D82DA0" w:rsidRPr="00962827">
        <w:rPr>
          <w:rFonts w:hint="eastAsia"/>
          <w:b w:val="0"/>
          <w:bCs w:val="0"/>
          <w:rtl/>
        </w:rPr>
        <w:t>שלאחר</w:t>
      </w:r>
      <w:r w:rsidR="00D82DA0" w:rsidRPr="00962827">
        <w:rPr>
          <w:b w:val="0"/>
          <w:bCs w:val="0"/>
          <w:rtl/>
        </w:rPr>
        <w:t xml:space="preserve">-תחרות, </w:t>
      </w:r>
      <w:r w:rsidR="00D82DA0" w:rsidRPr="00962827">
        <w:rPr>
          <w:rFonts w:hint="eastAsia"/>
          <w:b w:val="0"/>
          <w:bCs w:val="0"/>
          <w:rtl/>
        </w:rPr>
        <w:t>במסירה</w:t>
      </w:r>
      <w:r w:rsidR="00D82DA0" w:rsidRPr="00962827">
        <w:rPr>
          <w:b w:val="0"/>
          <w:bCs w:val="0"/>
          <w:rtl/>
        </w:rPr>
        <w:t xml:space="preserve"> </w:t>
      </w:r>
      <w:r w:rsidR="00D82DA0" w:rsidRPr="00962827">
        <w:rPr>
          <w:rFonts w:hint="eastAsia"/>
          <w:b w:val="0"/>
          <w:bCs w:val="0"/>
          <w:rtl/>
        </w:rPr>
        <w:t>לבורר</w:t>
      </w:r>
      <w:r w:rsidR="00D82DA0" w:rsidRPr="00962827">
        <w:rPr>
          <w:b w:val="0"/>
          <w:bCs w:val="0"/>
          <w:rtl/>
        </w:rPr>
        <w:t xml:space="preserve"> </w:t>
      </w:r>
      <w:r w:rsidR="00D82DA0" w:rsidRPr="00962827">
        <w:rPr>
          <w:rFonts w:hint="eastAsia"/>
          <w:b w:val="0"/>
          <w:bCs w:val="0"/>
          <w:rtl/>
        </w:rPr>
        <w:t>או</w:t>
      </w:r>
      <w:r w:rsidR="00D82DA0" w:rsidRPr="00962827">
        <w:rPr>
          <w:b w:val="0"/>
          <w:bCs w:val="0"/>
          <w:rtl/>
        </w:rPr>
        <w:t xml:space="preserve"> </w:t>
      </w:r>
      <w:r w:rsidR="00D82DA0" w:rsidRPr="00962827">
        <w:rPr>
          <w:rFonts w:hint="eastAsia"/>
          <w:b w:val="0"/>
          <w:bCs w:val="0"/>
          <w:rtl/>
        </w:rPr>
        <w:t>לחבר</w:t>
      </w:r>
      <w:r w:rsidR="00D82DA0" w:rsidRPr="00962827">
        <w:rPr>
          <w:b w:val="0"/>
          <w:bCs w:val="0"/>
          <w:rtl/>
        </w:rPr>
        <w:t xml:space="preserve"> </w:t>
      </w:r>
      <w:r w:rsidR="00D82DA0" w:rsidRPr="00962827">
        <w:rPr>
          <w:rFonts w:hint="eastAsia"/>
          <w:b w:val="0"/>
          <w:bCs w:val="0"/>
          <w:rtl/>
        </w:rPr>
        <w:t>בוועדת</w:t>
      </w:r>
      <w:r w:rsidR="00D82DA0" w:rsidRPr="00962827">
        <w:rPr>
          <w:b w:val="0"/>
          <w:bCs w:val="0"/>
          <w:rtl/>
        </w:rPr>
        <w:t xml:space="preserve"> </w:t>
      </w:r>
      <w:r w:rsidR="00D82DA0" w:rsidRPr="00962827">
        <w:rPr>
          <w:rFonts w:hint="eastAsia"/>
          <w:b w:val="0"/>
          <w:bCs w:val="0"/>
          <w:rtl/>
        </w:rPr>
        <w:t>הערעורים</w:t>
      </w:r>
      <w:r w:rsidR="00D82DA0" w:rsidRPr="00962827">
        <w:rPr>
          <w:b w:val="0"/>
          <w:bCs w:val="0"/>
          <w:rtl/>
        </w:rPr>
        <w:t xml:space="preserve">, </w:t>
      </w:r>
      <w:r w:rsidR="00D82DA0" w:rsidRPr="00962827">
        <w:rPr>
          <w:rFonts w:hint="eastAsia"/>
          <w:b w:val="0"/>
          <w:bCs w:val="0"/>
          <w:rtl/>
        </w:rPr>
        <w:t>הצהרה</w:t>
      </w:r>
      <w:r w:rsidR="00D82DA0" w:rsidRPr="00962827">
        <w:rPr>
          <w:b w:val="0"/>
          <w:bCs w:val="0"/>
          <w:rtl/>
        </w:rPr>
        <w:t xml:space="preserve"> </w:t>
      </w:r>
      <w:r w:rsidR="00D82DA0" w:rsidRPr="00962827">
        <w:rPr>
          <w:rFonts w:hint="eastAsia"/>
          <w:b w:val="0"/>
          <w:bCs w:val="0"/>
          <w:rtl/>
        </w:rPr>
        <w:t>בכתב</w:t>
      </w:r>
      <w:r w:rsidR="00D82DA0" w:rsidRPr="00962827">
        <w:rPr>
          <w:b w:val="0"/>
          <w:bCs w:val="0"/>
          <w:rtl/>
        </w:rPr>
        <w:t xml:space="preserve"> </w:t>
      </w:r>
      <w:r w:rsidR="00D82DA0" w:rsidRPr="00962827">
        <w:rPr>
          <w:rFonts w:hint="eastAsia"/>
          <w:b w:val="0"/>
          <w:bCs w:val="0"/>
          <w:rtl/>
        </w:rPr>
        <w:t>שהיא</w:t>
      </w:r>
      <w:r w:rsidR="00D82DA0" w:rsidRPr="00962827">
        <w:rPr>
          <w:b w:val="0"/>
          <w:bCs w:val="0"/>
          <w:rtl/>
        </w:rPr>
        <w:t xml:space="preserve"> </w:t>
      </w:r>
      <w:r w:rsidR="00D82DA0" w:rsidRPr="00962827">
        <w:rPr>
          <w:rFonts w:hint="eastAsia"/>
          <w:b w:val="0"/>
          <w:bCs w:val="0"/>
          <w:rtl/>
        </w:rPr>
        <w:t>מקבלת</w:t>
      </w:r>
      <w:r w:rsidR="00D82DA0" w:rsidRPr="00962827">
        <w:rPr>
          <w:b w:val="0"/>
          <w:bCs w:val="0"/>
          <w:rtl/>
        </w:rPr>
        <w:t xml:space="preserve"> </w:t>
      </w:r>
      <w:r w:rsidR="00D82DA0" w:rsidRPr="00962827">
        <w:rPr>
          <w:rFonts w:hint="eastAsia"/>
          <w:b w:val="0"/>
          <w:bCs w:val="0"/>
          <w:rtl/>
        </w:rPr>
        <w:t>את</w:t>
      </w:r>
      <w:r w:rsidR="00D82DA0" w:rsidRPr="00962827">
        <w:rPr>
          <w:b w:val="0"/>
          <w:bCs w:val="0"/>
          <w:rtl/>
        </w:rPr>
        <w:t xml:space="preserve"> </w:t>
      </w:r>
      <w:r w:rsidR="00D82DA0" w:rsidRPr="00962827">
        <w:rPr>
          <w:rFonts w:hint="eastAsia"/>
          <w:b w:val="0"/>
          <w:bCs w:val="0"/>
          <w:rtl/>
        </w:rPr>
        <w:t>העונש</w:t>
      </w:r>
      <w:r w:rsidR="00D82DA0" w:rsidRPr="00962827">
        <w:rPr>
          <w:b w:val="0"/>
          <w:bCs w:val="0"/>
          <w:rtl/>
        </w:rPr>
        <w:t xml:space="preserve"> </w:t>
      </w:r>
      <w:r w:rsidR="00D82DA0" w:rsidRPr="00962827">
        <w:rPr>
          <w:rFonts w:hint="eastAsia"/>
          <w:b w:val="0"/>
          <w:bCs w:val="0"/>
          <w:rtl/>
        </w:rPr>
        <w:t>ומזהה</w:t>
      </w:r>
      <w:r w:rsidR="00D82DA0" w:rsidRPr="00962827">
        <w:rPr>
          <w:b w:val="0"/>
          <w:bCs w:val="0"/>
          <w:rtl/>
        </w:rPr>
        <w:t xml:space="preserve"> </w:t>
      </w:r>
      <w:r w:rsidR="00D82DA0" w:rsidRPr="00962827">
        <w:rPr>
          <w:rFonts w:hint="eastAsia"/>
          <w:b w:val="0"/>
          <w:bCs w:val="0"/>
          <w:rtl/>
        </w:rPr>
        <w:t>את</w:t>
      </w:r>
      <w:r w:rsidR="00D82DA0" w:rsidRPr="00962827">
        <w:rPr>
          <w:b w:val="0"/>
          <w:bCs w:val="0"/>
          <w:rtl/>
        </w:rPr>
        <w:t xml:space="preserve"> </w:t>
      </w:r>
      <w:r w:rsidR="00D82DA0" w:rsidRPr="00962827">
        <w:rPr>
          <w:rFonts w:hint="eastAsia"/>
          <w:b w:val="0"/>
          <w:bCs w:val="0"/>
          <w:rtl/>
        </w:rPr>
        <w:t>מספר</w:t>
      </w:r>
      <w:r w:rsidR="00D82DA0" w:rsidRPr="00962827">
        <w:rPr>
          <w:b w:val="0"/>
          <w:bCs w:val="0"/>
          <w:rtl/>
        </w:rPr>
        <w:t xml:space="preserve"> </w:t>
      </w:r>
      <w:r w:rsidR="00D82DA0" w:rsidRPr="00962827">
        <w:rPr>
          <w:rFonts w:hint="eastAsia"/>
          <w:b w:val="0"/>
          <w:bCs w:val="0"/>
          <w:rtl/>
        </w:rPr>
        <w:t>התחרות</w:t>
      </w:r>
      <w:r w:rsidR="00D82DA0" w:rsidRPr="00962827">
        <w:rPr>
          <w:b w:val="0"/>
          <w:bCs w:val="0"/>
          <w:rtl/>
        </w:rPr>
        <w:t xml:space="preserve">, </w:t>
      </w:r>
      <w:r w:rsidR="00D82DA0" w:rsidRPr="00962827">
        <w:rPr>
          <w:rFonts w:hint="eastAsia"/>
          <w:b w:val="0"/>
          <w:bCs w:val="0"/>
          <w:rtl/>
        </w:rPr>
        <w:t>והיכן</w:t>
      </w:r>
      <w:r w:rsidR="00D82DA0" w:rsidRPr="00962827">
        <w:rPr>
          <w:b w:val="0"/>
          <w:bCs w:val="0"/>
          <w:rtl/>
        </w:rPr>
        <w:t xml:space="preserve"> </w:t>
      </w:r>
      <w:r w:rsidR="00D82DA0" w:rsidRPr="00962827">
        <w:rPr>
          <w:rFonts w:hint="eastAsia"/>
          <w:b w:val="0"/>
          <w:bCs w:val="0"/>
          <w:rtl/>
        </w:rPr>
        <w:t>ומתי</w:t>
      </w:r>
      <w:r w:rsidR="00D82DA0" w:rsidRPr="00962827">
        <w:rPr>
          <w:b w:val="0"/>
          <w:bCs w:val="0"/>
          <w:rtl/>
        </w:rPr>
        <w:t xml:space="preserve"> </w:t>
      </w:r>
      <w:r w:rsidR="00D82DA0" w:rsidRPr="00962827">
        <w:rPr>
          <w:rFonts w:hint="eastAsia"/>
          <w:b w:val="0"/>
          <w:bCs w:val="0"/>
          <w:rtl/>
        </w:rPr>
        <w:t>ארעה</w:t>
      </w:r>
      <w:r w:rsidR="00D82DA0" w:rsidRPr="00962827">
        <w:rPr>
          <w:b w:val="0"/>
          <w:bCs w:val="0"/>
          <w:rtl/>
        </w:rPr>
        <w:t xml:space="preserve"> </w:t>
      </w:r>
      <w:r w:rsidR="00D82DA0" w:rsidRPr="00962827">
        <w:rPr>
          <w:rFonts w:hint="eastAsia"/>
          <w:b w:val="0"/>
          <w:bCs w:val="0"/>
          <w:rtl/>
        </w:rPr>
        <w:t>התקרית</w:t>
      </w:r>
      <w:r w:rsidR="00D82DA0" w:rsidRPr="00962827">
        <w:rPr>
          <w:b w:val="0"/>
          <w:bCs w:val="0"/>
          <w:rtl/>
        </w:rPr>
        <w:t>.</w:t>
      </w:r>
    </w:p>
    <w:p w14:paraId="3CB2CBF2" w14:textId="77777777" w:rsidR="004F505F" w:rsidRPr="004F505F" w:rsidRDefault="004F505F" w:rsidP="004F505F">
      <w:pPr>
        <w:pStyle w:val="AppendixT"/>
        <w:numPr>
          <w:ilvl w:val="0"/>
          <w:numId w:val="0"/>
        </w:numPr>
        <w:ind w:left="1418"/>
        <w:rPr>
          <w:rStyle w:val="CommentReference"/>
          <w:rtl/>
        </w:rPr>
      </w:pPr>
    </w:p>
    <w:p w14:paraId="6EF41E26" w14:textId="0DC9B6A0" w:rsidR="00D82DA0" w:rsidRPr="00962827" w:rsidRDefault="00D82DA0" w:rsidP="00EB5852">
      <w:pPr>
        <w:pStyle w:val="AppendixT"/>
        <w:rPr>
          <w:rtl/>
        </w:rPr>
      </w:pPr>
      <w:r w:rsidRPr="00962827">
        <w:rPr>
          <w:rtl/>
        </w:rPr>
        <w:t>פגישת בוררות</w:t>
      </w:r>
    </w:p>
    <w:p w14:paraId="26357EC2" w14:textId="7DB3BB69" w:rsidR="00D82DA0" w:rsidRDefault="00D82DA0" w:rsidP="00EB5852">
      <w:pPr>
        <w:pStyle w:val="AppendixT"/>
        <w:numPr>
          <w:ilvl w:val="2"/>
          <w:numId w:val="600"/>
        </w:numPr>
        <w:rPr>
          <w:b w:val="0"/>
          <w:bCs w:val="0"/>
        </w:rPr>
      </w:pPr>
      <w:r w:rsidRPr="00962827">
        <w:rPr>
          <w:b w:val="0"/>
          <w:bCs w:val="0"/>
          <w:rtl/>
        </w:rPr>
        <w:t xml:space="preserve">פגישת בוררות תיערך בטרם שמיעת </w:t>
      </w:r>
      <w:r w:rsidRPr="00835580">
        <w:rPr>
          <w:b w:val="0"/>
          <w:bCs w:val="0"/>
          <w:i/>
          <w:iCs/>
          <w:rtl/>
        </w:rPr>
        <w:t>ערעור</w:t>
      </w:r>
      <w:r w:rsidRPr="00962827">
        <w:rPr>
          <w:b w:val="0"/>
          <w:bCs w:val="0"/>
          <w:rtl/>
        </w:rPr>
        <w:t xml:space="preserve">, לכל תקרית שתוצאתה </w:t>
      </w:r>
      <w:r w:rsidRPr="00835580">
        <w:rPr>
          <w:b w:val="0"/>
          <w:bCs w:val="0"/>
          <w:i/>
          <w:iCs/>
          <w:rtl/>
        </w:rPr>
        <w:t>ערעור</w:t>
      </w:r>
      <w:r w:rsidRPr="00962827">
        <w:rPr>
          <w:b w:val="0"/>
          <w:bCs w:val="0"/>
          <w:rtl/>
        </w:rPr>
        <w:t xml:space="preserve"> ע"י מפרשית, המערבת חוק אחד או יותר מחלק 2 או חוק 31, אבל רק אם כל </w:t>
      </w:r>
      <w:r w:rsidRPr="00835580">
        <w:rPr>
          <w:b w:val="0"/>
          <w:bCs w:val="0"/>
          <w:i/>
          <w:iCs/>
          <w:rtl/>
        </w:rPr>
        <w:t>צד</w:t>
      </w:r>
      <w:r w:rsidRPr="00962827">
        <w:rPr>
          <w:b w:val="0"/>
          <w:bCs w:val="0"/>
          <w:rtl/>
        </w:rPr>
        <w:t xml:space="preserve"> מיוצג ע"י אדם שהיה על סיפונה של המפרשית בזמן התקרית. לא תורשה השמעת עדים. בכל אופן, אם הבורר מחליט שחוק </w:t>
      </w:r>
      <w:r w:rsidRPr="00962827">
        <w:rPr>
          <w:b w:val="0"/>
          <w:bCs w:val="0"/>
        </w:rPr>
        <w:t>44.1</w:t>
      </w:r>
      <w:r w:rsidR="00DB63AA" w:rsidRPr="00962827">
        <w:rPr>
          <w:b w:val="0"/>
          <w:bCs w:val="0"/>
        </w:rPr>
        <w:t xml:space="preserve"> </w:t>
      </w:r>
      <w:r w:rsidRPr="00962827">
        <w:rPr>
          <w:b w:val="0"/>
          <w:bCs w:val="0"/>
        </w:rPr>
        <w:t>(b)</w:t>
      </w:r>
      <w:r w:rsidRPr="00962827">
        <w:rPr>
          <w:b w:val="0"/>
          <w:bCs w:val="0"/>
          <w:rtl/>
        </w:rPr>
        <w:t xml:space="preserve"> </w:t>
      </w:r>
      <w:r w:rsidRPr="00962827">
        <w:rPr>
          <w:rFonts w:hint="eastAsia"/>
          <w:b w:val="0"/>
          <w:bCs w:val="0"/>
          <w:rtl/>
        </w:rPr>
        <w:t>יכול</w:t>
      </w:r>
      <w:r w:rsidRPr="00962827">
        <w:rPr>
          <w:b w:val="0"/>
          <w:bCs w:val="0"/>
          <w:rtl/>
        </w:rPr>
        <w:t xml:space="preserve"> </w:t>
      </w:r>
      <w:r w:rsidRPr="00962827">
        <w:rPr>
          <w:rFonts w:hint="eastAsia"/>
          <w:b w:val="0"/>
          <w:bCs w:val="0"/>
          <w:rtl/>
        </w:rPr>
        <w:lastRenderedPageBreak/>
        <w:t>ויחול</w:t>
      </w:r>
      <w:r w:rsidRPr="00962827">
        <w:rPr>
          <w:b w:val="0"/>
          <w:bCs w:val="0"/>
          <w:rtl/>
        </w:rPr>
        <w:t xml:space="preserve">, </w:t>
      </w:r>
      <w:r w:rsidRPr="00962827">
        <w:rPr>
          <w:rFonts w:hint="eastAsia"/>
          <w:b w:val="0"/>
          <w:bCs w:val="0"/>
          <w:rtl/>
        </w:rPr>
        <w:t>או</w:t>
      </w:r>
      <w:r w:rsidRPr="00962827">
        <w:rPr>
          <w:b w:val="0"/>
          <w:bCs w:val="0"/>
          <w:rtl/>
        </w:rPr>
        <w:t xml:space="preserve"> </w:t>
      </w:r>
      <w:r w:rsidRPr="00962827">
        <w:rPr>
          <w:rFonts w:hint="eastAsia"/>
          <w:b w:val="0"/>
          <w:bCs w:val="0"/>
          <w:rtl/>
        </w:rPr>
        <w:t>שבוררות</w:t>
      </w:r>
      <w:r w:rsidRPr="00962827">
        <w:rPr>
          <w:b w:val="0"/>
          <w:bCs w:val="0"/>
          <w:rtl/>
        </w:rPr>
        <w:t xml:space="preserve"> </w:t>
      </w:r>
      <w:r w:rsidRPr="00962827">
        <w:rPr>
          <w:rFonts w:hint="eastAsia"/>
          <w:b w:val="0"/>
          <w:bCs w:val="0"/>
          <w:rtl/>
        </w:rPr>
        <w:t>אינה</w:t>
      </w:r>
      <w:r w:rsidRPr="00962827">
        <w:rPr>
          <w:b w:val="0"/>
          <w:bCs w:val="0"/>
          <w:rtl/>
        </w:rPr>
        <w:t xml:space="preserve"> </w:t>
      </w:r>
      <w:r w:rsidRPr="00962827">
        <w:rPr>
          <w:rFonts w:hint="eastAsia"/>
          <w:b w:val="0"/>
          <w:bCs w:val="0"/>
          <w:rtl/>
        </w:rPr>
        <w:t>מתאימה</w:t>
      </w:r>
      <w:r w:rsidRPr="00962827">
        <w:rPr>
          <w:b w:val="0"/>
          <w:bCs w:val="0"/>
          <w:rtl/>
        </w:rPr>
        <w:t xml:space="preserve">, </w:t>
      </w:r>
      <w:r w:rsidRPr="00962827">
        <w:rPr>
          <w:rFonts w:hint="eastAsia"/>
          <w:b w:val="0"/>
          <w:bCs w:val="0"/>
          <w:rtl/>
        </w:rPr>
        <w:t>הפגישה</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תתקיים</w:t>
      </w:r>
      <w:r w:rsidRPr="00962827">
        <w:rPr>
          <w:b w:val="0"/>
          <w:bCs w:val="0"/>
          <w:rtl/>
        </w:rPr>
        <w:t xml:space="preserve">, </w:t>
      </w:r>
      <w:r w:rsidRPr="00962827">
        <w:rPr>
          <w:rFonts w:hint="eastAsia"/>
          <w:b w:val="0"/>
          <w:bCs w:val="0"/>
          <w:rtl/>
        </w:rPr>
        <w:t>ואם</w:t>
      </w:r>
      <w:r w:rsidRPr="00962827">
        <w:rPr>
          <w:b w:val="0"/>
          <w:bCs w:val="0"/>
          <w:rtl/>
        </w:rPr>
        <w:t xml:space="preserve"> </w:t>
      </w:r>
      <w:r w:rsidRPr="00962827">
        <w:rPr>
          <w:rFonts w:hint="eastAsia"/>
          <w:b w:val="0"/>
          <w:bCs w:val="0"/>
          <w:rtl/>
        </w:rPr>
        <w:t>פגישה</w:t>
      </w:r>
      <w:r w:rsidRPr="00962827">
        <w:rPr>
          <w:b w:val="0"/>
          <w:bCs w:val="0"/>
          <w:rtl/>
        </w:rPr>
        <w:t xml:space="preserve"> </w:t>
      </w:r>
      <w:r w:rsidRPr="00962827">
        <w:rPr>
          <w:rFonts w:hint="eastAsia"/>
          <w:b w:val="0"/>
          <w:bCs w:val="0"/>
          <w:rtl/>
        </w:rPr>
        <w:t>בעיצומה</w:t>
      </w:r>
      <w:r w:rsidRPr="00962827">
        <w:rPr>
          <w:b w:val="0"/>
          <w:bCs w:val="0"/>
          <w:rtl/>
        </w:rPr>
        <w:t xml:space="preserve">, </w:t>
      </w:r>
      <w:r w:rsidRPr="00962827">
        <w:rPr>
          <w:rFonts w:hint="eastAsia"/>
          <w:b w:val="0"/>
          <w:bCs w:val="0"/>
          <w:rtl/>
        </w:rPr>
        <w:t>היא</w:t>
      </w:r>
      <w:r w:rsidRPr="00962827">
        <w:rPr>
          <w:b w:val="0"/>
          <w:bCs w:val="0"/>
          <w:rtl/>
        </w:rPr>
        <w:t xml:space="preserve"> </w:t>
      </w:r>
      <w:r w:rsidRPr="00962827">
        <w:rPr>
          <w:rFonts w:hint="eastAsia"/>
          <w:b w:val="0"/>
          <w:bCs w:val="0"/>
          <w:rtl/>
        </w:rPr>
        <w:t>תיסגר</w:t>
      </w:r>
      <w:r w:rsidRPr="00962827">
        <w:rPr>
          <w:b w:val="0"/>
          <w:bCs w:val="0"/>
          <w:rtl/>
        </w:rPr>
        <w:t>.</w:t>
      </w:r>
    </w:p>
    <w:p w14:paraId="6AFD5630" w14:textId="77777777" w:rsidR="004F505F" w:rsidRPr="004F505F" w:rsidRDefault="004F505F" w:rsidP="00EB5852">
      <w:pPr>
        <w:pStyle w:val="AppendixT"/>
        <w:numPr>
          <w:ilvl w:val="2"/>
          <w:numId w:val="600"/>
        </w:numPr>
        <w:rPr>
          <w:rStyle w:val="CommentReference"/>
          <w:rtl/>
        </w:rPr>
      </w:pPr>
    </w:p>
    <w:p w14:paraId="6D4CA1FB" w14:textId="6E87B196" w:rsidR="00D82DA0" w:rsidRPr="00962827" w:rsidRDefault="00D82DA0" w:rsidP="00EB5852">
      <w:pPr>
        <w:pStyle w:val="AppendixT"/>
        <w:rPr>
          <w:rtl/>
        </w:rPr>
      </w:pPr>
      <w:r w:rsidRPr="00962827">
        <w:rPr>
          <w:rtl/>
        </w:rPr>
        <w:t>חוות דעת הבורר</w:t>
      </w:r>
    </w:p>
    <w:p w14:paraId="2FEEFB4B" w14:textId="1F8BFA7D" w:rsidR="00D82DA0" w:rsidRPr="00962827" w:rsidRDefault="00D82DA0" w:rsidP="00EB5852">
      <w:pPr>
        <w:pStyle w:val="AppendixT"/>
        <w:numPr>
          <w:ilvl w:val="2"/>
          <w:numId w:val="600"/>
        </w:numPr>
        <w:rPr>
          <w:b w:val="0"/>
          <w:bCs w:val="0"/>
          <w:rtl/>
        </w:rPr>
      </w:pPr>
      <w:r w:rsidRPr="00962827">
        <w:rPr>
          <w:b w:val="0"/>
          <w:bCs w:val="0"/>
          <w:rtl/>
        </w:rPr>
        <w:t>בהתבסס על העדויות שניתנו ע"י הנציגים, הבורר יביע את דעתו על מה שקרוב לוודאי תהיה החלטת וועדת הערעורים:</w:t>
      </w:r>
    </w:p>
    <w:p w14:paraId="374555D3" w14:textId="31CE5AE9" w:rsidR="00A04796" w:rsidRPr="00962827" w:rsidRDefault="00D82DA0" w:rsidP="00A04796">
      <w:pPr>
        <w:pStyle w:val="AppendixT"/>
        <w:numPr>
          <w:ilvl w:val="3"/>
          <w:numId w:val="600"/>
        </w:numPr>
        <w:rPr>
          <w:b w:val="0"/>
          <w:bCs w:val="0"/>
        </w:rPr>
      </w:pPr>
      <w:r w:rsidRPr="00962827">
        <w:rPr>
          <w:b w:val="0"/>
          <w:bCs w:val="0"/>
          <w:rtl/>
        </w:rPr>
        <w:t>ה</w:t>
      </w:r>
      <w:r w:rsidRPr="00835580">
        <w:rPr>
          <w:b w:val="0"/>
          <w:bCs w:val="0"/>
          <w:i/>
          <w:iCs/>
          <w:rtl/>
        </w:rPr>
        <w:t>ערעור</w:t>
      </w:r>
      <w:r w:rsidRPr="00962827">
        <w:rPr>
          <w:b w:val="0"/>
          <w:bCs w:val="0"/>
          <w:rtl/>
        </w:rPr>
        <w:t xml:space="preserve"> אינו תקף</w:t>
      </w:r>
    </w:p>
    <w:p w14:paraId="7E2B2F4E" w14:textId="6CB38D1D" w:rsidR="00D82DA0" w:rsidRPr="00962827" w:rsidRDefault="00D82DA0" w:rsidP="00A04796">
      <w:pPr>
        <w:pStyle w:val="AppendixT"/>
        <w:numPr>
          <w:ilvl w:val="3"/>
          <w:numId w:val="600"/>
        </w:numPr>
        <w:rPr>
          <w:b w:val="0"/>
          <w:bCs w:val="0"/>
          <w:rtl/>
        </w:rPr>
      </w:pPr>
      <w:r w:rsidRPr="00962827">
        <w:rPr>
          <w:rFonts w:hint="eastAsia"/>
          <w:b w:val="0"/>
          <w:bCs w:val="0"/>
          <w:rtl/>
        </w:rPr>
        <w:t>אף</w:t>
      </w:r>
      <w:r w:rsidRPr="00962827">
        <w:rPr>
          <w:b w:val="0"/>
          <w:bCs w:val="0"/>
          <w:rtl/>
        </w:rPr>
        <w:t xml:space="preserve"> </w:t>
      </w:r>
      <w:r w:rsidRPr="00962827">
        <w:rPr>
          <w:rFonts w:hint="eastAsia"/>
          <w:b w:val="0"/>
          <w:bCs w:val="0"/>
          <w:rtl/>
        </w:rPr>
        <w:t>מפרשית</w:t>
      </w:r>
      <w:r w:rsidRPr="00962827">
        <w:rPr>
          <w:b w:val="0"/>
          <w:bCs w:val="0"/>
          <w:rtl/>
        </w:rPr>
        <w:t xml:space="preserve"> </w:t>
      </w:r>
      <w:r w:rsidRPr="00962827">
        <w:rPr>
          <w:rFonts w:hint="eastAsia"/>
          <w:b w:val="0"/>
          <w:bCs w:val="0"/>
          <w:rtl/>
        </w:rPr>
        <w:t>לא</w:t>
      </w:r>
      <w:r w:rsidRPr="00962827">
        <w:rPr>
          <w:b w:val="0"/>
          <w:bCs w:val="0"/>
          <w:rtl/>
        </w:rPr>
        <w:t xml:space="preserve"> </w:t>
      </w:r>
      <w:r w:rsidRPr="00962827">
        <w:rPr>
          <w:rFonts w:hint="eastAsia"/>
          <w:b w:val="0"/>
          <w:bCs w:val="0"/>
          <w:rtl/>
        </w:rPr>
        <w:t>תיענש</w:t>
      </w:r>
      <w:r w:rsidRPr="00962827">
        <w:rPr>
          <w:b w:val="0"/>
          <w:bCs w:val="0"/>
          <w:rtl/>
        </w:rPr>
        <w:t xml:space="preserve"> </w:t>
      </w:r>
      <w:r w:rsidRPr="00962827">
        <w:rPr>
          <w:rFonts w:hint="eastAsia"/>
          <w:b w:val="0"/>
          <w:bCs w:val="0"/>
          <w:rtl/>
        </w:rPr>
        <w:t>על</w:t>
      </w:r>
      <w:r w:rsidRPr="00962827">
        <w:rPr>
          <w:b w:val="0"/>
          <w:bCs w:val="0"/>
          <w:rtl/>
        </w:rPr>
        <w:t xml:space="preserve"> </w:t>
      </w:r>
      <w:r w:rsidRPr="00962827">
        <w:rPr>
          <w:rFonts w:hint="eastAsia"/>
          <w:b w:val="0"/>
          <w:bCs w:val="0"/>
          <w:rtl/>
        </w:rPr>
        <w:t>הפרת</w:t>
      </w:r>
      <w:r w:rsidRPr="00962827">
        <w:rPr>
          <w:b w:val="0"/>
          <w:bCs w:val="0"/>
          <w:rtl/>
        </w:rPr>
        <w:t xml:space="preserve"> </w:t>
      </w:r>
      <w:r w:rsidRPr="00835580">
        <w:rPr>
          <w:rFonts w:hint="eastAsia"/>
          <w:b w:val="0"/>
          <w:bCs w:val="0"/>
          <w:i/>
          <w:iCs/>
          <w:rtl/>
        </w:rPr>
        <w:t>חוק</w:t>
      </w:r>
      <w:r w:rsidRPr="00962827">
        <w:rPr>
          <w:b w:val="0"/>
          <w:bCs w:val="0"/>
          <w:rtl/>
        </w:rPr>
        <w:t>, או</w:t>
      </w:r>
    </w:p>
    <w:p w14:paraId="59C2B2FA" w14:textId="02226074" w:rsidR="00D82DA0" w:rsidRDefault="00D82DA0" w:rsidP="00A04796">
      <w:pPr>
        <w:pStyle w:val="AppendixT"/>
        <w:numPr>
          <w:ilvl w:val="3"/>
          <w:numId w:val="600"/>
        </w:numPr>
        <w:rPr>
          <w:b w:val="0"/>
          <w:bCs w:val="0"/>
        </w:rPr>
      </w:pPr>
      <w:r w:rsidRPr="00962827">
        <w:rPr>
          <w:b w:val="0"/>
          <w:bCs w:val="0"/>
          <w:rtl/>
        </w:rPr>
        <w:t xml:space="preserve">מפרשית אחת או יותר תיענשנה על הפרת </w:t>
      </w:r>
      <w:r w:rsidRPr="00835580">
        <w:rPr>
          <w:b w:val="0"/>
          <w:bCs w:val="0"/>
          <w:i/>
          <w:iCs/>
          <w:rtl/>
        </w:rPr>
        <w:t>חוק</w:t>
      </w:r>
      <w:r w:rsidRPr="00962827">
        <w:rPr>
          <w:b w:val="0"/>
          <w:bCs w:val="0"/>
          <w:rtl/>
        </w:rPr>
        <w:t>, בזיהוי המפרשיות והעונשים.</w:t>
      </w:r>
    </w:p>
    <w:p w14:paraId="1878D744" w14:textId="77777777" w:rsidR="004F505F" w:rsidRPr="004F505F" w:rsidRDefault="004F505F" w:rsidP="004F505F">
      <w:pPr>
        <w:pStyle w:val="AppendixT"/>
        <w:numPr>
          <w:ilvl w:val="0"/>
          <w:numId w:val="0"/>
        </w:numPr>
        <w:ind w:left="1418"/>
        <w:rPr>
          <w:rStyle w:val="CommentReference"/>
          <w:rtl/>
        </w:rPr>
      </w:pPr>
    </w:p>
    <w:p w14:paraId="1D591363" w14:textId="515010F7" w:rsidR="00D82DA0" w:rsidRPr="00962827" w:rsidRDefault="00D82DA0" w:rsidP="00A04796">
      <w:pPr>
        <w:pStyle w:val="AppendixT"/>
        <w:rPr>
          <w:rtl/>
        </w:rPr>
      </w:pPr>
      <w:r w:rsidRPr="00962827">
        <w:rPr>
          <w:rtl/>
        </w:rPr>
        <w:t>תוצאות פגישת בוררות</w:t>
      </w:r>
    </w:p>
    <w:p w14:paraId="7D498C63" w14:textId="7283011A" w:rsidR="00D82DA0" w:rsidRPr="00962827" w:rsidRDefault="00D82DA0" w:rsidP="00A04796">
      <w:pPr>
        <w:pStyle w:val="AppendixT"/>
        <w:numPr>
          <w:ilvl w:val="2"/>
          <w:numId w:val="600"/>
        </w:numPr>
        <w:rPr>
          <w:b w:val="0"/>
          <w:bCs w:val="0"/>
          <w:rtl/>
        </w:rPr>
      </w:pPr>
      <w:r w:rsidRPr="00962827">
        <w:rPr>
          <w:b w:val="0"/>
          <w:bCs w:val="0"/>
          <w:rtl/>
        </w:rPr>
        <w:t>לאחר שהבורר מביע דעה,</w:t>
      </w:r>
    </w:p>
    <w:p w14:paraId="099BA07D" w14:textId="462C2321" w:rsidR="00D82DA0" w:rsidRPr="00962827" w:rsidRDefault="00D82DA0" w:rsidP="001E5D2C">
      <w:pPr>
        <w:pStyle w:val="AppendixT"/>
        <w:numPr>
          <w:ilvl w:val="3"/>
          <w:numId w:val="600"/>
        </w:numPr>
        <w:rPr>
          <w:b w:val="0"/>
          <w:bCs w:val="0"/>
          <w:rtl/>
        </w:rPr>
      </w:pPr>
      <w:r w:rsidRPr="00962827">
        <w:rPr>
          <w:b w:val="0"/>
          <w:bCs w:val="0"/>
          <w:rtl/>
        </w:rPr>
        <w:t>מפרשית רשאית לאמץ עונש שלאחר-תחרות, ו-</w:t>
      </w:r>
      <w:r w:rsidR="001E5D2C" w:rsidRPr="00962827">
        <w:rPr>
          <w:b w:val="0"/>
          <w:bCs w:val="0"/>
          <w:rtl/>
        </w:rPr>
        <w:tab/>
      </w:r>
    </w:p>
    <w:p w14:paraId="55D04138" w14:textId="24C75DC1" w:rsidR="001C77C2" w:rsidRPr="00962827" w:rsidRDefault="00D82DA0" w:rsidP="005310AC">
      <w:pPr>
        <w:pStyle w:val="AppendixT"/>
        <w:numPr>
          <w:ilvl w:val="3"/>
          <w:numId w:val="600"/>
        </w:numPr>
        <w:rPr>
          <w:rtl/>
        </w:rPr>
        <w:sectPr w:rsidR="001C77C2" w:rsidRPr="00962827" w:rsidSect="00801460">
          <w:headerReference w:type="even" r:id="rId176"/>
          <w:headerReference w:type="default" r:id="rId177"/>
          <w:headerReference w:type="first" r:id="rId178"/>
          <w:pgSz w:w="8400" w:h="11900"/>
          <w:pgMar w:top="720" w:right="794" w:bottom="720" w:left="794" w:header="851" w:footer="851" w:gutter="0"/>
          <w:cols w:space="708"/>
          <w:titlePg/>
          <w:bidi/>
          <w:rtlGutter/>
          <w:docGrid w:linePitch="360"/>
        </w:sectPr>
      </w:pPr>
      <w:r w:rsidRPr="00962827">
        <w:rPr>
          <w:b w:val="0"/>
          <w:bCs w:val="0"/>
          <w:rtl/>
        </w:rPr>
        <w:t>מפרשית רשאית לבקש למשוך את ה</w:t>
      </w:r>
      <w:r w:rsidRPr="00962827">
        <w:rPr>
          <w:b w:val="0"/>
          <w:bCs w:val="0"/>
          <w:i/>
          <w:iCs/>
          <w:rtl/>
        </w:rPr>
        <w:t>ערעור</w:t>
      </w:r>
      <w:r w:rsidRPr="00962827">
        <w:rPr>
          <w:b w:val="0"/>
          <w:bCs w:val="0"/>
          <w:rtl/>
        </w:rPr>
        <w:t xml:space="preserve"> שלה. הבורר רשאי לאחר מכן לפעול בשם וועדת הערעורים בהתאם לחוק </w:t>
      </w:r>
      <w:r w:rsidR="00DB63AA" w:rsidRPr="00962827">
        <w:rPr>
          <w:b w:val="0"/>
          <w:bCs w:val="0"/>
        </w:rPr>
        <w:t>63.2 (a)</w:t>
      </w:r>
      <w:r w:rsidRPr="00962827">
        <w:rPr>
          <w:b w:val="0"/>
          <w:bCs w:val="0"/>
          <w:rtl/>
        </w:rPr>
        <w:t>, כדי לאפשר את המשיכה.</w:t>
      </w:r>
    </w:p>
    <w:p w14:paraId="3162EE84" w14:textId="3AA677DE" w:rsidR="001C77C2" w:rsidRPr="00962827" w:rsidRDefault="001C77C2" w:rsidP="00C7283E">
      <w:pPr>
        <w:pStyle w:val="Heading1"/>
        <w:rPr>
          <w:b/>
          <w:bCs/>
          <w:sz w:val="36"/>
          <w:rtl/>
        </w:rPr>
      </w:pPr>
      <w:bookmarkStart w:id="542" w:name="_Toc182696664"/>
      <w:r w:rsidRPr="00962827">
        <w:rPr>
          <w:rFonts w:hint="cs"/>
          <w:b/>
          <w:bCs/>
          <w:rtl/>
        </w:rPr>
        <w:lastRenderedPageBreak/>
        <w:t>נספח איגוד השייט הישראלי</w:t>
      </w:r>
      <w:bookmarkEnd w:id="542"/>
    </w:p>
    <w:p w14:paraId="682C0AC4" w14:textId="77777777" w:rsidR="002731AC" w:rsidRPr="00962827" w:rsidRDefault="002731AC" w:rsidP="002731AC">
      <w:pPr>
        <w:tabs>
          <w:tab w:val="left" w:pos="2636"/>
        </w:tabs>
        <w:autoSpaceDE w:val="0"/>
        <w:autoSpaceDN w:val="0"/>
        <w:adjustRightInd w:val="0"/>
        <w:rPr>
          <w:rFonts w:asciiTheme="minorBidi" w:hAnsiTheme="minorBidi"/>
          <w:b/>
          <w:bCs/>
          <w:color w:val="000000"/>
          <w:sz w:val="28"/>
          <w:szCs w:val="28"/>
          <w:u w:val="single"/>
          <w:rtl/>
        </w:rPr>
      </w:pPr>
    </w:p>
    <w:p w14:paraId="740BF588" w14:textId="77777777" w:rsidR="00AA1BD1" w:rsidRPr="004017A3" w:rsidRDefault="00AA1BD1" w:rsidP="00B43DF0">
      <w:pPr>
        <w:pStyle w:val="stylefornewpart"/>
        <w:rPr>
          <w:rFonts w:eastAsia="Calibri"/>
          <w:rtl/>
        </w:rPr>
      </w:pPr>
      <w:r w:rsidRPr="004017A3">
        <w:rPr>
          <w:rFonts w:eastAsia="Calibri"/>
          <w:rtl/>
        </w:rPr>
        <w:t xml:space="preserve">כללי </w:t>
      </w:r>
    </w:p>
    <w:p w14:paraId="09D765D6" w14:textId="77777777" w:rsidR="00AA1BD1" w:rsidRPr="00AA1BD1" w:rsidRDefault="00AA1BD1" w:rsidP="004017A3">
      <w:pPr>
        <w:rPr>
          <w:rtl/>
          <w:lang w:val="en-US"/>
        </w:rPr>
      </w:pPr>
      <w:r w:rsidRPr="00AA1BD1">
        <w:rPr>
          <w:rtl/>
          <w:lang w:val="en-US"/>
        </w:rPr>
        <w:br/>
        <w:t>נספח</w:t>
      </w:r>
      <w:r w:rsidRPr="00AA1BD1">
        <w:rPr>
          <w:lang w:val="en-US"/>
        </w:rPr>
        <w:t xml:space="preserve"> </w:t>
      </w:r>
      <w:r w:rsidRPr="00AA1BD1">
        <w:rPr>
          <w:rtl/>
          <w:lang w:val="en-US"/>
        </w:rPr>
        <w:t>זה</w:t>
      </w:r>
      <w:r w:rsidRPr="00AA1BD1">
        <w:rPr>
          <w:lang w:val="en-US"/>
        </w:rPr>
        <w:t xml:space="preserve"> </w:t>
      </w:r>
      <w:r w:rsidRPr="00AA1BD1">
        <w:rPr>
          <w:rtl/>
          <w:lang w:val="en-US"/>
        </w:rPr>
        <w:t>בא</w:t>
      </w:r>
      <w:r w:rsidRPr="00AA1BD1">
        <w:rPr>
          <w:lang w:val="en-US"/>
        </w:rPr>
        <w:t xml:space="preserve"> </w:t>
      </w:r>
      <w:r w:rsidRPr="00AA1BD1">
        <w:rPr>
          <w:rtl/>
          <w:lang w:val="en-US"/>
        </w:rPr>
        <w:t>לקבוע</w:t>
      </w:r>
      <w:r w:rsidRPr="00AA1BD1">
        <w:rPr>
          <w:lang w:val="en-US"/>
        </w:rPr>
        <w:t xml:space="preserve"> </w:t>
      </w:r>
      <w:r w:rsidRPr="00AA1BD1">
        <w:rPr>
          <w:rtl/>
          <w:lang w:val="en-US"/>
        </w:rPr>
        <w:t>את</w:t>
      </w:r>
      <w:r w:rsidRPr="00AA1BD1">
        <w:rPr>
          <w:lang w:val="en-US"/>
        </w:rPr>
        <w:t xml:space="preserve"> </w:t>
      </w:r>
      <w:r w:rsidRPr="00AA1BD1">
        <w:rPr>
          <w:rtl/>
          <w:lang w:val="en-US"/>
        </w:rPr>
        <w:t>נוהלי</w:t>
      </w:r>
      <w:r w:rsidRPr="00AA1BD1">
        <w:rPr>
          <w:lang w:val="en-US"/>
        </w:rPr>
        <w:t xml:space="preserve"> </w:t>
      </w:r>
      <w:r w:rsidRPr="00AA1BD1">
        <w:rPr>
          <w:rtl/>
          <w:lang w:val="en-US"/>
        </w:rPr>
        <w:t>ארגון</w:t>
      </w:r>
      <w:r w:rsidRPr="00AA1BD1">
        <w:rPr>
          <w:lang w:val="en-US"/>
        </w:rPr>
        <w:t xml:space="preserve"> </w:t>
      </w:r>
      <w:r w:rsidRPr="00AA1BD1">
        <w:rPr>
          <w:rtl/>
          <w:lang w:val="en-US"/>
        </w:rPr>
        <w:t>אירועי ותחרויות שייט</w:t>
      </w:r>
      <w:r w:rsidRPr="00AA1BD1">
        <w:rPr>
          <w:lang w:val="en-US"/>
        </w:rPr>
        <w:t xml:space="preserve"> </w:t>
      </w:r>
      <w:r w:rsidRPr="00AA1BD1">
        <w:rPr>
          <w:rtl/>
          <w:lang w:val="en-US"/>
        </w:rPr>
        <w:t>בישראל, ויחול</w:t>
      </w:r>
      <w:r w:rsidRPr="00AA1BD1">
        <w:rPr>
          <w:lang w:val="en-US"/>
        </w:rPr>
        <w:t xml:space="preserve"> </w:t>
      </w:r>
      <w:r w:rsidRPr="00AA1BD1">
        <w:rPr>
          <w:rtl/>
          <w:lang w:val="en-US"/>
        </w:rPr>
        <w:t>בכל</w:t>
      </w:r>
      <w:r w:rsidRPr="00AA1BD1">
        <w:rPr>
          <w:lang w:val="en-US"/>
        </w:rPr>
        <w:t xml:space="preserve"> </w:t>
      </w:r>
      <w:r w:rsidRPr="00AA1BD1">
        <w:rPr>
          <w:rtl/>
          <w:lang w:val="en-US"/>
        </w:rPr>
        <w:t>תחרויות</w:t>
      </w:r>
      <w:r w:rsidRPr="00AA1BD1">
        <w:rPr>
          <w:lang w:val="en-US"/>
        </w:rPr>
        <w:t xml:space="preserve"> </w:t>
      </w:r>
      <w:r w:rsidRPr="00AA1BD1">
        <w:rPr>
          <w:rtl/>
          <w:lang w:val="en-US"/>
        </w:rPr>
        <w:t>השייט</w:t>
      </w:r>
      <w:r w:rsidRPr="00AA1BD1">
        <w:rPr>
          <w:lang w:val="en-US"/>
        </w:rPr>
        <w:t xml:space="preserve"> </w:t>
      </w:r>
      <w:r w:rsidRPr="00AA1BD1">
        <w:rPr>
          <w:rtl/>
          <w:lang w:val="en-US"/>
        </w:rPr>
        <w:t>בישראל.</w:t>
      </w:r>
      <w:r w:rsidRPr="00AA1BD1">
        <w:rPr>
          <w:lang w:val="en-US"/>
        </w:rPr>
        <w:t xml:space="preserve"> </w:t>
      </w:r>
    </w:p>
    <w:p w14:paraId="276A66C9" w14:textId="77777777" w:rsidR="00AA1BD1" w:rsidRPr="00AA1BD1" w:rsidRDefault="00AA1BD1" w:rsidP="004017A3">
      <w:pPr>
        <w:jc w:val="left"/>
        <w:rPr>
          <w:rtl/>
          <w:lang w:val="en-US"/>
        </w:rPr>
      </w:pPr>
      <w:r w:rsidRPr="00AA1BD1">
        <w:rPr>
          <w:rtl/>
          <w:lang w:val="en-US"/>
        </w:rPr>
        <w:br/>
        <w:t xml:space="preserve">בנספח </w:t>
      </w:r>
      <w:r w:rsidRPr="00AA1BD1">
        <w:rPr>
          <w:rFonts w:hint="cs"/>
          <w:rtl/>
          <w:lang w:val="en-US"/>
        </w:rPr>
        <w:t>שני</w:t>
      </w:r>
      <w:r w:rsidRPr="00AA1BD1">
        <w:rPr>
          <w:rtl/>
          <w:lang w:val="en-US"/>
        </w:rPr>
        <w:t xml:space="preserve"> חלקים</w:t>
      </w:r>
      <w:r w:rsidRPr="00AA1BD1">
        <w:rPr>
          <w:lang w:val="en-US"/>
        </w:rPr>
        <w:t>:</w:t>
      </w:r>
    </w:p>
    <w:p w14:paraId="37F5EEA8" w14:textId="33DC6203" w:rsidR="00AA1BD1" w:rsidRDefault="004017A3" w:rsidP="004017A3">
      <w:pPr>
        <w:jc w:val="left"/>
        <w:rPr>
          <w:rFonts w:eastAsia="Calibri" w:cs="Arial"/>
          <w:kern w:val="0"/>
          <w:rtl/>
          <w14:ligatures w14:val="none"/>
        </w:rPr>
      </w:pPr>
      <w:r>
        <w:rPr>
          <w:rFonts w:eastAsia="Calibri" w:cs="Arial" w:hint="cs"/>
          <w:kern w:val="0"/>
          <w:rtl/>
          <w14:ligatures w14:val="none"/>
        </w:rPr>
        <w:t xml:space="preserve">חלק א׳ - </w:t>
      </w:r>
      <w:r w:rsidR="00AA1BD1" w:rsidRPr="004017A3">
        <w:rPr>
          <w:rFonts w:eastAsia="Calibri" w:cs="Arial"/>
          <w:kern w:val="0"/>
          <w:rtl/>
          <w14:ligatures w14:val="none"/>
        </w:rPr>
        <w:t>נוסח</w:t>
      </w:r>
      <w:r w:rsidR="00AA1BD1" w:rsidRPr="004017A3">
        <w:rPr>
          <w:rFonts w:eastAsia="Calibri" w:cs="Arial"/>
          <w:kern w:val="0"/>
          <w14:ligatures w14:val="none"/>
        </w:rPr>
        <w:t xml:space="preserve"> </w:t>
      </w:r>
      <w:r w:rsidR="00AA1BD1" w:rsidRPr="004017A3">
        <w:rPr>
          <w:rFonts w:eastAsia="Calibri" w:cs="Arial"/>
          <w:kern w:val="0"/>
          <w:rtl/>
          <w14:ligatures w14:val="none"/>
        </w:rPr>
        <w:t>קבע</w:t>
      </w:r>
      <w:r w:rsidR="00AA1BD1" w:rsidRPr="004017A3">
        <w:rPr>
          <w:rFonts w:eastAsia="Calibri" w:cs="Arial"/>
          <w:kern w:val="0"/>
          <w14:ligatures w14:val="none"/>
        </w:rPr>
        <w:t xml:space="preserve"> </w:t>
      </w:r>
      <w:r w:rsidR="00AA1BD1" w:rsidRPr="004017A3">
        <w:rPr>
          <w:rFonts w:eastAsia="Calibri" w:cs="Arial"/>
          <w:kern w:val="0"/>
          <w:rtl/>
          <w14:ligatures w14:val="none"/>
        </w:rPr>
        <w:t>להודעה</w:t>
      </w:r>
      <w:r w:rsidR="00AA1BD1" w:rsidRPr="004017A3">
        <w:rPr>
          <w:rFonts w:eastAsia="Calibri" w:cs="Arial"/>
          <w:kern w:val="0"/>
          <w14:ligatures w14:val="none"/>
        </w:rPr>
        <w:t xml:space="preserve"> </w:t>
      </w:r>
      <w:r w:rsidR="00AA1BD1" w:rsidRPr="004017A3">
        <w:rPr>
          <w:rFonts w:eastAsia="Calibri" w:cs="Arial"/>
          <w:kern w:val="0"/>
          <w:rtl/>
          <w14:ligatures w14:val="none"/>
        </w:rPr>
        <w:t>על</w:t>
      </w:r>
      <w:r w:rsidR="00AA1BD1" w:rsidRPr="004017A3">
        <w:rPr>
          <w:rFonts w:eastAsia="Calibri" w:cs="Arial"/>
          <w:kern w:val="0"/>
          <w14:ligatures w14:val="none"/>
        </w:rPr>
        <w:t xml:space="preserve"> </w:t>
      </w:r>
      <w:r w:rsidR="00AA1BD1" w:rsidRPr="004017A3">
        <w:rPr>
          <w:rFonts w:eastAsia="Calibri" w:cs="Arial"/>
          <w:kern w:val="0"/>
          <w:rtl/>
          <w14:ligatures w14:val="none"/>
        </w:rPr>
        <w:t>תחרות.</w:t>
      </w:r>
      <w:r w:rsidR="00AA1BD1" w:rsidRPr="004017A3">
        <w:rPr>
          <w:rFonts w:eastAsia="Calibri" w:cs="Arial"/>
          <w:kern w:val="0"/>
          <w:rtl/>
          <w14:ligatures w14:val="none"/>
        </w:rPr>
        <w:br/>
        <w:t>ההודעה על התחרות תפורסם ותופץ על-ידי איגוד השייט בישראל (האיגוד) לכל הנוגעים בדבר, וכן, תפורסם באתר האינטרנט של האיגוד לפחות</w:t>
      </w:r>
      <w:r w:rsidR="00AA1BD1" w:rsidRPr="004017A3">
        <w:rPr>
          <w:rFonts w:eastAsia="Calibri" w:cs="Arial"/>
          <w:kern w:val="0"/>
          <w14:ligatures w14:val="none"/>
        </w:rPr>
        <w:t xml:space="preserve"> 14 </w:t>
      </w:r>
      <w:r w:rsidR="00AA1BD1" w:rsidRPr="004017A3">
        <w:rPr>
          <w:rFonts w:eastAsia="Calibri" w:cs="Arial"/>
          <w:kern w:val="0"/>
          <w:rtl/>
          <w14:ligatures w14:val="none"/>
        </w:rPr>
        <w:t>ימים</w:t>
      </w:r>
      <w:r w:rsidR="00AA1BD1" w:rsidRPr="004017A3">
        <w:rPr>
          <w:rFonts w:eastAsia="Calibri" w:cs="Arial"/>
          <w:kern w:val="0"/>
          <w14:ligatures w14:val="none"/>
        </w:rPr>
        <w:t xml:space="preserve"> </w:t>
      </w:r>
      <w:r w:rsidR="00AA1BD1" w:rsidRPr="004017A3">
        <w:rPr>
          <w:rFonts w:eastAsia="Calibri" w:cs="Arial"/>
          <w:kern w:val="0"/>
          <w:rtl/>
          <w14:ligatures w14:val="none"/>
        </w:rPr>
        <w:t>לפני</w:t>
      </w:r>
      <w:r w:rsidR="00AA1BD1" w:rsidRPr="004017A3">
        <w:rPr>
          <w:rFonts w:eastAsia="Calibri" w:cs="Arial"/>
          <w:kern w:val="0"/>
          <w14:ligatures w14:val="none"/>
        </w:rPr>
        <w:t xml:space="preserve"> </w:t>
      </w:r>
      <w:r w:rsidR="00AA1BD1" w:rsidRPr="004017A3">
        <w:rPr>
          <w:rFonts w:eastAsia="Calibri" w:cs="Arial"/>
          <w:kern w:val="0"/>
          <w:rtl/>
          <w14:ligatures w14:val="none"/>
        </w:rPr>
        <w:t>האירוע, ובנוסף תפורסם על לוח ההודעות  הרשמי של האירוע.</w:t>
      </w:r>
    </w:p>
    <w:p w14:paraId="2A823423" w14:textId="77777777" w:rsidR="004017A3" w:rsidRPr="004017A3" w:rsidRDefault="004017A3" w:rsidP="004017A3">
      <w:pPr>
        <w:jc w:val="left"/>
        <w:rPr>
          <w:rFonts w:eastAsia="Calibri" w:cs="Arial"/>
          <w:kern w:val="0"/>
          <w14:ligatures w14:val="none"/>
        </w:rPr>
      </w:pPr>
    </w:p>
    <w:p w14:paraId="70D1815D" w14:textId="030B5D03" w:rsidR="00AA1BD1" w:rsidRDefault="004017A3" w:rsidP="004017A3">
      <w:pPr>
        <w:jc w:val="left"/>
        <w:rPr>
          <w:rtl/>
        </w:rPr>
      </w:pPr>
      <w:r>
        <w:rPr>
          <w:rFonts w:hint="cs"/>
          <w:rtl/>
        </w:rPr>
        <w:t xml:space="preserve">חלק ב׳ - </w:t>
      </w:r>
      <w:r w:rsidR="00AA1BD1" w:rsidRPr="004017A3">
        <w:rPr>
          <w:rtl/>
        </w:rPr>
        <w:t>נוסח</w:t>
      </w:r>
      <w:r w:rsidR="00AA1BD1" w:rsidRPr="004017A3">
        <w:t xml:space="preserve"> </w:t>
      </w:r>
      <w:r w:rsidR="00AA1BD1" w:rsidRPr="004017A3">
        <w:rPr>
          <w:rtl/>
        </w:rPr>
        <w:t>קבע</w:t>
      </w:r>
      <w:r w:rsidR="00AA1BD1" w:rsidRPr="004017A3">
        <w:t xml:space="preserve"> </w:t>
      </w:r>
      <w:r w:rsidR="00AA1BD1" w:rsidRPr="004017A3">
        <w:rPr>
          <w:rtl/>
        </w:rPr>
        <w:t>להוראות</w:t>
      </w:r>
      <w:r w:rsidR="00AA1BD1" w:rsidRPr="004017A3">
        <w:t xml:space="preserve"> </w:t>
      </w:r>
      <w:r w:rsidR="00AA1BD1" w:rsidRPr="004017A3">
        <w:rPr>
          <w:rtl/>
        </w:rPr>
        <w:t>שייט.</w:t>
      </w:r>
      <w:r w:rsidR="00AA1BD1" w:rsidRPr="004017A3">
        <w:rPr>
          <w:rtl/>
        </w:rPr>
        <w:br/>
        <w:t>הנוסח יושלם</w:t>
      </w:r>
      <w:r w:rsidR="00AA1BD1" w:rsidRPr="004017A3">
        <w:t xml:space="preserve"> </w:t>
      </w:r>
      <w:r w:rsidR="00AA1BD1" w:rsidRPr="004017A3">
        <w:rPr>
          <w:rtl/>
        </w:rPr>
        <w:t>לקראת כל אירוע, בנספח השלמה להוראות השייט, וכן דף מסלול,</w:t>
      </w:r>
      <w:r w:rsidR="00AA1BD1" w:rsidRPr="004017A3">
        <w:t xml:space="preserve"> </w:t>
      </w:r>
      <w:r w:rsidR="00AA1BD1" w:rsidRPr="004017A3">
        <w:rPr>
          <w:rtl/>
        </w:rPr>
        <w:t>שיפורסמו</w:t>
      </w:r>
      <w:r w:rsidR="00AA1BD1" w:rsidRPr="004017A3">
        <w:t xml:space="preserve"> </w:t>
      </w:r>
      <w:r w:rsidR="00AA1BD1" w:rsidRPr="004017A3">
        <w:rPr>
          <w:rtl/>
        </w:rPr>
        <w:t>ע</w:t>
      </w:r>
      <w:r w:rsidR="00AA1BD1" w:rsidRPr="004017A3">
        <w:t>"</w:t>
      </w:r>
      <w:r w:rsidR="00AA1BD1" w:rsidRPr="004017A3">
        <w:rPr>
          <w:rtl/>
        </w:rPr>
        <w:t>י</w:t>
      </w:r>
      <w:r w:rsidR="00AA1BD1" w:rsidRPr="004017A3">
        <w:t xml:space="preserve"> </w:t>
      </w:r>
      <w:r w:rsidR="00AA1BD1" w:rsidRPr="004017A3">
        <w:rPr>
          <w:rtl/>
        </w:rPr>
        <w:t>האיגוד, במידת האפשר, באתר האינטרנט של האיגוד, ובכל מקרה יפורסמו על לוח ההודעות הרשמי של האירוע, יחד עם ההודעה על התחרות.</w:t>
      </w:r>
    </w:p>
    <w:p w14:paraId="0C0D456D" w14:textId="77777777" w:rsidR="004017A3" w:rsidRPr="004017A3" w:rsidRDefault="004017A3" w:rsidP="004017A3">
      <w:pPr>
        <w:jc w:val="left"/>
        <w:rPr>
          <w:rtl/>
        </w:rPr>
      </w:pPr>
    </w:p>
    <w:p w14:paraId="305CC0ED" w14:textId="77777777" w:rsidR="00AA1BD1" w:rsidRPr="00AA1BD1" w:rsidRDefault="00AA1BD1" w:rsidP="004017A3">
      <w:pPr>
        <w:rPr>
          <w:rtl/>
          <w:lang w:val="en-US"/>
        </w:rPr>
      </w:pPr>
      <w:r w:rsidRPr="00AA1BD1">
        <w:rPr>
          <w:rtl/>
          <w:lang w:val="en-US"/>
        </w:rPr>
        <w:t xml:space="preserve">הערות:   </w:t>
      </w:r>
    </w:p>
    <w:p w14:paraId="71620C67" w14:textId="77777777" w:rsidR="00AA1BD1" w:rsidRPr="004017A3" w:rsidRDefault="00AA1BD1" w:rsidP="004017A3">
      <w:pPr>
        <w:pStyle w:val="Listnumbers"/>
        <w:numPr>
          <w:ilvl w:val="0"/>
          <w:numId w:val="723"/>
        </w:numPr>
        <w:rPr>
          <w:rFonts w:eastAsia="Calibri"/>
        </w:rPr>
      </w:pPr>
      <w:r w:rsidRPr="004017A3">
        <w:rPr>
          <w:rFonts w:eastAsia="Calibri"/>
          <w:rtl/>
        </w:rPr>
        <w:t xml:space="preserve">ככל שיהיה שינוי או סתירה כלשהי, הרי האמור בהודעות על תחרות והוראות שייט שתפורסמנה, יגבר תמיד על האמור בנספח זה. </w:t>
      </w:r>
    </w:p>
    <w:p w14:paraId="5982B01F" w14:textId="77777777" w:rsidR="00AA1BD1" w:rsidRPr="00AA1BD1" w:rsidRDefault="00AA1BD1" w:rsidP="004017A3">
      <w:pPr>
        <w:pStyle w:val="Listnumbers"/>
        <w:rPr>
          <w:rFonts w:eastAsia="Calibri"/>
        </w:rPr>
      </w:pPr>
      <w:r w:rsidRPr="00AA1BD1">
        <w:rPr>
          <w:rFonts w:eastAsia="Calibri"/>
          <w:rtl/>
        </w:rPr>
        <w:t>בכל מקום שנאמר מפרשית - הכוונה גם לגלשן וגלשן מצנח, אלא אם נאמר אחרת.</w:t>
      </w:r>
    </w:p>
    <w:p w14:paraId="05AB73E6" w14:textId="77777777" w:rsidR="00AA1BD1" w:rsidRPr="00AA1BD1" w:rsidRDefault="00AA1BD1" w:rsidP="004017A3">
      <w:pPr>
        <w:pStyle w:val="Listnumbers"/>
        <w:rPr>
          <w:rFonts w:eastAsia="Calibri"/>
          <w:rtl/>
        </w:rPr>
      </w:pPr>
      <w:r w:rsidRPr="00AA1BD1">
        <w:rPr>
          <w:rFonts w:eastAsia="Calibri"/>
          <w:rtl/>
        </w:rPr>
        <w:t>האמור בלשון זכר, גם בלשון נקבה במשמע.</w:t>
      </w:r>
      <w:r w:rsidRPr="00AA1BD1">
        <w:rPr>
          <w:rFonts w:eastAsia="Calibri"/>
          <w:b/>
          <w:bCs/>
          <w:u w:val="single"/>
          <w:rtl/>
        </w:rPr>
        <w:t xml:space="preserve">     </w:t>
      </w:r>
    </w:p>
    <w:p w14:paraId="713E81F5" w14:textId="77777777" w:rsidR="003137A4" w:rsidRDefault="003137A4">
      <w:pPr>
        <w:bidi w:val="0"/>
        <w:spacing w:before="0" w:after="160" w:line="278" w:lineRule="auto"/>
        <w:ind w:left="0"/>
        <w:jc w:val="left"/>
        <w:rPr>
          <w:rFonts w:asciiTheme="minorBidi" w:eastAsia="Calibri" w:hAnsiTheme="minorBidi"/>
          <w:sz w:val="32"/>
          <w:szCs w:val="32"/>
          <w:rtl/>
          <w:lang w:val="en-US"/>
        </w:rPr>
      </w:pPr>
      <w:r>
        <w:rPr>
          <w:rFonts w:eastAsia="Calibri"/>
          <w:rtl/>
        </w:rPr>
        <w:br w:type="page"/>
      </w:r>
    </w:p>
    <w:p w14:paraId="1D8A01D8" w14:textId="060C7950" w:rsidR="00AA1BD1" w:rsidRPr="00B43DF0" w:rsidRDefault="00AA1BD1" w:rsidP="00B43DF0">
      <w:pPr>
        <w:pStyle w:val="stylefornewpart"/>
        <w:ind w:left="804" w:firstLine="2"/>
        <w:rPr>
          <w:rtl/>
        </w:rPr>
      </w:pPr>
      <w:r w:rsidRPr="00B43DF0">
        <w:rPr>
          <w:rFonts w:eastAsia="Calibri"/>
          <w:rtl/>
        </w:rPr>
        <w:lastRenderedPageBreak/>
        <w:t xml:space="preserve">חלק א - הודעה על </w:t>
      </w:r>
      <w:r w:rsidRPr="00B43DF0">
        <w:rPr>
          <w:rFonts w:eastAsia="Calibri"/>
        </w:rPr>
        <w:t xml:space="preserve"> </w:t>
      </w:r>
      <w:r w:rsidRPr="00B43DF0">
        <w:rPr>
          <w:rFonts w:eastAsia="Calibri"/>
          <w:rtl/>
        </w:rPr>
        <w:t>תחרות</w:t>
      </w:r>
      <w:r w:rsidRPr="00B43DF0">
        <w:rPr>
          <w:rtl/>
        </w:rPr>
        <w:br/>
      </w:r>
    </w:p>
    <w:p w14:paraId="6479F62D" w14:textId="35E606AC" w:rsidR="004017A3" w:rsidRDefault="00AA1BD1" w:rsidP="004017A3">
      <w:pPr>
        <w:tabs>
          <w:tab w:val="left" w:pos="2636"/>
        </w:tabs>
        <w:autoSpaceDE w:val="0"/>
        <w:autoSpaceDN w:val="0"/>
        <w:adjustRightInd w:val="0"/>
        <w:spacing w:before="0" w:after="200" w:line="276" w:lineRule="auto"/>
        <w:ind w:left="1229" w:hanging="425"/>
        <w:jc w:val="left"/>
        <w:rPr>
          <w:rFonts w:eastAsia="Calibri" w:cs="Arial"/>
          <w:color w:val="000000"/>
          <w:kern w:val="0"/>
          <w:rtl/>
          <w:lang w:val="en-US"/>
          <w14:ligatures w14:val="none"/>
        </w:rPr>
      </w:pPr>
      <w:r w:rsidRPr="00AA1BD1">
        <w:rPr>
          <w:rFonts w:eastAsia="Calibri" w:cs="Arial"/>
          <w:color w:val="000000"/>
          <w:kern w:val="0"/>
          <w:rtl/>
          <w:lang w:val="en-US"/>
          <w14:ligatures w14:val="none"/>
        </w:rPr>
        <w:t>להלן</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נוסח</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להודעה</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תחרות</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שיפורסם</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ויופץ כאמור לעיל, בהשלמות ובשינויים הנדרשים:</w:t>
      </w:r>
      <w:r w:rsidRPr="00AA1BD1">
        <w:rPr>
          <w:rFonts w:eastAsia="Calibri" w:cs="Arial"/>
          <w:color w:val="000000"/>
          <w:kern w:val="0"/>
          <w:lang w:val="en-US"/>
          <w14:ligatures w14:val="none"/>
        </w:rPr>
        <w:t xml:space="preserve"> </w:t>
      </w:r>
    </w:p>
    <w:p w14:paraId="5275734A" w14:textId="715EFF6D" w:rsidR="00AA1BD1" w:rsidRPr="00AA1BD1" w:rsidRDefault="00AA1BD1" w:rsidP="004017A3">
      <w:pPr>
        <w:tabs>
          <w:tab w:val="left" w:pos="2636"/>
        </w:tabs>
        <w:autoSpaceDE w:val="0"/>
        <w:autoSpaceDN w:val="0"/>
        <w:adjustRightInd w:val="0"/>
        <w:spacing w:before="0" w:after="200" w:line="276" w:lineRule="auto"/>
        <w:ind w:left="1229" w:hanging="425"/>
        <w:jc w:val="left"/>
        <w:rPr>
          <w:rFonts w:eastAsia="Calibri" w:cs="Arial"/>
          <w:color w:val="000000"/>
          <w:kern w:val="0"/>
          <w:rtl/>
          <w:lang w:val="en-US"/>
          <w14:ligatures w14:val="none"/>
        </w:rPr>
      </w:pPr>
      <w:r w:rsidRPr="00AA1BD1">
        <w:rPr>
          <w:rFonts w:eastAsia="Calibri" w:cs="Arial"/>
          <w:color w:val="000000"/>
          <w:kern w:val="0"/>
          <w:rtl/>
          <w:lang w:val="en-US"/>
          <w14:ligatures w14:val="none"/>
        </w:rPr>
        <w:t>שם</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האירוע</w:t>
      </w:r>
      <w:r w:rsidRPr="00AA1BD1">
        <w:rPr>
          <w:rFonts w:eastAsia="Calibri" w:cs="Arial"/>
          <w:color w:val="000000"/>
          <w:kern w:val="0"/>
          <w:lang w:val="en-US"/>
          <w14:ligatures w14:val="none"/>
        </w:rPr>
        <w:t xml:space="preserve">____________________  </w:t>
      </w:r>
    </w:p>
    <w:p w14:paraId="7ED4C415" w14:textId="77777777" w:rsidR="00AA1BD1" w:rsidRPr="00AA1BD1" w:rsidRDefault="00AA1BD1" w:rsidP="004017A3">
      <w:pPr>
        <w:tabs>
          <w:tab w:val="left" w:pos="2636"/>
        </w:tabs>
        <w:autoSpaceDE w:val="0"/>
        <w:autoSpaceDN w:val="0"/>
        <w:adjustRightInd w:val="0"/>
        <w:spacing w:before="0" w:after="200" w:line="276" w:lineRule="auto"/>
        <w:ind w:left="1229" w:hanging="425"/>
        <w:jc w:val="left"/>
        <w:rPr>
          <w:rFonts w:eastAsia="Calibri" w:cs="Arial"/>
          <w:color w:val="000000"/>
          <w:kern w:val="0"/>
          <w:lang w:val="en-US"/>
          <w14:ligatures w14:val="none"/>
        </w:rPr>
      </w:pPr>
      <w:r w:rsidRPr="00AA1BD1">
        <w:rPr>
          <w:rFonts w:eastAsia="Calibri" w:cs="Arial"/>
          <w:color w:val="000000"/>
          <w:kern w:val="0"/>
          <w:rtl/>
          <w:lang w:val="en-US"/>
          <w14:ligatures w14:val="none"/>
        </w:rPr>
        <w:t>מקום</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 xml:space="preserve">ותאריך </w:t>
      </w:r>
      <w:r w:rsidRPr="00AA1BD1">
        <w:rPr>
          <w:rFonts w:eastAsia="Calibri" w:cs="Arial"/>
          <w:color w:val="000000"/>
          <w:kern w:val="0"/>
          <w:lang w:val="en-US"/>
          <w14:ligatures w14:val="none"/>
        </w:rPr>
        <w:t xml:space="preserve"> ___________________ </w:t>
      </w:r>
    </w:p>
    <w:p w14:paraId="4373508A" w14:textId="77777777" w:rsidR="00AA1BD1" w:rsidRPr="00AA1BD1" w:rsidRDefault="00AA1BD1" w:rsidP="00517C9B">
      <w:pPr>
        <w:tabs>
          <w:tab w:val="left" w:pos="2636"/>
        </w:tabs>
        <w:autoSpaceDE w:val="0"/>
        <w:autoSpaceDN w:val="0"/>
        <w:adjustRightInd w:val="0"/>
        <w:spacing w:before="0" w:after="200" w:line="276" w:lineRule="auto"/>
        <w:ind w:left="1229" w:hanging="425"/>
        <w:jc w:val="left"/>
        <w:rPr>
          <w:rFonts w:eastAsia="Calibri" w:cs="Arial"/>
          <w:color w:val="000000"/>
          <w:kern w:val="0"/>
          <w:rtl/>
          <w:lang w:val="en-US"/>
          <w14:ligatures w14:val="none"/>
        </w:rPr>
      </w:pPr>
      <w:r w:rsidRPr="00AA1BD1">
        <w:rPr>
          <w:rFonts w:eastAsia="Calibri" w:cs="Arial"/>
          <w:color w:val="000000"/>
          <w:kern w:val="0"/>
          <w:rtl/>
          <w:lang w:val="en-US"/>
          <w14:ligatures w14:val="none"/>
        </w:rPr>
        <w:t>הרשות</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 xml:space="preserve">המארגנת </w:t>
      </w:r>
      <w:r w:rsidRPr="00AA1BD1">
        <w:rPr>
          <w:rFonts w:eastAsia="Calibri" w:cs="Arial"/>
          <w:color w:val="000000"/>
          <w:kern w:val="0"/>
          <w:lang w:val="en-US"/>
          <w14:ligatures w14:val="none"/>
        </w:rPr>
        <w:t>______________</w:t>
      </w:r>
      <w:r w:rsidRPr="00AA1BD1">
        <w:rPr>
          <w:rFonts w:eastAsia="Calibri" w:cs="Arial"/>
          <w:color w:val="000000"/>
          <w:kern w:val="0"/>
          <w:rtl/>
          <w:lang w:val="en-US"/>
          <w14:ligatures w14:val="none"/>
        </w:rPr>
        <w:t>_</w:t>
      </w:r>
      <w:r w:rsidRPr="00AA1BD1">
        <w:rPr>
          <w:rFonts w:eastAsia="Calibri" w:cs="Arial"/>
          <w:color w:val="000000"/>
          <w:kern w:val="0"/>
          <w:lang w:val="en-US"/>
          <w14:ligatures w14:val="none"/>
        </w:rPr>
        <w:t>_</w:t>
      </w:r>
      <w:r w:rsidRPr="00AA1BD1">
        <w:rPr>
          <w:rFonts w:eastAsia="Calibri" w:cs="Arial"/>
          <w:color w:val="000000"/>
          <w:kern w:val="0"/>
          <w:rtl/>
          <w:lang w:val="en-US"/>
          <w14:ligatures w14:val="none"/>
        </w:rPr>
        <w:br/>
      </w:r>
    </w:p>
    <w:p w14:paraId="5EA8C61D" w14:textId="77777777" w:rsidR="00517C9B" w:rsidRPr="00270741" w:rsidRDefault="00517C9B" w:rsidP="00270741">
      <w:pPr>
        <w:numPr>
          <w:ilvl w:val="0"/>
          <w:numId w:val="447"/>
        </w:numPr>
        <w:autoSpaceDE w:val="0"/>
        <w:autoSpaceDN w:val="0"/>
        <w:adjustRightInd w:val="0"/>
        <w:spacing w:before="0" w:after="0" w:line="278" w:lineRule="auto"/>
        <w:ind w:left="804"/>
        <w:jc w:val="left"/>
        <w:rPr>
          <w:rFonts w:eastAsia="Calibri" w:cs="Arial"/>
          <w:b/>
          <w:bCs/>
          <w:color w:val="000000"/>
          <w:kern w:val="0"/>
          <w:u w:val="single"/>
          <w:rtl/>
          <w:lang w:val="en-US"/>
          <w14:ligatures w14:val="none"/>
        </w:rPr>
      </w:pPr>
      <w:bookmarkStart w:id="543" w:name="OLE_LINK69"/>
      <w:r w:rsidRPr="00270741">
        <w:rPr>
          <w:rFonts w:eastAsia="Calibri" w:cs="Arial"/>
          <w:b/>
          <w:bCs/>
          <w:color w:val="000000"/>
          <w:kern w:val="0"/>
          <w:u w:val="single"/>
          <w:rtl/>
          <w:lang w:val="en-US"/>
          <w14:ligatures w14:val="none"/>
        </w:rPr>
        <w:t>נהלי וחוקי התחרות</w:t>
      </w:r>
      <w:r w:rsidRPr="00270741">
        <w:rPr>
          <w:rFonts w:eastAsia="Calibri" w:cs="Arial"/>
          <w:b/>
          <w:bCs/>
          <w:color w:val="000000"/>
          <w:kern w:val="0"/>
          <w:u w:val="single"/>
          <w:lang w:val="en-US"/>
          <w14:ligatures w14:val="none"/>
        </w:rPr>
        <w:t xml:space="preserve">  </w:t>
      </w:r>
    </w:p>
    <w:p w14:paraId="0BC52553" w14:textId="77777777" w:rsidR="00517C9B" w:rsidRPr="00270741" w:rsidRDefault="00517C9B"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bookmarkStart w:id="544" w:name="OLE_LINK70"/>
      <w:bookmarkEnd w:id="543"/>
      <w:r w:rsidRPr="001A5FE5">
        <w:rPr>
          <w:rFonts w:asciiTheme="minorBidi" w:eastAsia="Calibri" w:hAnsiTheme="minorBidi"/>
          <w:kern w:val="0"/>
          <w:rtl/>
          <w14:ligatures w14:val="none"/>
        </w:rPr>
        <w:t>התחרות תנוהל על פי:</w:t>
      </w:r>
    </w:p>
    <w:bookmarkEnd w:id="544"/>
    <w:p w14:paraId="25358C03"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rtl/>
          <w:lang w:val="en-US"/>
          <w14:ligatures w14:val="none"/>
        </w:rPr>
      </w:pPr>
      <w:r w:rsidRPr="00270741">
        <w:rPr>
          <w:rFonts w:eastAsia="Calibri" w:cs="Arial"/>
          <w:color w:val="000000"/>
          <w:kern w:val="0"/>
          <w:rtl/>
          <w:lang w:val="en-US"/>
          <w14:ligatures w14:val="none"/>
        </w:rPr>
        <w:t xml:space="preserve">חוקי תחרויות השייט 2025 - 2028 של איגוד "שייט עולמי" </w:t>
      </w:r>
      <w:r w:rsidRPr="00270741">
        <w:rPr>
          <w:rFonts w:eastAsia="Calibri" w:cs="Arial"/>
          <w:color w:val="000000"/>
          <w:kern w:val="0"/>
          <w:lang w:val="en-US"/>
          <w14:ligatures w14:val="none"/>
        </w:rPr>
        <w:t xml:space="preserve">World Sailing </w:t>
      </w:r>
      <w:r w:rsidRPr="00270741">
        <w:rPr>
          <w:rFonts w:eastAsia="Calibri" w:cs="Arial"/>
          <w:color w:val="000000"/>
          <w:kern w:val="0"/>
          <w:rtl/>
          <w:lang w:val="en-US"/>
          <w14:ligatures w14:val="none"/>
        </w:rPr>
        <w:t xml:space="preserve">    (להלן - "חוקי התחרויות")</w:t>
      </w:r>
    </w:p>
    <w:p w14:paraId="12492509"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lang w:val="en-US"/>
          <w14:ligatures w14:val="none"/>
        </w:rPr>
      </w:pPr>
      <w:r w:rsidRPr="00270741">
        <w:rPr>
          <w:rFonts w:eastAsia="Calibri" w:cs="Arial"/>
          <w:color w:val="000000"/>
          <w:kern w:val="0"/>
          <w:rtl/>
          <w:lang w:val="en-US"/>
          <w14:ligatures w14:val="none"/>
        </w:rPr>
        <w:t>חוקי נספח _________ חלים;</w:t>
      </w:r>
    </w:p>
    <w:p w14:paraId="1B1E8ADC"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rtl/>
          <w:lang w:val="en-US"/>
          <w14:ligatures w14:val="none"/>
        </w:rPr>
      </w:pPr>
      <w:r w:rsidRPr="00270741">
        <w:rPr>
          <w:rFonts w:eastAsia="Calibri" w:cs="Arial"/>
          <w:color w:val="000000"/>
          <w:kern w:val="0"/>
          <w:rtl/>
          <w:lang w:val="en-US"/>
          <w14:ligatures w14:val="none"/>
        </w:rPr>
        <w:t xml:space="preserve">חוקי הדגמים המשתתפים (מלבד אם איזה מהם שונה בהתייחסות מפורשת אליו); </w:t>
      </w:r>
    </w:p>
    <w:p w14:paraId="7DC1E36C"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rtl/>
          <w:lang w:val="en-US"/>
          <w14:ligatures w14:val="none"/>
        </w:rPr>
      </w:pPr>
      <w:r w:rsidRPr="00270741">
        <w:rPr>
          <w:rFonts w:eastAsia="Calibri" w:cs="Arial"/>
          <w:color w:val="000000"/>
          <w:kern w:val="0"/>
          <w:rtl/>
          <w:lang w:val="en-US"/>
          <w14:ligatures w14:val="none"/>
        </w:rPr>
        <w:t>הוראות שייט קבע שבנספח איגוד השייט הישראלי;</w:t>
      </w:r>
    </w:p>
    <w:p w14:paraId="123EADB5" w14:textId="77777777" w:rsidR="00517C9B" w:rsidRPr="00270741" w:rsidRDefault="00517C9B"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lang w:val="en-US"/>
          <w14:ligatures w14:val="none"/>
        </w:rPr>
      </w:pPr>
      <w:r w:rsidRPr="00270741">
        <w:rPr>
          <w:rFonts w:eastAsia="Calibri" w:cs="Arial"/>
          <w:color w:val="000000"/>
          <w:kern w:val="0"/>
          <w:rtl/>
          <w:lang w:val="en-US"/>
          <w14:ligatures w14:val="none"/>
        </w:rPr>
        <w:t>נספח מסלול והשלמה להוראות השייט.</w:t>
      </w:r>
    </w:p>
    <w:p w14:paraId="099ABBD2" w14:textId="77777777" w:rsidR="00517C9B" w:rsidRPr="00DF7AB1" w:rsidRDefault="00517C9B" w:rsidP="00270741">
      <w:pPr>
        <w:numPr>
          <w:ilvl w:val="2"/>
          <w:numId w:val="447"/>
        </w:numPr>
        <w:autoSpaceDE w:val="0"/>
        <w:autoSpaceDN w:val="0"/>
        <w:adjustRightInd w:val="0"/>
        <w:spacing w:before="0" w:after="0" w:line="278" w:lineRule="auto"/>
        <w:ind w:left="804"/>
        <w:contextualSpacing/>
        <w:jc w:val="left"/>
        <w:rPr>
          <w:rFonts w:asciiTheme="minorBidi" w:eastAsia="Calibri" w:hAnsiTheme="minorBidi"/>
          <w:kern w:val="0"/>
          <w14:ligatures w14:val="none"/>
        </w:rPr>
      </w:pPr>
      <w:r w:rsidRPr="00270741">
        <w:rPr>
          <w:rFonts w:eastAsia="Calibri" w:cs="Arial"/>
          <w:color w:val="000000"/>
          <w:kern w:val="0"/>
          <w:rtl/>
          <w:lang w:val="en-US"/>
          <w14:ligatures w14:val="none"/>
        </w:rPr>
        <w:t>הודעות "על המים" לדגמים:________, כמפורט בנספח ההשלמה להוראות השייט</w:t>
      </w:r>
      <w:r w:rsidRPr="00DF7AB1">
        <w:rPr>
          <w:rFonts w:asciiTheme="minorBidi" w:eastAsia="Calibri" w:hAnsiTheme="minorBidi"/>
          <w:kern w:val="0"/>
          <w:rtl/>
          <w14:ligatures w14:val="none"/>
        </w:rPr>
        <w:t>.</w:t>
      </w:r>
    </w:p>
    <w:p w14:paraId="7D948486" w14:textId="10240A35" w:rsidR="00AA1BD1" w:rsidRPr="00517C9B" w:rsidRDefault="00517C9B" w:rsidP="00270741">
      <w:pPr>
        <w:jc w:val="left"/>
      </w:pPr>
      <w:r w:rsidRPr="00517C9B">
        <w:rPr>
          <w:rtl/>
        </w:rPr>
        <w:t>למעלה מן הצורך, מוזכר בזאת כי הפרת הוראות חוקי שייט קבע שבקובץ חוקי תחרות השייט של איגוד השייט בישראל, כמוה כהפרת חוקי השייט של "שייט עולמי".</w:t>
      </w:r>
      <w:r w:rsidR="00AA1BD1" w:rsidRPr="00517C9B">
        <w:rPr>
          <w:rtl/>
        </w:rPr>
        <w:br/>
      </w:r>
    </w:p>
    <w:p w14:paraId="45AD01EA"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b/>
          <w:bCs/>
          <w:color w:val="000000"/>
          <w:kern w:val="0"/>
          <w:u w:val="single"/>
          <w:rtl/>
          <w:lang w:val="en-US"/>
          <w14:ligatures w14:val="none"/>
        </w:rPr>
        <w:t>דגמים משתתפים</w:t>
      </w:r>
      <w:r w:rsidRPr="00AA1BD1">
        <w:rPr>
          <w:rFonts w:eastAsia="Calibri" w:cs="Arial" w:hint="cs"/>
          <w:b/>
          <w:bCs/>
          <w:color w:val="000000"/>
          <w:kern w:val="0"/>
          <w:u w:val="single"/>
          <w:rtl/>
          <w:lang w:val="en-US"/>
          <w14:ligatures w14:val="none"/>
        </w:rPr>
        <w:t xml:space="preserve"> ועמידה בתנאים</w:t>
      </w:r>
    </w:p>
    <w:p w14:paraId="192F43CE"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 הדגמים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המוזמנים</w:t>
      </w:r>
      <w:r w:rsidRPr="00AA1BD1">
        <w:rPr>
          <w:rFonts w:asciiTheme="minorBidi" w:eastAsia="Calibri" w:hAnsiTheme="minorBidi"/>
          <w:kern w:val="0"/>
          <w14:ligatures w14:val="none"/>
        </w:rPr>
        <w:t xml:space="preserve"> ______________________________</w:t>
      </w:r>
      <w:r w:rsidRPr="00AA1BD1">
        <w:rPr>
          <w:rFonts w:asciiTheme="minorBidi" w:eastAsia="Calibri" w:hAnsiTheme="minorBidi"/>
          <w:kern w:val="0"/>
          <w:rtl/>
          <w14:ligatures w14:val="none"/>
        </w:rPr>
        <w:t>.</w:t>
      </w:r>
    </w:p>
    <w:p w14:paraId="4548E87D"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בתחרות רשאים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להשתתף</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רק מתחרים הרשומים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כחוק</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באיגוד</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וממלאים אחר כל הוראות חוק</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הספורט, התשמ"ח-1988. לא</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תותר השתתפות</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lastRenderedPageBreak/>
        <w:t>שייטים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שאינם רשומים</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באיגוד השייט</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 xml:space="preserve">ואשר אין בידיהם אישור רפואי </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כמחויב</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על</w:t>
      </w:r>
      <w:r w:rsidRPr="00AA1BD1">
        <w:rPr>
          <w:rFonts w:asciiTheme="minorBidi" w:eastAsia="Calibri" w:hAnsiTheme="minorBidi"/>
          <w:kern w:val="0"/>
          <w14:ligatures w14:val="none"/>
        </w:rPr>
        <w:t>-</w:t>
      </w:r>
      <w:r w:rsidRPr="00AA1BD1">
        <w:rPr>
          <w:rFonts w:asciiTheme="minorBidi" w:eastAsia="Calibri" w:hAnsiTheme="minorBidi"/>
          <w:kern w:val="0"/>
          <w:rtl/>
          <w14:ligatures w14:val="none"/>
        </w:rPr>
        <w:t>פי</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חוק</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 xml:space="preserve">הספורט, שתוקפו עד למועד סיום הרישום לתחרות. </w:t>
      </w:r>
    </w:p>
    <w:p w14:paraId="190BD529"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ספורטאים זרים, אשר יציגו אישור רפואי וביטוח הולם, רשאים להשתתף בתחרות בכפוף לכך שאיגוד השיט אישר את השתתפותם לאחר שהציגו בפניו את האישור הרפואי והביטוח, לשביעות רצון האיגוד, על פי שיקול דעתו הבלעדית.</w:t>
      </w:r>
    </w:p>
    <w:p w14:paraId="75FD3FE3"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asciiTheme="minorBidi" w:eastAsia="Calibri" w:hAnsiTheme="minorBidi"/>
          <w:kern w:val="0"/>
          <w:rtl/>
          <w14:ligatures w14:val="none"/>
        </w:rPr>
        <w:t>הגבלות גיל לאליפות ישראל לנוער תחולנה בהתאם למפורסם באתר איגוד השייט.</w:t>
      </w:r>
      <w:r w:rsidRPr="00AA1BD1">
        <w:rPr>
          <w:rFonts w:eastAsia="Calibri" w:cs="Arial"/>
          <w:color w:val="000000"/>
          <w:kern w:val="0"/>
          <w:rtl/>
          <w:lang w:val="en-US"/>
          <w14:ligatures w14:val="none"/>
        </w:rPr>
        <w:br/>
      </w:r>
    </w:p>
    <w:p w14:paraId="0F88D7EF"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b/>
          <w:bCs/>
          <w:color w:val="000000"/>
          <w:kern w:val="0"/>
          <w:u w:val="single"/>
          <w:rtl/>
          <w:lang w:val="en-US"/>
          <w14:ligatures w14:val="none"/>
        </w:rPr>
        <w:t>תכנית</w:t>
      </w:r>
      <w:r w:rsidRPr="00AA1BD1">
        <w:rPr>
          <w:rFonts w:eastAsia="Calibri" w:cs="Arial"/>
          <w:b/>
          <w:bCs/>
          <w:color w:val="000000"/>
          <w:kern w:val="0"/>
          <w:u w:val="single"/>
          <w:lang w:val="en-US"/>
          <w14:ligatures w14:val="none"/>
        </w:rPr>
        <w:t xml:space="preserve"> </w:t>
      </w:r>
      <w:r w:rsidRPr="00AA1BD1">
        <w:rPr>
          <w:rFonts w:eastAsia="Calibri" w:cs="Arial"/>
          <w:b/>
          <w:bCs/>
          <w:color w:val="000000"/>
          <w:kern w:val="0"/>
          <w:u w:val="single"/>
          <w:rtl/>
          <w:lang w:val="en-US"/>
          <w14:ligatures w14:val="none"/>
        </w:rPr>
        <w:t>וסדר התחרויות</w:t>
      </w:r>
    </w:p>
    <w:p w14:paraId="0FD0B808"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 אות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ההתראה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לזינוק</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הראשון</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יהיה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בשעה</w:t>
      </w:r>
      <w:r w:rsidRPr="00AA1BD1">
        <w:rPr>
          <w:rFonts w:asciiTheme="minorBidi" w:eastAsia="Calibri" w:hAnsiTheme="minorBidi"/>
          <w:kern w:val="0"/>
          <w:rtl/>
          <w14:ligatures w14:val="none"/>
        </w:rPr>
        <w:t xml:space="preserve"> _______, </w:t>
      </w:r>
      <w:r w:rsidRPr="00AA1BD1">
        <w:rPr>
          <w:rFonts w:asciiTheme="minorBidi" w:eastAsia="Calibri" w:hAnsiTheme="minorBidi" w:hint="eastAsia"/>
          <w:kern w:val="0"/>
          <w:rtl/>
          <w14:ligatures w14:val="none"/>
        </w:rPr>
        <w:t>ביום</w:t>
      </w:r>
      <w:r w:rsidRPr="00AA1BD1">
        <w:rPr>
          <w:rFonts w:asciiTheme="minorBidi" w:eastAsia="Calibri" w:hAnsiTheme="minorBidi"/>
          <w:kern w:val="0"/>
          <w14:ligatures w14:val="none"/>
        </w:rPr>
        <w:t>___________</w:t>
      </w:r>
      <w:r w:rsidRPr="00AA1BD1">
        <w:rPr>
          <w:rFonts w:asciiTheme="minorBidi" w:eastAsia="Calibri" w:hAnsiTheme="minorBidi"/>
          <w:kern w:val="0"/>
          <w:rtl/>
          <w14:ligatures w14:val="none"/>
        </w:rPr>
        <w:t>.</w:t>
      </w:r>
    </w:p>
    <w:p w14:paraId="5530B3F7"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למועדי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זינוק</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בימי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הנוספים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יתפרסמו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בלוח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שעה</w:t>
      </w:r>
      <w:r w:rsidRPr="00AA1BD1">
        <w:rPr>
          <w:rFonts w:asciiTheme="minorBidi" w:eastAsia="Calibri" w:hAnsiTheme="minorBidi"/>
          <w:kern w:val="0"/>
          <w:rtl/>
          <w14:ligatures w14:val="none"/>
        </w:rPr>
        <w:t xml:space="preserve"> 20:00 </w:t>
      </w:r>
      <w:r w:rsidRPr="00AA1BD1">
        <w:rPr>
          <w:rFonts w:asciiTheme="minorBidi" w:eastAsia="Calibri" w:hAnsiTheme="minorBidi" w:hint="eastAsia"/>
          <w:kern w:val="0"/>
          <w:rtl/>
          <w14:ligatures w14:val="none"/>
        </w:rPr>
        <w:t>בערב</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שלפני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תחולתם</w:t>
      </w:r>
      <w:r w:rsidRPr="00AA1BD1">
        <w:rPr>
          <w:rFonts w:asciiTheme="minorBidi" w:eastAsia="Calibri" w:hAnsiTheme="minorBidi"/>
          <w:kern w:val="0"/>
          <w:rtl/>
          <w14:ligatures w14:val="none"/>
        </w:rPr>
        <w:t>.</w:t>
      </w:r>
    </w:p>
    <w:p w14:paraId="4874F940"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תהיינה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יותר</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w:t>
      </w:r>
      <w:r w:rsidRPr="00AA1BD1">
        <w:rPr>
          <w:rFonts w:asciiTheme="minorBidi" w:eastAsia="Calibri" w:hAnsiTheme="minorBidi"/>
          <w:kern w:val="0"/>
          <w14:ligatures w14:val="none"/>
        </w:rPr>
        <w:t xml:space="preserve">   __ </w:t>
      </w:r>
      <w:r w:rsidRPr="00AA1BD1">
        <w:rPr>
          <w:rFonts w:asciiTheme="minorBidi" w:eastAsia="Calibri" w:hAnsiTheme="minorBidi" w:hint="eastAsia"/>
          <w:kern w:val="0"/>
          <w:rtl/>
          <w14:ligatures w14:val="none"/>
        </w:rPr>
        <w:t>תחרויות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ביום</w:t>
      </w:r>
      <w:r w:rsidRPr="00AA1BD1">
        <w:rPr>
          <w:rFonts w:asciiTheme="minorBidi" w:eastAsia="Calibri" w:hAnsiTheme="minorBidi"/>
          <w:kern w:val="0"/>
          <w:rtl/>
          <w14:ligatures w14:val="none"/>
        </w:rPr>
        <w:t>.</w:t>
      </w:r>
    </w:p>
    <w:p w14:paraId="4A8AE304"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אות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ההתראה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האחרון</w:t>
      </w:r>
      <w:r w:rsidRPr="00AA1BD1">
        <w:rPr>
          <w:rFonts w:asciiTheme="minorBidi" w:eastAsia="Calibri" w:hAnsiTheme="minorBidi"/>
          <w:kern w:val="0"/>
          <w:rtl/>
          <w14:ligatures w14:val="none"/>
        </w:rPr>
        <w:t xml:space="preserve"> באירוע </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יינתן</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לאחר</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שעה</w:t>
      </w:r>
      <w:r w:rsidRPr="00AA1BD1">
        <w:rPr>
          <w:rFonts w:asciiTheme="minorBidi" w:eastAsia="Calibri" w:hAnsiTheme="minorBidi"/>
          <w:kern w:val="0"/>
          <w14:ligatures w14:val="none"/>
        </w:rPr>
        <w:t xml:space="preserve"> ___</w:t>
      </w:r>
      <w:r w:rsidRPr="00AA1BD1">
        <w:rPr>
          <w:rFonts w:asciiTheme="minorBidi" w:eastAsia="Calibri" w:hAnsiTheme="minorBidi" w:hint="eastAsia"/>
          <w:kern w:val="0"/>
          <w:rtl/>
          <w14:ligatures w14:val="none"/>
        </w:rPr>
        <w:t>ביום</w:t>
      </w:r>
      <w:r w:rsidRPr="00AA1BD1">
        <w:rPr>
          <w:rFonts w:asciiTheme="minorBidi" w:eastAsia="Calibri" w:hAnsiTheme="minorBidi"/>
          <w:kern w:val="0"/>
          <w:rtl/>
          <w14:ligatures w14:val="none"/>
        </w:rPr>
        <w:t xml:space="preserve"> ___.</w:t>
      </w:r>
    </w:p>
    <w:p w14:paraId="4D33F754"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מדידות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ו</w:t>
      </w:r>
      <w:r w:rsidRPr="00AA1BD1">
        <w:rPr>
          <w:rFonts w:asciiTheme="minorBidi" w:eastAsia="Calibri" w:hAnsiTheme="minorBidi"/>
          <w:kern w:val="0"/>
          <w14:ligatures w14:val="none"/>
        </w:rPr>
        <w:t>/</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החתמות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ייערכו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לדגמים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הבאים</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 xml:space="preserve"> ______</w:t>
      </w:r>
      <w:r w:rsidRPr="00AA1BD1">
        <w:rPr>
          <w:rFonts w:asciiTheme="minorBidi" w:eastAsia="Calibri" w:hAnsiTheme="minorBidi" w:hint="eastAsia"/>
          <w:kern w:val="0"/>
          <w:rtl/>
          <w14:ligatures w14:val="none"/>
        </w:rPr>
        <w:t>בשעות</w:t>
      </w:r>
      <w:r w:rsidRPr="00AA1BD1">
        <w:rPr>
          <w:rFonts w:asciiTheme="minorBidi" w:eastAsia="Calibri" w:hAnsiTheme="minorBidi"/>
          <w:kern w:val="0"/>
          <w14:ligatures w14:val="none"/>
        </w:rPr>
        <w:t>___</w:t>
      </w:r>
      <w:r w:rsidRPr="00AA1BD1">
        <w:rPr>
          <w:rFonts w:asciiTheme="minorBidi" w:eastAsia="Calibri" w:hAnsiTheme="minorBidi"/>
          <w:kern w:val="0"/>
          <w:rtl/>
          <w14:ligatures w14:val="none"/>
        </w:rPr>
        <w:t xml:space="preserve">_ </w:t>
      </w:r>
      <w:r w:rsidRPr="00AA1BD1">
        <w:rPr>
          <w:rFonts w:asciiTheme="minorBidi" w:eastAsia="Calibri" w:hAnsiTheme="minorBidi" w:hint="eastAsia"/>
          <w:kern w:val="0"/>
          <w:rtl/>
          <w14:ligatures w14:val="none"/>
        </w:rPr>
        <w:t>ביום</w:t>
      </w:r>
      <w:r w:rsidRPr="00AA1BD1">
        <w:rPr>
          <w:rFonts w:asciiTheme="minorBidi" w:eastAsia="Calibri" w:hAnsiTheme="minorBidi"/>
          <w:kern w:val="0"/>
          <w14:ligatures w14:val="none"/>
        </w:rPr>
        <w:t xml:space="preserve"> _____ </w:t>
      </w:r>
      <w:r w:rsidRPr="00AA1BD1">
        <w:rPr>
          <w:rFonts w:asciiTheme="minorBidi" w:eastAsia="Calibri" w:hAnsiTheme="minorBidi"/>
          <w:kern w:val="0"/>
          <w:rtl/>
          <w14:ligatures w14:val="none"/>
        </w:rPr>
        <w:t>.</w:t>
      </w:r>
    </w:p>
    <w:p w14:paraId="5DA43A6A"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מסלולי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p>
    <w:p w14:paraId="0061D9BD" w14:textId="77777777" w:rsidR="00AA1BD1" w:rsidRPr="00AA1BD1" w:rsidRDefault="00AA1BD1"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תיערך</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w:t>
      </w:r>
      <w:r w:rsidRPr="00AA1BD1">
        <w:rPr>
          <w:rFonts w:eastAsia="Calibri" w:cs="Arial"/>
          <w:color w:val="000000"/>
          <w:kern w:val="0"/>
          <w:rtl/>
          <w:lang w:val="en-US"/>
          <w14:ligatures w14:val="none"/>
        </w:rPr>
        <w:t xml:space="preserve">______ </w:t>
      </w:r>
      <w:r w:rsidRPr="00AA1BD1">
        <w:rPr>
          <w:rFonts w:eastAsia="Calibri" w:cs="Arial" w:hint="eastAsia"/>
          <w:color w:val="000000"/>
          <w:kern w:val="0"/>
          <w:rtl/>
          <w:lang w:val="en-US"/>
          <w14:ligatures w14:val="none"/>
        </w:rPr>
        <w:t>מסלולים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חלוקת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הדגמים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מסלול</w:t>
      </w:r>
      <w:r w:rsidRPr="00AA1BD1">
        <w:rPr>
          <w:rFonts w:eastAsia="Calibri" w:cs="Arial"/>
          <w:color w:val="000000"/>
          <w:kern w:val="0"/>
          <w:rtl/>
          <w:lang w:val="en-US"/>
          <w14:ligatures w14:val="none"/>
        </w:rPr>
        <w:t>__________.</w:t>
      </w:r>
    </w:p>
    <w:p w14:paraId="44EAEA59" w14:textId="77777777" w:rsidR="00AA1BD1" w:rsidRPr="00AA1BD1" w:rsidRDefault="00AA1BD1"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פרוט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מסלולי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יפורסם בנספח </w:t>
      </w:r>
      <w:r w:rsidRPr="00AA1BD1">
        <w:rPr>
          <w:rFonts w:eastAsia="Calibri" w:cs="Arial" w:hint="eastAsia"/>
          <w:color w:val="000000"/>
          <w:kern w:val="0"/>
          <w:rtl/>
          <w:lang w:val="en-US"/>
          <w14:ligatures w14:val="none"/>
        </w:rPr>
        <w:t>השלמה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w:t>
      </w:r>
      <w:r w:rsidRPr="00AA1BD1">
        <w:rPr>
          <w:rFonts w:eastAsia="Calibri" w:cs="Arial"/>
          <w:color w:val="000000"/>
          <w:kern w:val="0"/>
          <w:rtl/>
          <w:lang w:val="en-US"/>
          <w14:ligatures w14:val="none"/>
        </w:rPr>
        <w:t>הוראות השייט.</w:t>
      </w:r>
    </w:p>
    <w:p w14:paraId="032D2524" w14:textId="77777777" w:rsidR="00AA1BD1" w:rsidRPr="00AA1BD1" w:rsidRDefault="00AA1BD1" w:rsidP="00270741">
      <w:pPr>
        <w:numPr>
          <w:ilvl w:val="2"/>
          <w:numId w:val="447"/>
        </w:numPr>
        <w:autoSpaceDE w:val="0"/>
        <w:autoSpaceDN w:val="0"/>
        <w:adjustRightInd w:val="0"/>
        <w:spacing w:before="0" w:after="0" w:line="278" w:lineRule="auto"/>
        <w:ind w:left="804"/>
        <w:contextualSpacing/>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שיטת</w:t>
      </w:r>
      <w:r w:rsidRPr="00AA1BD1">
        <w:rPr>
          <w:rFonts w:eastAsia="Calibri" w:cs="Arial"/>
          <w:color w:val="000000"/>
          <w:kern w:val="0"/>
          <w:rtl/>
          <w:lang w:val="en-US"/>
          <w14:ligatures w14:val="none"/>
        </w:rPr>
        <w:t xml:space="preserve"> הניקוד הנמוך על פי נספח </w:t>
      </w:r>
      <w:r w:rsidRPr="00AA1BD1">
        <w:rPr>
          <w:rFonts w:eastAsia="Calibri" w:cs="Arial"/>
          <w:color w:val="000000"/>
          <w:kern w:val="0"/>
          <w:lang w:val="en-US"/>
          <w14:ligatures w14:val="none"/>
        </w:rPr>
        <w:t>A</w:t>
      </w:r>
      <w:r w:rsidRPr="00AA1BD1">
        <w:rPr>
          <w:rFonts w:eastAsia="Calibri" w:cs="Arial"/>
          <w:color w:val="000000"/>
          <w:kern w:val="0"/>
          <w:rtl/>
          <w:lang w:val="en-US"/>
          <w14:ligatures w14:val="none"/>
        </w:rPr>
        <w:t xml:space="preserve"> – בתוקף</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לדגמים</w:t>
      </w:r>
      <w:r w:rsidRPr="00AA1BD1">
        <w:rPr>
          <w:rFonts w:eastAsia="Calibri" w:cs="Arial"/>
          <w:color w:val="000000"/>
          <w:kern w:val="0"/>
          <w:rtl/>
          <w:lang w:val="en-US"/>
          <w14:ligatures w14:val="none"/>
        </w:rPr>
        <w:t>_____</w:t>
      </w:r>
      <w:r w:rsidRPr="00AA1BD1">
        <w:rPr>
          <w:rFonts w:eastAsia="Calibri" w:cs="Arial"/>
          <w:color w:val="000000"/>
          <w:kern w:val="0"/>
          <w:lang w:val="en-US"/>
          <w14:ligatures w14:val="none"/>
        </w:rPr>
        <w:t>.</w:t>
      </w:r>
    </w:p>
    <w:p w14:paraId="75F6788B"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חוקי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ניקוד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וזריקה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w:t>
      </w:r>
      <w:r w:rsidRPr="00AA1BD1">
        <w:rPr>
          <w:rFonts w:asciiTheme="minorBidi" w:eastAsia="Calibri" w:hAnsiTheme="minorBidi"/>
          <w:kern w:val="0"/>
          <w:rtl/>
          <w14:ligatures w14:val="none"/>
        </w:rPr>
        <w:t xml:space="preserve">"פ </w:t>
      </w:r>
      <w:r w:rsidRPr="00AA1BD1">
        <w:rPr>
          <w:rFonts w:asciiTheme="minorBidi" w:eastAsia="Calibri" w:hAnsiTheme="minorBidi" w:hint="eastAsia"/>
          <w:kern w:val="0"/>
          <w:rtl/>
          <w14:ligatures w14:val="none"/>
        </w:rPr>
        <w:t>נספח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לפי</w:t>
      </w:r>
      <w:r w:rsidRPr="00AA1BD1">
        <w:rPr>
          <w:rFonts w:asciiTheme="minorBidi" w:eastAsia="Calibri" w:hAnsiTheme="minorBidi"/>
          <w:kern w:val="0"/>
          <w:rtl/>
          <w14:ligatures w14:val="none"/>
        </w:rPr>
        <w:t>________.</w:t>
      </w:r>
    </w:p>
    <w:p w14:paraId="0B7B5B9F" w14:textId="77777777" w:rsidR="00AA1BD1" w:rsidRPr="00AA1BD1" w:rsidRDefault="00AA1BD1" w:rsidP="004017A3">
      <w:pPr>
        <w:autoSpaceDE w:val="0"/>
        <w:autoSpaceDN w:val="0"/>
        <w:adjustRightInd w:val="0"/>
        <w:spacing w:before="0" w:after="0"/>
        <w:ind w:left="1229" w:hanging="425"/>
        <w:jc w:val="left"/>
        <w:rPr>
          <w:rFonts w:eastAsia="Calibri" w:cs="Arial"/>
          <w:b/>
          <w:bCs/>
          <w:color w:val="000000"/>
          <w:kern w:val="0"/>
          <w:u w:val="single"/>
          <w:rtl/>
          <w:lang w:val="en-US"/>
          <w14:ligatures w14:val="none"/>
        </w:rPr>
      </w:pPr>
    </w:p>
    <w:p w14:paraId="16769531"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t>פרסום</w:t>
      </w:r>
    </w:p>
    <w:p w14:paraId="5E4635A4"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פרסום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ופרסומות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תקנות</w:t>
      </w:r>
      <w:r w:rsidRPr="00AA1BD1">
        <w:rPr>
          <w:rFonts w:asciiTheme="minorBidi" w:eastAsia="Calibri" w:hAnsiTheme="minorBidi"/>
          <w:kern w:val="0"/>
          <w:rtl/>
          <w14:ligatures w14:val="none"/>
        </w:rPr>
        <w:t xml:space="preserve"> "קוד </w:t>
      </w:r>
      <w:r w:rsidRPr="00AA1BD1">
        <w:rPr>
          <w:rFonts w:asciiTheme="minorBidi" w:eastAsia="Calibri" w:hAnsiTheme="minorBidi" w:hint="eastAsia"/>
          <w:kern w:val="0"/>
          <w:rtl/>
          <w14:ligatures w14:val="none"/>
        </w:rPr>
        <w:t>פרסום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"שייט </w:t>
      </w:r>
      <w:r w:rsidRPr="00AA1BD1">
        <w:rPr>
          <w:rFonts w:asciiTheme="minorBidi" w:eastAsia="Calibri" w:hAnsiTheme="minorBidi" w:hint="eastAsia"/>
          <w:kern w:val="0"/>
          <w:rtl/>
          <w14:ligatures w14:val="none"/>
        </w:rPr>
        <w:t>עולמי</w:t>
      </w:r>
      <w:r w:rsidRPr="00AA1BD1">
        <w:rPr>
          <w:rFonts w:asciiTheme="minorBidi" w:eastAsia="Calibri" w:hAnsiTheme="minorBidi"/>
          <w:kern w:val="0"/>
          <w:rtl/>
          <w14:ligatures w14:val="none"/>
        </w:rPr>
        <w:t>".</w:t>
      </w:r>
    </w:p>
    <w:p w14:paraId="4684C14D" w14:textId="77777777" w:rsidR="00AA1BD1" w:rsidRPr="00AA1BD1" w:rsidRDefault="00AA1BD1" w:rsidP="00270741">
      <w:pPr>
        <w:jc w:val="left"/>
        <w:rPr>
          <w:b/>
          <w:bCs/>
          <w:u w:val="single"/>
          <w:lang w:val="en-US"/>
        </w:rPr>
      </w:pPr>
      <w:r w:rsidRPr="00AA1BD1">
        <w:rPr>
          <w:rFonts w:hint="eastAsia"/>
          <w:rtl/>
          <w:lang w:val="en-US"/>
        </w:rPr>
        <w:t>הואיל</w:t>
      </w:r>
      <w:r w:rsidRPr="00AA1BD1">
        <w:rPr>
          <w:rtl/>
          <w:lang w:val="en-US"/>
        </w:rPr>
        <w:t xml:space="preserve"> ואיגוד השייט </w:t>
      </w:r>
      <w:r w:rsidRPr="00AA1BD1">
        <w:rPr>
          <w:rFonts w:hint="eastAsia"/>
          <w:rtl/>
          <w:lang w:val="en-US"/>
        </w:rPr>
        <w:t>זכאי</w:t>
      </w:r>
      <w:r w:rsidRPr="00AA1BD1">
        <w:rPr>
          <w:rtl/>
          <w:lang w:val="en-US"/>
        </w:rPr>
        <w:t xml:space="preserve"> </w:t>
      </w:r>
      <w:r w:rsidRPr="00AA1BD1">
        <w:rPr>
          <w:rFonts w:hint="eastAsia"/>
          <w:rtl/>
          <w:lang w:val="en-US"/>
        </w:rPr>
        <w:t>להשתמש</w:t>
      </w:r>
      <w:r w:rsidRPr="00AA1BD1">
        <w:rPr>
          <w:rtl/>
          <w:lang w:val="en-US"/>
        </w:rPr>
        <w:t xml:space="preserve"> </w:t>
      </w:r>
      <w:r w:rsidRPr="00AA1BD1">
        <w:rPr>
          <w:rFonts w:hint="eastAsia"/>
          <w:rtl/>
          <w:lang w:val="en-US"/>
        </w:rPr>
        <w:t>ולהורות</w:t>
      </w:r>
      <w:r w:rsidRPr="00AA1BD1">
        <w:rPr>
          <w:rtl/>
          <w:lang w:val="en-US"/>
        </w:rPr>
        <w:t xml:space="preserve"> </w:t>
      </w:r>
      <w:r w:rsidRPr="00AA1BD1">
        <w:rPr>
          <w:rFonts w:hint="eastAsia"/>
          <w:rtl/>
          <w:lang w:val="en-US"/>
        </w:rPr>
        <w:t>על</w:t>
      </w:r>
      <w:r w:rsidRPr="00AA1BD1">
        <w:rPr>
          <w:rtl/>
          <w:lang w:val="en-US"/>
        </w:rPr>
        <w:t xml:space="preserve"> </w:t>
      </w:r>
      <w:r w:rsidRPr="00AA1BD1">
        <w:rPr>
          <w:rFonts w:hint="eastAsia"/>
          <w:rtl/>
          <w:lang w:val="en-US"/>
        </w:rPr>
        <w:t>פרסום</w:t>
      </w:r>
      <w:r w:rsidRPr="00AA1BD1">
        <w:rPr>
          <w:rtl/>
          <w:lang w:val="en-US"/>
        </w:rPr>
        <w:t xml:space="preserve"> </w:t>
      </w:r>
      <w:r w:rsidRPr="00AA1BD1">
        <w:rPr>
          <w:rFonts w:hint="eastAsia"/>
          <w:rtl/>
          <w:lang w:val="en-US"/>
        </w:rPr>
        <w:t>לפי</w:t>
      </w:r>
      <w:r w:rsidRPr="00AA1BD1">
        <w:rPr>
          <w:rtl/>
          <w:lang w:val="en-US"/>
        </w:rPr>
        <w:t xml:space="preserve"> </w:t>
      </w:r>
      <w:r w:rsidRPr="00AA1BD1">
        <w:rPr>
          <w:rFonts w:hint="eastAsia"/>
          <w:rtl/>
          <w:lang w:val="en-US"/>
        </w:rPr>
        <w:t>צרכיו</w:t>
      </w:r>
      <w:r w:rsidRPr="00AA1BD1">
        <w:rPr>
          <w:rtl/>
          <w:lang w:val="en-US"/>
        </w:rPr>
        <w:t xml:space="preserve"> </w:t>
      </w:r>
      <w:r w:rsidRPr="00AA1BD1">
        <w:rPr>
          <w:rFonts w:hint="eastAsia"/>
          <w:rtl/>
          <w:lang w:val="en-US"/>
        </w:rPr>
        <w:t>ושיקול</w:t>
      </w:r>
      <w:r w:rsidRPr="00AA1BD1">
        <w:rPr>
          <w:rtl/>
          <w:lang w:val="en-US"/>
        </w:rPr>
        <w:t xml:space="preserve"> </w:t>
      </w:r>
      <w:r w:rsidRPr="00AA1BD1">
        <w:rPr>
          <w:rFonts w:hint="eastAsia"/>
          <w:rtl/>
          <w:lang w:val="en-US"/>
        </w:rPr>
        <w:t>דעתו</w:t>
      </w:r>
      <w:r w:rsidRPr="00AA1BD1">
        <w:rPr>
          <w:rtl/>
          <w:lang w:val="en-US"/>
        </w:rPr>
        <w:t xml:space="preserve"> </w:t>
      </w:r>
      <w:r w:rsidRPr="00AA1BD1">
        <w:rPr>
          <w:rFonts w:hint="eastAsia"/>
          <w:rtl/>
          <w:lang w:val="en-US"/>
        </w:rPr>
        <w:t>הבלעדי</w:t>
      </w:r>
      <w:r w:rsidRPr="00AA1BD1">
        <w:rPr>
          <w:rtl/>
          <w:lang w:val="en-US"/>
        </w:rPr>
        <w:t xml:space="preserve"> </w:t>
      </w:r>
      <w:r w:rsidRPr="00AA1BD1">
        <w:rPr>
          <w:rFonts w:hint="eastAsia"/>
          <w:rtl/>
          <w:lang w:val="en-US"/>
        </w:rPr>
        <w:t>של</w:t>
      </w:r>
      <w:r w:rsidRPr="00AA1BD1">
        <w:rPr>
          <w:rtl/>
          <w:lang w:val="en-US"/>
        </w:rPr>
        <w:t xml:space="preserve"> </w:t>
      </w:r>
      <w:r w:rsidRPr="00AA1BD1">
        <w:rPr>
          <w:rFonts w:hint="eastAsia"/>
          <w:rtl/>
          <w:lang w:val="en-US"/>
        </w:rPr>
        <w:t>איגוד</w:t>
      </w:r>
      <w:r w:rsidRPr="00AA1BD1">
        <w:rPr>
          <w:rtl/>
          <w:lang w:val="en-US"/>
        </w:rPr>
        <w:t xml:space="preserve"> </w:t>
      </w:r>
      <w:r w:rsidRPr="00AA1BD1">
        <w:rPr>
          <w:rFonts w:hint="eastAsia"/>
          <w:rtl/>
          <w:lang w:val="en-US"/>
        </w:rPr>
        <w:t>השייט</w:t>
      </w:r>
      <w:r w:rsidRPr="00AA1BD1">
        <w:rPr>
          <w:rtl/>
          <w:lang w:val="en-US"/>
        </w:rPr>
        <w:t xml:space="preserve">, </w:t>
      </w:r>
      <w:r w:rsidRPr="00AA1BD1">
        <w:rPr>
          <w:rFonts w:hint="eastAsia"/>
          <w:rtl/>
          <w:lang w:val="en-US"/>
        </w:rPr>
        <w:t>בכל</w:t>
      </w:r>
      <w:r w:rsidRPr="00AA1BD1">
        <w:rPr>
          <w:rtl/>
          <w:lang w:val="en-US"/>
        </w:rPr>
        <w:t xml:space="preserve"> </w:t>
      </w:r>
      <w:r w:rsidRPr="00AA1BD1">
        <w:rPr>
          <w:rFonts w:hint="eastAsia"/>
          <w:rtl/>
          <w:lang w:val="en-US"/>
        </w:rPr>
        <w:t>השטחים</w:t>
      </w:r>
      <w:r w:rsidRPr="00AA1BD1">
        <w:rPr>
          <w:rtl/>
          <w:lang w:val="en-US"/>
        </w:rPr>
        <w:t xml:space="preserve"> המפרטים בתקנה 20.4.1 לתקנות קוד פרסום, ובכלל זאת מתן רשות למארגני התחרות לעשות שימוש בשטחים אלה לצרכי פרסום, הרי בתחרות </w:t>
      </w:r>
      <w:r w:rsidRPr="00AA1BD1">
        <w:rPr>
          <w:rFonts w:hint="eastAsia"/>
          <w:rtl/>
          <w:lang w:val="en-US"/>
        </w:rPr>
        <w:t>יכול</w:t>
      </w:r>
      <w:r w:rsidRPr="00AA1BD1">
        <w:rPr>
          <w:rtl/>
          <w:lang w:val="en-US"/>
        </w:rPr>
        <w:t xml:space="preserve"> </w:t>
      </w:r>
      <w:r w:rsidRPr="00AA1BD1">
        <w:rPr>
          <w:rFonts w:hint="eastAsia"/>
          <w:rtl/>
          <w:lang w:val="en-US"/>
        </w:rPr>
        <w:t>ותהיה</w:t>
      </w:r>
      <w:r w:rsidRPr="00AA1BD1">
        <w:rPr>
          <w:rtl/>
          <w:lang w:val="en-US"/>
        </w:rPr>
        <w:t xml:space="preserve"> </w:t>
      </w:r>
      <w:r w:rsidRPr="00AA1BD1">
        <w:rPr>
          <w:rFonts w:hint="eastAsia"/>
          <w:rtl/>
          <w:lang w:val="en-US"/>
        </w:rPr>
        <w:t>חובת</w:t>
      </w:r>
      <w:r w:rsidRPr="00AA1BD1">
        <w:rPr>
          <w:rtl/>
          <w:lang w:val="en-US"/>
        </w:rPr>
        <w:t xml:space="preserve"> </w:t>
      </w:r>
      <w:r w:rsidRPr="00AA1BD1">
        <w:rPr>
          <w:rFonts w:hint="eastAsia"/>
          <w:rtl/>
          <w:lang w:val="en-US"/>
        </w:rPr>
        <w:t>הדבקת</w:t>
      </w:r>
      <w:r w:rsidRPr="00AA1BD1">
        <w:rPr>
          <w:rtl/>
          <w:lang w:val="en-US"/>
        </w:rPr>
        <w:t xml:space="preserve"> </w:t>
      </w:r>
      <w:r w:rsidRPr="00AA1BD1">
        <w:rPr>
          <w:rFonts w:hint="eastAsia"/>
          <w:rtl/>
          <w:lang w:val="en-US"/>
        </w:rPr>
        <w:t>מדבקות</w:t>
      </w:r>
      <w:r w:rsidRPr="00AA1BD1">
        <w:rPr>
          <w:rtl/>
          <w:lang w:val="en-US"/>
        </w:rPr>
        <w:t xml:space="preserve"> </w:t>
      </w:r>
      <w:r w:rsidRPr="00AA1BD1">
        <w:rPr>
          <w:rFonts w:hint="eastAsia"/>
          <w:rtl/>
          <w:lang w:val="en-US"/>
        </w:rPr>
        <w:t>פרסום</w:t>
      </w:r>
      <w:r w:rsidRPr="00AA1BD1">
        <w:rPr>
          <w:rtl/>
          <w:lang w:val="en-US"/>
        </w:rPr>
        <w:t xml:space="preserve"> </w:t>
      </w:r>
      <w:r w:rsidRPr="00AA1BD1">
        <w:rPr>
          <w:rFonts w:hint="eastAsia"/>
          <w:rtl/>
          <w:lang w:val="en-US"/>
        </w:rPr>
        <w:t>של</w:t>
      </w:r>
      <w:r w:rsidRPr="00AA1BD1">
        <w:rPr>
          <w:rtl/>
          <w:lang w:val="en-US"/>
        </w:rPr>
        <w:t xml:space="preserve"> </w:t>
      </w:r>
      <w:r w:rsidRPr="00AA1BD1">
        <w:rPr>
          <w:rFonts w:hint="eastAsia"/>
          <w:rtl/>
          <w:lang w:val="en-US"/>
        </w:rPr>
        <w:t>נותן</w:t>
      </w:r>
      <w:r w:rsidRPr="00AA1BD1">
        <w:rPr>
          <w:rtl/>
          <w:lang w:val="en-US"/>
        </w:rPr>
        <w:t xml:space="preserve"> </w:t>
      </w:r>
      <w:r w:rsidRPr="00AA1BD1">
        <w:rPr>
          <w:rFonts w:hint="eastAsia"/>
          <w:rtl/>
          <w:lang w:val="en-US"/>
        </w:rPr>
        <w:t>החסות</w:t>
      </w:r>
      <w:r w:rsidRPr="00AA1BD1">
        <w:rPr>
          <w:rtl/>
          <w:lang w:val="en-US"/>
        </w:rPr>
        <w:t xml:space="preserve"> </w:t>
      </w:r>
      <w:r w:rsidRPr="00AA1BD1">
        <w:rPr>
          <w:rFonts w:hint="eastAsia"/>
          <w:rtl/>
          <w:lang w:val="en-US"/>
        </w:rPr>
        <w:t>לתחרות</w:t>
      </w:r>
      <w:r w:rsidRPr="00AA1BD1">
        <w:rPr>
          <w:rtl/>
          <w:lang w:val="en-US"/>
        </w:rPr>
        <w:t>.</w:t>
      </w:r>
    </w:p>
    <w:p w14:paraId="6DF86FF3"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lastRenderedPageBreak/>
        <w:t>תחרות</w:t>
      </w:r>
      <w:r w:rsidRPr="00AA1BD1">
        <w:rPr>
          <w:rFonts w:asciiTheme="minorBidi" w:eastAsia="Calibri" w:hAnsiTheme="minorBidi"/>
          <w:kern w:val="0"/>
          <w:rtl/>
          <w14:ligatures w14:val="none"/>
        </w:rPr>
        <w:t xml:space="preserve"> זאת </w:t>
      </w:r>
      <w:r w:rsidRPr="00AA1BD1">
        <w:rPr>
          <w:rFonts w:asciiTheme="minorBidi" w:eastAsia="Calibri" w:hAnsiTheme="minorBidi" w:hint="eastAsia"/>
          <w:kern w:val="0"/>
          <w:rtl/>
          <w14:ligatures w14:val="none"/>
        </w:rPr>
        <w:t>מאורגנת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w:t>
      </w:r>
      <w:r w:rsidRPr="00AA1BD1">
        <w:rPr>
          <w:rFonts w:asciiTheme="minorBidi" w:eastAsia="Calibri" w:hAnsiTheme="minorBidi" w:hint="cs"/>
          <w:kern w:val="0"/>
          <w:rtl/>
          <w14:ligatures w14:val="none"/>
        </w:rPr>
        <w:t>ד</w:t>
      </w:r>
      <w:r w:rsidRPr="00AA1BD1">
        <w:rPr>
          <w:rFonts w:asciiTheme="minorBidi" w:eastAsia="Calibri" w:hAnsiTheme="minorBidi" w:hint="eastAsia"/>
          <w:kern w:val="0"/>
          <w:rtl/>
          <w14:ligatures w14:val="none"/>
        </w:rPr>
        <w:t>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בישראל</w:t>
      </w:r>
      <w:r w:rsidRPr="00AA1BD1">
        <w:rPr>
          <w:rFonts w:asciiTheme="minorBidi" w:eastAsia="Calibri" w:hAnsiTheme="minorBidi"/>
          <w:kern w:val="0"/>
          <w:rtl/>
          <w14:ligatures w14:val="none"/>
        </w:rPr>
        <w:t>(</w:t>
      </w:r>
      <w:proofErr w:type="spellStart"/>
      <w:r w:rsidRPr="00AA1BD1">
        <w:rPr>
          <w:rFonts w:asciiTheme="minorBidi" w:eastAsia="Calibri" w:hAnsiTheme="minorBidi"/>
          <w:kern w:val="0"/>
          <w:rtl/>
          <w14:ligatures w14:val="none"/>
        </w:rPr>
        <w:t>ע"ר</w:t>
      </w:r>
      <w:proofErr w:type="spellEnd"/>
      <w:r w:rsidRPr="00AA1BD1">
        <w:rPr>
          <w:rFonts w:asciiTheme="minorBidi" w:eastAsia="Calibri" w:hAnsiTheme="minorBidi"/>
          <w:kern w:val="0"/>
          <w:rtl/>
          <w14:ligatures w14:val="none"/>
        </w:rPr>
        <w:t>).</w:t>
      </w:r>
    </w:p>
    <w:p w14:paraId="6EEBBA55" w14:textId="77777777" w:rsidR="00AA1BD1" w:rsidRPr="00AA1BD1" w:rsidRDefault="00AA1BD1" w:rsidP="00270741">
      <w:pPr>
        <w:jc w:val="left"/>
        <w:rPr>
          <w:rtl/>
          <w:lang w:val="en-US"/>
        </w:rPr>
      </w:pPr>
      <w:r w:rsidRPr="00AA1BD1">
        <w:rPr>
          <w:rFonts w:hint="eastAsia"/>
          <w:rtl/>
          <w:lang w:val="en-US"/>
        </w:rPr>
        <w:t>חלק</w:t>
      </w:r>
      <w:r w:rsidRPr="00AA1BD1">
        <w:rPr>
          <w:rtl/>
          <w:lang w:val="en-US"/>
        </w:rPr>
        <w:t xml:space="preserve"> </w:t>
      </w:r>
      <w:r w:rsidRPr="00AA1BD1">
        <w:rPr>
          <w:rFonts w:hint="eastAsia"/>
          <w:rtl/>
          <w:lang w:val="en-US"/>
        </w:rPr>
        <w:t>מקידום</w:t>
      </w:r>
      <w:r w:rsidRPr="00AA1BD1">
        <w:rPr>
          <w:rtl/>
          <w:lang w:val="en-US"/>
        </w:rPr>
        <w:t xml:space="preserve"> </w:t>
      </w:r>
      <w:r w:rsidRPr="00AA1BD1">
        <w:rPr>
          <w:rFonts w:hint="eastAsia"/>
          <w:rtl/>
          <w:lang w:val="en-US"/>
        </w:rPr>
        <w:t>ענף</w:t>
      </w:r>
      <w:r w:rsidRPr="00AA1BD1">
        <w:rPr>
          <w:rtl/>
          <w:lang w:val="en-US"/>
        </w:rPr>
        <w:t xml:space="preserve"> </w:t>
      </w:r>
      <w:r w:rsidRPr="00AA1BD1">
        <w:rPr>
          <w:rFonts w:hint="eastAsia"/>
          <w:rtl/>
          <w:lang w:val="en-US"/>
        </w:rPr>
        <w:t>השייט</w:t>
      </w:r>
      <w:r w:rsidRPr="00AA1BD1">
        <w:rPr>
          <w:rtl/>
          <w:lang w:val="en-US"/>
        </w:rPr>
        <w:t xml:space="preserve"> </w:t>
      </w:r>
      <w:r w:rsidRPr="00AA1BD1">
        <w:rPr>
          <w:rFonts w:hint="eastAsia"/>
          <w:rtl/>
          <w:lang w:val="en-US"/>
        </w:rPr>
        <w:t>בישראל</w:t>
      </w:r>
      <w:r w:rsidRPr="00AA1BD1">
        <w:rPr>
          <w:rtl/>
          <w:lang w:val="en-US"/>
        </w:rPr>
        <w:t xml:space="preserve">, </w:t>
      </w:r>
      <w:r w:rsidRPr="00AA1BD1">
        <w:rPr>
          <w:rFonts w:hint="eastAsia"/>
          <w:rtl/>
          <w:lang w:val="en-US"/>
        </w:rPr>
        <w:t>עליו</w:t>
      </w:r>
      <w:r w:rsidRPr="00AA1BD1">
        <w:rPr>
          <w:rtl/>
          <w:lang w:val="en-US"/>
        </w:rPr>
        <w:t xml:space="preserve"> </w:t>
      </w:r>
      <w:r w:rsidRPr="00AA1BD1">
        <w:rPr>
          <w:rFonts w:hint="eastAsia"/>
          <w:rtl/>
          <w:lang w:val="en-US"/>
        </w:rPr>
        <w:t>אמון</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בא</w:t>
      </w:r>
      <w:r w:rsidRPr="00AA1BD1">
        <w:rPr>
          <w:rtl/>
          <w:lang w:val="en-US"/>
        </w:rPr>
        <w:t xml:space="preserve"> </w:t>
      </w:r>
      <w:r w:rsidRPr="00AA1BD1">
        <w:rPr>
          <w:rFonts w:hint="eastAsia"/>
          <w:rtl/>
          <w:lang w:val="en-US"/>
        </w:rPr>
        <w:t>לידי</w:t>
      </w:r>
      <w:r w:rsidRPr="00AA1BD1">
        <w:rPr>
          <w:rtl/>
          <w:lang w:val="en-US"/>
        </w:rPr>
        <w:t xml:space="preserve"> </w:t>
      </w:r>
      <w:r w:rsidRPr="00AA1BD1">
        <w:rPr>
          <w:rFonts w:hint="eastAsia"/>
          <w:rtl/>
          <w:lang w:val="en-US"/>
        </w:rPr>
        <w:t>ביטוי</w:t>
      </w:r>
      <w:r w:rsidRPr="00AA1BD1">
        <w:rPr>
          <w:rtl/>
          <w:lang w:val="en-US"/>
        </w:rPr>
        <w:t xml:space="preserve"> </w:t>
      </w:r>
      <w:r w:rsidRPr="00AA1BD1">
        <w:rPr>
          <w:rFonts w:hint="eastAsia"/>
          <w:rtl/>
          <w:lang w:val="en-US"/>
        </w:rPr>
        <w:t>בפרסום</w:t>
      </w:r>
      <w:r w:rsidRPr="00AA1BD1">
        <w:rPr>
          <w:rtl/>
          <w:lang w:val="en-US"/>
        </w:rPr>
        <w:t xml:space="preserve"> </w:t>
      </w:r>
      <w:r w:rsidRPr="00AA1BD1">
        <w:rPr>
          <w:rFonts w:hint="eastAsia"/>
          <w:rtl/>
          <w:lang w:val="en-US"/>
        </w:rPr>
        <w:t>האירועים</w:t>
      </w:r>
      <w:r w:rsidRPr="00AA1BD1">
        <w:rPr>
          <w:rtl/>
          <w:lang w:val="en-US"/>
        </w:rPr>
        <w:t xml:space="preserve">. </w:t>
      </w:r>
      <w:r w:rsidRPr="00AA1BD1">
        <w:rPr>
          <w:rFonts w:hint="eastAsia"/>
          <w:rtl/>
          <w:lang w:val="en-US"/>
        </w:rPr>
        <w:t>בהתאם</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מודיע</w:t>
      </w:r>
      <w:r w:rsidRPr="00AA1BD1">
        <w:rPr>
          <w:rtl/>
          <w:lang w:val="en-US"/>
        </w:rPr>
        <w:t xml:space="preserve"> </w:t>
      </w:r>
      <w:r w:rsidRPr="00AA1BD1">
        <w:rPr>
          <w:rFonts w:hint="eastAsia"/>
          <w:rtl/>
          <w:lang w:val="en-US"/>
        </w:rPr>
        <w:t>לכל</w:t>
      </w:r>
      <w:r w:rsidRPr="00AA1BD1">
        <w:rPr>
          <w:rtl/>
          <w:lang w:val="en-US"/>
        </w:rPr>
        <w:t xml:space="preserve"> </w:t>
      </w:r>
      <w:r w:rsidRPr="00AA1BD1">
        <w:rPr>
          <w:rFonts w:hint="eastAsia"/>
          <w:rtl/>
          <w:lang w:val="en-US"/>
        </w:rPr>
        <w:t>המשתתפים</w:t>
      </w:r>
      <w:r w:rsidRPr="00AA1BD1">
        <w:rPr>
          <w:rtl/>
          <w:lang w:val="en-US"/>
        </w:rPr>
        <w:t xml:space="preserve"> </w:t>
      </w:r>
      <w:r w:rsidRPr="00AA1BD1">
        <w:rPr>
          <w:rFonts w:hint="eastAsia"/>
          <w:rtl/>
          <w:lang w:val="en-US"/>
        </w:rPr>
        <w:t>בתחרויות</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הצופים</w:t>
      </w:r>
      <w:r w:rsidRPr="00AA1BD1">
        <w:rPr>
          <w:rtl/>
          <w:lang w:val="en-US"/>
        </w:rPr>
        <w:t xml:space="preserve"> </w:t>
      </w:r>
      <w:r w:rsidRPr="00AA1BD1">
        <w:rPr>
          <w:rFonts w:hint="eastAsia"/>
          <w:rtl/>
          <w:lang w:val="en-US"/>
        </w:rPr>
        <w:t>בהן</w:t>
      </w:r>
      <w:r w:rsidRPr="00AA1BD1">
        <w:rPr>
          <w:rtl/>
          <w:lang w:val="en-US"/>
        </w:rPr>
        <w:t xml:space="preserve"> </w:t>
      </w:r>
      <w:r w:rsidRPr="00AA1BD1">
        <w:rPr>
          <w:rFonts w:hint="eastAsia"/>
          <w:rtl/>
          <w:lang w:val="en-US"/>
        </w:rPr>
        <w:t>ב</w:t>
      </w:r>
      <w:r w:rsidRPr="00AA1BD1">
        <w:rPr>
          <w:rtl/>
          <w:lang w:val="en-US"/>
        </w:rPr>
        <w:t xml:space="preserve">"שטח", </w:t>
      </w:r>
      <w:r w:rsidRPr="00AA1BD1">
        <w:rPr>
          <w:rFonts w:hint="eastAsia"/>
          <w:rtl/>
          <w:lang w:val="en-US"/>
        </w:rPr>
        <w:t>כי</w:t>
      </w:r>
      <w:r w:rsidRPr="00AA1BD1">
        <w:rPr>
          <w:rtl/>
          <w:lang w:val="en-US"/>
        </w:rPr>
        <w:t xml:space="preserve"> </w:t>
      </w:r>
      <w:r w:rsidRPr="00AA1BD1">
        <w:rPr>
          <w:rFonts w:hint="eastAsia"/>
          <w:rtl/>
          <w:lang w:val="en-US"/>
        </w:rPr>
        <w:t>התחרות</w:t>
      </w:r>
      <w:r w:rsidRPr="00AA1BD1">
        <w:rPr>
          <w:rtl/>
          <w:lang w:val="en-US"/>
        </w:rPr>
        <w:t xml:space="preserve"> </w:t>
      </w:r>
      <w:r w:rsidRPr="00AA1BD1">
        <w:rPr>
          <w:rFonts w:hint="eastAsia"/>
          <w:rtl/>
          <w:lang w:val="en-US"/>
        </w:rPr>
        <w:t>מצולמת</w:t>
      </w:r>
      <w:r w:rsidRPr="00AA1BD1">
        <w:rPr>
          <w:rtl/>
          <w:lang w:val="en-US"/>
        </w:rPr>
        <w:t>.</w:t>
      </w:r>
    </w:p>
    <w:p w14:paraId="64582EDC" w14:textId="77777777" w:rsidR="00AA1BD1" w:rsidRPr="00AA1BD1" w:rsidRDefault="00AA1BD1" w:rsidP="00270741">
      <w:pPr>
        <w:jc w:val="left"/>
        <w:rPr>
          <w:rtl/>
          <w:lang w:val="en-US"/>
        </w:rPr>
      </w:pPr>
      <w:r w:rsidRPr="00AA1BD1">
        <w:rPr>
          <w:rFonts w:hint="eastAsia"/>
          <w:rtl/>
          <w:lang w:val="en-US"/>
        </w:rPr>
        <w:t>בהשתתפותם</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בנוכחותם</w:t>
      </w:r>
      <w:r w:rsidRPr="00AA1BD1">
        <w:rPr>
          <w:rtl/>
          <w:lang w:val="en-US"/>
        </w:rPr>
        <w:t xml:space="preserve"> </w:t>
      </w:r>
      <w:r w:rsidRPr="00AA1BD1">
        <w:rPr>
          <w:rFonts w:hint="eastAsia"/>
          <w:rtl/>
          <w:lang w:val="en-US"/>
        </w:rPr>
        <w:t>בתחרות</w:t>
      </w:r>
      <w:r w:rsidRPr="00AA1BD1">
        <w:rPr>
          <w:rtl/>
          <w:lang w:val="en-US"/>
        </w:rPr>
        <w:t xml:space="preserve">, </w:t>
      </w:r>
      <w:r w:rsidRPr="00AA1BD1">
        <w:rPr>
          <w:rFonts w:hint="eastAsia"/>
          <w:rtl/>
          <w:lang w:val="en-US"/>
        </w:rPr>
        <w:t>המשתתפים</w:t>
      </w:r>
      <w:r w:rsidRPr="00AA1BD1">
        <w:rPr>
          <w:rtl/>
          <w:lang w:val="en-US"/>
        </w:rPr>
        <w:t xml:space="preserve"> נותנים הסכמתם הבלתי חוזרת לאיגוד השייט בלבד, </w:t>
      </w:r>
      <w:r w:rsidRPr="00AA1BD1">
        <w:rPr>
          <w:rFonts w:hint="eastAsia"/>
          <w:rtl/>
          <w:lang w:val="en-US"/>
        </w:rPr>
        <w:t>לעשות</w:t>
      </w:r>
      <w:r w:rsidRPr="00AA1BD1">
        <w:rPr>
          <w:rtl/>
          <w:lang w:val="en-US"/>
        </w:rPr>
        <w:t xml:space="preserve"> </w:t>
      </w:r>
      <w:r w:rsidRPr="00AA1BD1">
        <w:rPr>
          <w:rFonts w:hint="eastAsia"/>
          <w:rtl/>
          <w:lang w:val="en-US"/>
        </w:rPr>
        <w:t>שימוש</w:t>
      </w:r>
      <w:r w:rsidRPr="00AA1BD1">
        <w:rPr>
          <w:rtl/>
          <w:lang w:val="en-US"/>
        </w:rPr>
        <w:t xml:space="preserve"> </w:t>
      </w:r>
      <w:r w:rsidRPr="00AA1BD1">
        <w:rPr>
          <w:rFonts w:hint="eastAsia"/>
          <w:rtl/>
          <w:lang w:val="en-US"/>
        </w:rPr>
        <w:t>בחומר</w:t>
      </w:r>
      <w:r w:rsidRPr="00AA1BD1">
        <w:rPr>
          <w:rtl/>
          <w:lang w:val="en-US"/>
        </w:rPr>
        <w:t xml:space="preserve"> </w:t>
      </w:r>
      <w:r w:rsidRPr="00AA1BD1">
        <w:rPr>
          <w:rFonts w:hint="eastAsia"/>
          <w:rtl/>
          <w:lang w:val="en-US"/>
        </w:rPr>
        <w:t>הכולל</w:t>
      </w:r>
      <w:r w:rsidRPr="00AA1BD1">
        <w:rPr>
          <w:rtl/>
          <w:lang w:val="en-US"/>
        </w:rPr>
        <w:t xml:space="preserve"> </w:t>
      </w:r>
      <w:r w:rsidRPr="00AA1BD1">
        <w:rPr>
          <w:rFonts w:hint="eastAsia"/>
          <w:rtl/>
          <w:lang w:val="en-US"/>
        </w:rPr>
        <w:t>את</w:t>
      </w:r>
      <w:r w:rsidRPr="00AA1BD1">
        <w:rPr>
          <w:rtl/>
          <w:lang w:val="en-US"/>
        </w:rPr>
        <w:t xml:space="preserve"> </w:t>
      </w:r>
      <w:r w:rsidRPr="00AA1BD1">
        <w:rPr>
          <w:rFonts w:hint="eastAsia"/>
          <w:rtl/>
          <w:lang w:val="en-US"/>
        </w:rPr>
        <w:t>פרטיהם</w:t>
      </w:r>
      <w:r w:rsidRPr="00AA1BD1">
        <w:rPr>
          <w:rtl/>
          <w:lang w:val="en-US"/>
        </w:rPr>
        <w:t xml:space="preserve">, </w:t>
      </w:r>
      <w:r w:rsidRPr="00AA1BD1">
        <w:rPr>
          <w:rFonts w:hint="eastAsia"/>
          <w:rtl/>
          <w:lang w:val="en-US"/>
        </w:rPr>
        <w:t>שמותיהם</w:t>
      </w:r>
      <w:r w:rsidRPr="00AA1BD1">
        <w:rPr>
          <w:rtl/>
          <w:lang w:val="en-US"/>
        </w:rPr>
        <w:t xml:space="preserve">, </w:t>
      </w:r>
      <w:r w:rsidRPr="00AA1BD1">
        <w:rPr>
          <w:rFonts w:hint="eastAsia"/>
          <w:rtl/>
          <w:lang w:val="en-US"/>
        </w:rPr>
        <w:t>קולם</w:t>
      </w:r>
      <w:r w:rsidRPr="00AA1BD1">
        <w:rPr>
          <w:rtl/>
          <w:lang w:val="en-US"/>
        </w:rPr>
        <w:t xml:space="preserve">, </w:t>
      </w:r>
      <w:r w:rsidRPr="00AA1BD1">
        <w:rPr>
          <w:rFonts w:hint="eastAsia"/>
          <w:rtl/>
          <w:lang w:val="en-US"/>
        </w:rPr>
        <w:t>תמונתם</w:t>
      </w:r>
      <w:r w:rsidRPr="00AA1BD1">
        <w:rPr>
          <w:rtl/>
          <w:lang w:val="en-US"/>
        </w:rPr>
        <w:t xml:space="preserve">(להלן </w:t>
      </w:r>
      <w:r w:rsidRPr="00AA1BD1">
        <w:rPr>
          <w:rFonts w:hint="eastAsia"/>
          <w:rtl/>
          <w:lang w:val="en-US"/>
        </w:rPr>
        <w:t>החומר</w:t>
      </w:r>
      <w:r w:rsidRPr="00AA1BD1">
        <w:rPr>
          <w:rtl/>
          <w:lang w:val="en-US"/>
        </w:rPr>
        <w:t>)</w:t>
      </w:r>
      <w:r w:rsidRPr="00AA1BD1">
        <w:rPr>
          <w:rFonts w:hint="eastAsia"/>
          <w:rtl/>
          <w:lang w:val="en-US"/>
        </w:rPr>
        <w:t>וכיוצא</w:t>
      </w:r>
      <w:r w:rsidRPr="00AA1BD1">
        <w:rPr>
          <w:rtl/>
          <w:lang w:val="en-US"/>
        </w:rPr>
        <w:t xml:space="preserve"> </w:t>
      </w:r>
      <w:r w:rsidRPr="00AA1BD1">
        <w:rPr>
          <w:rFonts w:hint="eastAsia"/>
          <w:rtl/>
          <w:lang w:val="en-US"/>
        </w:rPr>
        <w:t>בזה</w:t>
      </w:r>
      <w:r w:rsidRPr="00AA1BD1">
        <w:rPr>
          <w:rtl/>
          <w:lang w:val="en-US"/>
        </w:rPr>
        <w:t xml:space="preserve"> </w:t>
      </w:r>
      <w:r w:rsidRPr="00AA1BD1">
        <w:rPr>
          <w:rFonts w:hint="eastAsia"/>
          <w:rtl/>
          <w:lang w:val="en-US"/>
        </w:rPr>
        <w:t>ללא</w:t>
      </w:r>
      <w:r w:rsidRPr="00AA1BD1">
        <w:rPr>
          <w:rtl/>
          <w:lang w:val="en-US"/>
        </w:rPr>
        <w:t xml:space="preserve"> </w:t>
      </w:r>
      <w:r w:rsidRPr="00AA1BD1">
        <w:rPr>
          <w:rFonts w:hint="eastAsia"/>
          <w:rtl/>
          <w:lang w:val="en-US"/>
        </w:rPr>
        <w:t>תמורה</w:t>
      </w:r>
      <w:r w:rsidRPr="00AA1BD1">
        <w:rPr>
          <w:rtl/>
          <w:lang w:val="en-US"/>
        </w:rPr>
        <w:t>.</w:t>
      </w:r>
    </w:p>
    <w:p w14:paraId="260AA1FD" w14:textId="77777777" w:rsidR="00AA1BD1" w:rsidRPr="00AA1BD1" w:rsidRDefault="00AA1BD1" w:rsidP="00270741">
      <w:pPr>
        <w:jc w:val="left"/>
        <w:rPr>
          <w:rtl/>
          <w:lang w:val="en-US"/>
        </w:rPr>
      </w:pPr>
      <w:r w:rsidRPr="00AA1BD1">
        <w:rPr>
          <w:rFonts w:hint="eastAsia"/>
          <w:rtl/>
          <w:lang w:val="en-US"/>
        </w:rPr>
        <w:t>המשתתפים</w:t>
      </w:r>
      <w:r w:rsidRPr="00AA1BD1">
        <w:rPr>
          <w:rtl/>
          <w:lang w:val="en-US"/>
        </w:rPr>
        <w:t xml:space="preserve"> </w:t>
      </w:r>
      <w:r w:rsidRPr="00AA1BD1">
        <w:rPr>
          <w:rFonts w:hint="eastAsia"/>
          <w:rtl/>
          <w:lang w:val="en-US"/>
        </w:rPr>
        <w:t>בתחרויות</w:t>
      </w:r>
      <w:r w:rsidRPr="00AA1BD1">
        <w:rPr>
          <w:rtl/>
          <w:lang w:val="en-US"/>
        </w:rPr>
        <w:t xml:space="preserve"> </w:t>
      </w:r>
      <w:r w:rsidRPr="00AA1BD1">
        <w:rPr>
          <w:rFonts w:hint="eastAsia"/>
          <w:rtl/>
          <w:lang w:val="en-US"/>
        </w:rPr>
        <w:t>מצהירים</w:t>
      </w:r>
      <w:r w:rsidRPr="00AA1BD1">
        <w:rPr>
          <w:rtl/>
          <w:lang w:val="en-US"/>
        </w:rPr>
        <w:t xml:space="preserve"> </w:t>
      </w:r>
      <w:r w:rsidRPr="00AA1BD1">
        <w:rPr>
          <w:rFonts w:hint="eastAsia"/>
          <w:rtl/>
          <w:lang w:val="en-US"/>
        </w:rPr>
        <w:t>ומאשרים</w:t>
      </w:r>
      <w:r w:rsidRPr="00AA1BD1">
        <w:rPr>
          <w:rtl/>
          <w:lang w:val="en-US"/>
        </w:rPr>
        <w:t xml:space="preserve"> </w:t>
      </w:r>
      <w:r w:rsidRPr="00AA1BD1">
        <w:rPr>
          <w:rFonts w:hint="eastAsia"/>
          <w:rtl/>
          <w:lang w:val="en-US"/>
        </w:rPr>
        <w:t>בזאת</w:t>
      </w:r>
      <w:r w:rsidRPr="00AA1BD1">
        <w:rPr>
          <w:rtl/>
          <w:lang w:val="en-US"/>
        </w:rPr>
        <w:t xml:space="preserve"> </w:t>
      </w:r>
      <w:r w:rsidRPr="00AA1BD1">
        <w:rPr>
          <w:rFonts w:hint="eastAsia"/>
          <w:rtl/>
          <w:lang w:val="en-US"/>
        </w:rPr>
        <w:t>כי</w:t>
      </w:r>
      <w:r w:rsidRPr="00AA1BD1">
        <w:rPr>
          <w:rtl/>
          <w:lang w:val="en-US"/>
        </w:rPr>
        <w:t xml:space="preserve"> </w:t>
      </w:r>
      <w:r w:rsidRPr="00AA1BD1">
        <w:rPr>
          <w:rFonts w:hint="eastAsia"/>
          <w:rtl/>
          <w:lang w:val="en-US"/>
        </w:rPr>
        <w:t>ידוע</w:t>
      </w:r>
      <w:r w:rsidRPr="00AA1BD1">
        <w:rPr>
          <w:rtl/>
          <w:lang w:val="en-US"/>
        </w:rPr>
        <w:t xml:space="preserve"> </w:t>
      </w:r>
      <w:r w:rsidRPr="00AA1BD1">
        <w:rPr>
          <w:rFonts w:hint="eastAsia"/>
          <w:rtl/>
          <w:lang w:val="en-US"/>
        </w:rPr>
        <w:t>להם</w:t>
      </w:r>
      <w:r w:rsidRPr="00AA1BD1">
        <w:rPr>
          <w:rtl/>
          <w:lang w:val="en-US"/>
        </w:rPr>
        <w:t xml:space="preserve"> </w:t>
      </w:r>
      <w:r w:rsidRPr="00AA1BD1">
        <w:rPr>
          <w:rFonts w:hint="eastAsia"/>
          <w:rtl/>
          <w:lang w:val="en-US"/>
        </w:rPr>
        <w:t>כי</w:t>
      </w:r>
      <w:r w:rsidRPr="00AA1BD1">
        <w:rPr>
          <w:rtl/>
          <w:lang w:val="en-US"/>
        </w:rPr>
        <w:t xml:space="preserve"> </w:t>
      </w:r>
      <w:r w:rsidRPr="00AA1BD1">
        <w:rPr>
          <w:rFonts w:hint="eastAsia"/>
          <w:rtl/>
          <w:lang w:val="en-US"/>
        </w:rPr>
        <w:t>החומר</w:t>
      </w:r>
      <w:r w:rsidRPr="00AA1BD1">
        <w:rPr>
          <w:rtl/>
          <w:lang w:val="en-US"/>
        </w:rPr>
        <w:t xml:space="preserve"> </w:t>
      </w:r>
      <w:r w:rsidRPr="00AA1BD1">
        <w:rPr>
          <w:rFonts w:hint="eastAsia"/>
          <w:rtl/>
          <w:lang w:val="en-US"/>
        </w:rPr>
        <w:t>יכול</w:t>
      </w:r>
      <w:r w:rsidRPr="00AA1BD1">
        <w:rPr>
          <w:rtl/>
          <w:lang w:val="en-US"/>
        </w:rPr>
        <w:t xml:space="preserve"> </w:t>
      </w:r>
      <w:r w:rsidRPr="00AA1BD1">
        <w:rPr>
          <w:rFonts w:hint="eastAsia"/>
          <w:rtl/>
          <w:lang w:val="en-US"/>
        </w:rPr>
        <w:t>ויפורסם</w:t>
      </w:r>
      <w:r w:rsidRPr="00AA1BD1">
        <w:rPr>
          <w:rtl/>
          <w:lang w:val="en-US"/>
        </w:rPr>
        <w:t xml:space="preserve"> </w:t>
      </w:r>
      <w:r w:rsidRPr="00AA1BD1">
        <w:rPr>
          <w:rFonts w:hint="eastAsia"/>
          <w:rtl/>
          <w:lang w:val="en-US"/>
        </w:rPr>
        <w:t>באתר</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ברשתות</w:t>
      </w:r>
      <w:r w:rsidRPr="00AA1BD1">
        <w:rPr>
          <w:rtl/>
          <w:lang w:val="en-US"/>
        </w:rPr>
        <w:t xml:space="preserve"> </w:t>
      </w:r>
      <w:r w:rsidRPr="00AA1BD1">
        <w:rPr>
          <w:rFonts w:hint="eastAsia"/>
          <w:rtl/>
          <w:lang w:val="en-US"/>
        </w:rPr>
        <w:t>החברתיות</w:t>
      </w:r>
      <w:r w:rsidRPr="00AA1BD1">
        <w:rPr>
          <w:rtl/>
          <w:lang w:val="en-US"/>
        </w:rPr>
        <w:t xml:space="preserve"> </w:t>
      </w:r>
      <w:r w:rsidRPr="00AA1BD1">
        <w:rPr>
          <w:rFonts w:hint="eastAsia"/>
          <w:rtl/>
          <w:lang w:val="en-US"/>
        </w:rPr>
        <w:t>המנוהלות</w:t>
      </w:r>
      <w:r w:rsidRPr="00AA1BD1">
        <w:rPr>
          <w:rtl/>
          <w:lang w:val="en-US"/>
        </w:rPr>
        <w:t xml:space="preserve"> </w:t>
      </w:r>
      <w:r w:rsidRPr="00AA1BD1">
        <w:rPr>
          <w:rFonts w:hint="eastAsia"/>
          <w:rtl/>
          <w:lang w:val="en-US"/>
        </w:rPr>
        <w:t>על</w:t>
      </w:r>
      <w:r w:rsidRPr="00AA1BD1">
        <w:rPr>
          <w:rtl/>
          <w:lang w:val="en-US"/>
        </w:rPr>
        <w:t xml:space="preserve"> </w:t>
      </w:r>
      <w:r w:rsidRPr="00AA1BD1">
        <w:rPr>
          <w:rFonts w:hint="eastAsia"/>
          <w:rtl/>
          <w:lang w:val="en-US"/>
        </w:rPr>
        <w:t>ידי</w:t>
      </w:r>
      <w:r w:rsidRPr="00AA1BD1">
        <w:rPr>
          <w:rtl/>
          <w:lang w:val="en-US"/>
        </w:rPr>
        <w:t xml:space="preserve"> </w:t>
      </w:r>
      <w:r w:rsidRPr="00AA1BD1">
        <w:rPr>
          <w:rFonts w:hint="eastAsia"/>
          <w:rtl/>
          <w:lang w:val="en-US"/>
        </w:rPr>
        <w:t>האיגוד</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יימסר</w:t>
      </w:r>
      <w:r w:rsidRPr="00AA1BD1">
        <w:rPr>
          <w:rtl/>
          <w:lang w:val="en-US"/>
        </w:rPr>
        <w:t xml:space="preserve"> </w:t>
      </w:r>
      <w:r w:rsidRPr="00AA1BD1">
        <w:rPr>
          <w:rFonts w:hint="eastAsia"/>
          <w:rtl/>
          <w:lang w:val="en-US"/>
        </w:rPr>
        <w:t>לעיתונות</w:t>
      </w:r>
      <w:r w:rsidRPr="00AA1BD1">
        <w:rPr>
          <w:rtl/>
          <w:lang w:val="en-US"/>
        </w:rPr>
        <w:t xml:space="preserve">, </w:t>
      </w:r>
      <w:r w:rsidRPr="00AA1BD1">
        <w:rPr>
          <w:rFonts w:hint="eastAsia"/>
          <w:rtl/>
          <w:lang w:val="en-US"/>
        </w:rPr>
        <w:t>וכי</w:t>
      </w:r>
      <w:r w:rsidRPr="00AA1BD1">
        <w:rPr>
          <w:rtl/>
          <w:lang w:val="en-US"/>
        </w:rPr>
        <w:t xml:space="preserve"> </w:t>
      </w:r>
      <w:r w:rsidRPr="00AA1BD1">
        <w:rPr>
          <w:rFonts w:hint="eastAsia"/>
          <w:rtl/>
          <w:lang w:val="en-US"/>
        </w:rPr>
        <w:t>לא</w:t>
      </w:r>
      <w:r w:rsidRPr="00AA1BD1">
        <w:rPr>
          <w:rtl/>
          <w:lang w:val="en-US"/>
        </w:rPr>
        <w:t xml:space="preserve"> </w:t>
      </w:r>
      <w:r w:rsidRPr="00AA1BD1">
        <w:rPr>
          <w:rFonts w:hint="eastAsia"/>
          <w:rtl/>
          <w:lang w:val="en-US"/>
        </w:rPr>
        <w:t>תהא</w:t>
      </w:r>
      <w:r w:rsidRPr="00AA1BD1">
        <w:rPr>
          <w:rtl/>
          <w:lang w:val="en-US"/>
        </w:rPr>
        <w:t xml:space="preserve"> </w:t>
      </w:r>
      <w:r w:rsidRPr="00AA1BD1">
        <w:rPr>
          <w:rFonts w:hint="eastAsia"/>
          <w:rtl/>
          <w:lang w:val="en-US"/>
        </w:rPr>
        <w:t>להם</w:t>
      </w:r>
      <w:r w:rsidRPr="00AA1BD1">
        <w:rPr>
          <w:rtl/>
          <w:lang w:val="en-US"/>
        </w:rPr>
        <w:t xml:space="preserve"> </w:t>
      </w:r>
      <w:r w:rsidRPr="00AA1BD1">
        <w:rPr>
          <w:rFonts w:hint="eastAsia"/>
          <w:rtl/>
          <w:lang w:val="en-US"/>
        </w:rPr>
        <w:t>בשל</w:t>
      </w:r>
      <w:r w:rsidRPr="00AA1BD1">
        <w:rPr>
          <w:rtl/>
          <w:lang w:val="en-US"/>
        </w:rPr>
        <w:t xml:space="preserve"> </w:t>
      </w:r>
      <w:r w:rsidRPr="00AA1BD1">
        <w:rPr>
          <w:rFonts w:hint="eastAsia"/>
          <w:rtl/>
          <w:lang w:val="en-US"/>
        </w:rPr>
        <w:t>כך</w:t>
      </w:r>
      <w:r w:rsidRPr="00AA1BD1">
        <w:rPr>
          <w:rtl/>
          <w:lang w:val="en-US"/>
        </w:rPr>
        <w:t xml:space="preserve"> </w:t>
      </w:r>
      <w:r w:rsidRPr="00AA1BD1">
        <w:rPr>
          <w:rFonts w:hint="eastAsia"/>
          <w:rtl/>
          <w:lang w:val="en-US"/>
        </w:rPr>
        <w:t>כל</w:t>
      </w:r>
      <w:r w:rsidRPr="00AA1BD1">
        <w:rPr>
          <w:rtl/>
          <w:lang w:val="en-US"/>
        </w:rPr>
        <w:t xml:space="preserve"> </w:t>
      </w:r>
      <w:r w:rsidRPr="00AA1BD1">
        <w:rPr>
          <w:rFonts w:hint="eastAsia"/>
          <w:rtl/>
          <w:lang w:val="en-US"/>
        </w:rPr>
        <w:t>טענה</w:t>
      </w:r>
      <w:r w:rsidRPr="00AA1BD1">
        <w:rPr>
          <w:rtl/>
          <w:lang w:val="en-US"/>
        </w:rPr>
        <w:t xml:space="preserve"> </w:t>
      </w:r>
      <w:r w:rsidRPr="00AA1BD1">
        <w:rPr>
          <w:rFonts w:hint="eastAsia"/>
          <w:rtl/>
          <w:lang w:val="en-US"/>
        </w:rPr>
        <w:t>מכל</w:t>
      </w:r>
      <w:r w:rsidRPr="00AA1BD1">
        <w:rPr>
          <w:rtl/>
          <w:lang w:val="en-US"/>
        </w:rPr>
        <w:t xml:space="preserve"> </w:t>
      </w:r>
      <w:r w:rsidRPr="00AA1BD1">
        <w:rPr>
          <w:rFonts w:hint="eastAsia"/>
          <w:rtl/>
          <w:lang w:val="en-US"/>
        </w:rPr>
        <w:t>סוג</w:t>
      </w:r>
      <w:r w:rsidRPr="00AA1BD1">
        <w:rPr>
          <w:rtl/>
          <w:lang w:val="en-US"/>
        </w:rPr>
        <w:t xml:space="preserve"> </w:t>
      </w:r>
      <w:r w:rsidRPr="00AA1BD1">
        <w:rPr>
          <w:rFonts w:hint="eastAsia"/>
          <w:rtl/>
          <w:lang w:val="en-US"/>
        </w:rPr>
        <w:t>שהוא</w:t>
      </w:r>
      <w:r w:rsidRPr="00AA1BD1">
        <w:rPr>
          <w:rtl/>
          <w:lang w:val="en-US"/>
        </w:rPr>
        <w:t xml:space="preserve"> (לעניין </w:t>
      </w:r>
      <w:r w:rsidRPr="00AA1BD1">
        <w:rPr>
          <w:rFonts w:hint="eastAsia"/>
          <w:rtl/>
          <w:lang w:val="en-US"/>
        </w:rPr>
        <w:t>פרטיותם</w:t>
      </w:r>
      <w:r w:rsidRPr="00AA1BD1">
        <w:rPr>
          <w:rtl/>
          <w:lang w:val="en-US"/>
        </w:rPr>
        <w:t xml:space="preserve"> </w:t>
      </w:r>
      <w:r w:rsidRPr="00AA1BD1">
        <w:rPr>
          <w:rFonts w:hint="eastAsia"/>
          <w:rtl/>
          <w:lang w:val="en-US"/>
        </w:rPr>
        <w:t>ו</w:t>
      </w:r>
      <w:r w:rsidRPr="00AA1BD1">
        <w:rPr>
          <w:rtl/>
          <w:lang w:val="en-US"/>
        </w:rPr>
        <w:t xml:space="preserve">/או </w:t>
      </w:r>
      <w:r w:rsidRPr="00AA1BD1">
        <w:rPr>
          <w:rFonts w:hint="eastAsia"/>
          <w:rtl/>
          <w:lang w:val="en-US"/>
        </w:rPr>
        <w:t>לעניין</w:t>
      </w:r>
      <w:r w:rsidRPr="00AA1BD1">
        <w:rPr>
          <w:rtl/>
          <w:lang w:val="en-US"/>
        </w:rPr>
        <w:t xml:space="preserve"> </w:t>
      </w:r>
      <w:r w:rsidRPr="00AA1BD1">
        <w:rPr>
          <w:rFonts w:hint="eastAsia"/>
          <w:rtl/>
          <w:lang w:val="en-US"/>
        </w:rPr>
        <w:t>תמורה</w:t>
      </w:r>
      <w:r w:rsidRPr="00AA1BD1">
        <w:rPr>
          <w:rtl/>
          <w:lang w:val="en-US"/>
        </w:rPr>
        <w:t xml:space="preserve"> </w:t>
      </w:r>
      <w:r w:rsidRPr="00AA1BD1">
        <w:rPr>
          <w:rFonts w:hint="eastAsia"/>
          <w:rtl/>
          <w:lang w:val="en-US"/>
        </w:rPr>
        <w:t>על</w:t>
      </w:r>
      <w:r w:rsidRPr="00AA1BD1">
        <w:rPr>
          <w:rtl/>
          <w:lang w:val="en-US"/>
        </w:rPr>
        <w:t xml:space="preserve"> </w:t>
      </w:r>
      <w:r w:rsidRPr="00AA1BD1">
        <w:rPr>
          <w:rFonts w:hint="eastAsia"/>
          <w:rtl/>
          <w:lang w:val="en-US"/>
        </w:rPr>
        <w:t>פרסום</w:t>
      </w:r>
      <w:r w:rsidRPr="00AA1BD1">
        <w:rPr>
          <w:rtl/>
          <w:lang w:val="en-US"/>
        </w:rPr>
        <w:t xml:space="preserve"> </w:t>
      </w:r>
      <w:r w:rsidRPr="00AA1BD1">
        <w:rPr>
          <w:rFonts w:hint="eastAsia"/>
          <w:rtl/>
          <w:lang w:val="en-US"/>
        </w:rPr>
        <w:t>החומר</w:t>
      </w:r>
      <w:r w:rsidRPr="00AA1BD1">
        <w:rPr>
          <w:rtl/>
          <w:lang w:val="en-US"/>
        </w:rPr>
        <w:t xml:space="preserve">) </w:t>
      </w:r>
      <w:r w:rsidRPr="00AA1BD1">
        <w:rPr>
          <w:rFonts w:hint="eastAsia"/>
          <w:rtl/>
          <w:lang w:val="en-US"/>
        </w:rPr>
        <w:t>כלפי</w:t>
      </w:r>
      <w:r w:rsidRPr="00AA1BD1">
        <w:rPr>
          <w:rtl/>
          <w:lang w:val="en-US"/>
        </w:rPr>
        <w:t xml:space="preserve"> </w:t>
      </w:r>
      <w:r w:rsidRPr="00AA1BD1">
        <w:rPr>
          <w:rFonts w:hint="eastAsia"/>
          <w:rtl/>
          <w:lang w:val="en-US"/>
        </w:rPr>
        <w:t>האיגוד</w:t>
      </w:r>
      <w:r w:rsidRPr="00AA1BD1">
        <w:rPr>
          <w:rtl/>
          <w:lang w:val="en-US"/>
        </w:rPr>
        <w:t>.</w:t>
      </w:r>
    </w:p>
    <w:p w14:paraId="00F52840" w14:textId="77777777" w:rsidR="00AA1BD1" w:rsidRPr="00AA1BD1" w:rsidRDefault="00AA1BD1" w:rsidP="004017A3">
      <w:pPr>
        <w:autoSpaceDE w:val="0"/>
        <w:autoSpaceDN w:val="0"/>
        <w:adjustRightInd w:val="0"/>
        <w:spacing w:before="0" w:after="0"/>
        <w:ind w:left="1229" w:hanging="425"/>
        <w:jc w:val="left"/>
        <w:rPr>
          <w:rFonts w:eastAsia="Calibri" w:cs="Arial"/>
          <w:b/>
          <w:bCs/>
          <w:color w:val="000000"/>
          <w:kern w:val="0"/>
          <w:u w:val="single"/>
          <w:rtl/>
          <w:lang w:val="en-US"/>
          <w14:ligatures w14:val="none"/>
        </w:rPr>
      </w:pPr>
    </w:p>
    <w:p w14:paraId="5815E1B6"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t>אחריות</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וביטוח</w:t>
      </w:r>
    </w:p>
    <w:p w14:paraId="5A80E160"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רק</w:t>
      </w:r>
      <w:r w:rsidRPr="00AA1BD1">
        <w:rPr>
          <w:rFonts w:asciiTheme="minorBidi" w:eastAsia="Calibri" w:hAnsiTheme="minorBidi"/>
          <w:kern w:val="0"/>
          <w:rtl/>
          <w14:ligatures w14:val="none"/>
        </w:rPr>
        <w:t xml:space="preserve"> ספורטאים מאגודה אשר חתמה על הצהרת ביטוח </w:t>
      </w:r>
      <w:r w:rsidRPr="00AA1BD1">
        <w:rPr>
          <w:rFonts w:asciiTheme="minorBidi" w:eastAsia="Calibri" w:hAnsiTheme="minorBidi" w:hint="eastAsia"/>
          <w:kern w:val="0"/>
          <w:rtl/>
          <w14:ligatures w14:val="none"/>
        </w:rPr>
        <w:t>תאונות</w:t>
      </w:r>
      <w:r w:rsidRPr="00AA1BD1">
        <w:rPr>
          <w:rFonts w:asciiTheme="minorBidi" w:eastAsia="Calibri" w:hAnsiTheme="minorBidi"/>
          <w:kern w:val="0"/>
          <w:rtl/>
          <w14:ligatures w14:val="none"/>
        </w:rPr>
        <w:t xml:space="preserve"> אישיות </w:t>
      </w:r>
      <w:r w:rsidRPr="00AA1BD1">
        <w:rPr>
          <w:rFonts w:asciiTheme="minorBidi" w:eastAsia="Calibri" w:hAnsiTheme="minorBidi" w:hint="eastAsia"/>
          <w:kern w:val="0"/>
          <w:rtl/>
          <w14:ligatures w14:val="none"/>
        </w:rPr>
        <w:t>לאיגוד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יהיו</w:t>
      </w:r>
      <w:r w:rsidRPr="00AA1BD1">
        <w:rPr>
          <w:rFonts w:asciiTheme="minorBidi" w:eastAsia="Calibri" w:hAnsiTheme="minorBidi"/>
          <w:kern w:val="0"/>
          <w:rtl/>
          <w14:ligatures w14:val="none"/>
        </w:rPr>
        <w:t xml:space="preserve"> רשאי</w:t>
      </w:r>
      <w:r w:rsidRPr="00AA1BD1">
        <w:rPr>
          <w:rFonts w:asciiTheme="minorBidi" w:eastAsia="Calibri" w:hAnsiTheme="minorBidi" w:hint="eastAsia"/>
          <w:kern w:val="0"/>
          <w:rtl/>
          <w14:ligatures w14:val="none"/>
        </w:rPr>
        <w:t>ם</w:t>
      </w:r>
      <w:r w:rsidRPr="00AA1BD1">
        <w:rPr>
          <w:rFonts w:asciiTheme="minorBidi" w:eastAsia="Calibri" w:hAnsiTheme="minorBidi"/>
          <w:kern w:val="0"/>
          <w:rtl/>
          <w14:ligatures w14:val="none"/>
        </w:rPr>
        <w:t xml:space="preserve"> להשתתף בתחרות. </w:t>
      </w:r>
      <w:r w:rsidRPr="00AA1BD1">
        <w:rPr>
          <w:rFonts w:asciiTheme="minorBidi" w:eastAsia="Calibri" w:hAnsiTheme="minorBidi" w:hint="eastAsia"/>
          <w:kern w:val="0"/>
          <w:rtl/>
          <w14:ligatures w14:val="none"/>
        </w:rPr>
        <w:t>משתתפים</w:t>
      </w:r>
      <w:r w:rsidRPr="00AA1BD1">
        <w:rPr>
          <w:rFonts w:asciiTheme="minorBidi" w:eastAsia="Calibri" w:hAnsiTheme="minorBidi"/>
          <w:kern w:val="0"/>
          <w:rtl/>
          <w14:ligatures w14:val="none"/>
        </w:rPr>
        <w:t xml:space="preserve"> שאינ</w:t>
      </w:r>
      <w:r w:rsidRPr="00AA1BD1">
        <w:rPr>
          <w:rFonts w:asciiTheme="minorBidi" w:eastAsia="Calibri" w:hAnsiTheme="minorBidi" w:hint="eastAsia"/>
          <w:kern w:val="0"/>
          <w:rtl/>
          <w14:ligatures w14:val="none"/>
        </w:rPr>
        <w:t>ם</w:t>
      </w:r>
      <w:r w:rsidRPr="00AA1BD1">
        <w:rPr>
          <w:rFonts w:asciiTheme="minorBidi" w:eastAsia="Calibri" w:hAnsiTheme="minorBidi"/>
          <w:kern w:val="0"/>
          <w:rtl/>
          <w14:ligatures w14:val="none"/>
        </w:rPr>
        <w:t xml:space="preserve"> פטור</w:t>
      </w:r>
      <w:r w:rsidRPr="00AA1BD1">
        <w:rPr>
          <w:rFonts w:asciiTheme="minorBidi" w:eastAsia="Calibri" w:hAnsiTheme="minorBidi" w:hint="eastAsia"/>
          <w:kern w:val="0"/>
          <w:rtl/>
          <w14:ligatures w14:val="none"/>
        </w:rPr>
        <w:t>ים</w:t>
      </w:r>
      <w:r w:rsidRPr="00AA1BD1">
        <w:rPr>
          <w:rFonts w:asciiTheme="minorBidi" w:eastAsia="Calibri" w:hAnsiTheme="minorBidi"/>
          <w:kern w:val="0"/>
          <w:rtl/>
          <w14:ligatures w14:val="none"/>
        </w:rPr>
        <w:t xml:space="preserve"> מביטוח תאונות אישיות על-פי חוק הספורט, נדרשים לביטוח </w:t>
      </w:r>
      <w:r w:rsidRPr="00AA1BD1">
        <w:rPr>
          <w:rFonts w:asciiTheme="minorBidi" w:eastAsia="Calibri" w:hAnsiTheme="minorBidi" w:hint="eastAsia"/>
          <w:kern w:val="0"/>
          <w:rtl/>
          <w14:ligatures w14:val="none"/>
        </w:rPr>
        <w:t>מטעם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אגודת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רשומים</w:t>
      </w:r>
      <w:r w:rsidRPr="00AA1BD1">
        <w:rPr>
          <w:rFonts w:asciiTheme="minorBidi" w:eastAsia="Calibri" w:hAnsiTheme="minorBidi"/>
          <w:kern w:val="0"/>
          <w:rtl/>
          <w14:ligatures w14:val="none"/>
        </w:rPr>
        <w:t xml:space="preserve">. </w:t>
      </w:r>
    </w:p>
    <w:p w14:paraId="1D531883"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מפרשית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תישא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בביטוח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צד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ג</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בסכום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ראוי</w:t>
      </w:r>
      <w:r w:rsidRPr="00AA1BD1">
        <w:rPr>
          <w:rFonts w:asciiTheme="minorBidi" w:eastAsia="Calibri" w:hAnsiTheme="minorBidi"/>
          <w:kern w:val="0"/>
          <w:rtl/>
          <w14:ligatures w14:val="none"/>
        </w:rPr>
        <w:t>.</w:t>
      </w:r>
    </w:p>
    <w:p w14:paraId="17E01E01"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שום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אדם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גוף</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הפועל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והעושה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פעולות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כלשהן</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בכפוף</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לחוקי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והוראות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נספח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ובכלל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אך</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מבלי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לגרוע</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מכלליות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האמור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לעיל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המארגנת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כהגדרתה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בחוק</w:t>
      </w:r>
      <w:r w:rsidRPr="00AA1BD1">
        <w:rPr>
          <w:rFonts w:asciiTheme="minorBidi" w:eastAsia="Calibri" w:hAnsiTheme="minorBidi"/>
          <w:kern w:val="0"/>
          <w14:ligatures w14:val="none"/>
        </w:rPr>
        <w:t xml:space="preserve">89 </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ועדת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ועדת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ערעורים</w:t>
      </w:r>
      <w:r w:rsidRPr="00AA1BD1">
        <w:rPr>
          <w:rFonts w:asciiTheme="minorBidi" w:eastAsia="Calibri" w:hAnsiTheme="minorBidi"/>
          <w:kern w:val="0"/>
          <w:rtl/>
          <w14:ligatures w14:val="none"/>
        </w:rPr>
        <w:t>, ועדת ביקורת, ועדה טכנית, וכל</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חבריהן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ופעיליהן</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יישא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בכל</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אחריות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אובדן</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נזק</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פציעה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נוחות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למפרשיות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מתחרים</w:t>
      </w:r>
      <w:r w:rsidRPr="00AA1BD1">
        <w:rPr>
          <w:rFonts w:asciiTheme="minorBidi" w:eastAsia="Calibri" w:hAnsiTheme="minorBidi"/>
          <w:kern w:val="0"/>
          <w14:ligatures w14:val="none"/>
        </w:rPr>
        <w:t>,</w:t>
      </w:r>
      <w:r w:rsidRPr="00AA1BD1">
        <w:rPr>
          <w:rFonts w:asciiTheme="minorBidi" w:eastAsia="Calibri" w:hAnsiTheme="minorBidi"/>
          <w:kern w:val="0"/>
          <w:rtl/>
          <w14:ligatures w14:val="none"/>
        </w:rPr>
        <w:t xml:space="preserve"> לציודם, 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לאנשים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אחרים</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הנובעים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ישירות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בעקיפין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מהחוקים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מדרך</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הפעולה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מהחלטותיהם</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פעולות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מחדלים</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שלהם</w:t>
      </w:r>
      <w:r w:rsidRPr="00AA1BD1">
        <w:rPr>
          <w:rFonts w:asciiTheme="minorBidi" w:eastAsia="Calibri" w:hAnsiTheme="minorBidi"/>
          <w:kern w:val="0"/>
          <w:rtl/>
          <w14:ligatures w14:val="none"/>
        </w:rPr>
        <w:t>,</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לפני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במשך</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אחרי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14:ligatures w14:val="none"/>
        </w:rPr>
        <w:t>.</w:t>
      </w:r>
    </w:p>
    <w:p w14:paraId="0BEBB9A0"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מודגש</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-פי </w:t>
      </w:r>
      <w:r w:rsidRPr="00AA1BD1">
        <w:rPr>
          <w:rFonts w:asciiTheme="minorBidi" w:eastAsia="Calibri" w:hAnsiTheme="minorBidi" w:hint="eastAsia"/>
          <w:kern w:val="0"/>
          <w:rtl/>
          <w14:ligatures w14:val="none"/>
        </w:rPr>
        <w:t>חוק</w:t>
      </w:r>
      <w:r w:rsidRPr="00AA1BD1">
        <w:rPr>
          <w:rFonts w:asciiTheme="minorBidi" w:eastAsia="Calibri" w:hAnsiTheme="minorBidi"/>
          <w:kern w:val="0"/>
          <w:rtl/>
          <w14:ligatures w14:val="none"/>
        </w:rPr>
        <w:t xml:space="preserve"> 3 - האחריות על החלטת מפרשית להשתתף בתחרות או להמשיך </w:t>
      </w:r>
      <w:r w:rsidRPr="00AA1BD1">
        <w:rPr>
          <w:rFonts w:asciiTheme="minorBidi" w:eastAsia="Calibri" w:hAnsiTheme="minorBidi" w:hint="eastAsia"/>
          <w:kern w:val="0"/>
          <w:rtl/>
          <w14:ligatures w14:val="none"/>
        </w:rPr>
        <w:t>להתחרות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היא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בלבד</w:t>
      </w:r>
      <w:r w:rsidRPr="00AA1BD1">
        <w:rPr>
          <w:rFonts w:asciiTheme="minorBidi" w:eastAsia="Calibri" w:hAnsiTheme="minorBidi"/>
          <w:kern w:val="0"/>
          <w:rtl/>
          <w14:ligatures w14:val="none"/>
        </w:rPr>
        <w:t>.</w:t>
      </w:r>
    </w:p>
    <w:p w14:paraId="392D654B" w14:textId="77777777" w:rsidR="00AA1BD1" w:rsidRDefault="00AA1BD1" w:rsidP="004017A3">
      <w:pPr>
        <w:autoSpaceDE w:val="0"/>
        <w:autoSpaceDN w:val="0"/>
        <w:adjustRightInd w:val="0"/>
        <w:spacing w:before="0" w:after="0"/>
        <w:ind w:left="1229" w:hanging="425"/>
        <w:jc w:val="left"/>
        <w:rPr>
          <w:rFonts w:eastAsia="Calibri" w:cs="Arial"/>
          <w:b/>
          <w:bCs/>
          <w:color w:val="000000"/>
          <w:kern w:val="0"/>
          <w:u w:val="single"/>
          <w:rtl/>
          <w:lang w:val="en-US"/>
          <w14:ligatures w14:val="none"/>
        </w:rPr>
      </w:pPr>
    </w:p>
    <w:p w14:paraId="0EB399DC" w14:textId="77777777" w:rsidR="00894E5F" w:rsidRDefault="00894E5F" w:rsidP="004017A3">
      <w:pPr>
        <w:autoSpaceDE w:val="0"/>
        <w:autoSpaceDN w:val="0"/>
        <w:adjustRightInd w:val="0"/>
        <w:spacing w:before="0" w:after="0"/>
        <w:ind w:left="1229" w:hanging="425"/>
        <w:jc w:val="left"/>
        <w:rPr>
          <w:rFonts w:eastAsia="Calibri" w:cs="Arial"/>
          <w:b/>
          <w:bCs/>
          <w:color w:val="000000"/>
          <w:kern w:val="0"/>
          <w:u w:val="single"/>
          <w:rtl/>
          <w:lang w:val="en-US"/>
          <w14:ligatures w14:val="none"/>
        </w:rPr>
      </w:pPr>
    </w:p>
    <w:p w14:paraId="0D9CE8C1" w14:textId="77777777" w:rsidR="00894E5F" w:rsidRPr="00AA1BD1" w:rsidRDefault="00894E5F" w:rsidP="004017A3">
      <w:pPr>
        <w:autoSpaceDE w:val="0"/>
        <w:autoSpaceDN w:val="0"/>
        <w:adjustRightInd w:val="0"/>
        <w:spacing w:before="0" w:after="0"/>
        <w:ind w:left="1229" w:hanging="425"/>
        <w:jc w:val="left"/>
        <w:rPr>
          <w:rFonts w:eastAsia="Calibri" w:cs="Arial"/>
          <w:b/>
          <w:bCs/>
          <w:color w:val="000000"/>
          <w:kern w:val="0"/>
          <w:u w:val="single"/>
          <w:lang w:val="en-US"/>
          <w14:ligatures w14:val="none"/>
        </w:rPr>
      </w:pPr>
    </w:p>
    <w:p w14:paraId="522492C2" w14:textId="77777777" w:rsidR="00AA1BD1" w:rsidRPr="00AA1BD1" w:rsidRDefault="00AA1BD1" w:rsidP="00270741">
      <w:pPr>
        <w:numPr>
          <w:ilvl w:val="0"/>
          <w:numId w:val="447"/>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lastRenderedPageBreak/>
        <w:t>הרשמה</w:t>
      </w:r>
    </w:p>
    <w:p w14:paraId="601EF1F8"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תיעשה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בדרך</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מוקדמת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באמצעות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הקישור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הנמצא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בלוח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התחרויות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באתר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האינטרנט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בתהליך</w:t>
      </w:r>
      <w:r w:rsidRPr="00AA1BD1">
        <w:rPr>
          <w:rFonts w:asciiTheme="minorBidi" w:eastAsia="Calibri" w:hAnsiTheme="minorBidi"/>
          <w:kern w:val="0"/>
          <w:rtl/>
          <w14:ligatures w14:val="none"/>
        </w:rPr>
        <w:t xml:space="preserve"> ההרשמה יש למלא את כל השדות, וחובה לציין את מספר </w:t>
      </w:r>
      <w:r w:rsidRPr="00AA1BD1">
        <w:rPr>
          <w:rFonts w:asciiTheme="minorBidi" w:eastAsia="Calibri" w:hAnsiTheme="minorBidi" w:hint="eastAsia"/>
          <w:kern w:val="0"/>
          <w:rtl/>
          <w14:ligatures w14:val="none"/>
        </w:rPr>
        <w:t>הטלפון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הנייד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המשתתף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לעזרה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בנושא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ההרשמה</w:t>
      </w:r>
      <w:r w:rsidRPr="00AA1BD1">
        <w:rPr>
          <w:rFonts w:asciiTheme="minorBidi" w:eastAsia="Calibri" w:hAnsiTheme="minorBidi"/>
          <w:kern w:val="0"/>
          <w:rtl/>
          <w14:ligatures w14:val="none"/>
        </w:rPr>
        <w:t xml:space="preserve">, ניתן להיעזר ב ____________________ככל </w:t>
      </w:r>
      <w:r w:rsidRPr="00AA1BD1">
        <w:rPr>
          <w:rFonts w:asciiTheme="minorBidi" w:eastAsia="Calibri" w:hAnsiTheme="minorBidi" w:hint="eastAsia"/>
          <w:kern w:val="0"/>
          <w:rtl/>
          <w14:ligatures w14:val="none"/>
        </w:rPr>
        <w:t>שהמשתתף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הוא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מתחת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לגיל</w:t>
      </w:r>
      <w:r w:rsidRPr="00AA1BD1">
        <w:rPr>
          <w:rFonts w:asciiTheme="minorBidi" w:eastAsia="Calibri" w:hAnsiTheme="minorBidi"/>
          <w:kern w:val="0"/>
          <w:rtl/>
          <w14:ligatures w14:val="none"/>
        </w:rPr>
        <w:t xml:space="preserve"> 18 </w:t>
      </w:r>
      <w:r w:rsidRPr="00AA1BD1">
        <w:rPr>
          <w:rFonts w:asciiTheme="minorBidi" w:eastAsia="Calibri" w:hAnsiTheme="minorBidi" w:hint="eastAsia"/>
          <w:kern w:val="0"/>
          <w:rtl/>
          <w14:ligatures w14:val="none"/>
        </w:rPr>
        <w:t>יש</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שמו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מספר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הטלפון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אחד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מהוריו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בנוסף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למספר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הטלפון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המשתתף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עצמו</w:t>
      </w:r>
      <w:r w:rsidRPr="00AA1BD1">
        <w:rPr>
          <w:rFonts w:asciiTheme="minorBidi" w:eastAsia="Calibri" w:hAnsiTheme="minorBidi"/>
          <w:kern w:val="0"/>
          <w:rtl/>
          <w14:ligatures w14:val="none"/>
        </w:rPr>
        <w:t>.</w:t>
      </w:r>
    </w:p>
    <w:p w14:paraId="1E359A9A"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בעת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ההרשמה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חובה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שייטים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שאינם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משויכים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למאמן</w:t>
      </w:r>
      <w:r w:rsidRPr="00AA1BD1">
        <w:rPr>
          <w:rFonts w:asciiTheme="minorBidi" w:eastAsia="Calibri" w:hAnsiTheme="minorBidi"/>
          <w:kern w:val="0"/>
          <w:rtl/>
          <w14:ligatures w14:val="none"/>
        </w:rPr>
        <w:t xml:space="preserve">, לרשום: "ללא מאמן". שמותיהם יועברו </w:t>
      </w:r>
      <w:proofErr w:type="spellStart"/>
      <w:r w:rsidRPr="00AA1BD1">
        <w:rPr>
          <w:rFonts w:asciiTheme="minorBidi" w:eastAsia="Calibri" w:hAnsiTheme="minorBidi" w:hint="eastAsia"/>
          <w:kern w:val="0"/>
          <w:rtl/>
          <w14:ligatures w14:val="none"/>
        </w:rPr>
        <w:t>למנב</w:t>
      </w:r>
      <w:r w:rsidRPr="00AA1BD1">
        <w:rPr>
          <w:rFonts w:asciiTheme="minorBidi" w:eastAsia="Calibri" w:hAnsiTheme="minorBidi"/>
          <w:kern w:val="0"/>
          <w:rtl/>
          <w14:ligatures w14:val="none"/>
        </w:rPr>
        <w:t>"ט</w:t>
      </w:r>
      <w:proofErr w:type="spellEnd"/>
      <w:r w:rsidRPr="00AA1BD1">
        <w:rPr>
          <w:rFonts w:asciiTheme="minorBidi" w:eastAsia="Calibri" w:hAnsiTheme="minorBidi"/>
          <w:kern w:val="0"/>
          <w:rtl/>
          <w14:ligatures w14:val="none"/>
        </w:rPr>
        <w:t xml:space="preserve"> התחרות.</w:t>
      </w:r>
    </w:p>
    <w:p w14:paraId="0978C1D1" w14:textId="77777777" w:rsid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דמי</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הרשמה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לכל</w:t>
      </w:r>
      <w:r w:rsidRPr="00AA1BD1">
        <w:rPr>
          <w:rFonts w:asciiTheme="minorBidi" w:eastAsia="Calibri" w:hAnsiTheme="minorBidi"/>
          <w:kern w:val="0"/>
          <w:rtl/>
          <w14:ligatures w14:val="none"/>
        </w:rPr>
        <w:t xml:space="preserve"> שייט, </w:t>
      </w:r>
      <w:r w:rsidRPr="00AA1BD1">
        <w:rPr>
          <w:rFonts w:asciiTheme="minorBidi" w:eastAsia="Calibri" w:hAnsiTheme="minorBidi" w:hint="eastAsia"/>
          <w:kern w:val="0"/>
          <w:rtl/>
          <w14:ligatures w14:val="none"/>
        </w:rPr>
        <w:t>יהיו</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התעריפים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והמועדים</w:t>
      </w:r>
      <w:r w:rsidRPr="00AA1BD1">
        <w:rPr>
          <w:rFonts w:asciiTheme="minorBidi" w:eastAsia="Calibri" w:hAnsiTheme="minorBidi"/>
          <w:kern w:val="0"/>
          <w:rtl/>
          <w14:ligatures w14:val="none"/>
        </w:rPr>
        <w:t>:</w:t>
      </w:r>
    </w:p>
    <w:p w14:paraId="2CC2A3F9" w14:textId="77777777" w:rsidR="000C2D38" w:rsidRPr="00270741" w:rsidRDefault="000C2D38"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p>
    <w:tbl>
      <w:tblPr>
        <w:tblStyle w:val="TableGrid"/>
        <w:bidiVisual/>
        <w:tblW w:w="0" w:type="auto"/>
        <w:tblInd w:w="798" w:type="dxa"/>
        <w:tblLook w:val="04A0" w:firstRow="1" w:lastRow="0" w:firstColumn="1" w:lastColumn="0" w:noHBand="0" w:noVBand="1"/>
      </w:tblPr>
      <w:tblGrid>
        <w:gridCol w:w="741"/>
        <w:gridCol w:w="858"/>
        <w:gridCol w:w="891"/>
        <w:gridCol w:w="855"/>
        <w:gridCol w:w="893"/>
        <w:gridCol w:w="868"/>
        <w:gridCol w:w="898"/>
      </w:tblGrid>
      <w:tr w:rsidR="00F324AB" w14:paraId="45C1FF6E" w14:textId="31618AF8" w:rsidTr="000C2D38">
        <w:tc>
          <w:tcPr>
            <w:tcW w:w="741" w:type="dxa"/>
          </w:tcPr>
          <w:p w14:paraId="1A30B766" w14:textId="6A972D18"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bookmarkStart w:id="545" w:name="_Hlk183117867"/>
            <w:r>
              <w:rPr>
                <w:rFonts w:eastAsia="Calibri" w:cs="Arial" w:hint="cs"/>
                <w:color w:val="000000"/>
                <w:kern w:val="0"/>
                <w:rtl/>
                <w:lang w:val="en-US"/>
                <w14:ligatures w14:val="none"/>
              </w:rPr>
              <w:t>דגמים</w:t>
            </w:r>
          </w:p>
        </w:tc>
        <w:tc>
          <w:tcPr>
            <w:tcW w:w="858" w:type="dxa"/>
          </w:tcPr>
          <w:p w14:paraId="59F88E02" w14:textId="560E19FA"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bookmarkStart w:id="546" w:name="OLE_LINK68"/>
            <w:r>
              <w:rPr>
                <w:rFonts w:eastAsia="Calibri" w:cs="Arial" w:hint="cs"/>
                <w:color w:val="000000"/>
                <w:kern w:val="0"/>
                <w:rtl/>
                <w:lang w:val="en-US"/>
                <w14:ligatures w14:val="none"/>
              </w:rPr>
              <w:t>דמי רישום לשייט ברישום מוקדם</w:t>
            </w:r>
            <w:bookmarkEnd w:id="546"/>
          </w:p>
        </w:tc>
        <w:tc>
          <w:tcPr>
            <w:tcW w:w="891" w:type="dxa"/>
          </w:tcPr>
          <w:p w14:paraId="2F6CC748" w14:textId="5979A3BC"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bookmarkStart w:id="547" w:name="OLE_LINK80"/>
            <w:r>
              <w:rPr>
                <w:rFonts w:eastAsia="Calibri" w:cs="Arial" w:hint="cs"/>
                <w:color w:val="000000"/>
                <w:kern w:val="0"/>
                <w:rtl/>
                <w:lang w:val="en-US"/>
                <w14:ligatures w14:val="none"/>
              </w:rPr>
              <w:t>מועד סגירת רישום מוקדם</w:t>
            </w:r>
            <w:bookmarkEnd w:id="547"/>
          </w:p>
        </w:tc>
        <w:tc>
          <w:tcPr>
            <w:tcW w:w="855" w:type="dxa"/>
          </w:tcPr>
          <w:p w14:paraId="7B25E5DA" w14:textId="0B54A894"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דמי רישום לשייט ברישום מאוחר</w:t>
            </w:r>
          </w:p>
        </w:tc>
        <w:tc>
          <w:tcPr>
            <w:tcW w:w="893" w:type="dxa"/>
          </w:tcPr>
          <w:p w14:paraId="77EFCE15" w14:textId="75B26FD8"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מועד סגירת רישום מאוחר</w:t>
            </w:r>
          </w:p>
        </w:tc>
        <w:tc>
          <w:tcPr>
            <w:tcW w:w="868" w:type="dxa"/>
          </w:tcPr>
          <w:p w14:paraId="5193F048" w14:textId="7828C226"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דמי רישום לשייט ברישום חריג</w:t>
            </w:r>
          </w:p>
        </w:tc>
        <w:tc>
          <w:tcPr>
            <w:tcW w:w="898" w:type="dxa"/>
          </w:tcPr>
          <w:p w14:paraId="061D0E09" w14:textId="1D1CD209"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מועד סגירת רישום חריג</w:t>
            </w:r>
          </w:p>
        </w:tc>
      </w:tr>
      <w:bookmarkEnd w:id="545"/>
      <w:tr w:rsidR="00F324AB" w14:paraId="0654FA5F" w14:textId="23B01CC1" w:rsidTr="000C2D38">
        <w:trPr>
          <w:trHeight w:val="696"/>
        </w:trPr>
        <w:tc>
          <w:tcPr>
            <w:tcW w:w="741" w:type="dxa"/>
          </w:tcPr>
          <w:p w14:paraId="3E70E5EB" w14:textId="77777777"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p>
        </w:tc>
        <w:tc>
          <w:tcPr>
            <w:tcW w:w="858" w:type="dxa"/>
          </w:tcPr>
          <w:p w14:paraId="0C3142BD" w14:textId="76C2C8E5"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bookmarkStart w:id="548" w:name="OLE_LINK86"/>
            <w:r w:rsidRPr="00F324AB">
              <w:rPr>
                <w:rFonts w:eastAsia="Calibri" w:cs="Arial"/>
                <w:color w:val="000000"/>
                <w:kern w:val="0"/>
                <w:rtl/>
                <w:lang w:val="en-US"/>
                <w14:ligatures w14:val="none"/>
              </w:rPr>
              <w:t>___</w:t>
            </w:r>
            <w:r w:rsidRPr="00F324AB">
              <w:rPr>
                <w:rFonts w:eastAsia="Calibri" w:cs="Arial" w:hint="cs"/>
                <w:color w:val="000000"/>
                <w:kern w:val="0"/>
                <w:rtl/>
                <w:lang w:val="en-US"/>
                <w14:ligatures w14:val="none"/>
              </w:rPr>
              <w:t>₪</w:t>
            </w:r>
            <w:bookmarkEnd w:id="548"/>
          </w:p>
        </w:tc>
        <w:tc>
          <w:tcPr>
            <w:tcW w:w="891" w:type="dxa"/>
          </w:tcPr>
          <w:p w14:paraId="29069063" w14:textId="7AC3FE9C"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bookmarkStart w:id="549" w:name="OLE_LINK87"/>
            <w:r>
              <w:rPr>
                <w:rFonts w:eastAsia="Calibri" w:cs="Arial" w:hint="cs"/>
                <w:color w:val="000000"/>
                <w:kern w:val="0"/>
                <w:rtl/>
                <w:lang w:val="en-US"/>
                <w14:ligatures w14:val="none"/>
              </w:rPr>
              <w:t>תאריך_</w:t>
            </w:r>
          </w:p>
          <w:p w14:paraId="58DA0262" w14:textId="45DFBA6A"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בשעה _</w:t>
            </w:r>
            <w:bookmarkEnd w:id="549"/>
          </w:p>
        </w:tc>
        <w:tc>
          <w:tcPr>
            <w:tcW w:w="855" w:type="dxa"/>
          </w:tcPr>
          <w:p w14:paraId="3E9A4C82" w14:textId="21369B80"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sidRPr="00F324AB">
              <w:rPr>
                <w:rFonts w:eastAsia="Calibri" w:cs="Arial"/>
                <w:color w:val="000000"/>
                <w:kern w:val="0"/>
                <w:rtl/>
                <w:lang w:val="en-US"/>
                <w14:ligatures w14:val="none"/>
              </w:rPr>
              <w:t>___</w:t>
            </w:r>
            <w:r w:rsidRPr="00F324AB">
              <w:rPr>
                <w:rFonts w:eastAsia="Calibri" w:cs="Arial" w:hint="cs"/>
                <w:color w:val="000000"/>
                <w:kern w:val="0"/>
                <w:rtl/>
                <w:lang w:val="en-US"/>
                <w14:ligatures w14:val="none"/>
              </w:rPr>
              <w:t>₪</w:t>
            </w:r>
          </w:p>
        </w:tc>
        <w:tc>
          <w:tcPr>
            <w:tcW w:w="893" w:type="dxa"/>
          </w:tcPr>
          <w:p w14:paraId="1BF430E0" w14:textId="77777777"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תאריך_</w:t>
            </w:r>
          </w:p>
          <w:p w14:paraId="4075E813" w14:textId="04DB3BA0"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בשעה _</w:t>
            </w:r>
          </w:p>
        </w:tc>
        <w:tc>
          <w:tcPr>
            <w:tcW w:w="868" w:type="dxa"/>
          </w:tcPr>
          <w:p w14:paraId="49727965" w14:textId="630D43C0"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sidRPr="00F324AB">
              <w:rPr>
                <w:rFonts w:eastAsia="Calibri" w:cs="Arial"/>
                <w:color w:val="000000"/>
                <w:kern w:val="0"/>
                <w:rtl/>
                <w:lang w:val="en-US"/>
                <w14:ligatures w14:val="none"/>
              </w:rPr>
              <w:t>___</w:t>
            </w:r>
            <w:r w:rsidRPr="00F324AB">
              <w:rPr>
                <w:rFonts w:eastAsia="Calibri" w:cs="Arial" w:hint="cs"/>
                <w:color w:val="000000"/>
                <w:kern w:val="0"/>
                <w:rtl/>
                <w:lang w:val="en-US"/>
                <w14:ligatures w14:val="none"/>
              </w:rPr>
              <w:t>₪</w:t>
            </w:r>
          </w:p>
        </w:tc>
        <w:tc>
          <w:tcPr>
            <w:tcW w:w="898" w:type="dxa"/>
          </w:tcPr>
          <w:p w14:paraId="6044A9C1" w14:textId="77777777"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תאריך_</w:t>
            </w:r>
          </w:p>
          <w:p w14:paraId="364BD568" w14:textId="16768CE8" w:rsidR="00F324AB" w:rsidRDefault="00F324AB" w:rsidP="00F324AB">
            <w:pPr>
              <w:tabs>
                <w:tab w:val="left" w:pos="698"/>
              </w:tabs>
              <w:autoSpaceDE w:val="0"/>
              <w:autoSpaceDN w:val="0"/>
              <w:adjustRightInd w:val="0"/>
              <w:spacing w:before="0" w:after="0"/>
              <w:ind w:left="0"/>
              <w:jc w:val="left"/>
              <w:rPr>
                <w:rFonts w:eastAsia="Calibri" w:cs="Arial"/>
                <w:color w:val="000000"/>
                <w:kern w:val="0"/>
                <w:rtl/>
                <w:lang w:val="en-US"/>
                <w14:ligatures w14:val="none"/>
              </w:rPr>
            </w:pPr>
            <w:r>
              <w:rPr>
                <w:rFonts w:eastAsia="Calibri" w:cs="Arial" w:hint="cs"/>
                <w:color w:val="000000"/>
                <w:kern w:val="0"/>
                <w:rtl/>
                <w:lang w:val="en-US"/>
                <w14:ligatures w14:val="none"/>
              </w:rPr>
              <w:t>בשעה _</w:t>
            </w:r>
          </w:p>
        </w:tc>
      </w:tr>
    </w:tbl>
    <w:p w14:paraId="78B0276B" w14:textId="77777777" w:rsidR="00AA1BD1" w:rsidRPr="00AA1BD1" w:rsidRDefault="00AA1BD1" w:rsidP="004017A3">
      <w:pPr>
        <w:tabs>
          <w:tab w:val="left" w:pos="698"/>
        </w:tabs>
        <w:autoSpaceDE w:val="0"/>
        <w:autoSpaceDN w:val="0"/>
        <w:adjustRightInd w:val="0"/>
        <w:spacing w:before="0" w:after="0"/>
        <w:ind w:left="1229" w:hanging="425"/>
        <w:jc w:val="left"/>
        <w:rPr>
          <w:rFonts w:eastAsia="Calibri" w:cs="Arial"/>
          <w:color w:val="000000"/>
          <w:kern w:val="0"/>
          <w:rtl/>
          <w:lang w:val="en-US"/>
          <w14:ligatures w14:val="none"/>
        </w:rPr>
      </w:pPr>
    </w:p>
    <w:p w14:paraId="5CD9BB08"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שיט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ירשם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מועד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הרישום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המאוחר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רשאי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להירשם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לתחרות</w:t>
      </w:r>
      <w:r w:rsidRPr="00AA1BD1">
        <w:rPr>
          <w:rFonts w:asciiTheme="minorBidi" w:eastAsia="Calibri" w:hAnsiTheme="minorBidi"/>
          <w:kern w:val="0"/>
          <w:rtl/>
          <w14:ligatures w14:val="none"/>
        </w:rPr>
        <w:t>.</w:t>
      </w:r>
    </w:p>
    <w:p w14:paraId="27E91C31" w14:textId="77777777" w:rsidR="00AA1BD1" w:rsidRPr="00AA1BD1"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הרשות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המארגנת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רשאית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לקבל</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מפרשית</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שמספרי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המפרש</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שלה</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יתאימו</w:t>
      </w:r>
      <w:r w:rsidRPr="00AA1BD1">
        <w:rPr>
          <w:rFonts w:asciiTheme="minorBidi" w:eastAsia="Calibri" w:hAnsiTheme="minorBidi"/>
          <w:kern w:val="0"/>
          <w14:ligatures w14:val="none"/>
        </w:rPr>
        <w:t xml:space="preserve"> </w:t>
      </w:r>
      <w:r w:rsidRPr="00AA1BD1">
        <w:rPr>
          <w:rFonts w:asciiTheme="minorBidi" w:eastAsia="Calibri" w:hAnsiTheme="minorBidi" w:hint="eastAsia"/>
          <w:kern w:val="0"/>
          <w:rtl/>
          <w14:ligatures w14:val="none"/>
        </w:rPr>
        <w:t>להוראות</w:t>
      </w:r>
      <w:r w:rsidRPr="00AA1BD1">
        <w:rPr>
          <w:rFonts w:asciiTheme="minorBidi" w:eastAsia="Calibri" w:hAnsiTheme="minorBidi"/>
          <w:kern w:val="0"/>
          <w:rtl/>
          <w14:ligatures w14:val="none"/>
        </w:rPr>
        <w:t xml:space="preserve"> חוק </w:t>
      </w:r>
      <w:r w:rsidRPr="00AA1BD1">
        <w:rPr>
          <w:rFonts w:asciiTheme="minorBidi" w:eastAsia="Calibri" w:hAnsiTheme="minorBidi"/>
          <w:kern w:val="0"/>
          <w14:ligatures w14:val="none"/>
        </w:rPr>
        <w:t>77</w:t>
      </w:r>
      <w:r w:rsidRPr="00AA1BD1">
        <w:rPr>
          <w:rFonts w:asciiTheme="minorBidi" w:eastAsia="Calibri" w:hAnsiTheme="minorBidi"/>
          <w:kern w:val="0"/>
          <w:rtl/>
          <w14:ligatures w14:val="none"/>
        </w:rPr>
        <w:t xml:space="preserve"> </w:t>
      </w:r>
      <w:hyperlink r:id="rId179" w:history="1">
        <w:r w:rsidRPr="00AA1BD1">
          <w:rPr>
            <w:rFonts w:asciiTheme="minorBidi" w:eastAsia="Calibri" w:hAnsiTheme="minorBidi" w:hint="eastAsia"/>
            <w:kern w:val="0"/>
            <w:rtl/>
            <w14:ligatures w14:val="none"/>
          </w:rPr>
          <w:t>ולנהלי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מספור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מפרשים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איגוד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hyperlink>
      <w:r w:rsidRPr="00AA1BD1">
        <w:rPr>
          <w:rFonts w:asciiTheme="minorBidi" w:eastAsia="Calibri" w:hAnsiTheme="minorBidi"/>
          <w:kern w:val="0"/>
          <w:rtl/>
          <w14:ligatures w14:val="none"/>
        </w:rPr>
        <w:t xml:space="preserve">.  </w:t>
      </w:r>
    </w:p>
    <w:p w14:paraId="4B18845C" w14:textId="77777777" w:rsidR="00894E5F" w:rsidRDefault="00AA1BD1" w:rsidP="00270741">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גם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שהרשמתו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נתקבלה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ויתברר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עמד</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דרישות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סעיפים</w:t>
      </w:r>
      <w:r w:rsidRPr="00AA1BD1">
        <w:rPr>
          <w:rFonts w:asciiTheme="minorBidi" w:eastAsia="Calibri" w:hAnsiTheme="minorBidi"/>
          <w:kern w:val="0"/>
          <w:rtl/>
          <w14:ligatures w14:val="none"/>
        </w:rPr>
        <w:t xml:space="preserve"> 2.2 או 2.3 לעיל, יוצא מהתחרות.</w:t>
      </w:r>
      <w:r w:rsidR="00DB4478">
        <w:rPr>
          <w:rFonts w:asciiTheme="minorBidi" w:eastAsia="Calibri" w:hAnsiTheme="minorBidi"/>
          <w:kern w:val="0"/>
          <w:rtl/>
          <w14:ligatures w14:val="none"/>
        </w:rPr>
        <w:br/>
      </w:r>
      <w:r w:rsidR="00DB4478">
        <w:rPr>
          <w:rFonts w:asciiTheme="minorBidi" w:eastAsia="Calibri" w:hAnsiTheme="minorBidi"/>
          <w:kern w:val="0"/>
          <w:rtl/>
          <w14:ligatures w14:val="none"/>
        </w:rPr>
        <w:br/>
      </w:r>
    </w:p>
    <w:p w14:paraId="34EB4810" w14:textId="7024B3F4" w:rsidR="00AA1BD1" w:rsidRPr="00AA1BD1" w:rsidRDefault="00DB4478" w:rsidP="00894E5F">
      <w:pPr>
        <w:autoSpaceDE w:val="0"/>
        <w:autoSpaceDN w:val="0"/>
        <w:adjustRightInd w:val="0"/>
        <w:spacing w:before="0" w:after="0" w:line="278" w:lineRule="auto"/>
        <w:jc w:val="left"/>
        <w:rPr>
          <w:rFonts w:asciiTheme="minorBidi" w:eastAsia="Calibri" w:hAnsiTheme="minorBidi"/>
          <w:kern w:val="0"/>
          <w:rtl/>
          <w14:ligatures w14:val="none"/>
        </w:rPr>
      </w:pPr>
      <w:r>
        <w:rPr>
          <w:rFonts w:asciiTheme="minorBidi" w:eastAsia="Calibri" w:hAnsiTheme="minorBidi"/>
          <w:kern w:val="0"/>
          <w:rtl/>
          <w14:ligatures w14:val="none"/>
        </w:rPr>
        <w:br/>
      </w:r>
    </w:p>
    <w:p w14:paraId="3EE41E2F" w14:textId="0D7A74CE" w:rsidR="00AA1BD1" w:rsidRPr="000C2D38" w:rsidRDefault="00AA1BD1" w:rsidP="00954AF8">
      <w:pPr>
        <w:numPr>
          <w:ilvl w:val="1"/>
          <w:numId w:val="447"/>
        </w:numPr>
        <w:autoSpaceDE w:val="0"/>
        <w:autoSpaceDN w:val="0"/>
        <w:adjustRightInd w:val="0"/>
        <w:spacing w:before="0" w:after="0" w:line="278" w:lineRule="auto"/>
        <w:ind w:left="804" w:hanging="567"/>
        <w:jc w:val="left"/>
        <w:rPr>
          <w:rFonts w:eastAsia="Calibri" w:cs="Arial"/>
          <w:color w:val="000000"/>
          <w:kern w:val="0"/>
          <w:sz w:val="16"/>
          <w:szCs w:val="16"/>
          <w:lang w:val="en-US"/>
          <w14:ligatures w14:val="none"/>
        </w:rPr>
      </w:pPr>
      <w:r w:rsidRPr="000C2D38">
        <w:rPr>
          <w:rFonts w:asciiTheme="minorBidi" w:eastAsia="Calibri" w:hAnsiTheme="minorBidi" w:hint="eastAsia"/>
          <w:kern w:val="0"/>
          <w:rtl/>
          <w14:ligatures w14:val="none"/>
        </w:rPr>
        <w:lastRenderedPageBreak/>
        <w:t>ניתן</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לבטל</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הרשמה</w:t>
      </w:r>
      <w:r w:rsidRPr="000C2D38">
        <w:rPr>
          <w:rFonts w:asciiTheme="minorBidi" w:eastAsia="Calibri" w:hAnsiTheme="minorBidi"/>
          <w:kern w:val="0"/>
          <w:rtl/>
          <w14:ligatures w14:val="none"/>
        </w:rPr>
        <w:t xml:space="preserve"> לתחרות על ידי שליחת הודעת ביטול לדוא"ל איגוד השייט </w:t>
      </w:r>
      <w:hyperlink r:id="rId180" w:history="1">
        <w:r w:rsidRPr="000C2D38">
          <w:rPr>
            <w:rFonts w:asciiTheme="minorBidi" w:eastAsia="Calibri" w:hAnsiTheme="minorBidi"/>
            <w:kern w:val="0"/>
            <w14:ligatures w14:val="none"/>
          </w:rPr>
          <w:t>isrsa@sailing.org.il</w:t>
        </w:r>
        <w:r w:rsidRPr="000C2D38">
          <w:rPr>
            <w:rFonts w:asciiTheme="minorBidi" w:eastAsia="Calibri" w:hAnsiTheme="minorBidi"/>
            <w:kern w:val="0"/>
            <w:rtl/>
            <w14:ligatures w14:val="none"/>
          </w:rPr>
          <w:t>,</w:t>
        </w:r>
      </w:hyperlink>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עד</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השעה</w:t>
      </w:r>
      <w:r w:rsidRPr="000C2D38">
        <w:rPr>
          <w:rFonts w:asciiTheme="minorBidi" w:eastAsia="Calibri" w:hAnsiTheme="minorBidi"/>
          <w:kern w:val="0"/>
          <w:rtl/>
          <w14:ligatures w14:val="none"/>
        </w:rPr>
        <w:t xml:space="preserve"> 09:00 </w:t>
      </w:r>
      <w:r w:rsidRPr="000C2D38">
        <w:rPr>
          <w:rFonts w:asciiTheme="minorBidi" w:eastAsia="Calibri" w:hAnsiTheme="minorBidi" w:hint="eastAsia"/>
          <w:kern w:val="0"/>
          <w:rtl/>
          <w14:ligatures w14:val="none"/>
        </w:rPr>
        <w:t>בבוקר</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יום</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התחרות</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הראשון</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ולקבל</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החזר</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כספי</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מלא</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לא</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יתאפשר</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ביטול</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הרשמה</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לאחר</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שעה</w:t>
      </w:r>
      <w:r w:rsidRPr="000C2D38">
        <w:rPr>
          <w:rFonts w:asciiTheme="minorBidi" w:eastAsia="Calibri" w:hAnsiTheme="minorBidi"/>
          <w:kern w:val="0"/>
          <w:rtl/>
          <w14:ligatures w14:val="none"/>
        </w:rPr>
        <w:t xml:space="preserve"> </w:t>
      </w:r>
      <w:r w:rsidRPr="000C2D38">
        <w:rPr>
          <w:rFonts w:asciiTheme="minorBidi" w:eastAsia="Calibri" w:hAnsiTheme="minorBidi" w:hint="eastAsia"/>
          <w:kern w:val="0"/>
          <w:rtl/>
          <w14:ligatures w14:val="none"/>
        </w:rPr>
        <w:t>זו</w:t>
      </w:r>
      <w:r w:rsidRPr="000C2D38">
        <w:rPr>
          <w:rFonts w:asciiTheme="minorBidi" w:eastAsia="Calibri" w:hAnsiTheme="minorBidi"/>
          <w:kern w:val="0"/>
          <w:rtl/>
          <w14:ligatures w14:val="none"/>
        </w:rPr>
        <w:t>.</w:t>
      </w:r>
      <w:r w:rsidRPr="000C2D38">
        <w:rPr>
          <w:rFonts w:eastAsia="Calibri" w:cs="Arial"/>
          <w:color w:val="000000"/>
          <w:kern w:val="0"/>
          <w:rtl/>
          <w:lang w:val="en-US"/>
          <w14:ligatures w14:val="none"/>
        </w:rPr>
        <w:br/>
      </w:r>
    </w:p>
    <w:p w14:paraId="28E80621" w14:textId="77777777" w:rsidR="00AA1BD1" w:rsidRPr="00AA1BD1" w:rsidRDefault="00AA1BD1" w:rsidP="00F324AB">
      <w:pPr>
        <w:numPr>
          <w:ilvl w:val="0"/>
          <w:numId w:val="447"/>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t>בטיחות</w:t>
      </w:r>
    </w:p>
    <w:p w14:paraId="683FF568"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מנהל</w:t>
      </w:r>
      <w:r w:rsidRPr="00AA1BD1">
        <w:rPr>
          <w:rFonts w:asciiTheme="minorBidi" w:eastAsia="Calibri" w:hAnsiTheme="minorBidi"/>
          <w:kern w:val="0"/>
          <w:rtl/>
          <w14:ligatures w14:val="none"/>
        </w:rPr>
        <w:t xml:space="preserve"> הבטיחות (להלן - </w:t>
      </w:r>
      <w:proofErr w:type="spellStart"/>
      <w:r w:rsidRPr="00AA1BD1">
        <w:rPr>
          <w:rFonts w:asciiTheme="minorBidi" w:eastAsia="Calibri" w:hAnsiTheme="minorBidi" w:hint="eastAsia"/>
          <w:kern w:val="0"/>
          <w:rtl/>
          <w14:ligatures w14:val="none"/>
        </w:rPr>
        <w:t>מנב</w:t>
      </w:r>
      <w:r w:rsidRPr="00AA1BD1">
        <w:rPr>
          <w:rFonts w:asciiTheme="minorBidi" w:eastAsia="Calibri" w:hAnsiTheme="minorBidi"/>
          <w:kern w:val="0"/>
          <w:rtl/>
          <w14:ligatures w14:val="none"/>
        </w:rPr>
        <w:t>"ט</w:t>
      </w:r>
      <w:proofErr w:type="spellEnd"/>
      <w:r w:rsidRPr="00AA1BD1">
        <w:rPr>
          <w:rFonts w:asciiTheme="minorBidi" w:eastAsia="Calibri" w:hAnsiTheme="minorBidi"/>
          <w:kern w:val="0"/>
          <w:rtl/>
          <w14:ligatures w14:val="none"/>
        </w:rPr>
        <w:t>) באירוע יהיה  ___________,   טלפון נייד: __________.</w:t>
      </w:r>
    </w:p>
    <w:p w14:paraId="78B67351"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rtl/>
          <w14:ligatures w14:val="none"/>
        </w:rPr>
      </w:pPr>
      <w:r w:rsidRPr="00AA1BD1">
        <w:rPr>
          <w:rFonts w:asciiTheme="minorBidi" w:eastAsia="Calibri" w:hAnsiTheme="minorBidi" w:hint="eastAsia"/>
          <w:kern w:val="0"/>
          <w:rtl/>
          <w14:ligatures w14:val="none"/>
        </w:rPr>
        <w:t>בכל</w:t>
      </w:r>
      <w:r w:rsidRPr="00AA1BD1">
        <w:rPr>
          <w:rFonts w:asciiTheme="minorBidi" w:eastAsia="Calibri" w:hAnsiTheme="minorBidi"/>
          <w:kern w:val="0"/>
          <w:rtl/>
          <w14:ligatures w14:val="none"/>
        </w:rPr>
        <w:t xml:space="preserve"> סירת מאמן/איש תמיכה יימצא מכשיר קשר</w:t>
      </w:r>
      <w:r w:rsidRPr="00AA1BD1">
        <w:rPr>
          <w:rFonts w:asciiTheme="minorBidi" w:eastAsia="Calibri" w:hAnsiTheme="minorBidi" w:hint="cs"/>
          <w:kern w:val="0"/>
          <w:rtl/>
          <w14:ligatures w14:val="none"/>
        </w:rPr>
        <w:t xml:space="preserve"> ימי</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VHF</w:t>
      </w:r>
      <w:r w:rsidRPr="00AA1BD1">
        <w:rPr>
          <w:rFonts w:asciiTheme="minorBidi" w:eastAsia="Calibri" w:hAnsiTheme="minorBidi"/>
          <w:kern w:val="0"/>
          <w:rtl/>
          <w14:ligatures w14:val="none"/>
        </w:rPr>
        <w:t xml:space="preserve"> (</w:t>
      </w:r>
      <w:proofErr w:type="spellStart"/>
      <w:r w:rsidRPr="00AA1BD1">
        <w:rPr>
          <w:rFonts w:asciiTheme="minorBidi" w:eastAsia="Calibri" w:hAnsiTheme="minorBidi" w:hint="eastAsia"/>
          <w:kern w:val="0"/>
          <w:rtl/>
          <w14:ligatures w14:val="none"/>
        </w:rPr>
        <w:t>תג</w:t>
      </w:r>
      <w:r w:rsidRPr="00AA1BD1">
        <w:rPr>
          <w:rFonts w:asciiTheme="minorBidi" w:eastAsia="Calibri" w:hAnsiTheme="minorBidi"/>
          <w:kern w:val="0"/>
          <w:rtl/>
          <w14:ligatures w14:val="none"/>
        </w:rPr>
        <w:t>"</w:t>
      </w:r>
      <w:r w:rsidRPr="00AA1BD1">
        <w:rPr>
          <w:rFonts w:asciiTheme="minorBidi" w:eastAsia="Calibri" w:hAnsiTheme="minorBidi" w:hint="eastAsia"/>
          <w:kern w:val="0"/>
          <w:rtl/>
          <w14:ligatures w14:val="none"/>
        </w:rPr>
        <w:t>מ</w:t>
      </w:r>
      <w:proofErr w:type="spellEnd"/>
      <w:r w:rsidRPr="00AA1BD1">
        <w:rPr>
          <w:rFonts w:asciiTheme="minorBidi" w:eastAsia="Calibri" w:hAnsiTheme="minorBidi"/>
          <w:kern w:val="0"/>
          <w:rtl/>
          <w14:ligatures w14:val="none"/>
        </w:rPr>
        <w:t xml:space="preserve">), תקין וטעון. </w:t>
      </w:r>
      <w:r w:rsidRPr="00AA1BD1">
        <w:rPr>
          <w:rFonts w:asciiTheme="minorBidi" w:eastAsia="Calibri" w:hAnsiTheme="minorBidi" w:hint="eastAsia"/>
          <w:kern w:val="0"/>
          <w:rtl/>
          <w14:ligatures w14:val="none"/>
        </w:rPr>
        <w:t>יציאת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מאמן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מכשיר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קשר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עשויה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להביא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לענישה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מקבוצתו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w:t>
      </w:r>
      <w:r w:rsidRPr="00AA1BD1">
        <w:rPr>
          <w:rFonts w:asciiTheme="minorBidi" w:eastAsia="Calibri" w:hAnsiTheme="minorBidi"/>
          <w:kern w:val="0"/>
          <w:rtl/>
          <w14:ligatures w14:val="none"/>
        </w:rPr>
        <w:t xml:space="preserve">"עונש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שיקול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דעת</w:t>
      </w:r>
      <w:r w:rsidRPr="00AA1BD1">
        <w:rPr>
          <w:rFonts w:asciiTheme="minorBidi" w:eastAsia="Calibri" w:hAnsiTheme="minorBidi"/>
          <w:kern w:val="0"/>
          <w:rtl/>
          <w14:ligatures w14:val="none"/>
        </w:rPr>
        <w:t>" (</w:t>
      </w:r>
      <w:r w:rsidRPr="00AA1BD1">
        <w:rPr>
          <w:rFonts w:asciiTheme="minorBidi" w:eastAsia="Calibri" w:hAnsiTheme="minorBidi"/>
          <w:kern w:val="0"/>
          <w14:ligatures w14:val="none"/>
        </w:rPr>
        <w:t>DPI</w:t>
      </w:r>
      <w:r w:rsidRPr="00AA1BD1">
        <w:rPr>
          <w:rFonts w:asciiTheme="minorBidi" w:eastAsia="Calibri" w:hAnsiTheme="minorBidi"/>
          <w:kern w:val="0"/>
          <w:rtl/>
          <w14:ligatures w14:val="none"/>
        </w:rPr>
        <w:t xml:space="preserve">) של ועדת הערעורים, בהתאם </w:t>
      </w:r>
      <w:r w:rsidRPr="00AA1BD1">
        <w:rPr>
          <w:rFonts w:asciiTheme="minorBidi" w:eastAsia="Calibri" w:hAnsiTheme="minorBidi" w:hint="eastAsia"/>
          <w:kern w:val="0"/>
          <w:rtl/>
          <w14:ligatures w14:val="none"/>
        </w:rPr>
        <w:t>לערעור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שיוגש</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פי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חוקי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תחרויות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השייט</w:t>
      </w:r>
      <w:r w:rsidRPr="00AA1BD1">
        <w:rPr>
          <w:rFonts w:asciiTheme="minorBidi" w:eastAsia="Calibri" w:hAnsiTheme="minorBidi"/>
          <w:kern w:val="0"/>
          <w:rtl/>
          <w14:ligatures w14:val="none"/>
        </w:rPr>
        <w:t>.</w:t>
      </w:r>
    </w:p>
    <w:p w14:paraId="0A72D0C8"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מכשיר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הקשר</w:t>
      </w:r>
      <w:r w:rsidRPr="00AA1BD1">
        <w:rPr>
          <w:rFonts w:asciiTheme="minorBidi" w:eastAsia="Calibri" w:hAnsiTheme="minorBidi"/>
          <w:kern w:val="0"/>
          <w:rtl/>
          <w14:ligatures w14:val="none"/>
        </w:rPr>
        <w:t xml:space="preserve"> יופעל על-</w:t>
      </w:r>
      <w:r w:rsidRPr="00AA1BD1">
        <w:rPr>
          <w:rFonts w:asciiTheme="minorBidi" w:eastAsia="Calibri" w:hAnsiTheme="minorBidi" w:hint="eastAsia"/>
          <w:kern w:val="0"/>
          <w:rtl/>
          <w14:ligatures w14:val="none"/>
        </w:rPr>
        <w:t>ידי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מאמן</w:t>
      </w:r>
      <w:r w:rsidRPr="00AA1BD1">
        <w:rPr>
          <w:rFonts w:asciiTheme="minorBidi" w:eastAsia="Calibri" w:hAnsiTheme="minorBidi"/>
          <w:kern w:val="0"/>
          <w:rtl/>
          <w14:ligatures w14:val="none"/>
        </w:rPr>
        <w:t xml:space="preserve">, בכל תקופת התחרות, בתדר </w:t>
      </w:r>
      <w:r w:rsidRPr="00AA1BD1">
        <w:rPr>
          <w:rFonts w:asciiTheme="minorBidi" w:eastAsia="Calibri" w:hAnsiTheme="minorBidi" w:hint="eastAsia"/>
          <w:kern w:val="0"/>
          <w:rtl/>
          <w14:ligatures w14:val="none"/>
        </w:rPr>
        <w:t>המפורסם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w:t>
      </w:r>
      <w:r w:rsidRPr="00AA1BD1">
        <w:rPr>
          <w:rFonts w:asciiTheme="minorBidi" w:eastAsia="Calibri" w:hAnsiTheme="minorBidi"/>
          <w:kern w:val="0"/>
          <w:rtl/>
          <w14:ligatures w14:val="none"/>
        </w:rPr>
        <w:t xml:space="preserve">"י ועדת התחרות, בלוח המודעות של האירוע או </w:t>
      </w:r>
      <w:proofErr w:type="spellStart"/>
      <w:r w:rsidRPr="00AA1BD1">
        <w:rPr>
          <w:rFonts w:asciiTheme="minorBidi" w:eastAsia="Calibri" w:hAnsiTheme="minorBidi" w:hint="eastAsia"/>
          <w:kern w:val="0"/>
          <w:rtl/>
          <w14:ligatures w14:val="none"/>
        </w:rPr>
        <w:t>באסיפת</w:t>
      </w:r>
      <w:proofErr w:type="spellEnd"/>
      <w:r w:rsidRPr="00AA1BD1">
        <w:rPr>
          <w:rFonts w:asciiTheme="minorBidi" w:eastAsia="Calibri" w:hAnsiTheme="minorBidi"/>
          <w:kern w:val="0"/>
          <w:rtl/>
          <w14:ligatures w14:val="none"/>
        </w:rPr>
        <w:t xml:space="preserve"> מאמנים ו/או במהלך השיוט בים. מכשיר הקשר י</w:t>
      </w:r>
      <w:r w:rsidRPr="00AA1BD1">
        <w:rPr>
          <w:rFonts w:asciiTheme="minorBidi" w:eastAsia="Calibri" w:hAnsiTheme="minorBidi" w:hint="eastAsia"/>
          <w:kern w:val="0"/>
          <w:rtl/>
          <w14:ligatures w14:val="none"/>
        </w:rPr>
        <w:t>ו</w:t>
      </w:r>
      <w:r w:rsidRPr="00AA1BD1">
        <w:rPr>
          <w:rFonts w:asciiTheme="minorBidi" w:eastAsia="Calibri" w:hAnsiTheme="minorBidi"/>
          <w:kern w:val="0"/>
          <w:rtl/>
          <w14:ligatures w14:val="none"/>
        </w:rPr>
        <w:t xml:space="preserve">פעל </w:t>
      </w:r>
      <w:r w:rsidRPr="00AA1BD1">
        <w:rPr>
          <w:rFonts w:asciiTheme="minorBidi" w:eastAsia="Calibri" w:hAnsiTheme="minorBidi" w:hint="eastAsia"/>
          <w:kern w:val="0"/>
          <w:rtl/>
          <w14:ligatures w14:val="none"/>
        </w:rPr>
        <w:t>בכל</w:t>
      </w:r>
      <w:r w:rsidRPr="00AA1BD1">
        <w:rPr>
          <w:rFonts w:asciiTheme="minorBidi" w:eastAsia="Calibri" w:hAnsiTheme="minorBidi"/>
          <w:kern w:val="0"/>
          <w:rtl/>
          <w14:ligatures w14:val="none"/>
        </w:rPr>
        <w:t xml:space="preserve"> יום </w:t>
      </w:r>
      <w:r w:rsidRPr="00AA1BD1">
        <w:rPr>
          <w:rFonts w:asciiTheme="minorBidi" w:eastAsia="Calibri" w:hAnsiTheme="minorBidi" w:hint="eastAsia"/>
          <w:kern w:val="0"/>
          <w:rtl/>
          <w14:ligatures w14:val="none"/>
        </w:rPr>
        <w:t>עד</w:t>
      </w:r>
      <w:r w:rsidRPr="00AA1BD1">
        <w:rPr>
          <w:rFonts w:asciiTheme="minorBidi" w:eastAsia="Calibri" w:hAnsiTheme="minorBidi"/>
          <w:kern w:val="0"/>
          <w:rtl/>
          <w14:ligatures w14:val="none"/>
        </w:rPr>
        <w:t xml:space="preserve"> הודעת </w:t>
      </w:r>
      <w:proofErr w:type="spellStart"/>
      <w:r w:rsidRPr="00AA1BD1">
        <w:rPr>
          <w:rFonts w:asciiTheme="minorBidi" w:eastAsia="Calibri" w:hAnsiTheme="minorBidi" w:hint="eastAsia"/>
          <w:kern w:val="0"/>
          <w:rtl/>
          <w14:ligatures w14:val="none"/>
        </w:rPr>
        <w:t>המנב</w:t>
      </w:r>
      <w:r w:rsidRPr="00AA1BD1">
        <w:rPr>
          <w:rFonts w:asciiTheme="minorBidi" w:eastAsia="Calibri" w:hAnsiTheme="minorBidi"/>
          <w:kern w:val="0"/>
          <w:rtl/>
          <w14:ligatures w14:val="none"/>
        </w:rPr>
        <w:t>"</w:t>
      </w:r>
      <w:r w:rsidRPr="00AA1BD1">
        <w:rPr>
          <w:rFonts w:asciiTheme="minorBidi" w:eastAsia="Calibri" w:hAnsiTheme="minorBidi" w:hint="eastAsia"/>
          <w:kern w:val="0"/>
          <w:rtl/>
          <w14:ligatures w14:val="none"/>
        </w:rPr>
        <w:t>ט</w:t>
      </w:r>
      <w:proofErr w:type="spellEnd"/>
      <w:r w:rsidRPr="00AA1BD1">
        <w:rPr>
          <w:rFonts w:asciiTheme="minorBidi" w:eastAsia="Calibri" w:hAnsiTheme="minorBidi"/>
          <w:kern w:val="0"/>
          <w:rtl/>
          <w14:ligatures w14:val="none"/>
        </w:rPr>
        <w:t xml:space="preserve">., כי </w:t>
      </w:r>
      <w:r w:rsidRPr="00AA1BD1">
        <w:rPr>
          <w:rFonts w:asciiTheme="minorBidi" w:eastAsia="Calibri" w:hAnsiTheme="minorBidi" w:hint="eastAsia"/>
          <w:kern w:val="0"/>
          <w:rtl/>
          <w14:ligatures w14:val="none"/>
        </w:rPr>
        <w:t>האירוע</w:t>
      </w:r>
      <w:r w:rsidRPr="00AA1BD1">
        <w:rPr>
          <w:rFonts w:asciiTheme="minorBidi" w:eastAsia="Calibri" w:hAnsiTheme="minorBidi"/>
          <w:kern w:val="0"/>
          <w:rtl/>
          <w14:ligatures w14:val="none"/>
        </w:rPr>
        <w:t xml:space="preserve"> באותו יום הסתיים וכי ניתן לכבות מכשירי קשר.</w:t>
      </w:r>
    </w:p>
    <w:p w14:paraId="71C040C6"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כל מאמן יודיע </w:t>
      </w:r>
      <w:proofErr w:type="spellStart"/>
      <w:r w:rsidRPr="00AA1BD1">
        <w:rPr>
          <w:rFonts w:asciiTheme="minorBidi" w:eastAsia="Calibri" w:hAnsiTheme="minorBidi"/>
          <w:kern w:val="0"/>
          <w:rtl/>
          <w14:ligatures w14:val="none"/>
        </w:rPr>
        <w:t>למנב"ט</w:t>
      </w:r>
      <w:proofErr w:type="spellEnd"/>
      <w:r w:rsidRPr="00AA1BD1">
        <w:rPr>
          <w:rFonts w:asciiTheme="minorBidi" w:eastAsia="Calibri" w:hAnsiTheme="minorBidi"/>
          <w:kern w:val="0"/>
          <w:rtl/>
          <w14:ligatures w14:val="none"/>
        </w:rPr>
        <w:t xml:space="preserve">, בסיום כל יום תחרויות, ולא יאוחר מחצי שעה לאחר גמר השיוט האחרון במסלול הרלוונטי, על כך שכל שייטיו חזרו לחוף, או שמישהו לא חזר או לא נמצא. ההודעה תיעשה בקבוצת </w:t>
      </w:r>
      <w:r w:rsidRPr="00AA1BD1">
        <w:rPr>
          <w:rFonts w:asciiTheme="minorBidi" w:eastAsia="Calibri" w:hAnsiTheme="minorBidi" w:hint="eastAsia"/>
          <w:kern w:val="0"/>
          <w:rtl/>
          <w14:ligatures w14:val="none"/>
        </w:rPr>
        <w:t>הודעות</w:t>
      </w:r>
      <w:r w:rsidRPr="00AA1BD1">
        <w:rPr>
          <w:rFonts w:asciiTheme="minorBidi" w:eastAsia="Calibri" w:hAnsiTheme="minorBidi"/>
          <w:kern w:val="0"/>
          <w:rtl/>
          <w14:ligatures w14:val="none"/>
        </w:rPr>
        <w:t xml:space="preserve"> ייעודית נפרדת, עליה יודיע </w:t>
      </w:r>
      <w:proofErr w:type="spellStart"/>
      <w:r w:rsidRPr="00AA1BD1">
        <w:rPr>
          <w:rFonts w:asciiTheme="minorBidi" w:eastAsia="Calibri" w:hAnsiTheme="minorBidi"/>
          <w:kern w:val="0"/>
          <w:rtl/>
          <w14:ligatures w14:val="none"/>
        </w:rPr>
        <w:t>המנב"ט</w:t>
      </w:r>
      <w:proofErr w:type="spellEnd"/>
      <w:r w:rsidRPr="00AA1BD1">
        <w:rPr>
          <w:rFonts w:asciiTheme="minorBidi" w:eastAsia="Calibri" w:hAnsiTheme="minorBidi"/>
          <w:kern w:val="0"/>
          <w:rtl/>
          <w14:ligatures w14:val="none"/>
        </w:rPr>
        <w:t xml:space="preserve"> </w:t>
      </w:r>
      <w:proofErr w:type="spellStart"/>
      <w:r w:rsidRPr="00AA1BD1">
        <w:rPr>
          <w:rFonts w:asciiTheme="minorBidi" w:eastAsia="Calibri" w:hAnsiTheme="minorBidi"/>
          <w:kern w:val="0"/>
          <w:rtl/>
          <w14:ligatures w14:val="none"/>
        </w:rPr>
        <w:t>באסיפת</w:t>
      </w:r>
      <w:proofErr w:type="spellEnd"/>
      <w:r w:rsidRPr="00AA1BD1">
        <w:rPr>
          <w:rFonts w:asciiTheme="minorBidi" w:eastAsia="Calibri" w:hAnsiTheme="minorBidi"/>
          <w:kern w:val="0"/>
          <w:rtl/>
          <w14:ligatures w14:val="none"/>
        </w:rPr>
        <w:t xml:space="preserve"> המאמנים ביום הראשון של התחרות</w:t>
      </w:r>
      <w:r w:rsidRPr="00AA1BD1">
        <w:rPr>
          <w:rFonts w:asciiTheme="minorBidi" w:eastAsia="Calibri" w:hAnsiTheme="minorBidi"/>
          <w:kern w:val="0"/>
          <w14:ligatures w14:val="none"/>
        </w:rPr>
        <w:t>.</w:t>
      </w:r>
      <w:r w:rsidRPr="00AA1BD1">
        <w:rPr>
          <w:rFonts w:asciiTheme="minorBidi" w:eastAsia="Calibri" w:hAnsiTheme="minorBidi"/>
          <w:kern w:val="0"/>
          <w:rtl/>
          <w14:ligatures w14:val="none"/>
        </w:rPr>
        <w:t xml:space="preserve"> </w:t>
      </w:r>
    </w:p>
    <w:p w14:paraId="7781EE01"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kern w:val="0"/>
          <w:rtl/>
          <w14:ligatures w14:val="none"/>
        </w:rPr>
        <w:t xml:space="preserve">אי מתן הודעה כאמור יכול שתגרום לענישה של השייטים מקבוצתו של המאמן, כ"עונש על-פי שיקול דעת" של ועדת הערעורים, בהתאם לערעור שיוגש ע ל-פי חוקי תחרויות השייט. </w:t>
      </w:r>
    </w:p>
    <w:p w14:paraId="4E9482CA"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proofErr w:type="spellStart"/>
      <w:r w:rsidRPr="00AA1BD1">
        <w:rPr>
          <w:rFonts w:asciiTheme="minorBidi" w:eastAsia="Calibri" w:hAnsiTheme="minorBidi"/>
          <w:kern w:val="0"/>
          <w:rtl/>
          <w14:ligatures w14:val="none"/>
        </w:rPr>
        <w:t>המנב"ט</w:t>
      </w:r>
      <w:proofErr w:type="spellEnd"/>
      <w:r w:rsidRPr="00AA1BD1">
        <w:rPr>
          <w:rFonts w:asciiTheme="minorBidi" w:eastAsia="Calibri" w:hAnsiTheme="minorBidi"/>
          <w:kern w:val="0"/>
          <w:rtl/>
          <w14:ligatures w14:val="none"/>
        </w:rPr>
        <w:t xml:space="preserve"> יהיה אחראי לוודא חזרתם מהים של שייטים ללא מאמן, שהודיעו זא</w:t>
      </w:r>
      <w:r w:rsidRPr="00AA1BD1">
        <w:rPr>
          <w:rFonts w:asciiTheme="minorBidi" w:eastAsia="Calibri" w:hAnsiTheme="minorBidi" w:hint="cs"/>
          <w:kern w:val="0"/>
          <w:rtl/>
          <w14:ligatures w14:val="none"/>
        </w:rPr>
        <w:t>ת</w:t>
      </w:r>
      <w:r w:rsidRPr="00AA1BD1">
        <w:rPr>
          <w:rFonts w:asciiTheme="minorBidi" w:eastAsia="Calibri" w:hAnsiTheme="minorBidi"/>
          <w:kern w:val="0"/>
          <w14:ligatures w14:val="none"/>
        </w:rPr>
        <w:t xml:space="preserve"> </w:t>
      </w:r>
      <w:r w:rsidRPr="00AA1BD1">
        <w:rPr>
          <w:rFonts w:asciiTheme="minorBidi" w:eastAsia="Calibri" w:hAnsiTheme="minorBidi"/>
          <w:kern w:val="0"/>
          <w:rtl/>
          <w14:ligatures w14:val="none"/>
        </w:rPr>
        <w:t>, ונרשמו כך לתחרות.</w:t>
      </w:r>
    </w:p>
    <w:p w14:paraId="326A64E9" w14:textId="4DD99380"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במפגש</w:t>
      </w:r>
      <w:r w:rsidRPr="00AA1BD1">
        <w:rPr>
          <w:rFonts w:asciiTheme="minorBidi" w:eastAsia="Calibri" w:hAnsiTheme="minorBidi"/>
          <w:kern w:val="0"/>
          <w:rtl/>
          <w14:ligatures w14:val="none"/>
        </w:rPr>
        <w:t xml:space="preserve"> מאמנים ביום הראשון של התחרות, במועד שייקבע </w:t>
      </w:r>
      <w:r w:rsidRPr="00AA1BD1">
        <w:rPr>
          <w:rFonts w:asciiTheme="minorBidi" w:eastAsia="Calibri" w:hAnsiTheme="minorBidi" w:hint="eastAsia"/>
          <w:kern w:val="0"/>
          <w:rtl/>
          <w14:ligatures w14:val="none"/>
        </w:rPr>
        <w:t>בנספח</w:t>
      </w:r>
      <w:r w:rsidRPr="00AA1BD1">
        <w:rPr>
          <w:rFonts w:asciiTheme="minorBidi" w:eastAsia="Calibri" w:hAnsiTheme="minorBidi"/>
          <w:kern w:val="0"/>
          <w:rtl/>
          <w14:ligatures w14:val="none"/>
        </w:rPr>
        <w:t xml:space="preserve"> ההשלמה להוראות השייט יתקיים תדרוך בטיחות. בתדרוך זה נדרשת נוכחות חובה </w:t>
      </w:r>
      <w:r w:rsidRPr="00AA1BD1">
        <w:rPr>
          <w:rFonts w:asciiTheme="minorBidi" w:eastAsia="Calibri" w:hAnsiTheme="minorBidi" w:hint="eastAsia"/>
          <w:kern w:val="0"/>
          <w:rtl/>
          <w14:ligatures w14:val="none"/>
        </w:rPr>
        <w:t>של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המאמנים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יוצא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מן</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הכלל</w:t>
      </w:r>
      <w:r w:rsidRPr="00AA1BD1">
        <w:rPr>
          <w:rFonts w:asciiTheme="minorBidi" w:eastAsia="Calibri" w:hAnsiTheme="minorBidi"/>
          <w:kern w:val="0"/>
          <w:rtl/>
          <w14:ligatures w14:val="none"/>
        </w:rPr>
        <w:t>.</w:t>
      </w:r>
      <w:r w:rsidR="00DB4478">
        <w:rPr>
          <w:rFonts w:asciiTheme="minorBidi" w:eastAsia="Calibri" w:hAnsiTheme="minorBidi"/>
          <w:kern w:val="0"/>
          <w:rtl/>
          <w14:ligatures w14:val="none"/>
        </w:rPr>
        <w:br/>
      </w:r>
      <w:r w:rsidR="00DB4478">
        <w:rPr>
          <w:rFonts w:asciiTheme="minorBidi" w:eastAsia="Calibri" w:hAnsiTheme="minorBidi"/>
          <w:kern w:val="0"/>
          <w:rtl/>
          <w14:ligatures w14:val="none"/>
        </w:rPr>
        <w:br/>
      </w:r>
    </w:p>
    <w:p w14:paraId="36AE1D34" w14:textId="77777777" w:rsidR="00AA1BD1" w:rsidRPr="00AA1BD1" w:rsidRDefault="00AA1BD1" w:rsidP="004017A3">
      <w:pPr>
        <w:autoSpaceDE w:val="0"/>
        <w:autoSpaceDN w:val="0"/>
        <w:adjustRightInd w:val="0"/>
        <w:spacing w:before="0" w:after="0" w:line="360" w:lineRule="auto"/>
        <w:ind w:left="1229" w:hanging="425"/>
        <w:jc w:val="left"/>
        <w:rPr>
          <w:rFonts w:eastAsia="Calibri" w:cs="Arial"/>
          <w:b/>
          <w:bCs/>
          <w:color w:val="000000"/>
          <w:kern w:val="0"/>
          <w:u w:val="single"/>
          <w:lang w:val="en-US"/>
          <w14:ligatures w14:val="none"/>
        </w:rPr>
      </w:pPr>
    </w:p>
    <w:p w14:paraId="50A33692" w14:textId="77777777" w:rsidR="00AA1BD1" w:rsidRPr="00AA1BD1" w:rsidRDefault="00AA1BD1" w:rsidP="00F324AB">
      <w:pPr>
        <w:numPr>
          <w:ilvl w:val="0"/>
          <w:numId w:val="447"/>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lastRenderedPageBreak/>
        <w:t>לוח</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הודעות</w:t>
      </w:r>
    </w:p>
    <w:p w14:paraId="20716159"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cs"/>
          <w:kern w:val="0"/>
          <w:rtl/>
          <w14:ligatures w14:val="none"/>
        </w:rPr>
        <w:t xml:space="preserve"> </w:t>
      </w:r>
      <w:r w:rsidRPr="00AA1BD1">
        <w:rPr>
          <w:rFonts w:asciiTheme="minorBidi" w:eastAsia="Calibri" w:hAnsiTheme="minorBidi" w:hint="eastAsia"/>
          <w:kern w:val="0"/>
          <w:rtl/>
          <w14:ligatures w14:val="none"/>
        </w:rPr>
        <w:t>לוח</w:t>
      </w:r>
      <w:r w:rsidRPr="00AA1BD1">
        <w:rPr>
          <w:rFonts w:asciiTheme="minorBidi" w:eastAsia="Calibri" w:hAnsiTheme="minorBidi"/>
          <w:kern w:val="0"/>
          <w:rtl/>
          <w14:ligatures w14:val="none"/>
        </w:rPr>
        <w:t xml:space="preserve"> ה</w:t>
      </w:r>
      <w:r w:rsidRPr="00AA1BD1">
        <w:rPr>
          <w:rFonts w:asciiTheme="minorBidi" w:eastAsia="Calibri" w:hAnsiTheme="minorBidi" w:hint="eastAsia"/>
          <w:kern w:val="0"/>
          <w:rtl/>
          <w14:ligatures w14:val="none"/>
        </w:rPr>
        <w:t>ה</w:t>
      </w:r>
      <w:r w:rsidRPr="00AA1BD1">
        <w:rPr>
          <w:rFonts w:asciiTheme="minorBidi" w:eastAsia="Calibri" w:hAnsiTheme="minorBidi"/>
          <w:kern w:val="0"/>
          <w:rtl/>
          <w14:ligatures w14:val="none"/>
        </w:rPr>
        <w:t xml:space="preserve">ודעות </w:t>
      </w:r>
      <w:r w:rsidRPr="00AA1BD1">
        <w:rPr>
          <w:rFonts w:asciiTheme="minorBidi" w:eastAsia="Calibri" w:hAnsiTheme="minorBidi" w:hint="eastAsia"/>
          <w:kern w:val="0"/>
          <w:rtl/>
          <w14:ligatures w14:val="none"/>
        </w:rPr>
        <w:t>הרשמי</w:t>
      </w:r>
      <w:r w:rsidRPr="00AA1BD1">
        <w:rPr>
          <w:rFonts w:asciiTheme="minorBidi" w:eastAsia="Calibri" w:hAnsiTheme="minorBidi"/>
          <w:kern w:val="0"/>
          <w:rtl/>
          <w14:ligatures w14:val="none"/>
        </w:rPr>
        <w:t xml:space="preserve"> של האירוע יהיה </w:t>
      </w:r>
      <w:r w:rsidRPr="00AA1BD1">
        <w:rPr>
          <w:rFonts w:asciiTheme="minorBidi" w:eastAsia="Calibri" w:hAnsiTheme="minorBidi" w:hint="eastAsia"/>
          <w:kern w:val="0"/>
          <w:rtl/>
          <w14:ligatures w14:val="none"/>
        </w:rPr>
        <w:t>אינטרנטי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וקישורים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למסמכים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יפורסמו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בדף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באתר האיגוד.</w:t>
      </w:r>
    </w:p>
    <w:p w14:paraId="38B052CC"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תקשורת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נוספת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רשמית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עשויה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להישלח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בקבוצה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ייעודית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קישור</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לקבוצה</w:t>
      </w:r>
      <w:r w:rsidRPr="00AA1BD1">
        <w:rPr>
          <w:rFonts w:asciiTheme="minorBidi" w:eastAsia="Calibri" w:hAnsiTheme="minorBidi"/>
          <w:kern w:val="0"/>
          <w:rtl/>
          <w14:ligatures w14:val="none"/>
        </w:rPr>
        <w:t xml:space="preserve"> זו </w:t>
      </w:r>
      <w:r w:rsidRPr="00AA1BD1">
        <w:rPr>
          <w:rFonts w:asciiTheme="minorBidi" w:eastAsia="Calibri" w:hAnsiTheme="minorBidi" w:hint="eastAsia"/>
          <w:kern w:val="0"/>
          <w:rtl/>
          <w14:ligatures w14:val="none"/>
        </w:rPr>
        <w:t>יפורסם</w:t>
      </w:r>
      <w:r w:rsidRPr="00AA1BD1">
        <w:rPr>
          <w:rFonts w:asciiTheme="minorBidi" w:eastAsia="Calibri" w:hAnsiTheme="minorBidi"/>
          <w:kern w:val="0"/>
          <w:rtl/>
          <w14:ligatures w14:val="none"/>
        </w:rPr>
        <w:t xml:space="preserve"> בלוח ההודעות. מידע </w:t>
      </w:r>
      <w:r w:rsidRPr="00AA1BD1">
        <w:rPr>
          <w:rFonts w:asciiTheme="minorBidi" w:eastAsia="Calibri" w:hAnsiTheme="minorBidi" w:hint="eastAsia"/>
          <w:kern w:val="0"/>
          <w:rtl/>
          <w14:ligatures w14:val="none"/>
        </w:rPr>
        <w:t>שישלח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ישלח</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בקבוצת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ההודעות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לא</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יהיה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עילה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לבקשה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לפיצוי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בשינוי</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לחוק</w:t>
      </w:r>
      <w:r w:rsidRPr="00AA1BD1">
        <w:rPr>
          <w:rFonts w:asciiTheme="minorBidi" w:eastAsia="Calibri" w:hAnsiTheme="minorBidi"/>
          <w:kern w:val="0"/>
          <w:rtl/>
          <w14:ligatures w14:val="none"/>
        </w:rPr>
        <w:t xml:space="preserve"> </w:t>
      </w:r>
      <w:r w:rsidRPr="00AA1BD1">
        <w:rPr>
          <w:rFonts w:asciiTheme="minorBidi" w:eastAsia="Calibri" w:hAnsiTheme="minorBidi"/>
          <w:kern w:val="0"/>
          <w14:ligatures w14:val="none"/>
        </w:rPr>
        <w:t>b</w:t>
      </w:r>
      <w:r w:rsidRPr="00AA1BD1">
        <w:rPr>
          <w:rFonts w:asciiTheme="minorBidi" w:eastAsia="Calibri" w:hAnsiTheme="minorBidi"/>
          <w:kern w:val="0"/>
          <w:rtl/>
          <w14:ligatures w14:val="none"/>
        </w:rPr>
        <w:t>61.4</w:t>
      </w:r>
      <w:r w:rsidRPr="00AA1BD1">
        <w:rPr>
          <w:rFonts w:asciiTheme="minorBidi" w:eastAsia="Calibri" w:hAnsiTheme="minorBidi" w:hint="cs"/>
          <w:kern w:val="0"/>
          <w:rtl/>
          <w14:ligatures w14:val="none"/>
        </w:rPr>
        <w:t>.</w:t>
      </w:r>
    </w:p>
    <w:p w14:paraId="5F65302D" w14:textId="77777777" w:rsidR="00AA1BD1" w:rsidRPr="00AA1BD1" w:rsidRDefault="00AA1BD1" w:rsidP="00F324AB">
      <w:pPr>
        <w:numPr>
          <w:ilvl w:val="1"/>
          <w:numId w:val="447"/>
        </w:numPr>
        <w:autoSpaceDE w:val="0"/>
        <w:autoSpaceDN w:val="0"/>
        <w:adjustRightInd w:val="0"/>
        <w:spacing w:before="0" w:after="0" w:line="278" w:lineRule="auto"/>
        <w:ind w:left="804" w:hanging="567"/>
        <w:jc w:val="left"/>
        <w:rPr>
          <w:rFonts w:asciiTheme="minorBidi" w:eastAsia="Calibri" w:hAnsiTheme="minorBidi"/>
          <w:kern w:val="0"/>
          <w14:ligatures w14:val="none"/>
        </w:rPr>
      </w:pPr>
      <w:r w:rsidRPr="00AA1BD1">
        <w:rPr>
          <w:rFonts w:asciiTheme="minorBidi" w:eastAsia="Calibri" w:hAnsiTheme="minorBidi" w:hint="eastAsia"/>
          <w:kern w:val="0"/>
          <w:rtl/>
          <w14:ligatures w14:val="none"/>
        </w:rPr>
        <w:t>ככל</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שוועדת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התחרות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תחליט</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לשנות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מהוראה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זאת</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או</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להוסיף</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עליה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תפורסם</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הודעה</w:t>
      </w:r>
      <w:r w:rsidRPr="00AA1BD1">
        <w:rPr>
          <w:rFonts w:asciiTheme="minorBidi" w:eastAsia="Calibri" w:hAnsiTheme="minorBidi"/>
          <w:kern w:val="0"/>
          <w:rtl/>
          <w14:ligatures w14:val="none"/>
        </w:rPr>
        <w:t xml:space="preserve"> </w:t>
      </w:r>
      <w:r w:rsidRPr="00AA1BD1">
        <w:rPr>
          <w:rFonts w:asciiTheme="minorBidi" w:eastAsia="Calibri" w:hAnsiTheme="minorBidi" w:hint="eastAsia"/>
          <w:kern w:val="0"/>
          <w:rtl/>
          <w14:ligatures w14:val="none"/>
        </w:rPr>
        <w:t>מתאימה</w:t>
      </w:r>
      <w:r w:rsidRPr="00AA1BD1">
        <w:rPr>
          <w:rFonts w:asciiTheme="minorBidi" w:eastAsia="Calibri" w:hAnsiTheme="minorBidi"/>
          <w:kern w:val="0"/>
          <w:rtl/>
          <w14:ligatures w14:val="none"/>
        </w:rPr>
        <w:t>.</w:t>
      </w:r>
    </w:p>
    <w:p w14:paraId="47F626E8" w14:textId="77777777" w:rsidR="00AA1BD1" w:rsidRPr="00AA1BD1" w:rsidRDefault="00AA1BD1" w:rsidP="00F324AB">
      <w:p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p>
    <w:p w14:paraId="493F7616" w14:textId="77777777" w:rsidR="00AA1BD1" w:rsidRPr="00AA1BD1" w:rsidRDefault="00AA1BD1" w:rsidP="00F324AB">
      <w:pPr>
        <w:numPr>
          <w:ilvl w:val="0"/>
          <w:numId w:val="447"/>
        </w:numPr>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חלוקת</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פרסים</w:t>
      </w:r>
      <w:r w:rsidRPr="00AA1BD1">
        <w:rPr>
          <w:rFonts w:eastAsia="Calibri" w:cs="Arial"/>
          <w:color w:val="000000"/>
          <w:kern w:val="0"/>
          <w:rtl/>
          <w:lang w:val="en-US"/>
          <w14:ligatures w14:val="none"/>
        </w:rPr>
        <w:br/>
      </w:r>
      <w:r w:rsidRPr="00AA1BD1">
        <w:rPr>
          <w:rFonts w:hint="eastAsia"/>
          <w:rtl/>
          <w:lang w:val="en-US"/>
        </w:rPr>
        <w:t>טקס</w:t>
      </w:r>
      <w:r w:rsidRPr="00AA1BD1">
        <w:rPr>
          <w:rtl/>
          <w:lang w:val="en-US"/>
        </w:rPr>
        <w:t xml:space="preserve"> חלוקת הפרסים יתקיים ביום ____ </w:t>
      </w:r>
      <w:r w:rsidRPr="00AA1BD1">
        <w:rPr>
          <w:rFonts w:hint="eastAsia"/>
          <w:rtl/>
          <w:lang w:val="en-US"/>
        </w:rPr>
        <w:t>במיקום</w:t>
      </w:r>
      <w:r w:rsidRPr="00AA1BD1">
        <w:rPr>
          <w:rtl/>
          <w:lang w:val="en-US"/>
        </w:rPr>
        <w:t>_______. הטקס ייערך כפי שיפורסם בלוח המודעות של אתר התחרות, על-ידי הועדה המארגנת, ו/או באמצעות כריזה במערכת השמע של המועדון.</w:t>
      </w:r>
      <w:r w:rsidRPr="00AA1BD1">
        <w:rPr>
          <w:rtl/>
          <w:lang w:val="en-US"/>
        </w:rPr>
        <w:br/>
      </w:r>
    </w:p>
    <w:p w14:paraId="22A201BC" w14:textId="0DC4983F" w:rsidR="00AA1BD1" w:rsidRPr="00AA1BD1" w:rsidRDefault="00AA1BD1" w:rsidP="004017A3">
      <w:pPr>
        <w:tabs>
          <w:tab w:val="left" w:pos="2636"/>
        </w:tabs>
        <w:autoSpaceDE w:val="0"/>
        <w:autoSpaceDN w:val="0"/>
        <w:adjustRightInd w:val="0"/>
        <w:spacing w:before="0" w:after="200" w:line="276" w:lineRule="auto"/>
        <w:ind w:left="1229" w:hanging="425"/>
        <w:jc w:val="left"/>
        <w:rPr>
          <w:rFonts w:eastAsia="Calibri" w:cs="Arial"/>
          <w:color w:val="000000"/>
          <w:kern w:val="0"/>
          <w:rtl/>
          <w:lang w:val="en-US"/>
          <w14:ligatures w14:val="none"/>
        </w:rPr>
      </w:pPr>
      <w:r w:rsidRPr="00AA1BD1">
        <w:rPr>
          <w:rFonts w:eastAsia="Calibri" w:cs="Arial"/>
          <w:color w:val="000000"/>
          <w:kern w:val="0"/>
          <w:rtl/>
          <w:lang w:val="en-US"/>
          <w14:ligatures w14:val="none"/>
        </w:rPr>
        <w:t>----------------------------------------------------------------------------------</w:t>
      </w:r>
    </w:p>
    <w:p w14:paraId="3C2957AC" w14:textId="60DCC9B0" w:rsidR="00AA1BD1" w:rsidRPr="00AA1BD1" w:rsidRDefault="00AA1BD1" w:rsidP="00F324AB">
      <w:pPr>
        <w:jc w:val="left"/>
        <w:rPr>
          <w:b/>
          <w:bCs/>
          <w:u w:val="single"/>
          <w:rtl/>
          <w:lang w:val="en-US"/>
        </w:rPr>
      </w:pPr>
      <w:r w:rsidRPr="00AA1BD1">
        <w:rPr>
          <w:rFonts w:hint="eastAsia"/>
          <w:rtl/>
          <w:lang w:val="en-US"/>
        </w:rPr>
        <w:t>איגוד</w:t>
      </w:r>
      <w:r w:rsidRPr="00AA1BD1">
        <w:rPr>
          <w:rtl/>
          <w:lang w:val="en-US"/>
        </w:rPr>
        <w:t xml:space="preserve"> השייט ו/או הרשות המארגנת, רשאים לשנות מההודעה דלעיל כל פרט וכל נושא כפי שימצאו לנכון בהתאם לשיקול דעתם הבלעדי, להוסיף או להחסיר הוראות, וההודעה על התחרות כפי שפורסמה בפועל, תגבר על האמור בנספח זה. נושאים שלא פורסמו בהודעה בפועל, הינם כאמור בנספח זה.   </w:t>
      </w:r>
      <w:r w:rsidRPr="00AA1BD1">
        <w:rPr>
          <w:rtl/>
          <w:lang w:val="en-US"/>
        </w:rPr>
        <w:br/>
      </w:r>
      <w:r w:rsidR="00177FED">
        <w:rPr>
          <w:b/>
          <w:bCs/>
          <w:u w:val="single"/>
          <w:rtl/>
          <w:lang w:val="en-US"/>
        </w:rPr>
        <w:br/>
      </w:r>
      <w:r w:rsidR="00177FED">
        <w:rPr>
          <w:b/>
          <w:bCs/>
          <w:u w:val="single"/>
          <w:rtl/>
          <w:lang w:val="en-US"/>
        </w:rPr>
        <w:br/>
      </w:r>
    </w:p>
    <w:p w14:paraId="4C54F6DE" w14:textId="5A63E878" w:rsidR="00541C0C" w:rsidRDefault="00177FED">
      <w:pPr>
        <w:bidi w:val="0"/>
        <w:spacing w:before="0" w:after="160" w:line="278" w:lineRule="auto"/>
        <w:ind w:left="0"/>
        <w:jc w:val="left"/>
        <w:rPr>
          <w:rFonts w:eastAsia="Calibri" w:cs="Arial"/>
          <w:b/>
          <w:bCs/>
          <w:color w:val="000000"/>
          <w:kern w:val="0"/>
          <w:u w:val="single"/>
          <w:lang w:val="en-US"/>
          <w14:ligatures w14:val="none"/>
        </w:rPr>
      </w:pPr>
      <w:r>
        <w:rPr>
          <w:rFonts w:eastAsia="Calibri" w:cs="Arial"/>
          <w:b/>
          <w:bCs/>
          <w:color w:val="000000"/>
          <w:kern w:val="0"/>
          <w:u w:val="single"/>
          <w:rtl/>
          <w:lang w:val="en-US"/>
          <w14:ligatures w14:val="none"/>
        </w:rPr>
        <w:br/>
      </w:r>
      <w:r>
        <w:rPr>
          <w:rFonts w:eastAsia="Calibri" w:cs="Arial"/>
          <w:b/>
          <w:bCs/>
          <w:color w:val="000000"/>
          <w:kern w:val="0"/>
          <w:u w:val="single"/>
          <w:rtl/>
          <w:lang w:val="en-US"/>
          <w14:ligatures w14:val="none"/>
        </w:rPr>
        <w:br/>
      </w:r>
      <w:r>
        <w:rPr>
          <w:rFonts w:eastAsia="Calibri" w:cs="Arial"/>
          <w:b/>
          <w:bCs/>
          <w:color w:val="000000"/>
          <w:kern w:val="0"/>
          <w:u w:val="single"/>
          <w:rtl/>
          <w:lang w:val="en-US"/>
          <w14:ligatures w14:val="none"/>
        </w:rPr>
        <w:br/>
      </w:r>
      <w:r>
        <w:rPr>
          <w:rFonts w:eastAsia="Calibri" w:cs="Arial"/>
          <w:b/>
          <w:bCs/>
          <w:color w:val="000000"/>
          <w:kern w:val="0"/>
          <w:u w:val="single"/>
          <w:rtl/>
          <w:lang w:val="en-US"/>
          <w14:ligatures w14:val="none"/>
        </w:rPr>
        <w:br/>
      </w:r>
      <w:r>
        <w:rPr>
          <w:rFonts w:eastAsia="Calibri" w:cs="Arial"/>
          <w:b/>
          <w:bCs/>
          <w:color w:val="000000"/>
          <w:kern w:val="0"/>
          <w:u w:val="single"/>
          <w:rtl/>
          <w:lang w:val="en-US"/>
          <w14:ligatures w14:val="none"/>
        </w:rPr>
        <w:br/>
      </w:r>
    </w:p>
    <w:p w14:paraId="728F7A50" w14:textId="77777777" w:rsidR="00AA1BD1" w:rsidRPr="00AA1BD1" w:rsidRDefault="00AA1BD1" w:rsidP="00517C9B">
      <w:pPr>
        <w:pStyle w:val="stylefornewpart"/>
        <w:rPr>
          <w:rFonts w:eastAsia="Calibri"/>
          <w:rtl/>
        </w:rPr>
      </w:pPr>
      <w:r w:rsidRPr="00AA1BD1">
        <w:rPr>
          <w:rFonts w:eastAsia="Calibri" w:hint="eastAsia"/>
          <w:rtl/>
        </w:rPr>
        <w:lastRenderedPageBreak/>
        <w:t>חלק</w:t>
      </w:r>
      <w:r w:rsidRPr="00AA1BD1">
        <w:rPr>
          <w:rFonts w:eastAsia="Calibri"/>
          <w:rtl/>
        </w:rPr>
        <w:t xml:space="preserve"> </w:t>
      </w:r>
      <w:r w:rsidRPr="00AA1BD1">
        <w:rPr>
          <w:rFonts w:eastAsia="Calibri" w:hint="eastAsia"/>
          <w:rtl/>
        </w:rPr>
        <w:t>ב</w:t>
      </w:r>
      <w:r w:rsidRPr="00AA1BD1">
        <w:rPr>
          <w:rFonts w:eastAsia="Calibri"/>
          <w:rtl/>
        </w:rPr>
        <w:t xml:space="preserve"> - </w:t>
      </w:r>
      <w:r w:rsidRPr="00AA1BD1">
        <w:rPr>
          <w:rFonts w:eastAsia="Calibri" w:hint="eastAsia"/>
          <w:rtl/>
        </w:rPr>
        <w:t>הוראות</w:t>
      </w:r>
      <w:r w:rsidRPr="00AA1BD1">
        <w:rPr>
          <w:rFonts w:eastAsia="Calibri"/>
        </w:rPr>
        <w:t xml:space="preserve"> </w:t>
      </w:r>
      <w:r w:rsidRPr="00AA1BD1">
        <w:rPr>
          <w:rFonts w:eastAsia="Calibri" w:hint="eastAsia"/>
          <w:rtl/>
        </w:rPr>
        <w:t>שייט</w:t>
      </w:r>
      <w:r w:rsidRPr="00AA1BD1">
        <w:rPr>
          <w:rFonts w:eastAsia="Calibri"/>
        </w:rPr>
        <w:t xml:space="preserve"> </w:t>
      </w:r>
      <w:r w:rsidRPr="00AA1BD1">
        <w:rPr>
          <w:rFonts w:eastAsia="Calibri" w:hint="eastAsia"/>
          <w:rtl/>
        </w:rPr>
        <w:t>קבע</w:t>
      </w:r>
    </w:p>
    <w:p w14:paraId="05543CD6" w14:textId="77777777" w:rsidR="00AA1BD1" w:rsidRPr="00AA1BD1" w:rsidRDefault="00AA1BD1" w:rsidP="00517C9B">
      <w:pPr>
        <w:tabs>
          <w:tab w:val="left" w:pos="2636"/>
        </w:tabs>
        <w:autoSpaceDE w:val="0"/>
        <w:autoSpaceDN w:val="0"/>
        <w:adjustRightInd w:val="0"/>
        <w:spacing w:before="0" w:after="200" w:line="276" w:lineRule="auto"/>
        <w:ind w:left="804"/>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הוראות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שייט</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קבע</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שלהלן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יחולו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תמיד</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ויושלמו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ישונו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בדף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השלמות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בנספח</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מסלול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ודף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השלמות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לפרטים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נוספים</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מומלץ</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לתת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מתחרה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השלמות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הרשמתו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חובה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לפרסם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לוח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המודעות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הרשמי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נוסח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השינויים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יחד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הנוסח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שעתיים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לפחות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גמר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ההרשמה</w:t>
      </w:r>
      <w:r w:rsidRPr="00AA1BD1">
        <w:rPr>
          <w:rFonts w:eastAsia="Calibri" w:cs="Arial"/>
          <w:color w:val="000000"/>
          <w:kern w:val="0"/>
          <w:rtl/>
          <w:lang w:val="en-US"/>
          <w14:ligatures w14:val="none"/>
        </w:rPr>
        <w:t>.</w:t>
      </w:r>
    </w:p>
    <w:p w14:paraId="0BAE9544"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b/>
          <w:bCs/>
          <w:color w:val="000000"/>
          <w:kern w:val="0"/>
          <w:u w:val="single"/>
          <w:rtl/>
          <w:lang w:val="en-US"/>
          <w14:ligatures w14:val="none"/>
        </w:rPr>
        <w:t>חוקים</w:t>
      </w:r>
      <w:r w:rsidRPr="00AA1BD1">
        <w:rPr>
          <w:rFonts w:eastAsia="Calibri" w:cs="Arial"/>
          <w:color w:val="000000"/>
          <w:kern w:val="0"/>
          <w:u w:val="single"/>
          <w:rtl/>
          <w:lang w:val="en-US"/>
          <w14:ligatures w14:val="none"/>
        </w:rPr>
        <w:t xml:space="preserve"> </w:t>
      </w:r>
    </w:p>
    <w:p w14:paraId="43A11C08" w14:textId="77777777" w:rsidR="00AA1BD1" w:rsidRPr="00AA1BD1" w:rsidRDefault="00AA1BD1" w:rsidP="00517C9B">
      <w:pPr>
        <w:autoSpaceDE w:val="0"/>
        <w:autoSpaceDN w:val="0"/>
        <w:adjustRightInd w:val="0"/>
        <w:spacing w:before="0" w:after="0"/>
        <w:ind w:left="804"/>
        <w:jc w:val="left"/>
        <w:rPr>
          <w:rFonts w:eastAsia="Calibri" w:cs="Arial"/>
          <w:color w:val="000000"/>
          <w:kern w:val="0"/>
          <w:lang w:val="en-US"/>
          <w14:ligatures w14:val="none"/>
        </w:rPr>
      </w:pPr>
      <w:r w:rsidRPr="00AA1BD1">
        <w:rPr>
          <w:rFonts w:eastAsia="Calibri" w:cs="Arial"/>
          <w:color w:val="000000"/>
          <w:kern w:val="0"/>
          <w:rtl/>
          <w:lang w:val="en-US"/>
          <w14:ligatures w14:val="none"/>
        </w:rPr>
        <w:br/>
      </w:r>
      <w:r w:rsidRPr="00AA1BD1">
        <w:rPr>
          <w:rFonts w:eastAsia="Calibri" w:cs="Arial" w:hint="eastAsia"/>
          <w:color w:val="000000"/>
          <w:kern w:val="0"/>
          <w:rtl/>
          <w:lang w:val="en-US"/>
          <w14:ligatures w14:val="none"/>
        </w:rPr>
        <w:t>התחרות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תנוהל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פי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החוקים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כפי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שהוגדרו</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בחוקי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תחרויות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"שייט  </w:t>
      </w:r>
      <w:r w:rsidRPr="00AA1BD1">
        <w:rPr>
          <w:rFonts w:eastAsia="Calibri" w:cs="Arial" w:hint="eastAsia"/>
          <w:color w:val="000000"/>
          <w:kern w:val="0"/>
          <w:rtl/>
          <w:lang w:val="en-US"/>
          <w14:ligatures w14:val="none"/>
        </w:rPr>
        <w:t>עולמי</w:t>
      </w:r>
      <w:r w:rsidRPr="00AA1BD1">
        <w:rPr>
          <w:rFonts w:eastAsia="Calibri" w:cs="Arial"/>
          <w:color w:val="000000"/>
          <w:kern w:val="0"/>
          <w:rtl/>
          <w:lang w:val="en-US"/>
          <w14:ligatures w14:val="none"/>
        </w:rPr>
        <w:t>". במקרה של סתירה או ספק, הנוסח האנגלי קובע.</w:t>
      </w:r>
      <w:r w:rsidRPr="00AA1BD1">
        <w:rPr>
          <w:rFonts w:eastAsia="Calibri" w:cs="Arial"/>
          <w:color w:val="000000"/>
          <w:kern w:val="0"/>
          <w:rtl/>
          <w:lang w:val="en-US"/>
          <w14:ligatures w14:val="none"/>
        </w:rPr>
        <w:br/>
      </w:r>
    </w:p>
    <w:p w14:paraId="16BD3FF1"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t>בטיחות</w:t>
      </w:r>
      <w:r w:rsidRPr="00AA1BD1">
        <w:rPr>
          <w:rFonts w:eastAsia="Calibri" w:cs="Arial"/>
          <w:b/>
          <w:bCs/>
          <w:color w:val="000000"/>
          <w:kern w:val="0"/>
          <w:u w:val="single"/>
          <w:rtl/>
          <w:lang w:val="en-US"/>
          <w14:ligatures w14:val="none"/>
        </w:rPr>
        <w:br/>
      </w:r>
    </w:p>
    <w:p w14:paraId="754ABCA4"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בשינוי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לחוק</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40</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מתחרה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בסירת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מפרש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מתחרה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בגלשן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יחגור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בכל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זמן</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שהותו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המים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חגורת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ציפה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מתאימה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מלבד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לזמן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קצר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החלפת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ביגוד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אישי</w:t>
      </w:r>
      <w:r w:rsidRPr="00AA1BD1">
        <w:rPr>
          <w:rFonts w:eastAsia="Calibri" w:cs="Arial"/>
          <w:color w:val="000000"/>
          <w:kern w:val="0"/>
          <w:rtl/>
          <w:lang w:val="en-US"/>
          <w14:ligatures w14:val="none"/>
        </w:rPr>
        <w:t xml:space="preserve">. </w:t>
      </w:r>
    </w:p>
    <w:p w14:paraId="4F33D35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מבלי</w:t>
      </w:r>
      <w:r w:rsidRPr="00AA1BD1">
        <w:rPr>
          <w:rFonts w:eastAsia="Calibri" w:cs="Arial"/>
          <w:color w:val="000000"/>
          <w:kern w:val="0"/>
          <w:rtl/>
          <w:lang w:val="en-US"/>
          <w14:ligatures w14:val="none"/>
        </w:rPr>
        <w:t xml:space="preserve"> לגרוע מכלליות האמור לעיל, </w:t>
      </w:r>
      <w:r w:rsidRPr="00AA1BD1">
        <w:rPr>
          <w:rFonts w:eastAsia="Calibri" w:cs="Arial" w:hint="eastAsia"/>
          <w:color w:val="000000"/>
          <w:kern w:val="0"/>
          <w:rtl/>
          <w:lang w:val="en-US"/>
          <w14:ligatures w14:val="none"/>
        </w:rPr>
        <w:t>מתחרים</w:t>
      </w:r>
      <w:r w:rsidRPr="00AA1BD1">
        <w:rPr>
          <w:rFonts w:eastAsia="Calibri" w:cs="Arial"/>
          <w:color w:val="000000"/>
          <w:kern w:val="0"/>
          <w:rtl/>
          <w:lang w:val="en-US"/>
          <w14:ligatures w14:val="none"/>
        </w:rPr>
        <w:t xml:space="preserve"> בגלשני </w:t>
      </w:r>
      <w:r w:rsidRPr="00AA1BD1">
        <w:rPr>
          <w:rFonts w:eastAsia="Calibri" w:cs="Arial"/>
          <w:color w:val="000000"/>
          <w:kern w:val="0"/>
          <w:lang w:val="en-US"/>
          <w14:ligatures w14:val="none"/>
        </w:rPr>
        <w:t>IQFOIL</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WINGFOIL</w:t>
      </w:r>
      <w:r w:rsidRPr="00AA1BD1">
        <w:rPr>
          <w:rFonts w:eastAsia="Calibri" w:cs="Arial"/>
          <w:color w:val="000000"/>
          <w:kern w:val="0"/>
          <w:rtl/>
          <w:lang w:val="en-US"/>
          <w14:ligatures w14:val="none"/>
        </w:rPr>
        <w:t xml:space="preserve">  ו- גלשני מצנח, </w:t>
      </w:r>
      <w:r w:rsidRPr="00AA1BD1">
        <w:rPr>
          <w:rFonts w:eastAsia="Calibri" w:cs="Arial" w:hint="eastAsia"/>
          <w:color w:val="000000"/>
          <w:kern w:val="0"/>
          <w:rtl/>
          <w:lang w:val="en-US"/>
          <w14:ligatures w14:val="none"/>
        </w:rPr>
        <w:t>ילבשו</w:t>
      </w:r>
      <w:r w:rsidRPr="00AA1BD1">
        <w:rPr>
          <w:rFonts w:eastAsia="Calibri" w:cs="Arial"/>
          <w:color w:val="000000"/>
          <w:kern w:val="0"/>
          <w:rtl/>
          <w:lang w:val="en-US"/>
          <w14:ligatures w14:val="none"/>
        </w:rPr>
        <w:t xml:space="preserve"> בכל זמן שהותם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בטיחות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כנדרש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בהתאם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חוקת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הדגם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הבינלאומית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הרלוונטיות</w:t>
      </w:r>
      <w:r w:rsidRPr="00AA1BD1">
        <w:rPr>
          <w:rFonts w:eastAsia="Calibri" w:cs="Arial"/>
          <w:color w:val="000000"/>
          <w:kern w:val="0"/>
          <w:rtl/>
          <w:lang w:val="en-US"/>
          <w14:ligatures w14:val="none"/>
        </w:rPr>
        <w:t xml:space="preserve">. </w:t>
      </w:r>
    </w:p>
    <w:p w14:paraId="123FA2E0"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בעת</w:t>
      </w:r>
      <w:r w:rsidRPr="00AA1BD1">
        <w:rPr>
          <w:rFonts w:eastAsia="Calibri" w:cs="Arial"/>
          <w:color w:val="000000"/>
          <w:kern w:val="0"/>
          <w:rtl/>
          <w:lang w:val="en-US"/>
          <w14:ligatures w14:val="none"/>
        </w:rPr>
        <w:t xml:space="preserve"> פרסום הזמנה לתחרות יצוינו שם </w:t>
      </w:r>
      <w:r w:rsidRPr="00AA1BD1">
        <w:rPr>
          <w:rFonts w:eastAsia="Calibri" w:cs="Arial" w:hint="eastAsia"/>
          <w:color w:val="000000"/>
          <w:kern w:val="0"/>
          <w:rtl/>
          <w:lang w:val="en-US"/>
          <w14:ligatures w14:val="none"/>
        </w:rPr>
        <w:t>הרשות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המארגנת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ושם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מנהל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הבטיחות</w:t>
      </w:r>
      <w:r w:rsidRPr="00AA1BD1">
        <w:rPr>
          <w:rFonts w:eastAsia="Calibri" w:cs="Arial"/>
          <w:color w:val="000000"/>
          <w:kern w:val="0"/>
          <w:rtl/>
          <w:lang w:val="en-US"/>
          <w14:ligatures w14:val="none"/>
        </w:rPr>
        <w:t xml:space="preserve"> (להלן-</w:t>
      </w:r>
      <w:proofErr w:type="spellStart"/>
      <w:r w:rsidRPr="00AA1BD1">
        <w:rPr>
          <w:rFonts w:eastAsia="Calibri" w:cs="Arial" w:hint="eastAsia"/>
          <w:color w:val="000000"/>
          <w:kern w:val="0"/>
          <w:rtl/>
          <w:lang w:val="en-US"/>
          <w14:ligatures w14:val="none"/>
        </w:rPr>
        <w:t>מנב</w:t>
      </w:r>
      <w:r w:rsidRPr="00AA1BD1">
        <w:rPr>
          <w:rFonts w:eastAsia="Calibri" w:cs="Arial"/>
          <w:color w:val="000000"/>
          <w:kern w:val="0"/>
          <w:rtl/>
          <w:lang w:val="en-US"/>
          <w14:ligatures w14:val="none"/>
        </w:rPr>
        <w:t>"ט</w:t>
      </w:r>
      <w:proofErr w:type="spellEnd"/>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יפעל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-פי </w:t>
      </w:r>
      <w:r w:rsidRPr="00AA1BD1">
        <w:rPr>
          <w:rFonts w:eastAsia="Calibri" w:cs="Arial" w:hint="eastAsia"/>
          <w:color w:val="000000"/>
          <w:kern w:val="0"/>
          <w:rtl/>
          <w:lang w:val="en-US"/>
          <w14:ligatures w14:val="none"/>
        </w:rPr>
        <w:t>נהלי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האיגוד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בנושא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בטיחות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בתחרויות</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p>
    <w:p w14:paraId="2E581EED"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צוותי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ספינות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מפרש</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בעלות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מעקה</w:t>
      </w:r>
      <w:r w:rsidRPr="00AA1BD1">
        <w:rPr>
          <w:rFonts w:eastAsia="Calibri" w:cs="Arial"/>
          <w:color w:val="000000"/>
          <w:kern w:val="0"/>
          <w:rtl/>
          <w:lang w:val="en-US"/>
          <w14:ligatures w14:val="none"/>
        </w:rPr>
        <w:t xml:space="preserve"> בטיחות, רשאים - על אחריותם - </w:t>
      </w:r>
      <w:r w:rsidRPr="00AA1BD1">
        <w:rPr>
          <w:rFonts w:eastAsia="Calibri" w:cs="Arial" w:hint="eastAsia"/>
          <w:color w:val="000000"/>
          <w:kern w:val="0"/>
          <w:rtl/>
          <w:lang w:val="en-US"/>
          <w14:ligatures w14:val="none"/>
        </w:rPr>
        <w:t>לבחור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לחגור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חגורת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ציפה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דגל</w:t>
      </w:r>
      <w:r w:rsidRPr="00AA1BD1">
        <w:rPr>
          <w:rFonts w:eastAsia="Calibri" w:cs="Arial"/>
          <w:color w:val="000000"/>
          <w:kern w:val="0"/>
          <w:lang w:val="en-US"/>
          <w14:ligatures w14:val="none"/>
        </w:rPr>
        <w:t xml:space="preserve">Y </w:t>
      </w:r>
      <w:r w:rsidRPr="00AA1BD1">
        <w:rPr>
          <w:rFonts w:eastAsia="Calibri" w:cs="Arial"/>
          <w:color w:val="000000"/>
          <w:kern w:val="0"/>
          <w:rtl/>
          <w:lang w:val="en-US"/>
          <w14:ligatures w14:val="none"/>
        </w:rPr>
        <w:t xml:space="preserve"> מוצג, שאז חובה לחגור חגורת ציפה.</w:t>
      </w:r>
    </w:p>
    <w:p w14:paraId="05A742BE" w14:textId="21D0F385" w:rsidR="0072456D"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מתחרים</w:t>
      </w:r>
      <w:r w:rsidRPr="00AA1BD1">
        <w:rPr>
          <w:rFonts w:eastAsia="Calibri" w:cs="Arial"/>
          <w:color w:val="000000"/>
          <w:kern w:val="0"/>
          <w:rtl/>
          <w:lang w:val="en-US"/>
          <w14:ligatures w14:val="none"/>
        </w:rPr>
        <w:t xml:space="preserve"> אשר לא יוצאים ליום </w:t>
      </w:r>
      <w:proofErr w:type="spellStart"/>
      <w:r w:rsidRPr="00AA1BD1">
        <w:rPr>
          <w:rFonts w:eastAsia="Calibri" w:cs="Arial" w:hint="eastAsia"/>
          <w:color w:val="000000"/>
          <w:kern w:val="0"/>
          <w:rtl/>
          <w:lang w:val="en-US"/>
          <w14:ligatures w14:val="none"/>
        </w:rPr>
        <w:t>שיוטים</w:t>
      </w:r>
      <w:proofErr w:type="spellEnd"/>
      <w:r w:rsidRPr="00AA1BD1">
        <w:rPr>
          <w:rFonts w:eastAsia="Calibri" w:cs="Arial"/>
          <w:color w:val="000000"/>
          <w:kern w:val="0"/>
          <w:rtl/>
          <w:lang w:val="en-US"/>
          <w14:ligatures w14:val="none"/>
        </w:rPr>
        <w:t xml:space="preserve">, או שפרשו משיוט, יודיעו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כך</w:t>
      </w:r>
      <w:r w:rsidRPr="00AA1BD1">
        <w:rPr>
          <w:rFonts w:eastAsia="Calibri" w:cs="Arial"/>
          <w:color w:val="000000"/>
          <w:kern w:val="0"/>
          <w:rtl/>
          <w:lang w:val="en-US"/>
          <w14:ligatures w14:val="none"/>
        </w:rPr>
        <w:t xml:space="preserve"> בהקדם לקברניט התחרות </w:t>
      </w:r>
      <w:r w:rsidRPr="00AA1BD1">
        <w:rPr>
          <w:rFonts w:eastAsia="Calibri" w:cs="Arial" w:hint="eastAsia"/>
          <w:color w:val="000000"/>
          <w:kern w:val="0"/>
          <w:rtl/>
          <w:lang w:val="en-US"/>
          <w14:ligatures w14:val="none"/>
        </w:rPr>
        <w:t>ו</w:t>
      </w:r>
      <w:r w:rsidRPr="00AA1BD1">
        <w:rPr>
          <w:rFonts w:eastAsia="Calibri" w:cs="Arial"/>
          <w:color w:val="000000"/>
          <w:kern w:val="0"/>
          <w:rtl/>
          <w:lang w:val="en-US"/>
          <w14:ligatures w14:val="none"/>
        </w:rPr>
        <w:t>/</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למנהל הבטיחות.</w:t>
      </w:r>
      <w:r w:rsidRPr="00AA1BD1">
        <w:rPr>
          <w:rFonts w:eastAsia="Calibri" w:cs="Arial"/>
          <w:color w:val="000000"/>
          <w:kern w:val="0"/>
          <w:rtl/>
          <w:lang w:val="en-US"/>
          <w14:ligatures w14:val="none"/>
        </w:rPr>
        <w:br/>
      </w:r>
    </w:p>
    <w:p w14:paraId="681AE964" w14:textId="77777777" w:rsidR="0072456D" w:rsidRDefault="0072456D">
      <w:pPr>
        <w:bidi w:val="0"/>
        <w:spacing w:before="0" w:after="160" w:line="278" w:lineRule="auto"/>
        <w:ind w:left="0"/>
        <w:jc w:val="left"/>
        <w:rPr>
          <w:rFonts w:eastAsia="Calibri" w:cs="Arial"/>
          <w:color w:val="000000"/>
          <w:kern w:val="0"/>
          <w:lang w:val="en-US"/>
          <w14:ligatures w14:val="none"/>
        </w:rPr>
      </w:pPr>
      <w:r>
        <w:rPr>
          <w:rFonts w:eastAsia="Calibri" w:cs="Arial"/>
          <w:color w:val="000000"/>
          <w:kern w:val="0"/>
          <w:lang w:val="en-US"/>
          <w14:ligatures w14:val="none"/>
        </w:rPr>
        <w:br w:type="page"/>
      </w:r>
    </w:p>
    <w:p w14:paraId="7E0F08C9" w14:textId="77777777" w:rsidR="00AA1BD1" w:rsidRPr="00AA1BD1" w:rsidRDefault="00AA1BD1" w:rsidP="0072456D">
      <w:pPr>
        <w:autoSpaceDE w:val="0"/>
        <w:autoSpaceDN w:val="0"/>
        <w:adjustRightInd w:val="0"/>
        <w:spacing w:before="0" w:after="0" w:line="278" w:lineRule="auto"/>
        <w:ind w:left="804"/>
        <w:jc w:val="left"/>
        <w:rPr>
          <w:rFonts w:eastAsia="Calibri" w:cs="Arial"/>
          <w:color w:val="000000"/>
          <w:kern w:val="0"/>
          <w:lang w:val="en-US"/>
          <w14:ligatures w14:val="none"/>
        </w:rPr>
      </w:pPr>
    </w:p>
    <w:p w14:paraId="3EFA7610" w14:textId="7ACD8604" w:rsidR="00AA1BD1" w:rsidRPr="00E31C0F" w:rsidRDefault="00AA1BD1" w:rsidP="00307F92">
      <w:pPr>
        <w:numPr>
          <w:ilvl w:val="0"/>
          <w:numId w:val="739"/>
        </w:numPr>
        <w:autoSpaceDE w:val="0"/>
        <w:autoSpaceDN w:val="0"/>
        <w:adjustRightInd w:val="0"/>
        <w:spacing w:before="0" w:after="0" w:line="278" w:lineRule="auto"/>
        <w:ind w:left="804"/>
        <w:jc w:val="left"/>
        <w:rPr>
          <w:rFonts w:eastAsia="Calibri" w:cs="Arial"/>
          <w:color w:val="000000"/>
          <w:kern w:val="0"/>
          <w:lang w:val="en-US"/>
          <w14:ligatures w14:val="none"/>
        </w:rPr>
      </w:pPr>
      <w:r w:rsidRPr="00E31C0F">
        <w:rPr>
          <w:rFonts w:eastAsia="Calibri" w:cs="Arial" w:hint="eastAsia"/>
          <w:b/>
          <w:bCs/>
          <w:color w:val="000000"/>
          <w:kern w:val="0"/>
          <w:u w:val="single"/>
          <w:rtl/>
          <w:lang w:val="en-US"/>
          <w14:ligatures w14:val="none"/>
        </w:rPr>
        <w:t>הודעות</w:t>
      </w:r>
      <w:r w:rsidRPr="00E31C0F">
        <w:rPr>
          <w:rFonts w:eastAsia="Calibri" w:cs="Arial"/>
          <w:b/>
          <w:bCs/>
          <w:color w:val="000000"/>
          <w:kern w:val="0"/>
          <w:u w:val="single"/>
          <w:rtl/>
          <w:lang w:val="en-US"/>
          <w14:ligatures w14:val="none"/>
        </w:rPr>
        <w:br/>
      </w:r>
    </w:p>
    <w:p w14:paraId="10F2E3FC" w14:textId="01EC90FD" w:rsidR="0072456D" w:rsidRPr="0072456D" w:rsidRDefault="0072456D" w:rsidP="00F324AB">
      <w:pPr>
        <w:numPr>
          <w:ilvl w:val="1"/>
          <w:numId w:val="739"/>
        </w:numPr>
        <w:autoSpaceDE w:val="0"/>
        <w:autoSpaceDN w:val="0"/>
        <w:adjustRightInd w:val="0"/>
        <w:spacing w:before="0" w:after="0" w:line="278" w:lineRule="auto"/>
        <w:ind w:left="804" w:hanging="567"/>
        <w:jc w:val="left"/>
        <w:rPr>
          <w:rFonts w:eastAsia="Calibri" w:cs="Arial"/>
          <w:b/>
          <w:bCs/>
          <w:color w:val="000000"/>
          <w:kern w:val="0"/>
          <w:lang w:val="en-US"/>
          <w14:ligatures w14:val="none"/>
        </w:rPr>
      </w:pPr>
      <w:r w:rsidRPr="00E31C0F">
        <w:rPr>
          <w:rFonts w:eastAsia="Calibri" w:cs="Arial" w:hint="eastAsia"/>
          <w:color w:val="000000"/>
          <w:kern w:val="0"/>
          <w:rtl/>
          <w:lang w:val="en-US"/>
          <w14:ligatures w14:val="none"/>
        </w:rPr>
        <w:t>הודעות</w:t>
      </w:r>
      <w:r w:rsidRPr="00E31C0F">
        <w:rPr>
          <w:rFonts w:eastAsia="Calibri" w:cs="Arial"/>
          <w:color w:val="000000"/>
          <w:kern w:val="0"/>
          <w:lang w:val="en-US"/>
          <w14:ligatures w14:val="none"/>
        </w:rPr>
        <w:t xml:space="preserve"> </w:t>
      </w:r>
      <w:r w:rsidRPr="00E31C0F">
        <w:rPr>
          <w:rFonts w:eastAsia="Calibri" w:cs="Arial" w:hint="eastAsia"/>
          <w:color w:val="000000"/>
          <w:kern w:val="0"/>
          <w:rtl/>
          <w:lang w:val="en-US"/>
          <w14:ligatures w14:val="none"/>
        </w:rPr>
        <w:t>למתחרים</w:t>
      </w:r>
      <w:r w:rsidRPr="00E31C0F">
        <w:rPr>
          <w:rFonts w:eastAsia="Calibri" w:cs="Arial"/>
          <w:color w:val="000000"/>
          <w:kern w:val="0"/>
          <w:lang w:val="en-US"/>
          <w14:ligatures w14:val="none"/>
        </w:rPr>
        <w:t xml:space="preserve"> </w:t>
      </w:r>
      <w:r w:rsidRPr="00E31C0F">
        <w:rPr>
          <w:rFonts w:eastAsia="Calibri" w:cs="Arial" w:hint="eastAsia"/>
          <w:color w:val="000000"/>
          <w:kern w:val="0"/>
          <w:rtl/>
          <w:lang w:val="en-US"/>
          <w14:ligatures w14:val="none"/>
        </w:rPr>
        <w:t>תפורסמנה</w:t>
      </w:r>
      <w:r w:rsidRPr="00E31C0F">
        <w:rPr>
          <w:rFonts w:eastAsia="Calibri" w:cs="Arial"/>
          <w:color w:val="000000"/>
          <w:kern w:val="0"/>
          <w:lang w:val="en-US"/>
          <w14:ligatures w14:val="none"/>
        </w:rPr>
        <w:t xml:space="preserve"> </w:t>
      </w:r>
      <w:r w:rsidRPr="00E31C0F">
        <w:rPr>
          <w:rFonts w:eastAsia="Calibri" w:cs="Arial" w:hint="eastAsia"/>
          <w:color w:val="000000"/>
          <w:kern w:val="0"/>
          <w:rtl/>
          <w:lang w:val="en-US"/>
          <w14:ligatures w14:val="none"/>
        </w:rPr>
        <w:t>בלוח</w:t>
      </w:r>
      <w:r w:rsidRPr="00E31C0F">
        <w:rPr>
          <w:rFonts w:eastAsia="Calibri" w:cs="Arial"/>
          <w:color w:val="000000"/>
          <w:kern w:val="0"/>
          <w:rtl/>
          <w:lang w:val="en-US"/>
          <w14:ligatures w14:val="none"/>
        </w:rPr>
        <w:t xml:space="preserve"> </w:t>
      </w:r>
      <w:r w:rsidRPr="00E31C0F">
        <w:rPr>
          <w:rFonts w:eastAsia="Calibri" w:cs="Arial" w:hint="eastAsia"/>
          <w:color w:val="000000"/>
          <w:kern w:val="0"/>
          <w:rtl/>
          <w:lang w:val="en-US"/>
          <w14:ligatures w14:val="none"/>
        </w:rPr>
        <w:t>ההודעות</w:t>
      </w:r>
      <w:r w:rsidRPr="00E31C0F">
        <w:rPr>
          <w:rFonts w:eastAsia="Calibri" w:cs="Arial"/>
          <w:color w:val="000000"/>
          <w:kern w:val="0"/>
          <w:lang w:val="en-US"/>
          <w14:ligatures w14:val="none"/>
        </w:rPr>
        <w:t xml:space="preserve"> </w:t>
      </w:r>
      <w:r w:rsidRPr="00E31C0F">
        <w:rPr>
          <w:rFonts w:eastAsia="Calibri" w:cs="Arial" w:hint="eastAsia"/>
          <w:color w:val="000000"/>
          <w:kern w:val="0"/>
          <w:rtl/>
          <w:lang w:val="en-US"/>
          <w14:ligatures w14:val="none"/>
        </w:rPr>
        <w:t>האינטרנטי</w:t>
      </w:r>
      <w:r w:rsidRPr="00E31C0F">
        <w:rPr>
          <w:rFonts w:eastAsia="Calibri" w:cs="Arial"/>
          <w:color w:val="000000"/>
          <w:kern w:val="0"/>
          <w:rtl/>
          <w:lang w:val="en-US"/>
          <w14:ligatures w14:val="none"/>
        </w:rPr>
        <w:t xml:space="preserve"> של התחרות. </w:t>
      </w:r>
      <w:r w:rsidRPr="00E31C0F">
        <w:rPr>
          <w:rFonts w:eastAsia="Calibri" w:cs="Arial" w:hint="eastAsia"/>
          <w:color w:val="000000"/>
          <w:kern w:val="0"/>
          <w:rtl/>
          <w:lang w:val="en-US"/>
          <w14:ligatures w14:val="none"/>
        </w:rPr>
        <w:t>הודעה</w:t>
      </w:r>
      <w:r w:rsidRPr="00E31C0F">
        <w:rPr>
          <w:rFonts w:eastAsia="Calibri" w:cs="Arial"/>
          <w:color w:val="000000"/>
          <w:kern w:val="0"/>
          <w:rtl/>
          <w:lang w:val="en-US"/>
          <w14:ligatures w14:val="none"/>
        </w:rPr>
        <w:t xml:space="preserve"> בחוף תפורסם בליווי אות קולי ובהנפת דגל </w:t>
      </w:r>
      <w:r w:rsidRPr="00E31C0F">
        <w:rPr>
          <w:rFonts w:eastAsia="Calibri" w:cs="Arial"/>
          <w:color w:val="000000"/>
          <w:kern w:val="0"/>
          <w:lang w:val="en-US"/>
          <w14:ligatures w14:val="none"/>
        </w:rPr>
        <w:t>L</w:t>
      </w:r>
      <w:r w:rsidRPr="00E31C0F">
        <w:rPr>
          <w:rFonts w:eastAsia="Calibri" w:cs="Arial"/>
          <w:color w:val="000000"/>
          <w:kern w:val="0"/>
          <w:rtl/>
          <w:lang w:val="en-US"/>
          <w14:ligatures w14:val="none"/>
        </w:rPr>
        <w:t>.</w:t>
      </w:r>
    </w:p>
    <w:p w14:paraId="29900C1F" w14:textId="48DE3DBA"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b/>
          <w:bCs/>
          <w:color w:val="000000"/>
          <w:kern w:val="0"/>
          <w:lang w:val="en-US"/>
          <w14:ligatures w14:val="none"/>
        </w:rPr>
      </w:pPr>
      <w:r w:rsidRPr="00AA1BD1">
        <w:rPr>
          <w:rFonts w:eastAsia="Calibri" w:cs="Arial" w:hint="eastAsia"/>
          <w:color w:val="000000"/>
          <w:kern w:val="0"/>
          <w:rtl/>
          <w:lang w:val="en-US"/>
          <w14:ligatures w14:val="none"/>
        </w:rPr>
        <w:t>כל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שינוי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להוראות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יפורסם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יאוחר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90 </w:t>
      </w:r>
      <w:r w:rsidRPr="00AA1BD1">
        <w:rPr>
          <w:rFonts w:eastAsia="Calibri" w:cs="Arial"/>
          <w:color w:val="000000"/>
          <w:kern w:val="0"/>
          <w:rtl/>
          <w:lang w:val="en-US"/>
          <w14:ligatures w14:val="none"/>
        </w:rPr>
        <w:t xml:space="preserve"> דקות </w:t>
      </w:r>
      <w:r w:rsidRPr="00AA1BD1">
        <w:rPr>
          <w:rFonts w:eastAsia="Calibri" w:cs="Arial" w:hint="eastAsia"/>
          <w:color w:val="000000"/>
          <w:kern w:val="0"/>
          <w:rtl/>
          <w:lang w:val="en-US"/>
          <w14:ligatures w14:val="none"/>
        </w:rPr>
        <w:t>לפני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אות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ההתראה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המתוכנן</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הראשון</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ביום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השינוי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למעט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שכל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שינוי</w:t>
      </w:r>
      <w:r w:rsidRPr="00AA1BD1">
        <w:rPr>
          <w:rFonts w:eastAsia="Calibri" w:cs="Arial"/>
          <w:color w:val="000000"/>
          <w:kern w:val="0"/>
          <w:lang w:val="en-US"/>
          <w14:ligatures w14:val="none"/>
        </w:rPr>
        <w:t xml:space="preserve"> </w:t>
      </w:r>
      <w:proofErr w:type="spellStart"/>
      <w:r w:rsidRPr="00AA1BD1">
        <w:rPr>
          <w:rFonts w:eastAsia="Calibri" w:cs="Arial" w:hint="eastAsia"/>
          <w:color w:val="000000"/>
          <w:kern w:val="0"/>
          <w:rtl/>
          <w:lang w:val="en-US"/>
          <w14:ligatures w14:val="none"/>
        </w:rPr>
        <w:t>לתכנית</w:t>
      </w:r>
      <w:proofErr w:type="spellEnd"/>
      <w:r w:rsidRPr="00AA1BD1">
        <w:rPr>
          <w:rFonts w:eastAsia="Calibri" w:cs="Arial"/>
          <w:color w:val="000000"/>
          <w:kern w:val="0"/>
          <w:rtl/>
          <w:lang w:val="en-US"/>
          <w14:ligatures w14:val="none"/>
        </w:rPr>
        <w:t xml:space="preserve"> התחרויות יפורסם  עד </w:t>
      </w:r>
      <w:r w:rsidRPr="00AA1BD1">
        <w:rPr>
          <w:rFonts w:eastAsia="Calibri" w:cs="Arial" w:hint="eastAsia"/>
          <w:color w:val="000000"/>
          <w:kern w:val="0"/>
          <w:rtl/>
          <w:lang w:val="en-US"/>
          <w14:ligatures w14:val="none"/>
        </w:rPr>
        <w:t>השעה</w:t>
      </w:r>
      <w:r w:rsidRPr="00AA1BD1">
        <w:rPr>
          <w:rFonts w:eastAsia="Calibri" w:cs="Arial"/>
          <w:color w:val="000000"/>
          <w:kern w:val="0"/>
          <w:rtl/>
          <w:lang w:val="en-US"/>
          <w14:ligatures w14:val="none"/>
        </w:rPr>
        <w:t xml:space="preserve"> 20:00 </w:t>
      </w:r>
      <w:r w:rsidRPr="00AA1BD1">
        <w:rPr>
          <w:rFonts w:eastAsia="Calibri" w:cs="Arial" w:hint="eastAsia"/>
          <w:color w:val="000000"/>
          <w:kern w:val="0"/>
          <w:rtl/>
          <w:lang w:val="en-US"/>
          <w14:ligatures w14:val="none"/>
        </w:rPr>
        <w:t>בערב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שלפני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תחולתם</w:t>
      </w:r>
      <w:r w:rsidRPr="00AA1BD1">
        <w:rPr>
          <w:rFonts w:eastAsia="Calibri" w:cs="Arial"/>
          <w:color w:val="000000"/>
          <w:kern w:val="0"/>
          <w:rtl/>
          <w:lang w:val="en-US"/>
          <w14:ligatures w14:val="none"/>
        </w:rPr>
        <w:t>.</w:t>
      </w:r>
      <w:r w:rsidRPr="00AA1BD1" w:rsidDel="00BC3CF4">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כל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שינוי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יהיה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באישור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הרלוונטי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למעט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שינוי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בשעת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הראשון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למחרת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שיהיה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באישור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הועדה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המארגנת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w:t>
      </w:r>
      <w:r w:rsidRPr="00AA1BD1">
        <w:rPr>
          <w:rFonts w:eastAsia="Calibri" w:cs="Arial"/>
          <w:color w:val="000000"/>
          <w:kern w:val="0"/>
          <w:rtl/>
          <w:lang w:val="en-US"/>
          <w14:ligatures w14:val="none"/>
        </w:rPr>
        <w:br/>
      </w:r>
    </w:p>
    <w:p w14:paraId="162DBF9B" w14:textId="4D406DAD"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b/>
          <w:bCs/>
          <w:color w:val="000000"/>
          <w:kern w:val="0"/>
          <w:u w:val="single"/>
          <w:rtl/>
          <w:lang w:val="en-US"/>
          <w14:ligatures w14:val="none"/>
        </w:rPr>
        <w:t>אותות</w:t>
      </w:r>
      <w:r w:rsidRPr="00AA1BD1">
        <w:rPr>
          <w:rFonts w:eastAsia="Calibri" w:cs="Arial"/>
          <w:b/>
          <w:bCs/>
          <w:color w:val="000000"/>
          <w:kern w:val="0"/>
          <w:u w:val="single"/>
          <w:lang w:val="en-US"/>
          <w14:ligatures w14:val="none"/>
        </w:rPr>
        <w:t xml:space="preserve"> </w:t>
      </w:r>
      <w:r w:rsidRPr="00AA1BD1">
        <w:rPr>
          <w:rFonts w:eastAsia="Calibri" w:cs="Arial" w:hint="eastAsia"/>
          <w:b/>
          <w:bCs/>
          <w:color w:val="000000"/>
          <w:kern w:val="0"/>
          <w:u w:val="single"/>
          <w:rtl/>
          <w:lang w:val="en-US"/>
          <w14:ligatures w14:val="none"/>
        </w:rPr>
        <w:t>בחוף</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ובים</w:t>
      </w:r>
      <w:r w:rsidRPr="00AA1BD1">
        <w:rPr>
          <w:rFonts w:eastAsia="Calibri" w:cs="Arial"/>
          <w:b/>
          <w:bCs/>
          <w:color w:val="000000"/>
          <w:kern w:val="0"/>
          <w:u w:val="single"/>
          <w:rtl/>
          <w:lang w:val="en-US"/>
          <w14:ligatures w14:val="none"/>
        </w:rPr>
        <w:br/>
      </w:r>
    </w:p>
    <w:p w14:paraId="741C5594"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אותות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בחוף</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יוצגו</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תורן</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ליד</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משרד</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lang w:val="en-US"/>
          <w14:ligatures w14:val="none"/>
        </w:rPr>
        <w:t>.</w:t>
      </w:r>
    </w:p>
    <w:p w14:paraId="7E0BF86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דגל</w:t>
      </w:r>
      <w:r w:rsidRPr="00AA1BD1">
        <w:rPr>
          <w:rFonts w:eastAsia="Calibri" w:cs="Arial"/>
          <w:color w:val="000000"/>
          <w:kern w:val="0"/>
          <w:rtl/>
          <w:lang w:val="en-US"/>
          <w14:ligatures w14:val="none"/>
        </w:rPr>
        <w:t xml:space="preserve"> קוד </w:t>
      </w:r>
      <w:r w:rsidRPr="00AA1BD1">
        <w:rPr>
          <w:rFonts w:eastAsia="Calibri" w:cs="Arial"/>
          <w:color w:val="000000"/>
          <w:kern w:val="0"/>
          <w:lang w:val="en-US"/>
          <w14:ligatures w14:val="none"/>
        </w:rPr>
        <w:t>AP</w:t>
      </w:r>
      <w:r w:rsidRPr="00AA1BD1">
        <w:rPr>
          <w:rFonts w:eastAsia="Calibri" w:cs="Arial"/>
          <w:color w:val="000000"/>
          <w:kern w:val="0"/>
          <w:rtl/>
          <w:lang w:val="en-US"/>
          <w14:ligatures w14:val="none"/>
        </w:rPr>
        <w:t xml:space="preserve"> מוצג בחוף, פירושו: התחרות נדחית. אות ההתראה יינתן לא פחות מ- 30 דקות לאחר </w:t>
      </w:r>
      <w:r w:rsidRPr="00AA1BD1">
        <w:rPr>
          <w:rFonts w:eastAsia="Calibri" w:cs="Arial" w:hint="eastAsia"/>
          <w:color w:val="000000"/>
          <w:kern w:val="0"/>
          <w:rtl/>
          <w:lang w:val="en-US"/>
          <w14:ligatures w14:val="none"/>
        </w:rPr>
        <w:t>הורדת</w:t>
      </w:r>
      <w:r w:rsidRPr="00AA1BD1">
        <w:rPr>
          <w:rFonts w:eastAsia="Calibri" w:cs="Arial"/>
          <w:color w:val="000000"/>
          <w:kern w:val="0"/>
          <w:rtl/>
          <w:lang w:val="en-US"/>
          <w14:ligatures w14:val="none"/>
        </w:rPr>
        <w:t xml:space="preserve"> דגל </w:t>
      </w:r>
      <w:r w:rsidRPr="00AA1BD1">
        <w:rPr>
          <w:rFonts w:eastAsia="Calibri" w:cs="Arial"/>
          <w:color w:val="000000"/>
          <w:kern w:val="0"/>
          <w:lang w:val="en-US"/>
          <w14:ligatures w14:val="none"/>
        </w:rPr>
        <w:t>AP</w:t>
      </w:r>
      <w:r w:rsidRPr="00AA1BD1">
        <w:rPr>
          <w:rFonts w:eastAsia="Calibri" w:cs="Arial"/>
          <w:color w:val="000000"/>
          <w:kern w:val="0"/>
          <w:rtl/>
          <w:lang w:val="en-US"/>
          <w14:ligatures w14:val="none"/>
        </w:rPr>
        <w:t xml:space="preserve">, מלבד לדגמי גלשני מצנח, להם פירושו: </w:t>
      </w: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ההתראה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יינתן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פחות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w:t>
      </w:r>
      <w:r w:rsidRPr="00AA1BD1">
        <w:rPr>
          <w:rFonts w:eastAsia="Calibri" w:cs="Arial"/>
          <w:color w:val="000000"/>
          <w:kern w:val="0"/>
          <w:rtl/>
          <w:lang w:val="en-US"/>
          <w14:ligatures w14:val="none"/>
        </w:rPr>
        <w:t xml:space="preserve">- 15 </w:t>
      </w:r>
      <w:r w:rsidRPr="00AA1BD1">
        <w:rPr>
          <w:rFonts w:eastAsia="Calibri" w:cs="Arial" w:hint="eastAsia"/>
          <w:color w:val="000000"/>
          <w:kern w:val="0"/>
          <w:rtl/>
          <w:lang w:val="en-US"/>
          <w14:ligatures w14:val="none"/>
        </w:rPr>
        <w:t>דקות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הורדת</w:t>
      </w:r>
      <w:r w:rsidRPr="00AA1BD1">
        <w:rPr>
          <w:rFonts w:eastAsia="Calibri" w:cs="Arial"/>
          <w:color w:val="000000"/>
          <w:kern w:val="0"/>
          <w:rtl/>
          <w:lang w:val="en-US"/>
          <w14:ligatures w14:val="none"/>
        </w:rPr>
        <w:t xml:space="preserve"> דגל </w:t>
      </w:r>
      <w:r w:rsidRPr="00AA1BD1">
        <w:rPr>
          <w:rFonts w:eastAsia="Calibri" w:cs="Arial"/>
          <w:color w:val="000000"/>
          <w:kern w:val="0"/>
          <w:lang w:val="en-US"/>
          <w14:ligatures w14:val="none"/>
        </w:rPr>
        <w:t>AP</w:t>
      </w:r>
      <w:r w:rsidRPr="00AA1BD1">
        <w:rPr>
          <w:rFonts w:eastAsia="Calibri" w:cs="Arial"/>
          <w:color w:val="000000"/>
          <w:kern w:val="0"/>
          <w:rtl/>
          <w:lang w:val="en-US"/>
          <w14:ligatures w14:val="none"/>
        </w:rPr>
        <w:t>.</w:t>
      </w:r>
    </w:p>
    <w:p w14:paraId="2C45D8B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אסור</w:t>
      </w:r>
      <w:r w:rsidRPr="00AA1BD1">
        <w:rPr>
          <w:rFonts w:eastAsia="Calibri" w:cs="Arial"/>
          <w:color w:val="000000"/>
          <w:kern w:val="0"/>
          <w:rtl/>
          <w:lang w:val="en-US"/>
          <w14:ligatures w14:val="none"/>
        </w:rPr>
        <w:t xml:space="preserve"> לצאת לים כל עוד לא הונף דגל קוד </w:t>
      </w:r>
      <w:r w:rsidRPr="00AA1BD1">
        <w:rPr>
          <w:rFonts w:eastAsia="Calibri" w:cs="Arial"/>
          <w:color w:val="000000"/>
          <w:kern w:val="0"/>
          <w:lang w:val="en-US"/>
          <w14:ligatures w14:val="none"/>
        </w:rPr>
        <w:t>D</w:t>
      </w:r>
      <w:r w:rsidRPr="00AA1BD1">
        <w:rPr>
          <w:rFonts w:eastAsia="Calibri" w:cs="Arial"/>
          <w:color w:val="000000"/>
          <w:kern w:val="0"/>
          <w:rtl/>
          <w:lang w:val="en-US"/>
          <w14:ligatures w14:val="none"/>
        </w:rPr>
        <w:t xml:space="preserve">. דגל קוד </w:t>
      </w:r>
      <w:r w:rsidRPr="00AA1BD1">
        <w:rPr>
          <w:rFonts w:eastAsia="Calibri" w:cs="Arial"/>
          <w:color w:val="000000"/>
          <w:kern w:val="0"/>
          <w:lang w:val="en-US"/>
          <w14:ligatures w14:val="none"/>
        </w:rPr>
        <w:t>D</w:t>
      </w:r>
      <w:r w:rsidRPr="00AA1BD1">
        <w:rPr>
          <w:rFonts w:eastAsia="Calibri" w:cs="Arial"/>
          <w:color w:val="000000"/>
          <w:kern w:val="0"/>
          <w:rtl/>
          <w:lang w:val="en-US"/>
          <w14:ligatures w14:val="none"/>
        </w:rPr>
        <w:t xml:space="preserve"> בליווי אות קולי אחד משמעו: מותר לצאת לים.</w:t>
      </w:r>
    </w:p>
    <w:p w14:paraId="0E96E495"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החלטה</w:t>
      </w:r>
      <w:r w:rsidRPr="00AA1BD1">
        <w:rPr>
          <w:rFonts w:eastAsia="Calibri" w:cs="Arial"/>
          <w:color w:val="000000"/>
          <w:kern w:val="0"/>
          <w:rtl/>
          <w:lang w:val="en-US"/>
          <w14:ligatures w14:val="none"/>
        </w:rPr>
        <w:t xml:space="preserve"> על הנפת דגל קוד </w:t>
      </w:r>
      <w:r w:rsidRPr="00AA1BD1">
        <w:rPr>
          <w:rFonts w:eastAsia="Calibri" w:cs="Arial"/>
          <w:color w:val="000000"/>
          <w:kern w:val="0"/>
          <w:lang w:val="en-US"/>
          <w14:ligatures w14:val="none"/>
        </w:rPr>
        <w:t>D</w:t>
      </w:r>
      <w:r w:rsidRPr="00AA1BD1">
        <w:rPr>
          <w:rFonts w:eastAsia="Calibri" w:cs="Arial"/>
          <w:color w:val="000000"/>
          <w:kern w:val="0"/>
          <w:rtl/>
          <w:lang w:val="en-US"/>
          <w14:ligatures w14:val="none"/>
        </w:rPr>
        <w:t xml:space="preserve"> תתקבל במשותף על ידי קברניט התחרות ומנהל התחרות.</w:t>
      </w:r>
    </w:p>
    <w:p w14:paraId="4DCBD948"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ההתראה יינתן לא פחות מ- 30 דקות לאחר הנפת דגל </w:t>
      </w:r>
      <w:r w:rsidRPr="00AA1BD1">
        <w:rPr>
          <w:rFonts w:eastAsia="Calibri" w:cs="Arial"/>
          <w:color w:val="000000"/>
          <w:kern w:val="0"/>
          <w:lang w:val="en-US"/>
          <w14:ligatures w14:val="none"/>
        </w:rPr>
        <w:t>D</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מלבד</w:t>
      </w:r>
      <w:r w:rsidRPr="00AA1BD1">
        <w:rPr>
          <w:rFonts w:eastAsia="Calibri" w:cs="Arial"/>
          <w:color w:val="000000"/>
          <w:kern w:val="0"/>
          <w:rtl/>
          <w:lang w:val="en-US"/>
          <w14:ligatures w14:val="none"/>
        </w:rPr>
        <w:t xml:space="preserve"> לדגמי גלשני מצנח, להם </w:t>
      </w: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ההתראה יינתן לא פחות מ- 15 דקות לאחר הנפת דגל </w:t>
      </w:r>
      <w:r w:rsidRPr="00AA1BD1">
        <w:rPr>
          <w:rFonts w:eastAsia="Calibri" w:cs="Arial"/>
          <w:color w:val="000000"/>
          <w:kern w:val="0"/>
          <w:lang w:val="en-US"/>
          <w14:ligatures w14:val="none"/>
        </w:rPr>
        <w:t>D</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p>
    <w:p w14:paraId="205B7EFE" w14:textId="503519C7" w:rsidR="0072456D" w:rsidRDefault="00AA1BD1" w:rsidP="00F324AB">
      <w:pPr>
        <w:numPr>
          <w:ilvl w:val="1"/>
          <w:numId w:val="739"/>
        </w:numPr>
        <w:autoSpaceDE w:val="0"/>
        <w:autoSpaceDN w:val="0"/>
        <w:adjustRightInd w:val="0"/>
        <w:spacing w:before="0" w:after="0" w:line="278" w:lineRule="auto"/>
        <w:ind w:left="804" w:hanging="567"/>
        <w:jc w:val="left"/>
        <w:rPr>
          <w:rFonts w:eastAsia="Calibri" w:cs="Arial"/>
          <w:b/>
          <w:bCs/>
          <w:color w:val="000000"/>
          <w:kern w:val="0"/>
          <w:u w:val="single"/>
          <w:lang w:val="en-US"/>
          <w14:ligatures w14:val="none"/>
        </w:rPr>
      </w:pPr>
      <w:r w:rsidRPr="00AA1BD1">
        <w:rPr>
          <w:rFonts w:eastAsia="Calibri" w:cs="Arial" w:hint="eastAsia"/>
          <w:color w:val="000000"/>
          <w:kern w:val="0"/>
          <w:rtl/>
          <w:lang w:val="en-US"/>
          <w14:ligatures w14:val="none"/>
        </w:rPr>
        <w:t>שינויים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להוראות</w:t>
      </w:r>
      <w:r w:rsidRPr="00AA1BD1">
        <w:rPr>
          <w:rFonts w:eastAsia="Calibri" w:cs="Arial"/>
          <w:color w:val="000000"/>
          <w:kern w:val="0"/>
          <w:rtl/>
          <w:lang w:val="en-US"/>
          <w14:ligatures w14:val="none"/>
        </w:rPr>
        <w:t xml:space="preserve"> השייט לדגמי גלשני </w:t>
      </w:r>
      <w:r w:rsidRPr="00AA1BD1">
        <w:rPr>
          <w:rFonts w:eastAsia="Calibri" w:cs="Arial"/>
          <w:color w:val="000000"/>
          <w:kern w:val="0"/>
          <w:lang w:val="en-US"/>
          <w14:ligatures w14:val="none"/>
        </w:rPr>
        <w:t xml:space="preserve"> WINGFOIL, IQFOIL</w:t>
      </w:r>
      <w:r w:rsidRPr="00AA1BD1">
        <w:rPr>
          <w:rFonts w:eastAsia="Calibri" w:cs="Arial" w:hint="eastAsia"/>
          <w:color w:val="000000"/>
          <w:kern w:val="0"/>
          <w:rtl/>
          <w:lang w:val="en-US"/>
          <w14:ligatures w14:val="none"/>
        </w:rPr>
        <w:t>וגלשני</w:t>
      </w:r>
      <w:r w:rsidRPr="00AA1BD1">
        <w:rPr>
          <w:rFonts w:eastAsia="Calibri" w:cs="Arial"/>
          <w:color w:val="000000"/>
          <w:kern w:val="0"/>
          <w:rtl/>
          <w:lang w:val="en-US"/>
          <w14:ligatures w14:val="none"/>
        </w:rPr>
        <w:t xml:space="preserve"> מצנח, יכולות להימסר בעל-פה על המים, לפי חוק </w:t>
      </w:r>
      <w:r w:rsidRPr="00AA1BD1">
        <w:rPr>
          <w:rFonts w:eastAsia="Calibri" w:cs="Arial"/>
          <w:color w:val="000000"/>
          <w:kern w:val="0"/>
          <w:lang w:val="en-US"/>
          <w14:ligatures w14:val="none"/>
        </w:rPr>
        <w:t>.c.</w:t>
      </w:r>
      <w:r w:rsidRPr="00AA1BD1">
        <w:rPr>
          <w:rFonts w:eastAsia="Calibri" w:cs="Arial"/>
          <w:color w:val="000000"/>
          <w:kern w:val="0"/>
          <w:rtl/>
          <w:lang w:val="en-US"/>
          <w14:ligatures w14:val="none"/>
        </w:rPr>
        <w:t>90.2.</w:t>
      </w:r>
      <w:r w:rsidRPr="00AA1BD1">
        <w:rPr>
          <w:rFonts w:eastAsia="Yu Gothic" w:cs="Arial"/>
          <w:color w:val="000000"/>
          <w:kern w:val="0"/>
          <w:lang w:val="en-US"/>
          <w14:ligatures w14:val="none"/>
        </w:rPr>
        <w:t xml:space="preserve"> </w:t>
      </w:r>
      <w:r w:rsidRPr="00AA1BD1">
        <w:rPr>
          <w:rFonts w:eastAsia="Calibri" w:cs="Arial"/>
          <w:b/>
          <w:bCs/>
          <w:color w:val="000000"/>
          <w:kern w:val="0"/>
          <w:u w:val="single"/>
          <w:rtl/>
          <w:lang w:val="en-US"/>
          <w14:ligatures w14:val="none"/>
        </w:rPr>
        <w:br/>
      </w:r>
    </w:p>
    <w:p w14:paraId="301C7EB1" w14:textId="7EF76DB8" w:rsidR="00AA1BD1" w:rsidRPr="00AA1BD1" w:rsidRDefault="00177FED" w:rsidP="00177FED">
      <w:pPr>
        <w:spacing w:before="0" w:after="160" w:line="278" w:lineRule="auto"/>
        <w:ind w:left="0"/>
        <w:jc w:val="left"/>
        <w:rPr>
          <w:rFonts w:eastAsia="Calibri" w:cs="Arial"/>
          <w:b/>
          <w:bCs/>
          <w:color w:val="000000"/>
          <w:kern w:val="0"/>
          <w:u w:val="single"/>
          <w:rtl/>
          <w:lang w:val="en-US"/>
          <w14:ligatures w14:val="none"/>
        </w:rPr>
      </w:pPr>
      <w:r>
        <w:rPr>
          <w:rFonts w:eastAsia="Calibri" w:cs="Arial"/>
          <w:b/>
          <w:bCs/>
          <w:color w:val="000000"/>
          <w:kern w:val="0"/>
          <w:u w:val="single"/>
          <w:lang w:val="en-US"/>
          <w14:ligatures w14:val="none"/>
        </w:rPr>
        <w:br/>
      </w:r>
    </w:p>
    <w:p w14:paraId="712395F6" w14:textId="1FA49BB9"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b/>
          <w:bCs/>
          <w:color w:val="000000"/>
          <w:kern w:val="0"/>
          <w:u w:val="single"/>
          <w:rtl/>
          <w:lang w:val="en-US"/>
          <w14:ligatures w14:val="none"/>
        </w:rPr>
        <w:lastRenderedPageBreak/>
        <w:t>תכנית</w:t>
      </w:r>
      <w:r w:rsidRPr="00AA1BD1">
        <w:rPr>
          <w:rFonts w:eastAsia="Calibri" w:cs="Arial"/>
          <w:b/>
          <w:bCs/>
          <w:color w:val="000000"/>
          <w:kern w:val="0"/>
          <w:u w:val="single"/>
          <w:lang w:val="en-US"/>
          <w14:ligatures w14:val="none"/>
        </w:rPr>
        <w:t xml:space="preserve"> </w:t>
      </w:r>
      <w:r w:rsidRPr="00AA1BD1">
        <w:rPr>
          <w:rFonts w:eastAsia="Calibri" w:cs="Arial" w:hint="eastAsia"/>
          <w:b/>
          <w:bCs/>
          <w:color w:val="000000"/>
          <w:kern w:val="0"/>
          <w:u w:val="single"/>
          <w:rtl/>
          <w:lang w:val="en-US"/>
          <w14:ligatures w14:val="none"/>
        </w:rPr>
        <w:t>תחרויות</w:t>
      </w:r>
      <w:r w:rsidRPr="00AA1BD1">
        <w:rPr>
          <w:rFonts w:eastAsia="Calibri" w:cs="Arial"/>
          <w:b/>
          <w:bCs/>
          <w:color w:val="000000"/>
          <w:kern w:val="0"/>
          <w:u w:val="single"/>
          <w:rtl/>
          <w:lang w:val="en-US"/>
          <w14:ligatures w14:val="none"/>
        </w:rPr>
        <w:br/>
      </w:r>
    </w:p>
    <w:p w14:paraId="7D3CE75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color w:val="000000"/>
          <w:kern w:val="0"/>
          <w:rtl/>
          <w:lang w:val="en-US"/>
          <w14:ligatures w14:val="none"/>
        </w:rPr>
        <w:t xml:space="preserve"> </w:t>
      </w:r>
      <w:r w:rsidRPr="00AA1BD1">
        <w:rPr>
          <w:rFonts w:eastAsia="Calibri" w:cs="Arial" w:hint="cs"/>
          <w:color w:val="000000"/>
          <w:kern w:val="0"/>
          <w:rtl/>
          <w:lang w:val="en-US"/>
          <w14:ligatures w14:val="none"/>
        </w:rPr>
        <w:t>אות ההתראה לזינוק הראשון ביום הראשון לתחרות, יהיה כאמור בהודעה על התחרויות ב ___________.</w:t>
      </w:r>
    </w:p>
    <w:p w14:paraId="2C7D6443" w14:textId="77777777" w:rsidR="0072456D" w:rsidRPr="00AA1BD1" w:rsidRDefault="0072456D" w:rsidP="0072456D">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cs"/>
          <w:color w:val="000000"/>
          <w:kern w:val="0"/>
          <w:rtl/>
          <w:lang w:val="en-US"/>
          <w14:ligatures w14:val="none"/>
        </w:rPr>
        <w:t>תהיינה __________ תחרויות בימים ___________.</w:t>
      </w:r>
    </w:p>
    <w:p w14:paraId="617C237F" w14:textId="77777777" w:rsidR="0072456D" w:rsidRPr="00AA1BD1" w:rsidRDefault="0072456D" w:rsidP="0072456D">
      <w:pPr>
        <w:tabs>
          <w:tab w:val="left" w:pos="414"/>
        </w:tabs>
        <w:autoSpaceDE w:val="0"/>
        <w:autoSpaceDN w:val="0"/>
        <w:adjustRightInd w:val="0"/>
        <w:spacing w:before="0" w:after="0"/>
        <w:ind w:left="804"/>
        <w:jc w:val="left"/>
        <w:rPr>
          <w:rFonts w:eastAsia="Calibri" w:cs="Arial"/>
          <w:color w:val="000000"/>
          <w:kern w:val="0"/>
          <w:rtl/>
          <w:lang w:val="en-US"/>
          <w14:ligatures w14:val="none"/>
        </w:rPr>
      </w:pPr>
      <w:r w:rsidRPr="00AA1BD1">
        <w:rPr>
          <w:rFonts w:eastAsia="Calibri" w:cs="Arial" w:hint="cs"/>
          <w:color w:val="000000"/>
          <w:kern w:val="0"/>
          <w:rtl/>
          <w:lang w:val="en-US"/>
          <w14:ligatures w14:val="none"/>
        </w:rPr>
        <w:t xml:space="preserve">לא תהיינה יותר מ- 3 תחרויות ביום אלא אם פורסם אחרת, למעט בדגמי </w:t>
      </w:r>
      <w:r w:rsidRPr="00AA1BD1">
        <w:rPr>
          <w:rFonts w:eastAsia="Calibri" w:cs="Arial"/>
          <w:color w:val="000000"/>
          <w:kern w:val="0"/>
          <w:lang w:val="en-US"/>
          <w14:ligatures w14:val="none"/>
        </w:rPr>
        <w:t>IQ FOIL</w:t>
      </w:r>
      <w:r w:rsidRPr="00AA1BD1">
        <w:rPr>
          <w:rFonts w:eastAsia="Calibri" w:cs="Arial" w:hint="cs"/>
          <w:color w:val="000000"/>
          <w:kern w:val="0"/>
          <w:rtl/>
          <w:lang w:val="en-US"/>
          <w14:ligatures w14:val="none"/>
        </w:rPr>
        <w:t xml:space="preserve"> ו- גלשני מצנח.</w:t>
      </w:r>
    </w:p>
    <w:p w14:paraId="726AB213" w14:textId="77777777" w:rsidR="0072456D" w:rsidRPr="00AA1BD1" w:rsidRDefault="0072456D" w:rsidP="0072456D">
      <w:pPr>
        <w:tabs>
          <w:tab w:val="left" w:pos="414"/>
        </w:tabs>
        <w:autoSpaceDE w:val="0"/>
        <w:autoSpaceDN w:val="0"/>
        <w:adjustRightInd w:val="0"/>
        <w:spacing w:before="0" w:after="0"/>
        <w:ind w:left="804"/>
        <w:jc w:val="left"/>
        <w:rPr>
          <w:rFonts w:eastAsia="Calibri" w:cs="Arial"/>
          <w:color w:val="000000"/>
          <w:kern w:val="0"/>
          <w:rtl/>
          <w:lang w:val="en-US"/>
          <w14:ligatures w14:val="none"/>
        </w:rPr>
      </w:pPr>
      <w:r w:rsidRPr="00AA1BD1">
        <w:rPr>
          <w:rFonts w:eastAsia="Calibri" w:cs="Arial" w:hint="cs"/>
          <w:color w:val="000000"/>
          <w:kern w:val="0"/>
          <w:rtl/>
          <w:lang w:val="en-US"/>
          <w14:ligatures w14:val="none"/>
        </w:rPr>
        <w:t xml:space="preserve">בדגמי </w:t>
      </w:r>
      <w:r w:rsidRPr="00AA1BD1">
        <w:rPr>
          <w:rFonts w:eastAsia="Calibri" w:cs="Arial"/>
          <w:color w:val="000000"/>
          <w:kern w:val="0"/>
          <w:lang w:val="en-US"/>
          <w14:ligatures w14:val="none"/>
        </w:rPr>
        <w:t>IQ FOIL</w:t>
      </w:r>
      <w:r w:rsidRPr="00AA1BD1">
        <w:rPr>
          <w:rFonts w:eastAsia="Calibri" w:cs="Arial" w:hint="cs"/>
          <w:color w:val="000000"/>
          <w:kern w:val="0"/>
          <w:rtl/>
          <w:lang w:val="en-US"/>
          <w14:ligatures w14:val="none"/>
        </w:rPr>
        <w:t xml:space="preserve"> ו- גלשני מצנח לא תהיינה יותר מ- 5 תחרויות ביום.</w:t>
      </w:r>
    </w:p>
    <w:p w14:paraId="2607421B" w14:textId="77777777" w:rsidR="0072456D" w:rsidRPr="0072456D" w:rsidRDefault="0072456D" w:rsidP="0072456D">
      <w:pPr>
        <w:numPr>
          <w:ilvl w:val="1"/>
          <w:numId w:val="739"/>
        </w:numPr>
        <w:autoSpaceDE w:val="0"/>
        <w:autoSpaceDN w:val="0"/>
        <w:adjustRightInd w:val="0"/>
        <w:spacing w:before="0" w:after="0" w:line="278" w:lineRule="auto"/>
        <w:ind w:left="804" w:hanging="567"/>
        <w:jc w:val="left"/>
        <w:rPr>
          <w:rFonts w:eastAsia="Calibri" w:cs="Arial"/>
          <w:color w:val="000000"/>
          <w:kern w:val="0"/>
          <w:rtl/>
          <w:lang w:val="en-US"/>
          <w14:ligatures w14:val="none"/>
        </w:rPr>
      </w:pPr>
      <w:r w:rsidRPr="0072456D">
        <w:rPr>
          <w:rFonts w:eastAsia="Calibri" w:cs="Arial" w:hint="cs"/>
          <w:color w:val="000000"/>
          <w:kern w:val="0"/>
          <w:rtl/>
          <w:lang w:val="en-US"/>
          <w14:ligatures w14:val="none"/>
        </w:rPr>
        <w:t>אות ההתראה האחרון ביום האחרון לתחרות לא יינתן לאחר השעה ____________.</w:t>
      </w:r>
    </w:p>
    <w:p w14:paraId="111AFCBF" w14:textId="77777777" w:rsidR="00AA1BD1" w:rsidRPr="00AA1BD1" w:rsidRDefault="00AA1BD1" w:rsidP="00517C9B">
      <w:pPr>
        <w:tabs>
          <w:tab w:val="left" w:pos="414"/>
        </w:tabs>
        <w:autoSpaceDE w:val="0"/>
        <w:autoSpaceDN w:val="0"/>
        <w:adjustRightInd w:val="0"/>
        <w:spacing w:before="0" w:after="0"/>
        <w:ind w:left="804"/>
        <w:jc w:val="left"/>
        <w:rPr>
          <w:rFonts w:eastAsia="Calibri" w:cs="Arial"/>
          <w:color w:val="000000"/>
          <w:kern w:val="0"/>
          <w:rtl/>
          <w:lang w:val="en-US"/>
          <w14:ligatures w14:val="none"/>
        </w:rPr>
      </w:pPr>
    </w:p>
    <w:p w14:paraId="535EEEE5" w14:textId="77777777" w:rsidR="00AA1BD1" w:rsidRPr="00AA1BD1" w:rsidRDefault="00AA1BD1" w:rsidP="0072456D">
      <w:pPr>
        <w:numPr>
          <w:ilvl w:val="0"/>
          <w:numId w:val="739"/>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72456D">
        <w:rPr>
          <w:rFonts w:eastAsia="Calibri" w:cs="Arial"/>
          <w:b/>
          <w:bCs/>
          <w:color w:val="000000"/>
          <w:kern w:val="0"/>
          <w:rtl/>
          <w:lang w:val="en-US"/>
          <w14:ligatures w14:val="none"/>
        </w:rPr>
        <w:t>סדר הזינוקים</w:t>
      </w:r>
      <w:r w:rsidRPr="00AA1BD1">
        <w:rPr>
          <w:rFonts w:eastAsia="Calibri" w:cs="Arial"/>
          <w:b/>
          <w:bCs/>
          <w:color w:val="000000"/>
          <w:kern w:val="0"/>
          <w:u w:val="single"/>
          <w:rtl/>
          <w:lang w:val="en-US"/>
          <w14:ligatures w14:val="none"/>
        </w:rPr>
        <w:br/>
      </w:r>
    </w:p>
    <w:p w14:paraId="7BFFBA4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כאשר</w:t>
      </w:r>
      <w:r w:rsidRPr="00AA1BD1">
        <w:rPr>
          <w:rFonts w:eastAsia="Calibri" w:cs="Arial"/>
          <w:color w:val="000000"/>
          <w:kern w:val="0"/>
          <w:rtl/>
          <w:lang w:val="en-US"/>
          <w14:ligatures w14:val="none"/>
        </w:rPr>
        <w:t xml:space="preserve"> תהיה </w:t>
      </w:r>
      <w:r w:rsidRPr="00AA1BD1">
        <w:rPr>
          <w:rFonts w:eastAsia="Calibri" w:cs="Arial" w:hint="eastAsia"/>
          <w:color w:val="000000"/>
          <w:kern w:val="0"/>
          <w:rtl/>
          <w:lang w:val="en-US"/>
          <w14:ligatures w14:val="none"/>
        </w:rPr>
        <w:t>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התראה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עוקבת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יינתן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בהקדם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האפשרי</w:t>
      </w:r>
      <w:r w:rsidRPr="00AA1BD1">
        <w:rPr>
          <w:rFonts w:eastAsia="Calibri" w:cs="Arial" w:hint="cs"/>
          <w:color w:val="000000"/>
          <w:kern w:val="0"/>
          <w:rtl/>
          <w:lang w:val="en-US"/>
          <w14:ligatures w14:val="none"/>
        </w:rPr>
        <w:t xml:space="preserve"> </w:t>
      </w:r>
      <w:r w:rsidRPr="00AA1BD1">
        <w:rPr>
          <w:rFonts w:eastAsia="Calibri" w:cs="Arial" w:hint="eastAsia"/>
          <w:color w:val="000000"/>
          <w:kern w:val="0"/>
          <w:rtl/>
          <w:lang w:val="en-US"/>
          <w14:ligatures w14:val="none"/>
        </w:rPr>
        <w:t>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לשים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לדגלי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הדגמים</w:t>
      </w:r>
      <w:r w:rsidRPr="00AA1BD1">
        <w:rPr>
          <w:rFonts w:eastAsia="Calibri" w:cs="Arial"/>
          <w:color w:val="000000"/>
          <w:kern w:val="0"/>
          <w:rtl/>
          <w:lang w:val="en-US"/>
          <w14:ligatures w14:val="none"/>
        </w:rPr>
        <w:t>.</w:t>
      </w:r>
    </w:p>
    <w:p w14:paraId="1C9A35FF"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כדי</w:t>
      </w:r>
      <w:r w:rsidRPr="00AA1BD1">
        <w:rPr>
          <w:rFonts w:eastAsia="Calibri" w:cs="Arial"/>
          <w:color w:val="000000"/>
          <w:kern w:val="0"/>
          <w:rtl/>
          <w:lang w:val="en-US"/>
          <w14:ligatures w14:val="none"/>
        </w:rPr>
        <w:t xml:space="preserve"> להסב תשומת לב כי סבב תחרויות נוסף עומד להתחיל, יוצג דגל כתום לפחות חמש דקות לפני שיינתן אות ההתראה. </w:t>
      </w:r>
      <w:r w:rsidRPr="00AA1BD1">
        <w:rPr>
          <w:rFonts w:eastAsia="Calibri" w:cs="Arial" w:hint="eastAsia"/>
          <w:color w:val="000000"/>
          <w:kern w:val="0"/>
          <w:rtl/>
          <w:lang w:val="en-US"/>
          <w14:ligatures w14:val="none"/>
        </w:rPr>
        <w:t>לדגמי</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IQFOIL</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דגל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כתום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יוצג</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לפחות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שתי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דקות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שיינתן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ההתראה</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p>
    <w:p w14:paraId="6316496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אלא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ההודעה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תורינה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בנות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יזנקו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ביחד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ותוצאות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קבוצה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תישלפנה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מהתוצאה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הכללית</w:t>
      </w:r>
      <w:r w:rsidRPr="00AA1BD1">
        <w:rPr>
          <w:rFonts w:eastAsia="Calibri" w:cs="Arial"/>
          <w:color w:val="000000"/>
          <w:kern w:val="0"/>
          <w:rtl/>
          <w:lang w:val="en-US"/>
          <w14:ligatures w14:val="none"/>
        </w:rPr>
        <w:t>.</w:t>
      </w:r>
      <w:r w:rsidRPr="00AA1BD1">
        <w:rPr>
          <w:rFonts w:eastAsia="Calibri" w:cs="Arial"/>
          <w:color w:val="000000"/>
          <w:kern w:val="0"/>
          <w:rtl/>
          <w:lang w:val="en-US"/>
          <w14:ligatures w14:val="none"/>
        </w:rPr>
        <w:br/>
      </w:r>
    </w:p>
    <w:p w14:paraId="690A14F5" w14:textId="77777777" w:rsidR="00AA1BD1" w:rsidRPr="00AA1BD1" w:rsidRDefault="00AA1BD1" w:rsidP="00F324AB">
      <w:pPr>
        <w:numPr>
          <w:ilvl w:val="0"/>
          <w:numId w:val="739"/>
        </w:numPr>
        <w:tabs>
          <w:tab w:val="left" w:pos="414"/>
        </w:tabs>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t>מגבלת</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גודל</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צי</w:t>
      </w:r>
      <w:r w:rsidRPr="00AA1BD1">
        <w:rPr>
          <w:rFonts w:eastAsia="Calibri" w:cs="Arial"/>
          <w:b/>
          <w:bCs/>
          <w:color w:val="000000"/>
          <w:kern w:val="0"/>
          <w:u w:val="single"/>
          <w:rtl/>
          <w:lang w:val="en-US"/>
          <w14:ligatures w14:val="none"/>
        </w:rPr>
        <w:br/>
      </w:r>
    </w:p>
    <w:p w14:paraId="42D2EB7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בהודעה</w:t>
      </w:r>
      <w:r w:rsidRPr="00AA1BD1">
        <w:rPr>
          <w:rFonts w:eastAsia="Calibri" w:cs="Arial"/>
          <w:color w:val="000000"/>
          <w:kern w:val="0"/>
          <w:rtl/>
          <w:lang w:val="en-US"/>
          <w14:ligatures w14:val="none"/>
        </w:rPr>
        <w:t xml:space="preserve"> על תחרות, או בהוראות השייט או בהודעת תיקון להוראות השייט, ניתן להורות על חלוקת </w:t>
      </w:r>
      <w:r w:rsidRPr="00AA1BD1">
        <w:rPr>
          <w:rFonts w:eastAsia="Calibri" w:cs="Arial" w:hint="eastAsia"/>
          <w:color w:val="000000"/>
          <w:kern w:val="0"/>
          <w:rtl/>
          <w:lang w:val="en-US"/>
          <w14:ligatures w14:val="none"/>
        </w:rPr>
        <w:t>צי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בדגם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מסוים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לציי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משנה</w:t>
      </w:r>
      <w:r w:rsidRPr="00AA1BD1">
        <w:rPr>
          <w:rFonts w:eastAsia="Calibri" w:cs="Arial"/>
          <w:color w:val="000000"/>
          <w:kern w:val="0"/>
          <w:rtl/>
          <w:lang w:val="en-US"/>
          <w14:ligatures w14:val="none"/>
        </w:rPr>
        <w:t>.</w:t>
      </w:r>
    </w:p>
    <w:p w14:paraId="30A04D16" w14:textId="4BD28BEE"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באם</w:t>
      </w:r>
      <w:r w:rsidRPr="00AA1BD1">
        <w:rPr>
          <w:rFonts w:eastAsia="Calibri" w:cs="Arial"/>
          <w:color w:val="000000"/>
          <w:kern w:val="0"/>
          <w:rtl/>
          <w:lang w:val="en-US"/>
          <w14:ligatures w14:val="none"/>
        </w:rPr>
        <w:t xml:space="preserve"> יוחלט על חלוקה לציים, </w:t>
      </w:r>
      <w:r w:rsidRPr="00AA1BD1">
        <w:rPr>
          <w:rFonts w:eastAsia="Calibri" w:cs="Arial" w:hint="eastAsia"/>
          <w:color w:val="000000"/>
          <w:kern w:val="0"/>
          <w:rtl/>
          <w:lang w:val="en-US"/>
          <w14:ligatures w14:val="none"/>
        </w:rPr>
        <w:t>יפורסמו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דרך</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ושיטת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החלוקה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דרכי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ההבחנה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הציים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w:t>
      </w:r>
      <w:r w:rsidRPr="00AA1BD1">
        <w:rPr>
          <w:rFonts w:eastAsia="Calibri" w:cs="Arial"/>
          <w:color w:val="000000"/>
          <w:kern w:val="0"/>
          <w:rtl/>
          <w:lang w:val="en-US"/>
          <w14:ligatures w14:val="none"/>
        </w:rPr>
        <w:t xml:space="preserve">/או </w:t>
      </w:r>
      <w:r w:rsidRPr="00AA1BD1">
        <w:rPr>
          <w:rFonts w:eastAsia="Calibri" w:cs="Arial" w:hint="eastAsia"/>
          <w:color w:val="000000"/>
          <w:kern w:val="0"/>
          <w:rtl/>
          <w:lang w:val="en-US"/>
          <w14:ligatures w14:val="none"/>
        </w:rPr>
        <w:t>סדר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וחישוב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הניקוד</w:t>
      </w:r>
      <w:r w:rsidRPr="00AA1BD1">
        <w:rPr>
          <w:rFonts w:eastAsia="Calibri" w:cs="Arial"/>
          <w:color w:val="000000"/>
          <w:kern w:val="0"/>
          <w:rtl/>
          <w:lang w:val="en-US"/>
          <w14:ligatures w14:val="none"/>
        </w:rPr>
        <w:t>.</w:t>
      </w:r>
      <w:r w:rsidR="006B3305">
        <w:rPr>
          <w:rFonts w:eastAsia="Calibri" w:cs="Arial"/>
          <w:color w:val="000000"/>
          <w:kern w:val="0"/>
          <w:rtl/>
          <w:lang w:val="en-US"/>
          <w14:ligatures w14:val="none"/>
        </w:rPr>
        <w:br/>
      </w:r>
      <w:r w:rsidR="006B3305">
        <w:rPr>
          <w:rFonts w:eastAsia="Calibri" w:cs="Arial"/>
          <w:color w:val="000000"/>
          <w:kern w:val="0"/>
          <w:rtl/>
          <w:lang w:val="en-US"/>
          <w14:ligatures w14:val="none"/>
        </w:rPr>
        <w:br/>
      </w:r>
      <w:r w:rsidR="006B3305">
        <w:rPr>
          <w:rFonts w:eastAsia="Calibri" w:cs="Arial"/>
          <w:color w:val="000000"/>
          <w:kern w:val="0"/>
          <w:rtl/>
          <w:lang w:val="en-US"/>
          <w14:ligatures w14:val="none"/>
        </w:rPr>
        <w:br/>
      </w:r>
      <w:r w:rsidR="006B3305">
        <w:rPr>
          <w:rFonts w:eastAsia="Calibri" w:cs="Arial"/>
          <w:color w:val="000000"/>
          <w:kern w:val="0"/>
          <w:rtl/>
          <w:lang w:val="en-US"/>
          <w14:ligatures w14:val="none"/>
        </w:rPr>
        <w:br/>
      </w:r>
    </w:p>
    <w:p w14:paraId="10BA0D7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lastRenderedPageBreak/>
        <w:t>ניתן</w:t>
      </w:r>
      <w:r w:rsidRPr="00AA1BD1">
        <w:rPr>
          <w:rFonts w:eastAsia="Calibri" w:cs="Arial"/>
          <w:color w:val="000000"/>
          <w:kern w:val="0"/>
          <w:rtl/>
          <w:lang w:val="en-US"/>
          <w14:ligatures w14:val="none"/>
        </w:rPr>
        <w:t xml:space="preserve"> להודיע על חלוקת ציים גם בהודעת ועדת התחרות, ובלבד שהדבר יפורסם בלוח המודעות של התחרות לא יאוחר משעתיים לפני אות ההתראה הראשון המתוכנן לתחרות, וניתנה הודעה על כך לכל הנרשמים לתחרות בציים המחולקים. </w:t>
      </w:r>
      <w:r w:rsidRPr="00AA1BD1">
        <w:rPr>
          <w:rFonts w:eastAsia="Calibri" w:cs="Arial"/>
          <w:color w:val="000000"/>
          <w:kern w:val="0"/>
          <w:rtl/>
          <w:lang w:val="en-US"/>
          <w14:ligatures w14:val="none"/>
        </w:rPr>
        <w:br/>
        <w:t xml:space="preserve">  </w:t>
      </w:r>
    </w:p>
    <w:p w14:paraId="4CA2C10E" w14:textId="77777777" w:rsidR="00AA1BD1" w:rsidRPr="00AA1BD1" w:rsidRDefault="00AA1BD1" w:rsidP="00F324AB">
      <w:pPr>
        <w:numPr>
          <w:ilvl w:val="0"/>
          <w:numId w:val="739"/>
        </w:numPr>
        <w:tabs>
          <w:tab w:val="left" w:pos="556"/>
        </w:tabs>
        <w:autoSpaceDE w:val="0"/>
        <w:autoSpaceDN w:val="0"/>
        <w:adjustRightInd w:val="0"/>
        <w:spacing w:before="0" w:after="0" w:line="278" w:lineRule="auto"/>
        <w:ind w:left="804"/>
        <w:jc w:val="left"/>
        <w:rPr>
          <w:rFonts w:eastAsia="Calibri" w:cs="Arial"/>
          <w:color w:val="000000"/>
          <w:kern w:val="0"/>
          <w:u w:val="single"/>
          <w:lang w:val="en-US"/>
          <w14:ligatures w14:val="none"/>
        </w:rPr>
      </w:pPr>
      <w:r w:rsidRPr="00AA1BD1">
        <w:rPr>
          <w:rFonts w:eastAsia="Calibri" w:cs="Arial" w:hint="eastAsia"/>
          <w:b/>
          <w:bCs/>
          <w:color w:val="000000"/>
          <w:kern w:val="0"/>
          <w:u w:val="single"/>
          <w:rtl/>
          <w:lang w:val="en-US"/>
          <w14:ligatures w14:val="none"/>
        </w:rPr>
        <w:t>המסלול</w:t>
      </w:r>
      <w:r w:rsidRPr="00AA1BD1">
        <w:rPr>
          <w:rFonts w:eastAsia="Calibri" w:cs="Arial"/>
          <w:color w:val="000000"/>
          <w:kern w:val="0"/>
          <w:u w:val="single"/>
          <w:rtl/>
          <w:lang w:val="en-US"/>
          <w14:ligatures w14:val="none"/>
        </w:rPr>
        <w:br/>
      </w:r>
    </w:p>
    <w:p w14:paraId="1AD50C7B"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המסלול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מתואר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w:t>
      </w:r>
      <w:r w:rsidRPr="00AA1BD1">
        <w:rPr>
          <w:rFonts w:eastAsia="Calibri" w:cs="Arial"/>
          <w:color w:val="000000"/>
          <w:kern w:val="0"/>
          <w:lang w:val="en-US"/>
          <w14:ligatures w14:val="none"/>
        </w:rPr>
        <w:t>"</w:t>
      </w:r>
      <w:r w:rsidRPr="00AA1BD1">
        <w:rPr>
          <w:rFonts w:eastAsia="Calibri" w:cs="Arial" w:hint="eastAsia"/>
          <w:color w:val="000000"/>
          <w:kern w:val="0"/>
          <w:rtl/>
          <w:lang w:val="en-US"/>
          <w14:ligatures w14:val="none"/>
        </w:rPr>
        <w:t>נספח</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המסלולים</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המצורף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מכיל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צורות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המסלול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תיאור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הסימונים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וסדר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הקפתם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קווי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זינוק</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וגמר</w:t>
      </w:r>
      <w:r w:rsidRPr="00AA1BD1">
        <w:rPr>
          <w:rFonts w:eastAsia="Calibri" w:cs="Arial"/>
          <w:color w:val="000000"/>
          <w:kern w:val="0"/>
          <w:lang w:val="en-US"/>
          <w14:ligatures w14:val="none"/>
        </w:rPr>
        <w:t>.</w:t>
      </w:r>
    </w:p>
    <w:p w14:paraId="7A4C8EB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קו</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הזינוק</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יהיה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בין</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דגל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כתום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המונף</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סירת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המוצבת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בקצה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הימני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דגל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אדום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כתום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מצוף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סירה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נפרדת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בקצה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השמאלי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הקו</w:t>
      </w:r>
      <w:r w:rsidRPr="00AA1BD1">
        <w:rPr>
          <w:rFonts w:eastAsia="Calibri" w:cs="Arial"/>
          <w:color w:val="000000"/>
          <w:kern w:val="0"/>
          <w:rtl/>
          <w:lang w:val="en-US"/>
          <w14:ligatures w14:val="none"/>
        </w:rPr>
        <w:t>.</w:t>
      </w:r>
    </w:p>
    <w:p w14:paraId="660BFFFC"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קו</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הגמר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יהיה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בין</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דגל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כחול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המונף</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סירת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מצוף</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דגל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כחול</w:t>
      </w:r>
      <w:r w:rsidRPr="00AA1BD1">
        <w:rPr>
          <w:rFonts w:eastAsia="Calibri" w:cs="Arial"/>
          <w:color w:val="000000"/>
          <w:kern w:val="0"/>
          <w:lang w:val="en-US"/>
          <w14:ligatures w14:val="none"/>
        </w:rPr>
        <w:t>.</w:t>
      </w:r>
    </w:p>
    <w:p w14:paraId="756849F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לדגמי</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IQFOIL</w:t>
      </w:r>
      <w:r w:rsidRPr="00AA1BD1">
        <w:rPr>
          <w:rFonts w:eastAsia="Calibri" w:cs="Arial"/>
          <w:color w:val="000000"/>
          <w:kern w:val="0"/>
          <w:rtl/>
          <w:lang w:val="en-US"/>
          <w14:ligatures w14:val="none"/>
        </w:rPr>
        <w:t xml:space="preserve">: זינוקים לכל סוגי המסלולים יהיו לפי </w:t>
      </w:r>
      <w:r w:rsidRPr="00AA1BD1">
        <w:rPr>
          <w:rFonts w:eastAsia="Calibri" w:cs="Arial" w:hint="eastAsia"/>
          <w:color w:val="000000"/>
          <w:kern w:val="0"/>
          <w:rtl/>
          <w:lang w:val="en-US"/>
          <w14:ligatures w14:val="none"/>
        </w:rPr>
        <w:t>חוק</w:t>
      </w:r>
      <w:r w:rsidRPr="00AA1BD1">
        <w:rPr>
          <w:rFonts w:eastAsia="Calibri" w:cs="Arial"/>
          <w:color w:val="000000"/>
          <w:kern w:val="0"/>
          <w:rtl/>
          <w:lang w:val="en-US"/>
          <w14:ligatures w14:val="none"/>
        </w:rPr>
        <w:t xml:space="preserve"> 26.1</w:t>
      </w:r>
      <w:r w:rsidRPr="00AA1BD1">
        <w:rPr>
          <w:rFonts w:eastAsia="Calibri" w:cs="Arial"/>
          <w:color w:val="000000"/>
          <w:kern w:val="0"/>
          <w:lang w:val="en-US"/>
          <w14:ligatures w14:val="none"/>
        </w:rPr>
        <w:t>B</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בשינוי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הזמנים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ההתראה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יהיה</w:t>
      </w:r>
      <w:r w:rsidRPr="00AA1BD1">
        <w:rPr>
          <w:rFonts w:eastAsia="Calibri" w:cs="Arial"/>
          <w:color w:val="000000"/>
          <w:kern w:val="0"/>
          <w:rtl/>
          <w:lang w:val="en-US"/>
          <w14:ligatures w14:val="none"/>
        </w:rPr>
        <w:t xml:space="preserve"> 3 דקות לפני אות הזינוק ואות ההיכון יהיה 2 </w:t>
      </w:r>
      <w:r w:rsidRPr="00AA1BD1">
        <w:rPr>
          <w:rFonts w:eastAsia="Calibri" w:cs="Arial" w:hint="eastAsia"/>
          <w:color w:val="000000"/>
          <w:kern w:val="0"/>
          <w:rtl/>
          <w:lang w:val="en-US"/>
          <w14:ligatures w14:val="none"/>
        </w:rPr>
        <w:t>דקות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w:t>
      </w:r>
      <w:r w:rsidRPr="00AA1BD1">
        <w:rPr>
          <w:rFonts w:eastAsia="Calibri" w:cs="Arial"/>
          <w:color w:val="000000"/>
          <w:kern w:val="0"/>
          <w:rtl/>
          <w:lang w:val="en-US"/>
          <w14:ligatures w14:val="none"/>
        </w:rPr>
        <w:t>.</w:t>
      </w:r>
    </w:p>
    <w:p w14:paraId="3CEAD715"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אם</w:t>
      </w:r>
      <w:r w:rsidRPr="00AA1BD1">
        <w:rPr>
          <w:rFonts w:eastAsia="Calibri" w:cs="Arial"/>
          <w:color w:val="000000"/>
          <w:kern w:val="0"/>
          <w:rtl/>
          <w:lang w:val="en-US"/>
          <w14:ligatures w14:val="none"/>
        </w:rPr>
        <w:t xml:space="preserve"> סימון שער חסר, ולא </w:t>
      </w:r>
      <w:r w:rsidRPr="00AA1BD1">
        <w:rPr>
          <w:rFonts w:eastAsia="Calibri" w:cs="Arial" w:hint="eastAsia"/>
          <w:color w:val="000000"/>
          <w:kern w:val="0"/>
          <w:rtl/>
          <w:lang w:val="en-US"/>
          <w14:ligatures w14:val="none"/>
        </w:rPr>
        <w:t>הוחלף</w:t>
      </w:r>
      <w:r w:rsidRPr="00AA1BD1">
        <w:rPr>
          <w:rFonts w:eastAsia="Calibri" w:cs="Arial"/>
          <w:color w:val="000000"/>
          <w:kern w:val="0"/>
          <w:rtl/>
          <w:lang w:val="en-US"/>
          <w14:ligatures w14:val="none"/>
        </w:rPr>
        <w:t xml:space="preserve"> בהתאם לחוק 34, יש להקיף את הסימון הנותר על דופן </w:t>
      </w:r>
      <w:r w:rsidRPr="00AA1BD1">
        <w:rPr>
          <w:rFonts w:eastAsia="Calibri" w:cs="Arial" w:hint="eastAsia"/>
          <w:color w:val="000000"/>
          <w:kern w:val="0"/>
          <w:rtl/>
          <w:lang w:val="en-US"/>
          <w14:ligatures w14:val="none"/>
        </w:rPr>
        <w:t>שמאל</w:t>
      </w:r>
      <w:r w:rsidRPr="00AA1BD1">
        <w:rPr>
          <w:rFonts w:eastAsia="Calibri" w:cs="Arial"/>
          <w:color w:val="000000"/>
          <w:kern w:val="0"/>
          <w:rtl/>
          <w:lang w:val="en-US"/>
          <w14:ligatures w14:val="none"/>
        </w:rPr>
        <w:t>.</w:t>
      </w:r>
      <w:r w:rsidRPr="00AA1BD1">
        <w:rPr>
          <w:rFonts w:eastAsia="Calibri" w:cs="Arial"/>
          <w:color w:val="000000"/>
          <w:kern w:val="0"/>
          <w:rtl/>
          <w:lang w:val="en-US"/>
          <w14:ligatures w14:val="none"/>
        </w:rPr>
        <w:br/>
      </w:r>
    </w:p>
    <w:p w14:paraId="184A239D"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b/>
          <w:bCs/>
          <w:color w:val="000000"/>
          <w:kern w:val="0"/>
          <w:u w:val="single"/>
          <w:rtl/>
          <w:lang w:val="en-US"/>
          <w14:ligatures w14:val="none"/>
        </w:rPr>
        <w:t>דגלי</w:t>
      </w:r>
      <w:r w:rsidRPr="00AA1BD1">
        <w:rPr>
          <w:rFonts w:eastAsia="Calibri" w:cs="Arial"/>
          <w:b/>
          <w:bCs/>
          <w:color w:val="000000"/>
          <w:kern w:val="0"/>
          <w:u w:val="single"/>
          <w:lang w:val="en-US"/>
          <w14:ligatures w14:val="none"/>
        </w:rPr>
        <w:t xml:space="preserve"> </w:t>
      </w:r>
      <w:r w:rsidRPr="00AA1BD1">
        <w:rPr>
          <w:rFonts w:eastAsia="Calibri" w:cs="Arial" w:hint="eastAsia"/>
          <w:b/>
          <w:bCs/>
          <w:color w:val="000000"/>
          <w:kern w:val="0"/>
          <w:u w:val="single"/>
          <w:rtl/>
          <w:lang w:val="en-US"/>
          <w14:ligatures w14:val="none"/>
        </w:rPr>
        <w:t>הדגמים</w:t>
      </w:r>
      <w:r w:rsidRPr="00AA1BD1">
        <w:rPr>
          <w:rFonts w:eastAsia="Calibri" w:cs="Arial"/>
          <w:color w:val="000000"/>
          <w:kern w:val="0"/>
          <w:rtl/>
          <w:lang w:val="en-US"/>
          <w14:ligatures w14:val="none"/>
        </w:rPr>
        <w:br/>
      </w:r>
    </w:p>
    <w:p w14:paraId="6F44EF7C" w14:textId="77777777" w:rsid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דגלי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הדגמים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יהיו</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כפי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שפורסם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באתר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איגוד</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ובחוקי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"שייט </w:t>
      </w:r>
      <w:r w:rsidRPr="00AA1BD1">
        <w:rPr>
          <w:rFonts w:eastAsia="Calibri" w:cs="Arial" w:hint="eastAsia"/>
          <w:color w:val="000000"/>
          <w:kern w:val="0"/>
          <w:rtl/>
          <w:lang w:val="en-US"/>
          <w14:ligatures w14:val="none"/>
        </w:rPr>
        <w:t>העולמי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וכן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בנספח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בהודעות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במידה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ויעשה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שימוש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בדגלים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אחרים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נוספים</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p>
    <w:p w14:paraId="1B1470A0" w14:textId="77777777" w:rsidR="00491E64" w:rsidRPr="00AA1BD1" w:rsidRDefault="00491E64" w:rsidP="00EB26EE">
      <w:pPr>
        <w:autoSpaceDE w:val="0"/>
        <w:autoSpaceDN w:val="0"/>
        <w:adjustRightInd w:val="0"/>
        <w:spacing w:before="0" w:after="0" w:line="278" w:lineRule="auto"/>
        <w:ind w:left="804"/>
        <w:jc w:val="left"/>
        <w:rPr>
          <w:rFonts w:eastAsia="Calibri" w:cs="Arial"/>
          <w:color w:val="000000"/>
          <w:kern w:val="0"/>
          <w:rtl/>
          <w:lang w:val="en-US"/>
          <w14:ligatures w14:val="none"/>
        </w:rPr>
      </w:pPr>
    </w:p>
    <w:p w14:paraId="3793B8C2"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color w:val="000000"/>
          <w:kern w:val="0"/>
          <w:u w:val="single"/>
          <w:lang w:val="en-US"/>
          <w14:ligatures w14:val="none"/>
        </w:rPr>
      </w:pPr>
      <w:r w:rsidRPr="00AA1BD1">
        <w:rPr>
          <w:rFonts w:eastAsia="Calibri" w:cs="Arial" w:hint="eastAsia"/>
          <w:b/>
          <w:bCs/>
          <w:color w:val="000000"/>
          <w:kern w:val="0"/>
          <w:u w:val="single"/>
          <w:rtl/>
          <w:lang w:val="en-US"/>
          <w14:ligatures w14:val="none"/>
        </w:rPr>
        <w:t>זמני</w:t>
      </w:r>
      <w:r w:rsidRPr="00AA1BD1">
        <w:rPr>
          <w:rFonts w:eastAsia="Calibri" w:cs="Arial"/>
          <w:b/>
          <w:bCs/>
          <w:color w:val="000000"/>
          <w:kern w:val="0"/>
          <w:u w:val="single"/>
          <w:rtl/>
          <w:lang w:val="en-US"/>
          <w14:ligatures w14:val="none"/>
        </w:rPr>
        <w:t xml:space="preserve"> מטרה; הגבלת זמן;  זמן סגירת קו; </w:t>
      </w:r>
      <w:r w:rsidRPr="00AA1BD1">
        <w:rPr>
          <w:rFonts w:eastAsia="Calibri" w:cs="Arial"/>
          <w:color w:val="000000"/>
          <w:kern w:val="0"/>
          <w:u w:val="single"/>
          <w:lang w:val="en-US"/>
          <w14:ligatures w14:val="none"/>
        </w:rPr>
        <w:t xml:space="preserve"> </w:t>
      </w:r>
      <w:r w:rsidRPr="00AA1BD1">
        <w:rPr>
          <w:rFonts w:eastAsia="Yu Gothic" w:cs="Arial"/>
          <w:color w:val="000000"/>
          <w:kern w:val="0"/>
          <w:u w:val="single"/>
          <w:lang w:val="en-US"/>
          <w14:ligatures w14:val="none"/>
        </w:rPr>
        <w:t xml:space="preserve">  </w:t>
      </w:r>
    </w:p>
    <w:p w14:paraId="3923B58E" w14:textId="77777777" w:rsidR="00AA1BD1" w:rsidRPr="00AA1BD1" w:rsidRDefault="00AA1BD1" w:rsidP="00517C9B">
      <w:pPr>
        <w:autoSpaceDE w:val="0"/>
        <w:autoSpaceDN w:val="0"/>
        <w:adjustRightInd w:val="0"/>
        <w:spacing w:before="0" w:after="0"/>
        <w:ind w:left="804"/>
        <w:jc w:val="left"/>
        <w:rPr>
          <w:rFonts w:eastAsia="Calibri" w:cs="Arial"/>
          <w:color w:val="000000"/>
          <w:kern w:val="0"/>
          <w:lang w:val="en-US"/>
          <w14:ligatures w14:val="none"/>
        </w:rPr>
      </w:pPr>
    </w:p>
    <w:p w14:paraId="29F8E294" w14:textId="37D8B123" w:rsidR="00491E64" w:rsidRDefault="00AA1BD1" w:rsidP="00517C9B">
      <w:pPr>
        <w:tabs>
          <w:tab w:val="left" w:pos="698"/>
          <w:tab w:val="left" w:pos="840"/>
        </w:tabs>
        <w:autoSpaceDE w:val="0"/>
        <w:autoSpaceDN w:val="0"/>
        <w:adjustRightInd w:val="0"/>
        <w:spacing w:before="0" w:after="0"/>
        <w:ind w:left="804"/>
        <w:jc w:val="left"/>
        <w:rPr>
          <w:rFonts w:eastAsia="Calibri" w:cs="Arial"/>
          <w:color w:val="000000"/>
          <w:kern w:val="0"/>
          <w:rtl/>
          <w:lang w:val="en-US"/>
          <w14:ligatures w14:val="none"/>
        </w:rPr>
      </w:pPr>
      <w:r w:rsidRPr="00AA1BD1">
        <w:rPr>
          <w:rFonts w:eastAsia="Calibri" w:cs="Arial"/>
          <w:color w:val="000000"/>
          <w:kern w:val="0"/>
          <w:rtl/>
          <w:lang w:val="en-US"/>
          <w14:ligatures w14:val="none"/>
        </w:rPr>
        <w:t>זמני המטרה והגבלת זמן גמר, לדגמים השונים, יהיו על-פי המפורט בטבלה דלהלן:</w:t>
      </w:r>
    </w:p>
    <w:p w14:paraId="0F104DCE" w14:textId="77777777" w:rsidR="00491E64" w:rsidRDefault="00491E64">
      <w:pPr>
        <w:bidi w:val="0"/>
        <w:spacing w:before="0" w:after="160" w:line="278" w:lineRule="auto"/>
        <w:ind w:left="0"/>
        <w:jc w:val="left"/>
        <w:rPr>
          <w:rFonts w:eastAsia="Calibri" w:cs="Arial"/>
          <w:color w:val="000000"/>
          <w:kern w:val="0"/>
          <w:rtl/>
          <w:lang w:val="en-US"/>
          <w14:ligatures w14:val="none"/>
        </w:rPr>
      </w:pPr>
      <w:r>
        <w:rPr>
          <w:rFonts w:eastAsia="Calibri" w:cs="Arial"/>
          <w:color w:val="000000"/>
          <w:kern w:val="0"/>
          <w:rtl/>
          <w:lang w:val="en-US"/>
          <w14:ligatures w14:val="none"/>
        </w:rPr>
        <w:br w:type="page"/>
      </w:r>
    </w:p>
    <w:tbl>
      <w:tblPr>
        <w:tblpPr w:leftFromText="180" w:rightFromText="180" w:vertAnchor="text" w:tblpY="121"/>
        <w:bidiVisual/>
        <w:tblW w:w="45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976"/>
        <w:gridCol w:w="677"/>
        <w:gridCol w:w="914"/>
        <w:gridCol w:w="915"/>
        <w:gridCol w:w="1472"/>
      </w:tblGrid>
      <w:tr w:rsidR="00491E64" w:rsidRPr="00517C9B" w14:paraId="7360EF6F" w14:textId="77777777" w:rsidTr="00491E64">
        <w:trPr>
          <w:trHeight w:val="20"/>
        </w:trPr>
        <w:tc>
          <w:tcPr>
            <w:tcW w:w="1004" w:type="pct"/>
            <w:shd w:val="clear" w:color="auto" w:fill="auto"/>
            <w:vAlign w:val="center"/>
            <w:hideMark/>
          </w:tcPr>
          <w:p w14:paraId="60A498FC"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rtl/>
                <w:lang w:val="en-US"/>
                <w14:ligatures w14:val="none"/>
              </w:rPr>
              <w:lastRenderedPageBreak/>
              <w:t>דגם</w:t>
            </w:r>
          </w:p>
        </w:tc>
        <w:tc>
          <w:tcPr>
            <w:tcW w:w="787" w:type="pct"/>
            <w:shd w:val="clear" w:color="auto" w:fill="auto"/>
            <w:vAlign w:val="center"/>
            <w:hideMark/>
          </w:tcPr>
          <w:p w14:paraId="258DE0C7"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זמן מרבי למצוף מס' 1</w:t>
            </w:r>
          </w:p>
        </w:tc>
        <w:tc>
          <w:tcPr>
            <w:tcW w:w="546" w:type="pct"/>
            <w:shd w:val="clear" w:color="auto" w:fill="auto"/>
            <w:vAlign w:val="center"/>
            <w:hideMark/>
          </w:tcPr>
          <w:p w14:paraId="4EF4F4F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זמן מטרה</w:t>
            </w:r>
          </w:p>
        </w:tc>
        <w:tc>
          <w:tcPr>
            <w:tcW w:w="737" w:type="pct"/>
            <w:shd w:val="clear" w:color="auto" w:fill="auto"/>
            <w:vAlign w:val="center"/>
            <w:hideMark/>
          </w:tcPr>
          <w:p w14:paraId="26670DFD"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זמן הגבלה</w:t>
            </w:r>
          </w:p>
        </w:tc>
        <w:tc>
          <w:tcPr>
            <w:tcW w:w="738" w:type="pct"/>
            <w:shd w:val="clear" w:color="auto" w:fill="auto"/>
            <w:vAlign w:val="center"/>
            <w:hideMark/>
          </w:tcPr>
          <w:p w14:paraId="5A905D5A"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זמן סגירת קו הגמר מסיום הראשון</w:t>
            </w:r>
          </w:p>
        </w:tc>
        <w:tc>
          <w:tcPr>
            <w:tcW w:w="1187" w:type="pct"/>
            <w:shd w:val="clear" w:color="auto" w:fill="auto"/>
            <w:vAlign w:val="center"/>
            <w:hideMark/>
          </w:tcPr>
          <w:p w14:paraId="6F5A399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זמן המתנה</w:t>
            </w:r>
            <w:r w:rsidRPr="00491E64">
              <w:rPr>
                <w:rFonts w:asciiTheme="minorBidi" w:eastAsia="Times New Roman" w:hAnsiTheme="minorBidi"/>
                <w:color w:val="000000"/>
                <w:kern w:val="0"/>
                <w:sz w:val="20"/>
                <w:szCs w:val="20"/>
                <w:rtl/>
                <w:lang w:val="en-US"/>
                <w14:ligatures w14:val="none"/>
              </w:rPr>
              <w:br/>
              <w:t>(לפני מתן אות ההתראה לשיוט הבא לאותו דגם)</w:t>
            </w:r>
          </w:p>
        </w:tc>
      </w:tr>
      <w:tr w:rsidR="00491E64" w:rsidRPr="00517C9B" w14:paraId="4C5AC82B" w14:textId="77777777" w:rsidTr="00491E64">
        <w:trPr>
          <w:trHeight w:val="20"/>
        </w:trPr>
        <w:tc>
          <w:tcPr>
            <w:tcW w:w="1004" w:type="pct"/>
            <w:shd w:val="clear" w:color="auto" w:fill="auto"/>
            <w:vAlign w:val="center"/>
          </w:tcPr>
          <w:p w14:paraId="68CE6664"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470</w:t>
            </w:r>
          </w:p>
        </w:tc>
        <w:tc>
          <w:tcPr>
            <w:tcW w:w="787" w:type="pct"/>
            <w:shd w:val="clear" w:color="auto" w:fill="auto"/>
            <w:vAlign w:val="center"/>
          </w:tcPr>
          <w:p w14:paraId="513AE7EA"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546" w:type="pct"/>
            <w:shd w:val="clear" w:color="auto" w:fill="auto"/>
            <w:vAlign w:val="center"/>
          </w:tcPr>
          <w:p w14:paraId="5BDFD0D3"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45</w:t>
            </w:r>
          </w:p>
        </w:tc>
        <w:tc>
          <w:tcPr>
            <w:tcW w:w="737" w:type="pct"/>
            <w:shd w:val="clear" w:color="auto" w:fill="auto"/>
            <w:vAlign w:val="center"/>
          </w:tcPr>
          <w:p w14:paraId="345B202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75</w:t>
            </w:r>
          </w:p>
        </w:tc>
        <w:tc>
          <w:tcPr>
            <w:tcW w:w="738" w:type="pct"/>
            <w:shd w:val="clear" w:color="auto" w:fill="auto"/>
            <w:vAlign w:val="center"/>
          </w:tcPr>
          <w:p w14:paraId="26EDF295"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1187" w:type="pct"/>
            <w:vMerge w:val="restart"/>
            <w:shd w:val="clear" w:color="auto" w:fill="auto"/>
            <w:vAlign w:val="center"/>
          </w:tcPr>
          <w:p w14:paraId="117FF342"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rtl/>
                <w:lang w:val="en-US"/>
                <w14:ligatures w14:val="none"/>
              </w:rPr>
              <w:t>כאשר קו הסיום הינו ב"תחתית המסלול" – 10 דקות ממעבר סירה אחרונה בתוך חלון הזמן, אך לא יותר מ 25 דקות ממעבר מפרשית ראשונה.</w:t>
            </w:r>
          </w:p>
          <w:p w14:paraId="74A3D622"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p>
        </w:tc>
      </w:tr>
      <w:tr w:rsidR="00491E64" w:rsidRPr="00517C9B" w14:paraId="5D38F82D" w14:textId="77777777" w:rsidTr="00491E64">
        <w:trPr>
          <w:trHeight w:val="20"/>
        </w:trPr>
        <w:tc>
          <w:tcPr>
            <w:tcW w:w="1004" w:type="pct"/>
            <w:shd w:val="clear" w:color="auto" w:fill="auto"/>
            <w:vAlign w:val="center"/>
            <w:hideMark/>
          </w:tcPr>
          <w:p w14:paraId="51BDF02A"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420</w:t>
            </w:r>
          </w:p>
        </w:tc>
        <w:tc>
          <w:tcPr>
            <w:tcW w:w="787" w:type="pct"/>
            <w:shd w:val="clear" w:color="auto" w:fill="auto"/>
            <w:vAlign w:val="center"/>
            <w:hideMark/>
          </w:tcPr>
          <w:p w14:paraId="7EB34D3A"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25</w:t>
            </w:r>
          </w:p>
        </w:tc>
        <w:tc>
          <w:tcPr>
            <w:tcW w:w="546" w:type="pct"/>
            <w:shd w:val="clear" w:color="auto" w:fill="auto"/>
            <w:vAlign w:val="center"/>
            <w:hideMark/>
          </w:tcPr>
          <w:p w14:paraId="3FA69F55"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45</w:t>
            </w:r>
          </w:p>
        </w:tc>
        <w:tc>
          <w:tcPr>
            <w:tcW w:w="737" w:type="pct"/>
            <w:shd w:val="clear" w:color="auto" w:fill="auto"/>
            <w:vAlign w:val="center"/>
            <w:hideMark/>
          </w:tcPr>
          <w:p w14:paraId="763B640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70</w:t>
            </w:r>
          </w:p>
        </w:tc>
        <w:tc>
          <w:tcPr>
            <w:tcW w:w="738" w:type="pct"/>
            <w:shd w:val="clear" w:color="auto" w:fill="auto"/>
            <w:vAlign w:val="center"/>
            <w:hideMark/>
          </w:tcPr>
          <w:p w14:paraId="5F7A67A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1187" w:type="pct"/>
            <w:vMerge/>
            <w:shd w:val="clear" w:color="auto" w:fill="auto"/>
            <w:vAlign w:val="center"/>
            <w:hideMark/>
          </w:tcPr>
          <w:p w14:paraId="75E7EB40"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2012BA28" w14:textId="77777777" w:rsidTr="00491E64">
        <w:trPr>
          <w:trHeight w:val="20"/>
        </w:trPr>
        <w:tc>
          <w:tcPr>
            <w:tcW w:w="1004" w:type="pct"/>
            <w:shd w:val="clear" w:color="auto" w:fill="auto"/>
            <w:vAlign w:val="center"/>
            <w:hideMark/>
          </w:tcPr>
          <w:p w14:paraId="6D95AED6"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קטמרן (21-17)</w:t>
            </w:r>
          </w:p>
        </w:tc>
        <w:tc>
          <w:tcPr>
            <w:tcW w:w="787" w:type="pct"/>
            <w:shd w:val="clear" w:color="auto" w:fill="auto"/>
            <w:vAlign w:val="center"/>
            <w:hideMark/>
          </w:tcPr>
          <w:p w14:paraId="22613570"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25</w:t>
            </w:r>
          </w:p>
        </w:tc>
        <w:tc>
          <w:tcPr>
            <w:tcW w:w="546" w:type="pct"/>
            <w:shd w:val="clear" w:color="auto" w:fill="auto"/>
            <w:vAlign w:val="center"/>
            <w:hideMark/>
          </w:tcPr>
          <w:p w14:paraId="064BE089"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45</w:t>
            </w:r>
          </w:p>
        </w:tc>
        <w:tc>
          <w:tcPr>
            <w:tcW w:w="737" w:type="pct"/>
            <w:shd w:val="clear" w:color="auto" w:fill="auto"/>
            <w:vAlign w:val="center"/>
            <w:hideMark/>
          </w:tcPr>
          <w:p w14:paraId="27F188E4"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75</w:t>
            </w:r>
          </w:p>
        </w:tc>
        <w:tc>
          <w:tcPr>
            <w:tcW w:w="738" w:type="pct"/>
            <w:shd w:val="clear" w:color="auto" w:fill="auto"/>
            <w:vAlign w:val="center"/>
            <w:hideMark/>
          </w:tcPr>
          <w:p w14:paraId="781D513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1187" w:type="pct"/>
            <w:vMerge/>
            <w:shd w:val="clear" w:color="auto" w:fill="auto"/>
            <w:vAlign w:val="center"/>
            <w:hideMark/>
          </w:tcPr>
          <w:p w14:paraId="17C29D21"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285D0D67" w14:textId="77777777" w:rsidTr="0072456D">
        <w:trPr>
          <w:trHeight w:val="431"/>
        </w:trPr>
        <w:tc>
          <w:tcPr>
            <w:tcW w:w="1004" w:type="pct"/>
            <w:shd w:val="clear" w:color="auto" w:fill="auto"/>
            <w:vAlign w:val="center"/>
            <w:hideMark/>
          </w:tcPr>
          <w:p w14:paraId="097C48B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lang w:val="en-US"/>
                <w14:ligatures w14:val="none"/>
              </w:rPr>
              <w:t>ILCA</w:t>
            </w:r>
          </w:p>
          <w:p w14:paraId="7FFEEA3F"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787" w:type="pct"/>
            <w:shd w:val="clear" w:color="auto" w:fill="auto"/>
            <w:vAlign w:val="center"/>
            <w:hideMark/>
          </w:tcPr>
          <w:p w14:paraId="716D7B8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25</w:t>
            </w:r>
          </w:p>
          <w:p w14:paraId="1029DC6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546" w:type="pct"/>
            <w:shd w:val="clear" w:color="auto" w:fill="auto"/>
            <w:vAlign w:val="center"/>
            <w:hideMark/>
          </w:tcPr>
          <w:p w14:paraId="30F9A2A7"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45</w:t>
            </w:r>
          </w:p>
          <w:p w14:paraId="73E1B9D4"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737" w:type="pct"/>
            <w:shd w:val="clear" w:color="auto" w:fill="auto"/>
            <w:vAlign w:val="center"/>
            <w:hideMark/>
          </w:tcPr>
          <w:p w14:paraId="35A30010"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70</w:t>
            </w:r>
          </w:p>
          <w:p w14:paraId="49463E01"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738" w:type="pct"/>
            <w:shd w:val="clear" w:color="auto" w:fill="auto"/>
            <w:vAlign w:val="center"/>
            <w:hideMark/>
          </w:tcPr>
          <w:p w14:paraId="26C57E30"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1187" w:type="pct"/>
            <w:vMerge/>
            <w:shd w:val="clear" w:color="auto" w:fill="auto"/>
            <w:vAlign w:val="center"/>
            <w:hideMark/>
          </w:tcPr>
          <w:p w14:paraId="0186B868"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11948B71" w14:textId="77777777" w:rsidTr="0072456D">
        <w:trPr>
          <w:trHeight w:val="678"/>
        </w:trPr>
        <w:tc>
          <w:tcPr>
            <w:tcW w:w="1004" w:type="pct"/>
            <w:shd w:val="clear" w:color="auto" w:fill="auto"/>
            <w:vAlign w:val="center"/>
            <w:hideMark/>
          </w:tcPr>
          <w:p w14:paraId="14D7F4ED" w14:textId="77777777" w:rsidR="00491E64" w:rsidRPr="00491E64" w:rsidRDefault="00491E64"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אופטימיסט בינ"ל</w:t>
            </w:r>
          </w:p>
        </w:tc>
        <w:tc>
          <w:tcPr>
            <w:tcW w:w="787" w:type="pct"/>
            <w:shd w:val="clear" w:color="auto" w:fill="auto"/>
            <w:vAlign w:val="center"/>
            <w:hideMark/>
          </w:tcPr>
          <w:p w14:paraId="3BDBD22C" w14:textId="11224771" w:rsidR="00491E64" w:rsidRPr="00491E64" w:rsidRDefault="00491E64" w:rsidP="00491E64">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r>
              <w:rPr>
                <w:rFonts w:asciiTheme="minorBidi" w:eastAsia="Times New Roman" w:hAnsiTheme="minorBidi"/>
                <w:color w:val="000000"/>
                <w:kern w:val="0"/>
                <w:sz w:val="20"/>
                <w:szCs w:val="20"/>
                <w:lang w:val="en-US"/>
                <w14:ligatures w14:val="none"/>
              </w:rPr>
              <w:t xml:space="preserve"> </w:t>
            </w:r>
            <w:r>
              <w:rPr>
                <w:rFonts w:asciiTheme="minorBidi" w:eastAsia="Times New Roman" w:hAnsiTheme="minorBidi" w:hint="cs"/>
                <w:color w:val="000000"/>
                <w:kern w:val="0"/>
                <w:sz w:val="20"/>
                <w:szCs w:val="20"/>
                <w:rtl/>
                <w:lang w:val="en-US"/>
                <w14:ligatures w14:val="none"/>
              </w:rPr>
              <w:t xml:space="preserve">(25 </w:t>
            </w:r>
            <w:r w:rsidR="0072456D">
              <w:rPr>
                <w:rFonts w:asciiTheme="minorBidi" w:eastAsia="Times New Roman" w:hAnsiTheme="minorBidi" w:hint="cs"/>
                <w:color w:val="000000"/>
                <w:kern w:val="0"/>
                <w:sz w:val="20"/>
                <w:szCs w:val="20"/>
                <w:rtl/>
                <w:lang w:val="en-US"/>
                <w14:ligatures w14:val="none"/>
              </w:rPr>
              <w:t xml:space="preserve">ב </w:t>
            </w:r>
            <w:r w:rsidR="0072456D">
              <w:rPr>
                <w:rFonts w:asciiTheme="minorBidi" w:eastAsia="Times New Roman" w:hAnsiTheme="minorBidi"/>
                <w:color w:val="000000"/>
                <w:kern w:val="0"/>
                <w:sz w:val="20"/>
                <w:szCs w:val="20"/>
                <w:lang w:val="en-US"/>
                <w14:ligatures w14:val="none"/>
              </w:rPr>
              <w:t>IODA</w:t>
            </w:r>
            <w:r w:rsidR="0072456D">
              <w:rPr>
                <w:rFonts w:asciiTheme="minorBidi" w:eastAsia="Times New Roman" w:hAnsiTheme="minorBidi" w:hint="cs"/>
                <w:color w:val="000000"/>
                <w:kern w:val="0"/>
                <w:sz w:val="20"/>
                <w:szCs w:val="20"/>
                <w:rtl/>
                <w:lang w:val="en-US"/>
                <w14:ligatures w14:val="none"/>
              </w:rPr>
              <w:t>)</w:t>
            </w:r>
          </w:p>
        </w:tc>
        <w:tc>
          <w:tcPr>
            <w:tcW w:w="546" w:type="pct"/>
            <w:shd w:val="clear" w:color="auto" w:fill="auto"/>
            <w:vAlign w:val="center"/>
            <w:hideMark/>
          </w:tcPr>
          <w:p w14:paraId="7B1AA84D" w14:textId="77777777" w:rsidR="00491E64" w:rsidRPr="00491E64" w:rsidRDefault="00491E64"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45</w:t>
            </w:r>
          </w:p>
        </w:tc>
        <w:tc>
          <w:tcPr>
            <w:tcW w:w="737" w:type="pct"/>
            <w:shd w:val="clear" w:color="auto" w:fill="auto"/>
            <w:vAlign w:val="center"/>
            <w:hideMark/>
          </w:tcPr>
          <w:p w14:paraId="48B7910D" w14:textId="77777777" w:rsidR="00491E64" w:rsidRPr="00491E64" w:rsidRDefault="00491E64"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70</w:t>
            </w:r>
          </w:p>
        </w:tc>
        <w:tc>
          <w:tcPr>
            <w:tcW w:w="738" w:type="pct"/>
            <w:shd w:val="clear" w:color="auto" w:fill="auto"/>
            <w:vAlign w:val="center"/>
            <w:hideMark/>
          </w:tcPr>
          <w:p w14:paraId="45447BF6" w14:textId="77777777" w:rsidR="00491E64" w:rsidRPr="00491E64" w:rsidRDefault="00491E64"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1187" w:type="pct"/>
            <w:vMerge/>
            <w:shd w:val="clear" w:color="auto" w:fill="auto"/>
            <w:vAlign w:val="center"/>
            <w:hideMark/>
          </w:tcPr>
          <w:p w14:paraId="6F5456D8" w14:textId="77777777" w:rsidR="00491E64" w:rsidRPr="00491E64" w:rsidRDefault="00491E64"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1FFFCE47" w14:textId="77777777" w:rsidTr="00491E64">
        <w:trPr>
          <w:trHeight w:val="20"/>
        </w:trPr>
        <w:tc>
          <w:tcPr>
            <w:tcW w:w="1004" w:type="pct"/>
            <w:shd w:val="clear" w:color="auto" w:fill="auto"/>
            <w:vAlign w:val="center"/>
            <w:hideMark/>
          </w:tcPr>
          <w:p w14:paraId="1417A406"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אופטימיסט ירוק</w:t>
            </w:r>
          </w:p>
        </w:tc>
        <w:tc>
          <w:tcPr>
            <w:tcW w:w="787" w:type="pct"/>
            <w:shd w:val="clear" w:color="auto" w:fill="auto"/>
            <w:vAlign w:val="center"/>
            <w:hideMark/>
          </w:tcPr>
          <w:p w14:paraId="69FC251D"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546" w:type="pct"/>
            <w:shd w:val="clear" w:color="auto" w:fill="auto"/>
            <w:vAlign w:val="center"/>
            <w:hideMark/>
          </w:tcPr>
          <w:p w14:paraId="0928A673"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 xml:space="preserve">30 </w:t>
            </w:r>
          </w:p>
        </w:tc>
        <w:tc>
          <w:tcPr>
            <w:tcW w:w="737" w:type="pct"/>
            <w:shd w:val="clear" w:color="auto" w:fill="auto"/>
            <w:vAlign w:val="center"/>
            <w:hideMark/>
          </w:tcPr>
          <w:p w14:paraId="7786463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50</w:t>
            </w:r>
          </w:p>
        </w:tc>
        <w:tc>
          <w:tcPr>
            <w:tcW w:w="738" w:type="pct"/>
            <w:shd w:val="clear" w:color="auto" w:fill="auto"/>
            <w:vAlign w:val="center"/>
            <w:hideMark/>
          </w:tcPr>
          <w:p w14:paraId="7541A8C3"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25</w:t>
            </w:r>
          </w:p>
        </w:tc>
        <w:tc>
          <w:tcPr>
            <w:tcW w:w="1187" w:type="pct"/>
            <w:vMerge/>
            <w:shd w:val="clear" w:color="auto" w:fill="auto"/>
            <w:vAlign w:val="center"/>
            <w:hideMark/>
          </w:tcPr>
          <w:p w14:paraId="72F444C9"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4AA54350" w14:textId="77777777" w:rsidTr="00491E64">
        <w:trPr>
          <w:trHeight w:val="20"/>
        </w:trPr>
        <w:tc>
          <w:tcPr>
            <w:tcW w:w="1004" w:type="pct"/>
            <w:shd w:val="clear" w:color="auto" w:fill="auto"/>
            <w:vAlign w:val="center"/>
            <w:hideMark/>
          </w:tcPr>
          <w:p w14:paraId="33994BF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 xml:space="preserve">אופטימיסט </w:t>
            </w:r>
            <w:proofErr w:type="spellStart"/>
            <w:r w:rsidRPr="00491E64">
              <w:rPr>
                <w:rFonts w:asciiTheme="minorBidi" w:eastAsia="Times New Roman" w:hAnsiTheme="minorBidi"/>
                <w:color w:val="000000"/>
                <w:kern w:val="0"/>
                <w:sz w:val="20"/>
                <w:szCs w:val="20"/>
                <w:rtl/>
                <w:lang w:val="en-US"/>
                <w14:ligatures w14:val="none"/>
              </w:rPr>
              <w:t>משה"ח</w:t>
            </w:r>
            <w:proofErr w:type="spellEnd"/>
          </w:p>
        </w:tc>
        <w:tc>
          <w:tcPr>
            <w:tcW w:w="787" w:type="pct"/>
            <w:shd w:val="clear" w:color="auto" w:fill="auto"/>
            <w:vAlign w:val="center"/>
            <w:hideMark/>
          </w:tcPr>
          <w:p w14:paraId="1B050CB8"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10</w:t>
            </w:r>
          </w:p>
        </w:tc>
        <w:tc>
          <w:tcPr>
            <w:tcW w:w="546" w:type="pct"/>
            <w:shd w:val="clear" w:color="auto" w:fill="auto"/>
            <w:vAlign w:val="center"/>
            <w:hideMark/>
          </w:tcPr>
          <w:p w14:paraId="2BC5A039"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 xml:space="preserve">20 </w:t>
            </w:r>
          </w:p>
        </w:tc>
        <w:tc>
          <w:tcPr>
            <w:tcW w:w="737" w:type="pct"/>
            <w:shd w:val="clear" w:color="auto" w:fill="auto"/>
            <w:vAlign w:val="center"/>
            <w:hideMark/>
          </w:tcPr>
          <w:p w14:paraId="57A07915"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35</w:t>
            </w:r>
          </w:p>
        </w:tc>
        <w:tc>
          <w:tcPr>
            <w:tcW w:w="738" w:type="pct"/>
            <w:shd w:val="clear" w:color="auto" w:fill="auto"/>
            <w:vAlign w:val="center"/>
            <w:hideMark/>
          </w:tcPr>
          <w:p w14:paraId="4251F451"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1187" w:type="pct"/>
            <w:vMerge/>
            <w:shd w:val="clear" w:color="auto" w:fill="auto"/>
            <w:vAlign w:val="center"/>
            <w:hideMark/>
          </w:tcPr>
          <w:p w14:paraId="5D16B186"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04BA5A66" w14:textId="77777777" w:rsidTr="00491E64">
        <w:trPr>
          <w:trHeight w:val="20"/>
        </w:trPr>
        <w:tc>
          <w:tcPr>
            <w:tcW w:w="1004" w:type="pct"/>
            <w:shd w:val="clear" w:color="auto" w:fill="auto"/>
            <w:vAlign w:val="center"/>
          </w:tcPr>
          <w:p w14:paraId="4114218A"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lang w:val="en-US"/>
                <w14:ligatures w14:val="none"/>
              </w:rPr>
              <w:t xml:space="preserve"> Techno 6.8 / 7.8</w:t>
            </w:r>
          </w:p>
        </w:tc>
        <w:tc>
          <w:tcPr>
            <w:tcW w:w="787" w:type="pct"/>
            <w:shd w:val="clear" w:color="auto" w:fill="auto"/>
            <w:vAlign w:val="center"/>
          </w:tcPr>
          <w:p w14:paraId="3C577DE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12</w:t>
            </w:r>
          </w:p>
        </w:tc>
        <w:tc>
          <w:tcPr>
            <w:tcW w:w="546" w:type="pct"/>
            <w:shd w:val="clear" w:color="auto" w:fill="auto"/>
            <w:vAlign w:val="center"/>
          </w:tcPr>
          <w:p w14:paraId="0386E24A"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737" w:type="pct"/>
            <w:shd w:val="clear" w:color="auto" w:fill="auto"/>
            <w:vAlign w:val="center"/>
          </w:tcPr>
          <w:p w14:paraId="68A3E7A7"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40</w:t>
            </w:r>
          </w:p>
        </w:tc>
        <w:tc>
          <w:tcPr>
            <w:tcW w:w="738" w:type="pct"/>
            <w:shd w:val="clear" w:color="auto" w:fill="auto"/>
            <w:vAlign w:val="center"/>
          </w:tcPr>
          <w:p w14:paraId="72FAE967"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1187" w:type="pct"/>
            <w:vMerge/>
            <w:shd w:val="clear" w:color="auto" w:fill="auto"/>
            <w:vAlign w:val="center"/>
          </w:tcPr>
          <w:p w14:paraId="1ED8F84D"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42C31922" w14:textId="77777777" w:rsidTr="00491E64">
        <w:trPr>
          <w:trHeight w:val="20"/>
        </w:trPr>
        <w:tc>
          <w:tcPr>
            <w:tcW w:w="1004" w:type="pct"/>
            <w:shd w:val="clear" w:color="auto" w:fill="auto"/>
            <w:vAlign w:val="center"/>
          </w:tcPr>
          <w:p w14:paraId="7C2AA5E9"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lang w:val="en-US"/>
                <w14:ligatures w14:val="none"/>
              </w:rPr>
              <w:t>Techno 5</w:t>
            </w:r>
          </w:p>
        </w:tc>
        <w:tc>
          <w:tcPr>
            <w:tcW w:w="787" w:type="pct"/>
            <w:shd w:val="clear" w:color="auto" w:fill="auto"/>
            <w:vAlign w:val="center"/>
          </w:tcPr>
          <w:p w14:paraId="0B2BD7F4"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546" w:type="pct"/>
            <w:shd w:val="clear" w:color="auto" w:fill="auto"/>
            <w:vAlign w:val="center"/>
          </w:tcPr>
          <w:p w14:paraId="2C086C4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737" w:type="pct"/>
            <w:shd w:val="clear" w:color="auto" w:fill="auto"/>
            <w:vAlign w:val="center"/>
          </w:tcPr>
          <w:p w14:paraId="5A2FBCCF"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lang w:val="en-US"/>
                <w14:ligatures w14:val="none"/>
              </w:rPr>
              <w:t>30</w:t>
            </w:r>
          </w:p>
        </w:tc>
        <w:tc>
          <w:tcPr>
            <w:tcW w:w="738" w:type="pct"/>
            <w:shd w:val="clear" w:color="auto" w:fill="auto"/>
            <w:vAlign w:val="center"/>
          </w:tcPr>
          <w:p w14:paraId="746B2E2F"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1187" w:type="pct"/>
            <w:vMerge/>
            <w:shd w:val="clear" w:color="auto" w:fill="auto"/>
            <w:vAlign w:val="center"/>
          </w:tcPr>
          <w:p w14:paraId="4ED7AADF"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64FDD486" w14:textId="77777777" w:rsidTr="00491E64">
        <w:trPr>
          <w:trHeight w:val="20"/>
        </w:trPr>
        <w:tc>
          <w:tcPr>
            <w:tcW w:w="1004" w:type="pct"/>
            <w:shd w:val="clear" w:color="auto" w:fill="auto"/>
            <w:vAlign w:val="center"/>
          </w:tcPr>
          <w:p w14:paraId="51A80B50"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lang w:val="en-US"/>
                <w14:ligatures w14:val="none"/>
              </w:rPr>
              <w:t>Techno 4</w:t>
            </w:r>
          </w:p>
        </w:tc>
        <w:tc>
          <w:tcPr>
            <w:tcW w:w="787" w:type="pct"/>
            <w:shd w:val="clear" w:color="auto" w:fill="auto"/>
            <w:vAlign w:val="center"/>
          </w:tcPr>
          <w:p w14:paraId="36C6CD5C"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10</w:t>
            </w:r>
          </w:p>
        </w:tc>
        <w:tc>
          <w:tcPr>
            <w:tcW w:w="546" w:type="pct"/>
            <w:shd w:val="clear" w:color="auto" w:fill="auto"/>
            <w:vAlign w:val="center"/>
          </w:tcPr>
          <w:p w14:paraId="03C11F56"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10</w:t>
            </w:r>
          </w:p>
        </w:tc>
        <w:tc>
          <w:tcPr>
            <w:tcW w:w="737" w:type="pct"/>
            <w:shd w:val="clear" w:color="auto" w:fill="auto"/>
            <w:vAlign w:val="center"/>
          </w:tcPr>
          <w:p w14:paraId="22DBE2B6"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 xml:space="preserve">20 </w:t>
            </w:r>
          </w:p>
        </w:tc>
        <w:tc>
          <w:tcPr>
            <w:tcW w:w="738" w:type="pct"/>
            <w:shd w:val="clear" w:color="auto" w:fill="auto"/>
            <w:vAlign w:val="center"/>
          </w:tcPr>
          <w:p w14:paraId="689529FF"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1187" w:type="pct"/>
            <w:vMerge/>
            <w:shd w:val="clear" w:color="auto" w:fill="auto"/>
            <w:vAlign w:val="center"/>
          </w:tcPr>
          <w:p w14:paraId="3D78F939"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05CAF80C" w14:textId="77777777" w:rsidTr="00491E64">
        <w:trPr>
          <w:trHeight w:val="20"/>
        </w:trPr>
        <w:tc>
          <w:tcPr>
            <w:tcW w:w="1004" w:type="pct"/>
            <w:shd w:val="clear" w:color="auto" w:fill="auto"/>
            <w:vAlign w:val="center"/>
          </w:tcPr>
          <w:p w14:paraId="78CF0A31"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lang w:val="en-US"/>
                <w14:ligatures w14:val="none"/>
              </w:rPr>
              <w:t xml:space="preserve">RS FEVA </w:t>
            </w:r>
          </w:p>
        </w:tc>
        <w:tc>
          <w:tcPr>
            <w:tcW w:w="787" w:type="pct"/>
            <w:shd w:val="clear" w:color="auto" w:fill="auto"/>
            <w:vAlign w:val="center"/>
          </w:tcPr>
          <w:p w14:paraId="39C7011F"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20</w:t>
            </w:r>
          </w:p>
        </w:tc>
        <w:tc>
          <w:tcPr>
            <w:tcW w:w="546" w:type="pct"/>
            <w:shd w:val="clear" w:color="auto" w:fill="auto"/>
            <w:vAlign w:val="center"/>
          </w:tcPr>
          <w:p w14:paraId="2282DDC0"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 xml:space="preserve">35 </w:t>
            </w:r>
          </w:p>
        </w:tc>
        <w:tc>
          <w:tcPr>
            <w:tcW w:w="737" w:type="pct"/>
            <w:shd w:val="clear" w:color="auto" w:fill="auto"/>
            <w:vAlign w:val="center"/>
          </w:tcPr>
          <w:p w14:paraId="1181E046"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70</w:t>
            </w:r>
          </w:p>
        </w:tc>
        <w:tc>
          <w:tcPr>
            <w:tcW w:w="738" w:type="pct"/>
            <w:shd w:val="clear" w:color="auto" w:fill="auto"/>
            <w:vAlign w:val="center"/>
          </w:tcPr>
          <w:p w14:paraId="3E85A8E2"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1187" w:type="pct"/>
            <w:vMerge/>
            <w:shd w:val="clear" w:color="auto" w:fill="auto"/>
            <w:vAlign w:val="center"/>
          </w:tcPr>
          <w:p w14:paraId="28ACBC92"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24886A86" w14:textId="77777777" w:rsidTr="00491E64">
        <w:trPr>
          <w:trHeight w:val="20"/>
        </w:trPr>
        <w:tc>
          <w:tcPr>
            <w:tcW w:w="1004" w:type="pct"/>
            <w:shd w:val="clear" w:color="auto" w:fill="auto"/>
            <w:vAlign w:val="center"/>
          </w:tcPr>
          <w:p w14:paraId="569A9104"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lang w:val="en-US"/>
                <w14:ligatures w14:val="none"/>
              </w:rPr>
              <w:t>49er / FX</w:t>
            </w:r>
            <w:r w:rsidRPr="00491E64">
              <w:rPr>
                <w:rFonts w:asciiTheme="minorBidi" w:eastAsia="Times New Roman" w:hAnsiTheme="minorBidi"/>
                <w:color w:val="000000"/>
                <w:kern w:val="0"/>
                <w:sz w:val="20"/>
                <w:szCs w:val="20"/>
                <w:rtl/>
                <w:lang w:val="en-US"/>
                <w14:ligatures w14:val="none"/>
              </w:rPr>
              <w:t xml:space="preserve"> / </w:t>
            </w:r>
            <w:r w:rsidRPr="00491E64">
              <w:rPr>
                <w:rFonts w:asciiTheme="minorBidi" w:eastAsia="Times New Roman" w:hAnsiTheme="minorBidi"/>
                <w:color w:val="000000"/>
                <w:kern w:val="0"/>
                <w:sz w:val="20"/>
                <w:szCs w:val="20"/>
                <w:lang w:val="en-US"/>
                <w14:ligatures w14:val="none"/>
              </w:rPr>
              <w:t>29er</w:t>
            </w:r>
          </w:p>
        </w:tc>
        <w:tc>
          <w:tcPr>
            <w:tcW w:w="787" w:type="pct"/>
            <w:shd w:val="clear" w:color="auto" w:fill="auto"/>
            <w:vAlign w:val="center"/>
          </w:tcPr>
          <w:p w14:paraId="02BA2A30"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546" w:type="pct"/>
            <w:shd w:val="clear" w:color="auto" w:fill="auto"/>
            <w:vAlign w:val="center"/>
          </w:tcPr>
          <w:p w14:paraId="3AF11DD9"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30</w:t>
            </w:r>
          </w:p>
        </w:tc>
        <w:tc>
          <w:tcPr>
            <w:tcW w:w="737" w:type="pct"/>
            <w:shd w:val="clear" w:color="auto" w:fill="auto"/>
            <w:vAlign w:val="center"/>
          </w:tcPr>
          <w:p w14:paraId="4F12E054"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45</w:t>
            </w:r>
          </w:p>
        </w:tc>
        <w:tc>
          <w:tcPr>
            <w:tcW w:w="738" w:type="pct"/>
            <w:shd w:val="clear" w:color="auto" w:fill="auto"/>
            <w:vAlign w:val="center"/>
          </w:tcPr>
          <w:p w14:paraId="2234E6D6"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15</w:t>
            </w:r>
          </w:p>
        </w:tc>
        <w:tc>
          <w:tcPr>
            <w:tcW w:w="1187" w:type="pct"/>
            <w:vMerge/>
            <w:shd w:val="clear" w:color="auto" w:fill="auto"/>
            <w:vAlign w:val="center"/>
          </w:tcPr>
          <w:p w14:paraId="62885DEE"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3E5AB7BC" w14:textId="77777777" w:rsidTr="00491E64">
        <w:trPr>
          <w:trHeight w:val="20"/>
        </w:trPr>
        <w:tc>
          <w:tcPr>
            <w:tcW w:w="1004" w:type="pct"/>
            <w:shd w:val="clear" w:color="auto" w:fill="auto"/>
            <w:vAlign w:val="center"/>
          </w:tcPr>
          <w:p w14:paraId="206B6236"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lang w:val="en-US"/>
                <w14:ligatures w14:val="none"/>
              </w:rPr>
              <w:t xml:space="preserve">IQFOIL </w:t>
            </w:r>
            <w:r w:rsidRPr="00491E64">
              <w:rPr>
                <w:rFonts w:asciiTheme="minorBidi" w:eastAsia="Times New Roman" w:hAnsiTheme="minorBidi"/>
                <w:color w:val="000000"/>
                <w:kern w:val="0"/>
                <w:sz w:val="20"/>
                <w:szCs w:val="20"/>
                <w:rtl/>
                <w:lang w:val="en-US"/>
                <w14:ligatures w14:val="none"/>
              </w:rPr>
              <w:t xml:space="preserve"> (טרפז)</w:t>
            </w:r>
          </w:p>
        </w:tc>
        <w:tc>
          <w:tcPr>
            <w:tcW w:w="787" w:type="pct"/>
            <w:shd w:val="clear" w:color="auto" w:fill="auto"/>
            <w:vAlign w:val="center"/>
          </w:tcPr>
          <w:p w14:paraId="52A368B0"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546" w:type="pct"/>
            <w:shd w:val="clear" w:color="auto" w:fill="auto"/>
            <w:vAlign w:val="center"/>
          </w:tcPr>
          <w:p w14:paraId="61F4152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Calibri" w:hAnsiTheme="minorBidi"/>
                <w:kern w:val="0"/>
                <w:sz w:val="20"/>
                <w:szCs w:val="20"/>
                <w:rtl/>
                <w:lang w:val="en-US"/>
                <w14:ligatures w14:val="none"/>
              </w:rPr>
              <w:t>15</w:t>
            </w:r>
          </w:p>
        </w:tc>
        <w:tc>
          <w:tcPr>
            <w:tcW w:w="737" w:type="pct"/>
            <w:shd w:val="clear" w:color="auto" w:fill="auto"/>
            <w:vAlign w:val="center"/>
          </w:tcPr>
          <w:p w14:paraId="6BDD7F78"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Calibri" w:hAnsiTheme="minorBidi"/>
                <w:kern w:val="0"/>
                <w:sz w:val="20"/>
                <w:szCs w:val="20"/>
                <w:rtl/>
                <w:lang w:val="en-US"/>
                <w14:ligatures w14:val="none"/>
              </w:rPr>
              <w:t>25</w:t>
            </w:r>
          </w:p>
        </w:tc>
        <w:tc>
          <w:tcPr>
            <w:tcW w:w="738" w:type="pct"/>
            <w:shd w:val="clear" w:color="auto" w:fill="auto"/>
            <w:vAlign w:val="center"/>
          </w:tcPr>
          <w:p w14:paraId="2B6FFEC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Calibri" w:hAnsiTheme="minorBidi"/>
                <w:kern w:val="0"/>
                <w:sz w:val="20"/>
                <w:szCs w:val="20"/>
                <w:rtl/>
                <w:lang w:val="en-US"/>
                <w14:ligatures w14:val="none"/>
              </w:rPr>
              <w:t>10</w:t>
            </w:r>
          </w:p>
        </w:tc>
        <w:tc>
          <w:tcPr>
            <w:tcW w:w="1187" w:type="pct"/>
            <w:vMerge/>
            <w:shd w:val="clear" w:color="auto" w:fill="auto"/>
            <w:vAlign w:val="center"/>
          </w:tcPr>
          <w:p w14:paraId="028EE102"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50EEAB90" w14:textId="77777777" w:rsidTr="00491E64">
        <w:trPr>
          <w:trHeight w:val="20"/>
        </w:trPr>
        <w:tc>
          <w:tcPr>
            <w:tcW w:w="1004" w:type="pct"/>
            <w:shd w:val="clear" w:color="auto" w:fill="auto"/>
            <w:vAlign w:val="center"/>
          </w:tcPr>
          <w:p w14:paraId="39476F02"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lang w:val="en-US"/>
                <w14:ligatures w14:val="none"/>
              </w:rPr>
              <w:t xml:space="preserve">IQFOIL </w:t>
            </w:r>
            <w:r w:rsidRPr="00491E64">
              <w:rPr>
                <w:rFonts w:asciiTheme="minorBidi" w:eastAsia="Times New Roman" w:hAnsiTheme="minorBidi"/>
                <w:color w:val="000000"/>
                <w:kern w:val="0"/>
                <w:sz w:val="20"/>
                <w:szCs w:val="20"/>
                <w:rtl/>
                <w:lang w:val="en-US"/>
                <w14:ligatures w14:val="none"/>
              </w:rPr>
              <w:t xml:space="preserve"> (סללום)</w:t>
            </w:r>
          </w:p>
        </w:tc>
        <w:tc>
          <w:tcPr>
            <w:tcW w:w="787" w:type="pct"/>
            <w:shd w:val="clear" w:color="auto" w:fill="auto"/>
            <w:vAlign w:val="center"/>
          </w:tcPr>
          <w:p w14:paraId="047A63B1"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546" w:type="pct"/>
            <w:shd w:val="clear" w:color="auto" w:fill="auto"/>
            <w:vAlign w:val="center"/>
          </w:tcPr>
          <w:p w14:paraId="664F271C"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highlight w:val="yellow"/>
                <w:rtl/>
                <w:lang w:val="en-US"/>
                <w14:ligatures w14:val="none"/>
              </w:rPr>
            </w:pPr>
            <w:r w:rsidRPr="00491E64">
              <w:rPr>
                <w:rFonts w:asciiTheme="minorBidi" w:eastAsia="Calibri" w:hAnsiTheme="minorBidi"/>
                <w:kern w:val="0"/>
                <w:sz w:val="20"/>
                <w:szCs w:val="20"/>
                <w:rtl/>
                <w:lang w:val="en-US"/>
                <w14:ligatures w14:val="none"/>
              </w:rPr>
              <w:t>4</w:t>
            </w:r>
          </w:p>
        </w:tc>
        <w:tc>
          <w:tcPr>
            <w:tcW w:w="737" w:type="pct"/>
            <w:shd w:val="clear" w:color="auto" w:fill="auto"/>
            <w:vAlign w:val="center"/>
          </w:tcPr>
          <w:p w14:paraId="059C44A7"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highlight w:val="yellow"/>
                <w:rtl/>
                <w:lang w:val="en-US"/>
                <w14:ligatures w14:val="none"/>
              </w:rPr>
            </w:pPr>
            <w:r w:rsidRPr="00491E64">
              <w:rPr>
                <w:rFonts w:asciiTheme="minorBidi" w:eastAsia="Calibri" w:hAnsiTheme="minorBidi"/>
                <w:kern w:val="0"/>
                <w:sz w:val="20"/>
                <w:szCs w:val="20"/>
                <w:rtl/>
                <w:lang w:val="en-US"/>
                <w14:ligatures w14:val="none"/>
              </w:rPr>
              <w:t>7</w:t>
            </w:r>
          </w:p>
        </w:tc>
        <w:tc>
          <w:tcPr>
            <w:tcW w:w="738" w:type="pct"/>
            <w:shd w:val="clear" w:color="auto" w:fill="auto"/>
            <w:vAlign w:val="center"/>
          </w:tcPr>
          <w:p w14:paraId="57026839"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highlight w:val="yellow"/>
                <w:rtl/>
                <w:lang w:val="en-US"/>
                <w14:ligatures w14:val="none"/>
              </w:rPr>
            </w:pPr>
            <w:r w:rsidRPr="00491E64">
              <w:rPr>
                <w:rFonts w:asciiTheme="minorBidi" w:eastAsia="Calibri" w:hAnsiTheme="minorBidi"/>
                <w:kern w:val="0"/>
                <w:sz w:val="20"/>
                <w:szCs w:val="20"/>
                <w:rtl/>
                <w:lang w:val="en-US"/>
                <w14:ligatures w14:val="none"/>
              </w:rPr>
              <w:t>4</w:t>
            </w:r>
          </w:p>
        </w:tc>
        <w:tc>
          <w:tcPr>
            <w:tcW w:w="1187" w:type="pct"/>
            <w:vMerge w:val="restart"/>
            <w:shd w:val="clear" w:color="auto" w:fill="auto"/>
            <w:vAlign w:val="center"/>
          </w:tcPr>
          <w:p w14:paraId="12653D55"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rtl/>
                <w:lang w:val="en-US"/>
                <w14:ligatures w14:val="none"/>
              </w:rPr>
              <w:t>5 דקות ממעבר הגלשן האחרון בתוך חלון הזמן.</w:t>
            </w:r>
          </w:p>
        </w:tc>
      </w:tr>
      <w:tr w:rsidR="00491E64" w:rsidRPr="00517C9B" w14:paraId="1F36FB30" w14:textId="77777777" w:rsidTr="00491E64">
        <w:trPr>
          <w:trHeight w:val="20"/>
        </w:trPr>
        <w:tc>
          <w:tcPr>
            <w:tcW w:w="1004" w:type="pct"/>
            <w:shd w:val="clear" w:color="auto" w:fill="auto"/>
            <w:vAlign w:val="center"/>
          </w:tcPr>
          <w:p w14:paraId="6F388A4D"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lang w:val="en-US"/>
                <w14:ligatures w14:val="none"/>
              </w:rPr>
              <w:t xml:space="preserve">IQFOIL </w:t>
            </w:r>
            <w:r w:rsidRPr="00491E64">
              <w:rPr>
                <w:rFonts w:asciiTheme="minorBidi" w:eastAsia="Times New Roman" w:hAnsiTheme="minorBidi"/>
                <w:color w:val="000000"/>
                <w:kern w:val="0"/>
                <w:sz w:val="20"/>
                <w:szCs w:val="20"/>
                <w:rtl/>
                <w:lang w:val="en-US"/>
                <w14:ligatures w14:val="none"/>
              </w:rPr>
              <w:t xml:space="preserve"> </w:t>
            </w:r>
            <w:r w:rsidRPr="00491E64">
              <w:rPr>
                <w:rFonts w:asciiTheme="minorBidi" w:eastAsia="Times New Roman" w:hAnsiTheme="minorBidi"/>
                <w:color w:val="000000"/>
                <w:kern w:val="0"/>
                <w:sz w:val="20"/>
                <w:szCs w:val="20"/>
                <w:rtl/>
                <w:lang w:val="en-US"/>
                <w14:ligatures w14:val="none"/>
              </w:rPr>
              <w:br/>
              <w:t>(שיוט מדליות)</w:t>
            </w:r>
          </w:p>
        </w:tc>
        <w:tc>
          <w:tcPr>
            <w:tcW w:w="787" w:type="pct"/>
            <w:shd w:val="clear" w:color="auto" w:fill="auto"/>
            <w:vAlign w:val="center"/>
          </w:tcPr>
          <w:p w14:paraId="671EA7C1"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546" w:type="pct"/>
            <w:shd w:val="clear" w:color="auto" w:fill="auto"/>
            <w:vAlign w:val="center"/>
          </w:tcPr>
          <w:p w14:paraId="1E1673A7" w14:textId="77777777" w:rsidR="00517C9B" w:rsidRPr="00491E64" w:rsidRDefault="00517C9B" w:rsidP="00517C9B">
            <w:pPr>
              <w:spacing w:before="0" w:after="0"/>
              <w:ind w:left="0"/>
              <w:jc w:val="center"/>
              <w:rPr>
                <w:rFonts w:asciiTheme="minorBidi" w:eastAsia="Calibri" w:hAnsiTheme="minorBidi"/>
                <w:kern w:val="0"/>
                <w:sz w:val="20"/>
                <w:szCs w:val="20"/>
                <w:rtl/>
                <w:lang w:val="en-US"/>
                <w14:ligatures w14:val="none"/>
              </w:rPr>
            </w:pPr>
            <w:r w:rsidRPr="00491E64">
              <w:rPr>
                <w:rFonts w:asciiTheme="minorBidi" w:eastAsia="Calibri" w:hAnsiTheme="minorBidi"/>
                <w:kern w:val="0"/>
                <w:sz w:val="20"/>
                <w:szCs w:val="20"/>
                <w:rtl/>
                <w:lang w:val="en-US"/>
                <w14:ligatures w14:val="none"/>
              </w:rPr>
              <w:t>6</w:t>
            </w:r>
          </w:p>
        </w:tc>
        <w:tc>
          <w:tcPr>
            <w:tcW w:w="737" w:type="pct"/>
            <w:shd w:val="clear" w:color="auto" w:fill="auto"/>
            <w:vAlign w:val="center"/>
          </w:tcPr>
          <w:p w14:paraId="5E5F8DA8" w14:textId="77777777" w:rsidR="00517C9B" w:rsidRPr="00491E64" w:rsidRDefault="00517C9B" w:rsidP="00517C9B">
            <w:pPr>
              <w:spacing w:before="0" w:after="0"/>
              <w:ind w:left="0"/>
              <w:jc w:val="center"/>
              <w:rPr>
                <w:rFonts w:asciiTheme="minorBidi" w:eastAsia="Calibri" w:hAnsiTheme="minorBidi"/>
                <w:kern w:val="0"/>
                <w:sz w:val="20"/>
                <w:szCs w:val="20"/>
                <w:rtl/>
                <w:lang w:val="en-US"/>
                <w14:ligatures w14:val="none"/>
              </w:rPr>
            </w:pPr>
            <w:r w:rsidRPr="00491E64">
              <w:rPr>
                <w:rFonts w:asciiTheme="minorBidi" w:eastAsia="Calibri" w:hAnsiTheme="minorBidi"/>
                <w:kern w:val="0"/>
                <w:sz w:val="20"/>
                <w:szCs w:val="20"/>
                <w:rtl/>
                <w:lang w:val="en-US"/>
                <w14:ligatures w14:val="none"/>
              </w:rPr>
              <w:t xml:space="preserve">8 </w:t>
            </w:r>
          </w:p>
        </w:tc>
        <w:tc>
          <w:tcPr>
            <w:tcW w:w="738" w:type="pct"/>
            <w:shd w:val="clear" w:color="auto" w:fill="auto"/>
            <w:vAlign w:val="center"/>
          </w:tcPr>
          <w:p w14:paraId="12CA4485" w14:textId="77777777" w:rsidR="00517C9B" w:rsidRPr="00491E64" w:rsidRDefault="00517C9B" w:rsidP="00517C9B">
            <w:pPr>
              <w:spacing w:before="0" w:after="0"/>
              <w:ind w:left="0"/>
              <w:jc w:val="center"/>
              <w:rPr>
                <w:rFonts w:asciiTheme="minorBidi" w:eastAsia="Calibri" w:hAnsiTheme="minorBidi"/>
                <w:kern w:val="0"/>
                <w:sz w:val="20"/>
                <w:szCs w:val="20"/>
                <w:rtl/>
                <w:lang w:val="en-US"/>
                <w14:ligatures w14:val="none"/>
              </w:rPr>
            </w:pPr>
            <w:r w:rsidRPr="00491E64">
              <w:rPr>
                <w:rFonts w:asciiTheme="minorBidi" w:eastAsia="Calibri" w:hAnsiTheme="minorBidi"/>
                <w:kern w:val="0"/>
                <w:sz w:val="20"/>
                <w:szCs w:val="20"/>
                <w:rtl/>
                <w:lang w:val="en-US"/>
                <w14:ligatures w14:val="none"/>
              </w:rPr>
              <w:t>4</w:t>
            </w:r>
          </w:p>
        </w:tc>
        <w:tc>
          <w:tcPr>
            <w:tcW w:w="1187" w:type="pct"/>
            <w:vMerge/>
            <w:shd w:val="clear" w:color="auto" w:fill="auto"/>
            <w:vAlign w:val="center"/>
          </w:tcPr>
          <w:p w14:paraId="74B357AA"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p>
        </w:tc>
      </w:tr>
      <w:tr w:rsidR="00491E64" w:rsidRPr="00517C9B" w14:paraId="67F13231" w14:textId="77777777" w:rsidTr="00491E64">
        <w:trPr>
          <w:trHeight w:val="20"/>
        </w:trPr>
        <w:tc>
          <w:tcPr>
            <w:tcW w:w="1004" w:type="pct"/>
            <w:shd w:val="clear" w:color="auto" w:fill="auto"/>
            <w:vAlign w:val="center"/>
          </w:tcPr>
          <w:p w14:paraId="1B4F1F9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lang w:val="en-US"/>
                <w14:ligatures w14:val="none"/>
              </w:rPr>
              <w:t xml:space="preserve">IQFOIL </w:t>
            </w:r>
            <w:r w:rsidRPr="00491E64">
              <w:rPr>
                <w:rFonts w:asciiTheme="minorBidi" w:eastAsia="Times New Roman" w:hAnsiTheme="minorBidi"/>
                <w:color w:val="000000"/>
                <w:kern w:val="0"/>
                <w:sz w:val="20"/>
                <w:szCs w:val="20"/>
                <w:rtl/>
                <w:lang w:val="en-US"/>
                <w14:ligatures w14:val="none"/>
              </w:rPr>
              <w:t xml:space="preserve"> (מרתון)</w:t>
            </w:r>
          </w:p>
        </w:tc>
        <w:tc>
          <w:tcPr>
            <w:tcW w:w="787" w:type="pct"/>
            <w:shd w:val="clear" w:color="auto" w:fill="auto"/>
            <w:vAlign w:val="center"/>
          </w:tcPr>
          <w:p w14:paraId="457C3581"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p>
        </w:tc>
        <w:tc>
          <w:tcPr>
            <w:tcW w:w="546" w:type="pct"/>
            <w:shd w:val="clear" w:color="auto" w:fill="auto"/>
            <w:vAlign w:val="center"/>
          </w:tcPr>
          <w:p w14:paraId="491D788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highlight w:val="yellow"/>
                <w:rtl/>
                <w:lang w:val="en-US"/>
                <w14:ligatures w14:val="none"/>
              </w:rPr>
            </w:pPr>
            <w:r w:rsidRPr="00491E64">
              <w:rPr>
                <w:rFonts w:asciiTheme="minorBidi" w:eastAsia="Calibri" w:hAnsiTheme="minorBidi"/>
                <w:kern w:val="0"/>
                <w:sz w:val="20"/>
                <w:szCs w:val="20"/>
                <w:rtl/>
                <w:lang w:val="en-US"/>
                <w14:ligatures w14:val="none"/>
              </w:rPr>
              <w:t>60</w:t>
            </w:r>
          </w:p>
        </w:tc>
        <w:tc>
          <w:tcPr>
            <w:tcW w:w="737" w:type="pct"/>
            <w:shd w:val="clear" w:color="auto" w:fill="auto"/>
            <w:vAlign w:val="center"/>
          </w:tcPr>
          <w:p w14:paraId="0AA64ECE"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highlight w:val="yellow"/>
                <w:rtl/>
                <w:lang w:val="en-US"/>
                <w14:ligatures w14:val="none"/>
              </w:rPr>
            </w:pPr>
            <w:r w:rsidRPr="00491E64">
              <w:rPr>
                <w:rFonts w:asciiTheme="minorBidi" w:eastAsia="Calibri" w:hAnsiTheme="minorBidi"/>
                <w:kern w:val="0"/>
                <w:sz w:val="20"/>
                <w:szCs w:val="20"/>
                <w:rtl/>
                <w:lang w:val="en-US"/>
                <w14:ligatures w14:val="none"/>
              </w:rPr>
              <w:t xml:space="preserve">90 </w:t>
            </w:r>
          </w:p>
        </w:tc>
        <w:tc>
          <w:tcPr>
            <w:tcW w:w="738" w:type="pct"/>
            <w:shd w:val="clear" w:color="auto" w:fill="auto"/>
            <w:vAlign w:val="center"/>
          </w:tcPr>
          <w:p w14:paraId="2929F44D"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highlight w:val="yellow"/>
                <w:rtl/>
                <w:lang w:val="en-US"/>
                <w14:ligatures w14:val="none"/>
              </w:rPr>
            </w:pPr>
            <w:r w:rsidRPr="00491E64">
              <w:rPr>
                <w:rFonts w:asciiTheme="minorBidi" w:eastAsia="Calibri" w:hAnsiTheme="minorBidi"/>
                <w:kern w:val="0"/>
                <w:sz w:val="20"/>
                <w:szCs w:val="20"/>
                <w:rtl/>
                <w:lang w:val="en-US"/>
                <w14:ligatures w14:val="none"/>
              </w:rPr>
              <w:t>30</w:t>
            </w:r>
          </w:p>
        </w:tc>
        <w:tc>
          <w:tcPr>
            <w:tcW w:w="1187" w:type="pct"/>
            <w:shd w:val="clear" w:color="auto" w:fill="auto"/>
            <w:vAlign w:val="center"/>
          </w:tcPr>
          <w:p w14:paraId="498E020B" w14:textId="77777777" w:rsidR="00517C9B" w:rsidRPr="00491E64" w:rsidRDefault="00517C9B" w:rsidP="00517C9B">
            <w:pPr>
              <w:spacing w:before="0" w:after="0"/>
              <w:ind w:left="0"/>
              <w:jc w:val="left"/>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rtl/>
                <w:lang w:val="en-US"/>
                <w14:ligatures w14:val="none"/>
              </w:rPr>
              <w:t>60 דקות ממעבר הגלשן האחרון בתוך חלון הזמן.</w:t>
            </w:r>
          </w:p>
        </w:tc>
      </w:tr>
      <w:tr w:rsidR="00491E64" w:rsidRPr="00517C9B" w14:paraId="1A540FCE" w14:textId="77777777" w:rsidTr="00491E64">
        <w:trPr>
          <w:trHeight w:val="20"/>
        </w:trPr>
        <w:tc>
          <w:tcPr>
            <w:tcW w:w="1004" w:type="pct"/>
            <w:shd w:val="clear" w:color="auto" w:fill="auto"/>
            <w:vAlign w:val="center"/>
          </w:tcPr>
          <w:p w14:paraId="2B1F659B"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lang w:val="en-US"/>
                <w14:ligatures w14:val="none"/>
              </w:rPr>
            </w:pPr>
            <w:r w:rsidRPr="00491E64">
              <w:rPr>
                <w:rFonts w:asciiTheme="minorBidi" w:eastAsia="Times New Roman" w:hAnsiTheme="minorBidi"/>
                <w:color w:val="000000"/>
                <w:kern w:val="0"/>
                <w:sz w:val="20"/>
                <w:szCs w:val="20"/>
                <w:lang w:val="en-US"/>
                <w14:ligatures w14:val="none"/>
              </w:rPr>
              <w:t xml:space="preserve">Formula Kite </w:t>
            </w:r>
          </w:p>
        </w:tc>
        <w:tc>
          <w:tcPr>
            <w:tcW w:w="787" w:type="pct"/>
            <w:shd w:val="clear" w:color="auto" w:fill="auto"/>
            <w:vAlign w:val="center"/>
          </w:tcPr>
          <w:p w14:paraId="6E89C30C" w14:textId="77777777" w:rsidR="00517C9B" w:rsidRPr="00491E64" w:rsidRDefault="00517C9B" w:rsidP="00517C9B">
            <w:pPr>
              <w:spacing w:before="0" w:after="0"/>
              <w:ind w:left="0"/>
              <w:jc w:val="center"/>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6</w:t>
            </w:r>
          </w:p>
        </w:tc>
        <w:tc>
          <w:tcPr>
            <w:tcW w:w="546" w:type="pct"/>
            <w:shd w:val="clear" w:color="auto" w:fill="auto"/>
            <w:vAlign w:val="center"/>
          </w:tcPr>
          <w:p w14:paraId="360C9819" w14:textId="77777777" w:rsidR="00517C9B" w:rsidRPr="00491E64" w:rsidRDefault="00517C9B" w:rsidP="00517C9B">
            <w:pPr>
              <w:spacing w:before="0" w:after="0"/>
              <w:ind w:left="0"/>
              <w:jc w:val="center"/>
              <w:rPr>
                <w:rFonts w:asciiTheme="minorBidi" w:eastAsia="Calibri" w:hAnsiTheme="minorBidi"/>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12</w:t>
            </w:r>
          </w:p>
        </w:tc>
        <w:tc>
          <w:tcPr>
            <w:tcW w:w="737" w:type="pct"/>
            <w:shd w:val="clear" w:color="auto" w:fill="auto"/>
            <w:vAlign w:val="center"/>
          </w:tcPr>
          <w:p w14:paraId="1C33D0C6" w14:textId="77777777" w:rsidR="00517C9B" w:rsidRPr="00491E64" w:rsidRDefault="00517C9B" w:rsidP="00517C9B">
            <w:pPr>
              <w:spacing w:before="0" w:after="0"/>
              <w:ind w:left="0"/>
              <w:jc w:val="center"/>
              <w:rPr>
                <w:rFonts w:asciiTheme="minorBidi" w:eastAsia="Calibri" w:hAnsiTheme="minorBidi"/>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24</w:t>
            </w:r>
          </w:p>
        </w:tc>
        <w:tc>
          <w:tcPr>
            <w:tcW w:w="738" w:type="pct"/>
            <w:shd w:val="clear" w:color="auto" w:fill="auto"/>
            <w:vAlign w:val="center"/>
          </w:tcPr>
          <w:p w14:paraId="0ADCFFAB" w14:textId="77777777" w:rsidR="00517C9B" w:rsidRPr="00491E64" w:rsidRDefault="00517C9B" w:rsidP="00517C9B">
            <w:pPr>
              <w:spacing w:before="0" w:after="0"/>
              <w:ind w:left="0"/>
              <w:jc w:val="center"/>
              <w:rPr>
                <w:rFonts w:asciiTheme="minorBidi" w:eastAsia="Calibri" w:hAnsiTheme="minorBidi"/>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6</w:t>
            </w:r>
          </w:p>
        </w:tc>
        <w:tc>
          <w:tcPr>
            <w:tcW w:w="1187" w:type="pct"/>
            <w:shd w:val="clear" w:color="auto" w:fill="auto"/>
            <w:vAlign w:val="center"/>
          </w:tcPr>
          <w:p w14:paraId="5B48FE63" w14:textId="77777777" w:rsidR="00517C9B" w:rsidRPr="00491E64" w:rsidRDefault="00517C9B" w:rsidP="00517C9B">
            <w:pPr>
              <w:spacing w:before="0" w:after="0"/>
              <w:ind w:left="0"/>
              <w:jc w:val="left"/>
              <w:rPr>
                <w:rFonts w:asciiTheme="minorBidi" w:eastAsia="Times New Roman" w:hAnsiTheme="minorBidi"/>
                <w:color w:val="000000"/>
                <w:kern w:val="0"/>
                <w:sz w:val="20"/>
                <w:szCs w:val="20"/>
                <w:rtl/>
                <w:lang w:val="en-US"/>
                <w14:ligatures w14:val="none"/>
              </w:rPr>
            </w:pPr>
            <w:r w:rsidRPr="00491E64">
              <w:rPr>
                <w:rFonts w:asciiTheme="minorBidi" w:eastAsia="Times New Roman" w:hAnsiTheme="minorBidi"/>
                <w:color w:val="000000"/>
                <w:kern w:val="0"/>
                <w:sz w:val="20"/>
                <w:szCs w:val="20"/>
                <w:rtl/>
                <w:lang w:val="en-US"/>
                <w14:ligatures w14:val="none"/>
              </w:rPr>
              <w:t>5 דקות ממעבר הגלשן האחרון בתוך חלון הזמן.</w:t>
            </w:r>
          </w:p>
        </w:tc>
      </w:tr>
    </w:tbl>
    <w:p w14:paraId="1DC393CC" w14:textId="77777777" w:rsidR="00517C9B" w:rsidRPr="00AA1BD1" w:rsidRDefault="00517C9B" w:rsidP="00517C9B">
      <w:pPr>
        <w:tabs>
          <w:tab w:val="left" w:pos="698"/>
          <w:tab w:val="left" w:pos="840"/>
        </w:tabs>
        <w:autoSpaceDE w:val="0"/>
        <w:autoSpaceDN w:val="0"/>
        <w:adjustRightInd w:val="0"/>
        <w:spacing w:before="0" w:after="0"/>
        <w:ind w:left="804"/>
        <w:jc w:val="left"/>
        <w:rPr>
          <w:rFonts w:eastAsia="Calibri" w:cs="Arial"/>
          <w:color w:val="000000"/>
          <w:kern w:val="0"/>
          <w:rtl/>
          <w:lang w:val="en-US"/>
          <w14:ligatures w14:val="none"/>
        </w:rPr>
      </w:pPr>
    </w:p>
    <w:p w14:paraId="047B7711" w14:textId="6C818225" w:rsidR="00AA1BD1" w:rsidRPr="00AA1BD1" w:rsidRDefault="00AA1BD1" w:rsidP="00517C9B">
      <w:pPr>
        <w:tabs>
          <w:tab w:val="left" w:pos="556"/>
          <w:tab w:val="left" w:pos="2636"/>
        </w:tabs>
        <w:autoSpaceDE w:val="0"/>
        <w:autoSpaceDN w:val="0"/>
        <w:adjustRightInd w:val="0"/>
        <w:spacing w:before="0" w:after="200" w:line="276" w:lineRule="auto"/>
        <w:ind w:left="804"/>
        <w:jc w:val="left"/>
        <w:rPr>
          <w:rFonts w:eastAsia="Calibri" w:cs="Arial"/>
          <w:b/>
          <w:bCs/>
          <w:color w:val="000000"/>
          <w:kern w:val="0"/>
          <w:highlight w:val="cyan"/>
          <w:lang w:val="en-US"/>
          <w14:ligatures w14:val="none"/>
        </w:rPr>
      </w:pPr>
      <w:r w:rsidRPr="00AA1BD1">
        <w:rPr>
          <w:rFonts w:eastAsia="Calibri" w:cs="Arial"/>
          <w:b/>
          <w:bCs/>
          <w:color w:val="000000"/>
          <w:kern w:val="0"/>
          <w:rtl/>
          <w:lang w:val="en-US"/>
          <w14:ligatures w14:val="none"/>
        </w:rPr>
        <w:t xml:space="preserve">* </w:t>
      </w:r>
      <w:r w:rsidRPr="00AA1BD1">
        <w:rPr>
          <w:rFonts w:eastAsia="Calibri" w:cs="Arial"/>
          <w:color w:val="000000"/>
          <w:kern w:val="0"/>
          <w:rtl/>
          <w:lang w:val="en-US"/>
          <w14:ligatures w14:val="none"/>
        </w:rPr>
        <w:t xml:space="preserve"> כל מפרשית או גלשן הגומרים אחרי 'זמן סגירת קו', יירשמו "לא </w:t>
      </w:r>
      <w:r w:rsidR="00DB4478">
        <w:rPr>
          <w:rFonts w:eastAsia="Calibri" w:cs="Arial" w:hint="cs"/>
          <w:color w:val="000000"/>
          <w:kern w:val="0"/>
          <w:rtl/>
          <w:lang w:val="en-US"/>
          <w14:ligatures w14:val="none"/>
        </w:rPr>
        <w:t xml:space="preserve">  </w:t>
      </w:r>
      <w:r w:rsidR="00DB4478">
        <w:rPr>
          <w:rFonts w:eastAsia="Calibri" w:cs="Arial"/>
          <w:color w:val="000000"/>
          <w:kern w:val="0"/>
          <w:rtl/>
          <w:lang w:val="en-US"/>
          <w14:ligatures w14:val="none"/>
        </w:rPr>
        <w:br/>
      </w:r>
      <w:r w:rsidR="00DB4478">
        <w:rPr>
          <w:rFonts w:eastAsia="Calibri" w:cs="Arial" w:hint="cs"/>
          <w:color w:val="000000"/>
          <w:kern w:val="0"/>
          <w:rtl/>
          <w:lang w:val="en-US"/>
          <w14:ligatures w14:val="none"/>
        </w:rPr>
        <w:t xml:space="preserve">   </w:t>
      </w:r>
      <w:r w:rsidRPr="00AA1BD1">
        <w:rPr>
          <w:rFonts w:eastAsia="Calibri" w:cs="Arial" w:hint="eastAsia"/>
          <w:color w:val="000000"/>
          <w:kern w:val="0"/>
          <w:rtl/>
          <w:lang w:val="en-US"/>
          <w14:ligatures w14:val="none"/>
        </w:rPr>
        <w:t>גמר</w:t>
      </w:r>
      <w:r w:rsidRPr="00AA1BD1">
        <w:rPr>
          <w:rFonts w:eastAsia="Calibri" w:cs="Arial"/>
          <w:color w:val="000000"/>
          <w:kern w:val="0"/>
          <w:rtl/>
          <w:lang w:val="en-US"/>
          <w14:ligatures w14:val="none"/>
        </w:rPr>
        <w:t>/ה" (</w:t>
      </w:r>
      <w:r w:rsidRPr="00AA1BD1">
        <w:rPr>
          <w:rFonts w:eastAsia="Calibri" w:cs="Arial"/>
          <w:color w:val="000000"/>
          <w:kern w:val="0"/>
          <w:lang w:val="en-US"/>
          <w14:ligatures w14:val="none"/>
        </w:rPr>
        <w:t>DNF</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בשינוי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לחוק</w:t>
      </w:r>
      <w:r w:rsidRPr="00AA1BD1">
        <w:rPr>
          <w:rFonts w:eastAsia="Calibri" w:cs="Arial"/>
          <w:color w:val="000000"/>
          <w:kern w:val="0"/>
          <w:rtl/>
          <w:lang w:val="en-US"/>
          <w14:ligatures w14:val="none"/>
        </w:rPr>
        <w:t xml:space="preserve"> 35 </w:t>
      </w:r>
      <w:r w:rsidRPr="00AA1BD1">
        <w:rPr>
          <w:rFonts w:eastAsia="Calibri" w:cs="Arial" w:hint="eastAsia"/>
          <w:color w:val="000000"/>
          <w:kern w:val="0"/>
          <w:rtl/>
          <w:lang w:val="en-US"/>
          <w14:ligatures w14:val="none"/>
        </w:rPr>
        <w:t>וחוק</w:t>
      </w:r>
      <w:r w:rsidRPr="00AA1BD1">
        <w:rPr>
          <w:rFonts w:eastAsia="Calibri" w:cs="Arial"/>
          <w:color w:val="000000"/>
          <w:kern w:val="0"/>
          <w:rtl/>
          <w:lang w:val="en-US"/>
          <w14:ligatures w14:val="none"/>
        </w:rPr>
        <w:t xml:space="preserve"> 4</w:t>
      </w:r>
      <w:r w:rsidRPr="00AA1BD1">
        <w:rPr>
          <w:rFonts w:eastAsia="Calibri" w:cs="Arial"/>
          <w:color w:val="000000"/>
          <w:kern w:val="0"/>
          <w:lang w:val="en-US"/>
          <w14:ligatures w14:val="none"/>
        </w:rPr>
        <w:t>A</w:t>
      </w:r>
      <w:r w:rsidRPr="00AA1BD1">
        <w:rPr>
          <w:rFonts w:eastAsia="Calibri" w:cs="Arial"/>
          <w:color w:val="000000"/>
          <w:kern w:val="0"/>
          <w:rtl/>
          <w:lang w:val="en-US"/>
          <w14:ligatures w14:val="none"/>
        </w:rPr>
        <w:t>.</w:t>
      </w:r>
    </w:p>
    <w:p w14:paraId="0F938C90" w14:textId="77777777" w:rsidR="00AA1BD1" w:rsidRPr="00AA1BD1" w:rsidRDefault="00AA1BD1" w:rsidP="00517C9B">
      <w:pPr>
        <w:numPr>
          <w:ilvl w:val="1"/>
          <w:numId w:val="719"/>
        </w:numPr>
        <w:tabs>
          <w:tab w:val="left" w:pos="509"/>
          <w:tab w:val="left" w:pos="840"/>
        </w:tabs>
        <w:autoSpaceDE w:val="0"/>
        <w:autoSpaceDN w:val="0"/>
        <w:adjustRightInd w:val="0"/>
        <w:spacing w:before="0" w:after="0" w:line="278" w:lineRule="auto"/>
        <w:ind w:left="804"/>
        <w:contextualSpacing/>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קו</w:t>
      </w:r>
      <w:r w:rsidRPr="00AA1BD1">
        <w:rPr>
          <w:rFonts w:eastAsia="Calibri" w:cs="Arial"/>
          <w:color w:val="000000"/>
          <w:kern w:val="0"/>
          <w:rtl/>
          <w:lang w:val="en-US"/>
          <w14:ligatures w14:val="none"/>
        </w:rPr>
        <w:t xml:space="preserve"> הזינוק יישאר פתוח 4 דקות לאחר אות הזינוק (למעט תחרויות: קבוצות, דו-קרב, גלשני </w:t>
      </w:r>
      <w:r w:rsidRPr="00AA1BD1">
        <w:rPr>
          <w:rFonts w:eastAsia="Calibri" w:cs="Arial"/>
          <w:color w:val="000000"/>
          <w:kern w:val="0"/>
          <w:lang w:val="en-US"/>
          <w14:ligatures w14:val="none"/>
        </w:rPr>
        <w:t>IQFOIL</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גלשני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מצנח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המזנקת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זמן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תיחשב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w:t>
      </w:r>
      <w:r w:rsidRPr="00AA1BD1">
        <w:rPr>
          <w:rFonts w:eastAsia="Calibri" w:cs="Arial"/>
          <w:color w:val="000000"/>
          <w:kern w:val="0"/>
          <w:rtl/>
          <w:lang w:val="en-US"/>
          <w14:ligatures w14:val="none"/>
        </w:rPr>
        <w:t xml:space="preserve">"לא </w:t>
      </w:r>
      <w:r w:rsidRPr="00AA1BD1">
        <w:rPr>
          <w:rFonts w:eastAsia="Calibri" w:cs="Arial" w:hint="eastAsia"/>
          <w:color w:val="000000"/>
          <w:kern w:val="0"/>
          <w:rtl/>
          <w:lang w:val="en-US"/>
          <w14:ligatures w14:val="none"/>
        </w:rPr>
        <w:t>זינקה</w:t>
      </w:r>
      <w:r w:rsidRPr="00AA1BD1">
        <w:rPr>
          <w:rFonts w:eastAsia="Calibri" w:cs="Arial"/>
          <w:color w:val="000000"/>
          <w:kern w:val="0"/>
          <w:rtl/>
          <w:lang w:val="en-US"/>
          <w14:ligatures w14:val="none"/>
        </w:rPr>
        <w:t>" (</w:t>
      </w:r>
      <w:r w:rsidRPr="00AA1BD1">
        <w:rPr>
          <w:rFonts w:eastAsia="Calibri" w:cs="Arial"/>
          <w:color w:val="000000"/>
          <w:kern w:val="0"/>
          <w:lang w:val="en-US"/>
          <w14:ligatures w14:val="none"/>
        </w:rPr>
        <w:t>DNS</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בשינוי</w:t>
      </w:r>
      <w:r w:rsidRPr="00AA1BD1">
        <w:rPr>
          <w:rFonts w:eastAsia="Calibri" w:cs="Arial"/>
          <w:color w:val="000000"/>
          <w:kern w:val="0"/>
          <w:rtl/>
          <w:lang w:val="en-US"/>
          <w14:ligatures w14:val="none"/>
        </w:rPr>
        <w:t xml:space="preserve"> לחוק </w:t>
      </w:r>
      <w:r w:rsidRPr="00AA1BD1">
        <w:rPr>
          <w:rFonts w:eastAsia="Calibri" w:cs="Arial"/>
          <w:color w:val="000000"/>
          <w:kern w:val="0"/>
          <w:lang w:val="en-US"/>
          <w14:ligatures w14:val="none"/>
        </w:rPr>
        <w:t>A4</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בדגמי</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IQFOIL</w:t>
      </w:r>
      <w:r w:rsidRPr="00AA1BD1">
        <w:rPr>
          <w:rFonts w:eastAsia="Calibri" w:cs="Arial"/>
          <w:color w:val="000000"/>
          <w:kern w:val="0"/>
          <w:rtl/>
          <w:lang w:val="en-US"/>
          <w14:ligatures w14:val="none"/>
        </w:rPr>
        <w:t xml:space="preserve"> קו הזינוק יישאר פתוח דקה אחת במסלול </w:t>
      </w:r>
      <w:r w:rsidRPr="00AA1BD1">
        <w:rPr>
          <w:rFonts w:eastAsia="Calibri" w:cs="Arial" w:hint="eastAsia"/>
          <w:color w:val="000000"/>
          <w:kern w:val="0"/>
          <w:rtl/>
          <w:lang w:val="en-US"/>
          <w14:ligatures w14:val="none"/>
        </w:rPr>
        <w:t>סלאלום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w:t>
      </w:r>
      <w:r w:rsidRPr="00AA1BD1">
        <w:rPr>
          <w:rFonts w:eastAsia="Calibri" w:cs="Arial"/>
          <w:color w:val="000000"/>
          <w:kern w:val="0"/>
          <w:rtl/>
          <w:lang w:val="en-US"/>
          <w14:ligatures w14:val="none"/>
        </w:rPr>
        <w:t xml:space="preserve">- 3 </w:t>
      </w:r>
      <w:r w:rsidRPr="00AA1BD1">
        <w:rPr>
          <w:rFonts w:eastAsia="Calibri" w:cs="Arial" w:hint="eastAsia"/>
          <w:color w:val="000000"/>
          <w:kern w:val="0"/>
          <w:rtl/>
          <w:lang w:val="en-US"/>
          <w14:ligatures w14:val="none"/>
        </w:rPr>
        <w:t>דקות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בשאר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סוגי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המסלולים</w:t>
      </w:r>
      <w:r w:rsidRPr="00AA1BD1">
        <w:rPr>
          <w:rFonts w:eastAsia="Calibri" w:cs="Arial"/>
          <w:color w:val="000000"/>
          <w:kern w:val="0"/>
          <w:lang w:val="en-US"/>
          <w14:ligatures w14:val="none"/>
        </w:rPr>
        <w:t>.</w:t>
      </w:r>
      <w:r w:rsidRPr="00AA1BD1">
        <w:rPr>
          <w:rFonts w:eastAsia="Calibri" w:cs="Arial"/>
          <w:color w:val="000000"/>
          <w:kern w:val="0"/>
          <w:rtl/>
          <w:lang w:val="en-US"/>
          <w14:ligatures w14:val="none"/>
        </w:rPr>
        <w:t xml:space="preserve"> בדגמי גלשני מצנח קו הזינוק יישאר פתוח דקה לאחר אות הזינוק.</w:t>
      </w:r>
      <w:r w:rsidRPr="00AA1BD1">
        <w:rPr>
          <w:rFonts w:eastAsia="Calibri" w:cs="Arial"/>
          <w:color w:val="000000"/>
          <w:kern w:val="0"/>
          <w:lang w:val="en-US"/>
          <w14:ligatures w14:val="none"/>
        </w:rPr>
        <w:t xml:space="preserve"> </w:t>
      </w:r>
    </w:p>
    <w:p w14:paraId="459545D8" w14:textId="77777777" w:rsidR="00AA1BD1" w:rsidRPr="00AA1BD1" w:rsidRDefault="00AA1BD1" w:rsidP="00517C9B">
      <w:pPr>
        <w:tabs>
          <w:tab w:val="left" w:pos="414"/>
          <w:tab w:val="left" w:pos="2636"/>
        </w:tabs>
        <w:autoSpaceDE w:val="0"/>
        <w:autoSpaceDN w:val="0"/>
        <w:adjustRightInd w:val="0"/>
        <w:spacing w:before="0" w:after="200" w:line="276" w:lineRule="auto"/>
        <w:ind w:left="804"/>
        <w:contextualSpacing/>
        <w:jc w:val="left"/>
        <w:rPr>
          <w:rFonts w:eastAsia="Calibri" w:cs="Arial"/>
          <w:color w:val="000000"/>
          <w:kern w:val="0"/>
          <w:lang w:val="en-US"/>
          <w14:ligatures w14:val="none"/>
        </w:rPr>
      </w:pPr>
    </w:p>
    <w:p w14:paraId="0AA536CE"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color w:val="000000"/>
          <w:kern w:val="0"/>
          <w:u w:val="single"/>
          <w:lang w:val="en-US"/>
          <w14:ligatures w14:val="none"/>
        </w:rPr>
      </w:pPr>
      <w:r w:rsidRPr="00AA1BD1">
        <w:rPr>
          <w:rFonts w:eastAsia="Calibri" w:cs="Arial"/>
          <w:color w:val="000000"/>
          <w:kern w:val="0"/>
          <w:rtl/>
          <w:lang w:val="en-US"/>
          <w14:ligatures w14:val="none"/>
        </w:rPr>
        <w:t xml:space="preserve"> </w:t>
      </w:r>
      <w:r w:rsidRPr="00AA1BD1">
        <w:rPr>
          <w:rFonts w:eastAsia="Calibri" w:cs="Arial" w:hint="eastAsia"/>
          <w:b/>
          <w:bCs/>
          <w:color w:val="000000"/>
          <w:kern w:val="0"/>
          <w:u w:val="single"/>
          <w:rtl/>
          <w:lang w:val="en-US"/>
          <w14:ligatures w14:val="none"/>
        </w:rPr>
        <w:t>קו</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הגמר</w:t>
      </w:r>
    </w:p>
    <w:p w14:paraId="7F342D50" w14:textId="77777777" w:rsidR="00AA1BD1" w:rsidRPr="00AA1BD1" w:rsidRDefault="00AA1BD1" w:rsidP="00517C9B">
      <w:pPr>
        <w:autoSpaceDE w:val="0"/>
        <w:autoSpaceDN w:val="0"/>
        <w:adjustRightInd w:val="0"/>
        <w:spacing w:before="0" w:after="0"/>
        <w:ind w:left="804"/>
        <w:jc w:val="left"/>
        <w:rPr>
          <w:rFonts w:eastAsia="Calibri" w:cs="Arial"/>
          <w:color w:val="000000"/>
          <w:kern w:val="0"/>
          <w:u w:val="single"/>
          <w:lang w:val="en-US"/>
          <w14:ligatures w14:val="none"/>
        </w:rPr>
      </w:pPr>
    </w:p>
    <w:p w14:paraId="0FBB43E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שגמרה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תפנה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הגמר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מוקדם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האפשר</w:t>
      </w:r>
      <w:r w:rsidRPr="00AA1BD1">
        <w:rPr>
          <w:rFonts w:eastAsia="Calibri" w:cs="Arial"/>
          <w:color w:val="000000"/>
          <w:kern w:val="0"/>
          <w:rtl/>
          <w:lang w:val="en-US"/>
          <w14:ligatures w14:val="none"/>
        </w:rPr>
        <w:t>.</w:t>
      </w:r>
    </w:p>
    <w:p w14:paraId="1E290010"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שגמרה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תעבור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הגמר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משום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כיוון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גמרו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המפרשיות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באותה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נסתיימה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מגבלת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הזמן</w:t>
      </w:r>
      <w:r w:rsidRPr="00AA1BD1">
        <w:rPr>
          <w:rFonts w:eastAsia="Calibri" w:cs="Arial"/>
          <w:color w:val="000000"/>
          <w:kern w:val="0"/>
          <w:rtl/>
          <w:lang w:val="en-US"/>
          <w14:ligatures w14:val="none"/>
        </w:rPr>
        <w:t>.</w:t>
      </w:r>
    </w:p>
    <w:p w14:paraId="25F4250E"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שחצתה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פעם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נוספת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הגמר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מכיוון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המסלול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לכיוון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המסלול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שכבר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גמרה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קודם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לכן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תיחשב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שגמרה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בהתאם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למיקומה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חצייתה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האחרונה</w:t>
      </w:r>
      <w:r w:rsidRPr="00AA1BD1">
        <w:rPr>
          <w:rFonts w:eastAsia="Calibri" w:cs="Arial"/>
          <w:color w:val="000000"/>
          <w:kern w:val="0"/>
          <w:rtl/>
          <w:lang w:val="en-US"/>
          <w14:ligatures w14:val="none"/>
        </w:rPr>
        <w:t>.</w:t>
      </w:r>
      <w:r w:rsidRPr="00AA1BD1">
        <w:rPr>
          <w:rFonts w:eastAsia="Calibri" w:cs="Arial"/>
          <w:color w:val="000000"/>
          <w:kern w:val="0"/>
          <w:rtl/>
          <w:lang w:val="en-US"/>
          <w14:ligatures w14:val="none"/>
        </w:rPr>
        <w:br/>
      </w:r>
    </w:p>
    <w:p w14:paraId="223E4941"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color w:val="000000"/>
          <w:kern w:val="0"/>
          <w:u w:val="single"/>
          <w:lang w:val="en-US"/>
          <w14:ligatures w14:val="none"/>
        </w:rPr>
      </w:pPr>
      <w:r w:rsidRPr="00AA1BD1">
        <w:rPr>
          <w:rFonts w:eastAsia="Calibri" w:cs="Arial"/>
          <w:color w:val="000000"/>
          <w:kern w:val="0"/>
          <w:rtl/>
          <w:lang w:val="en-US"/>
          <w14:ligatures w14:val="none"/>
        </w:rPr>
        <w:t xml:space="preserve">  </w:t>
      </w:r>
      <w:r w:rsidRPr="00AA1BD1">
        <w:rPr>
          <w:rFonts w:eastAsia="Calibri" w:cs="Arial" w:hint="eastAsia"/>
          <w:b/>
          <w:bCs/>
          <w:color w:val="000000"/>
          <w:kern w:val="0"/>
          <w:u w:val="single"/>
          <w:rtl/>
          <w:lang w:val="en-US"/>
          <w14:ligatures w14:val="none"/>
        </w:rPr>
        <w:t>ערעורים</w:t>
      </w:r>
      <w:r w:rsidRPr="00AA1BD1">
        <w:rPr>
          <w:rFonts w:eastAsia="Calibri" w:cs="Arial"/>
          <w:b/>
          <w:bCs/>
          <w:color w:val="000000"/>
          <w:kern w:val="0"/>
          <w:u w:val="single"/>
          <w:lang w:val="en-US"/>
          <w14:ligatures w14:val="none"/>
        </w:rPr>
        <w:t xml:space="preserve"> </w:t>
      </w:r>
      <w:r w:rsidRPr="00AA1BD1">
        <w:rPr>
          <w:rFonts w:eastAsia="Calibri" w:cs="Arial" w:hint="eastAsia"/>
          <w:b/>
          <w:bCs/>
          <w:color w:val="000000"/>
          <w:kern w:val="0"/>
          <w:u w:val="single"/>
          <w:rtl/>
          <w:lang w:val="en-US"/>
          <w14:ligatures w14:val="none"/>
        </w:rPr>
        <w:t>ועונשים</w:t>
      </w:r>
      <w:r w:rsidRPr="00AA1BD1">
        <w:rPr>
          <w:rFonts w:eastAsia="Calibri" w:cs="Arial"/>
          <w:color w:val="000000"/>
          <w:kern w:val="0"/>
          <w:u w:val="single"/>
          <w:rtl/>
          <w:lang w:val="en-US"/>
          <w14:ligatures w14:val="none"/>
        </w:rPr>
        <w:br/>
      </w:r>
    </w:p>
    <w:p w14:paraId="4A8CFACF"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מלבד</w:t>
      </w:r>
      <w:r w:rsidRPr="00AA1BD1">
        <w:rPr>
          <w:rFonts w:eastAsia="Calibri" w:cs="Arial"/>
          <w:color w:val="000000"/>
          <w:kern w:val="0"/>
          <w:rtl/>
          <w:lang w:val="en-US"/>
          <w14:ligatures w14:val="none"/>
        </w:rPr>
        <w:t xml:space="preserve"> בדגמי </w:t>
      </w:r>
      <w:r w:rsidRPr="00AA1BD1">
        <w:rPr>
          <w:rFonts w:eastAsia="Calibri" w:cs="Arial"/>
          <w:color w:val="000000"/>
          <w:kern w:val="0"/>
          <w:lang w:val="en-US"/>
          <w14:ligatures w14:val="none"/>
        </w:rPr>
        <w:t>IQFOIL</w:t>
      </w:r>
      <w:r w:rsidRPr="00AA1BD1">
        <w:rPr>
          <w:rFonts w:eastAsia="Calibri" w:cs="Arial" w:hint="cs"/>
          <w:color w:val="000000"/>
          <w:kern w:val="0"/>
          <w:rtl/>
          <w:lang w:val="en-US"/>
          <w14:ligatures w14:val="none"/>
        </w:rPr>
        <w:t xml:space="preserve">, </w:t>
      </w:r>
      <w:r w:rsidRPr="00AA1BD1">
        <w:rPr>
          <w:rFonts w:eastAsia="Calibri" w:cs="Arial"/>
          <w:color w:val="000000"/>
          <w:kern w:val="0"/>
          <w:rtl/>
          <w:lang w:val="en-US"/>
          <w14:ligatures w14:val="none"/>
        </w:rPr>
        <w:t>גלשני מצנח</w:t>
      </w:r>
      <w:r w:rsidRPr="00AA1BD1">
        <w:rPr>
          <w:rFonts w:eastAsia="Calibri" w:cs="Arial" w:hint="cs"/>
          <w:color w:val="000000"/>
          <w:kern w:val="0"/>
          <w:rtl/>
          <w:lang w:val="en-US"/>
          <w14:ligatures w14:val="none"/>
        </w:rPr>
        <w:t xml:space="preserve"> ו-</w:t>
      </w:r>
      <w:r w:rsidRPr="00AA1BD1">
        <w:rPr>
          <w:rFonts w:eastAsia="Calibri" w:cs="Arial"/>
          <w:color w:val="000000"/>
          <w:kern w:val="0"/>
          <w:lang w:val="en-US"/>
          <w14:ligatures w14:val="none"/>
        </w:rPr>
        <w:t>WING</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חובה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להודיע</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לוועדת</w:t>
      </w:r>
      <w:r w:rsidRPr="00AA1BD1">
        <w:rPr>
          <w:rFonts w:eastAsia="Calibri" w:cs="Arial"/>
          <w:color w:val="000000"/>
          <w:kern w:val="0"/>
          <w:rtl/>
          <w:lang w:val="en-US"/>
          <w14:ligatures w14:val="none"/>
        </w:rPr>
        <w:t xml:space="preserve"> התחרות מיד</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חציית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קו</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גמר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כוונה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לערער</w:t>
      </w:r>
      <w:r w:rsidRPr="00AA1BD1">
        <w:rPr>
          <w:rFonts w:eastAsia="Calibri" w:cs="Arial"/>
          <w:color w:val="000000"/>
          <w:kern w:val="0"/>
          <w:rtl/>
          <w:lang w:val="en-US"/>
          <w14:ligatures w14:val="none"/>
        </w:rPr>
        <w:t>. יש לוודא עם שופט הגמר בסירת הגמר כי ההודעה נקלטה.</w:t>
      </w:r>
      <w:r w:rsidRPr="00AA1BD1">
        <w:rPr>
          <w:rFonts w:eastAsia="Calibri" w:cs="Arial" w:hint="cs"/>
          <w:color w:val="000000"/>
          <w:kern w:val="0"/>
          <w:rtl/>
          <w:lang w:val="en-US"/>
          <w14:ligatures w14:val="none"/>
        </w:rPr>
        <w:t xml:space="preserve"> </w:t>
      </w:r>
    </w:p>
    <w:p w14:paraId="1D7EB9E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טופסי</w:t>
      </w:r>
      <w:r w:rsidRPr="00AA1BD1">
        <w:rPr>
          <w:rFonts w:eastAsia="Calibri" w:cs="Arial"/>
          <w:color w:val="000000"/>
          <w:kern w:val="0"/>
          <w:rtl/>
          <w:lang w:val="en-US"/>
          <w14:ligatures w14:val="none"/>
        </w:rPr>
        <w:t xml:space="preserve"> ערעור </w:t>
      </w:r>
      <w:r w:rsidRPr="00AA1BD1">
        <w:rPr>
          <w:rFonts w:eastAsia="Calibri" w:cs="Arial" w:hint="eastAsia"/>
          <w:color w:val="000000"/>
          <w:kern w:val="0"/>
          <w:rtl/>
          <w:lang w:val="en-US"/>
          <w14:ligatures w14:val="none"/>
        </w:rPr>
        <w:t>יוגשו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למזכירות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באמצעות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טופס</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ערעור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דיגיטלי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טופס</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הדיגיטלי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הגשה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נמצאים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בלוח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המודעות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ההגשה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תיעשה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באמצעות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הדואר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האלקטרוני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מגיש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w:t>
      </w:r>
      <w:r w:rsidRPr="00AA1BD1">
        <w:rPr>
          <w:rFonts w:eastAsia="Calibri" w:cs="Arial"/>
          <w:color w:val="000000"/>
          <w:kern w:val="0"/>
          <w:rtl/>
          <w:lang w:val="en-US"/>
          <w14:ligatures w14:val="none"/>
        </w:rPr>
        <w:t>.</w:t>
      </w:r>
    </w:p>
    <w:p w14:paraId="21ADCF0C"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הגשת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ערעור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דיגיטלי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מתבקש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מגיש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לברר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במזכירות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ערעורו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התקבל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במזכירות</w:t>
      </w:r>
      <w:r w:rsidRPr="00AA1BD1">
        <w:rPr>
          <w:rFonts w:eastAsia="Calibri" w:cs="Arial"/>
          <w:color w:val="000000"/>
          <w:kern w:val="0"/>
          <w:rtl/>
          <w:lang w:val="en-US"/>
          <w14:ligatures w14:val="none"/>
        </w:rPr>
        <w:t>.</w:t>
      </w:r>
    </w:p>
    <w:p w14:paraId="23ECBED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lastRenderedPageBreak/>
        <w:t>במקרה</w:t>
      </w:r>
      <w:r w:rsidRPr="00AA1BD1">
        <w:rPr>
          <w:rFonts w:eastAsia="Calibri" w:cs="Arial"/>
          <w:color w:val="000000"/>
          <w:kern w:val="0"/>
          <w:rtl/>
          <w:lang w:val="en-US"/>
          <w14:ligatures w14:val="none"/>
        </w:rPr>
        <w:t xml:space="preserve"> של תקלה או העדר אפשרות הגשה דיגיטלית, ניתן יהיה להגיש טופסי </w:t>
      </w:r>
      <w:r w:rsidRPr="00AA1BD1">
        <w:rPr>
          <w:rFonts w:eastAsia="Calibri" w:cs="Arial" w:hint="eastAsia"/>
          <w:color w:val="000000"/>
          <w:kern w:val="0"/>
          <w:rtl/>
          <w:lang w:val="en-US"/>
          <w14:ligatures w14:val="none"/>
        </w:rPr>
        <w:t>ערעור</w:t>
      </w:r>
      <w:r w:rsidRPr="00AA1BD1">
        <w:rPr>
          <w:rFonts w:eastAsia="Calibri" w:cs="Arial"/>
          <w:color w:val="000000"/>
          <w:kern w:val="0"/>
          <w:rtl/>
          <w:lang w:val="en-US"/>
          <w14:ligatures w14:val="none"/>
        </w:rPr>
        <w:t xml:space="preserve"> מנייר </w:t>
      </w:r>
      <w:r w:rsidRPr="00AA1BD1">
        <w:rPr>
          <w:rFonts w:eastAsia="Calibri" w:cs="Arial" w:hint="eastAsia"/>
          <w:color w:val="000000"/>
          <w:kern w:val="0"/>
          <w:rtl/>
          <w:lang w:val="en-US"/>
          <w14:ligatures w14:val="none"/>
        </w:rPr>
        <w:t>שיימסרו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למזכירות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הערעורים</w:t>
      </w:r>
      <w:r w:rsidRPr="00AA1BD1">
        <w:rPr>
          <w:rFonts w:eastAsia="Calibri" w:cs="Arial"/>
          <w:color w:val="000000"/>
          <w:kern w:val="0"/>
          <w:rtl/>
          <w:lang w:val="en-US"/>
          <w14:ligatures w14:val="none"/>
        </w:rPr>
        <w:t xml:space="preserve">. </w:t>
      </w:r>
    </w:p>
    <w:p w14:paraId="4C6178B9"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את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טופסי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יש</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להגיש</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יאוחר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w:t>
      </w:r>
      <w:r w:rsidRPr="00AA1BD1">
        <w:rPr>
          <w:rFonts w:eastAsia="Calibri" w:cs="Arial"/>
          <w:color w:val="000000"/>
          <w:kern w:val="0"/>
          <w:rtl/>
          <w:lang w:val="en-US"/>
          <w14:ligatures w14:val="none"/>
        </w:rPr>
        <w:t>-60</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דקות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סיום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האחרונה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במסלול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הרלוונטי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באותו</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האחרונה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באותו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בדגם</w:t>
      </w:r>
      <w:r w:rsidRPr="00AA1BD1">
        <w:rPr>
          <w:rFonts w:eastAsia="Calibri" w:cs="Arial"/>
          <w:color w:val="000000"/>
          <w:kern w:val="0"/>
          <w:rtl/>
          <w:lang w:val="en-US"/>
          <w14:ligatures w14:val="none"/>
        </w:rPr>
        <w:t xml:space="preserve"> מסוים, </w:t>
      </w:r>
      <w:proofErr w:type="spellStart"/>
      <w:r w:rsidRPr="00AA1BD1">
        <w:rPr>
          <w:rFonts w:eastAsia="Calibri" w:cs="Arial" w:hint="eastAsia"/>
          <w:color w:val="000000"/>
          <w:kern w:val="0"/>
          <w:rtl/>
          <w:lang w:val="en-US"/>
          <w14:ligatures w14:val="none"/>
        </w:rPr>
        <w:t>הכל</w:t>
      </w:r>
      <w:proofErr w:type="spellEnd"/>
      <w:r w:rsidRPr="00AA1BD1">
        <w:rPr>
          <w:rFonts w:eastAsia="Calibri" w:cs="Arial"/>
          <w:color w:val="000000"/>
          <w:kern w:val="0"/>
          <w:rtl/>
          <w:lang w:val="en-US"/>
          <w14:ligatures w14:val="none"/>
        </w:rPr>
        <w:t xml:space="preserve"> בהתאם למועד האחרון להגשת ערעורים, שיתפרסם </w:t>
      </w:r>
      <w:r w:rsidRPr="00AA1BD1">
        <w:rPr>
          <w:rFonts w:eastAsia="Calibri" w:cs="Arial" w:hint="eastAsia"/>
          <w:color w:val="000000"/>
          <w:kern w:val="0"/>
          <w:rtl/>
          <w:lang w:val="en-US"/>
          <w14:ligatures w14:val="none"/>
        </w:rPr>
        <w:t>בדף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האינטרנט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האיגוד</w:t>
      </w:r>
      <w:r w:rsidRPr="00AA1BD1">
        <w:rPr>
          <w:rFonts w:eastAsia="Calibri" w:cs="Arial"/>
          <w:color w:val="000000"/>
          <w:kern w:val="0"/>
          <w:rtl/>
          <w:lang w:val="en-US"/>
          <w14:ligatures w14:val="none"/>
        </w:rPr>
        <w:t>.</w:t>
      </w:r>
    </w:p>
    <w:p w14:paraId="5261236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ועדת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הערעורים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תפרסם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תוך</w:t>
      </w:r>
      <w:r w:rsidRPr="00AA1BD1">
        <w:rPr>
          <w:rFonts w:eastAsia="Calibri" w:cs="Arial"/>
          <w:color w:val="000000"/>
          <w:kern w:val="0"/>
          <w:lang w:val="en-US"/>
          <w14:ligatures w14:val="none"/>
        </w:rPr>
        <w:t xml:space="preserve"> </w:t>
      </w:r>
      <w:r w:rsidRPr="00AA1BD1">
        <w:rPr>
          <w:rFonts w:eastAsia="Calibri" w:cs="Arial"/>
          <w:color w:val="000000"/>
          <w:kern w:val="0"/>
          <w:rtl/>
          <w:lang w:val="en-US"/>
          <w14:ligatures w14:val="none"/>
        </w:rPr>
        <w:t>15</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דקות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מתום</w:t>
      </w:r>
      <w:r w:rsidRPr="00AA1BD1">
        <w:rPr>
          <w:rFonts w:eastAsia="Calibri" w:cs="Arial"/>
          <w:color w:val="000000"/>
          <w:kern w:val="0"/>
          <w:rtl/>
          <w:lang w:val="en-US"/>
          <w14:ligatures w14:val="none"/>
        </w:rPr>
        <w:t xml:space="preserve"> זמן הערעורים, </w:t>
      </w:r>
      <w:r w:rsidRPr="00AA1BD1">
        <w:rPr>
          <w:rFonts w:eastAsia="Calibri" w:cs="Arial" w:hint="eastAsia"/>
          <w:color w:val="000000"/>
          <w:kern w:val="0"/>
          <w:rtl/>
          <w:lang w:val="en-US"/>
          <w14:ligatures w14:val="none"/>
        </w:rPr>
        <w:t>בדף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האינטרנט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האיגוד</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את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רשימת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הערעורים</w:t>
      </w:r>
      <w:r w:rsidRPr="00AA1BD1">
        <w:rPr>
          <w:rFonts w:eastAsia="Calibri" w:cs="Arial"/>
          <w:color w:val="000000"/>
          <w:kern w:val="0"/>
          <w:lang w:val="en-US"/>
          <w14:ligatures w14:val="none"/>
        </w:rPr>
        <w:t>,</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זמני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השמיעות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המפרשיות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המעורבות</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העדים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ומקום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השמיעה</w:t>
      </w:r>
      <w:r w:rsidRPr="00AA1BD1">
        <w:rPr>
          <w:rFonts w:eastAsia="Calibri" w:cs="Arial"/>
          <w:color w:val="000000"/>
          <w:kern w:val="0"/>
          <w:lang w:val="en-US"/>
          <w14:ligatures w14:val="none"/>
        </w:rPr>
        <w:t>.</w:t>
      </w:r>
    </w:p>
    <w:p w14:paraId="73980A38"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נספח</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T</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בוררות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יחול</w:t>
      </w:r>
    </w:p>
    <w:p w14:paraId="2ACD047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נספח</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P</w:t>
      </w:r>
      <w:r w:rsidRPr="00AA1BD1">
        <w:rPr>
          <w:rFonts w:eastAsia="Calibri" w:cs="Arial"/>
          <w:color w:val="000000"/>
          <w:kern w:val="0"/>
          <w:rtl/>
          <w:lang w:val="en-US"/>
          <w14:ligatures w14:val="none"/>
        </w:rPr>
        <w:t xml:space="preserve"> - עונשים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מידיים</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הפרת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חוק</w:t>
      </w:r>
      <w:r w:rsidRPr="00AA1BD1">
        <w:rPr>
          <w:rFonts w:eastAsia="Calibri" w:cs="Arial"/>
          <w:color w:val="000000"/>
          <w:kern w:val="0"/>
          <w:lang w:val="en-US"/>
          <w14:ligatures w14:val="none"/>
        </w:rPr>
        <w:t xml:space="preserve"> 42 </w:t>
      </w:r>
      <w:r w:rsidRPr="00AA1BD1">
        <w:rPr>
          <w:rFonts w:eastAsia="Calibri" w:cs="Arial"/>
          <w:color w:val="000000"/>
          <w:kern w:val="0"/>
          <w:rtl/>
          <w:lang w:val="en-US"/>
          <w14:ligatures w14:val="none"/>
        </w:rPr>
        <w:t xml:space="preserve"> - יחול.</w:t>
      </w:r>
      <w:r w:rsidRPr="00AA1BD1">
        <w:rPr>
          <w:rFonts w:eastAsia="Calibri" w:cs="Arial"/>
          <w:color w:val="000000"/>
          <w:kern w:val="0"/>
          <w:lang w:val="en-US"/>
          <w14:ligatures w14:val="none"/>
        </w:rPr>
        <w:t xml:space="preserve"> </w:t>
      </w:r>
    </w:p>
    <w:p w14:paraId="16307E3B" w14:textId="4224590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color w:val="000000"/>
          <w:kern w:val="0"/>
          <w:rtl/>
          <w:lang w:val="en-US"/>
          <w14:ligatures w14:val="none"/>
        </w:rPr>
        <w:t>בשינוי לחוק 44</w:t>
      </w:r>
      <w:r w:rsidRPr="00AA1BD1">
        <w:rPr>
          <w:rFonts w:eastAsia="Calibri" w:cs="Arial" w:hint="cs"/>
          <w:color w:val="000000"/>
          <w:kern w:val="0"/>
          <w:rtl/>
          <w:lang w:val="en-US"/>
          <w14:ligatures w14:val="none"/>
        </w:rPr>
        <w:t>.1</w:t>
      </w:r>
      <w:r w:rsidRPr="00AA1BD1">
        <w:rPr>
          <w:rFonts w:eastAsia="Calibri" w:cs="Arial"/>
          <w:color w:val="000000"/>
          <w:kern w:val="0"/>
          <w:rtl/>
          <w:lang w:val="en-US"/>
          <w14:ligatures w14:val="none"/>
        </w:rPr>
        <w:t xml:space="preserve">, העונש לסירות </w:t>
      </w:r>
      <w:r w:rsidRPr="00AA1BD1">
        <w:rPr>
          <w:rFonts w:eastAsia="Calibri" w:cs="Arial" w:hint="eastAsia"/>
          <w:color w:val="000000"/>
          <w:kern w:val="0"/>
          <w:rtl/>
          <w:lang w:val="en-US"/>
          <w14:ligatures w14:val="none"/>
        </w:rPr>
        <w:t>בדגמי</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49er</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FX</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29er</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קטמרן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אופטימיסט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משרד</w:t>
      </w:r>
      <w:r w:rsidRPr="00AA1BD1">
        <w:rPr>
          <w:rFonts w:eastAsia="Calibri" w:cs="Arial"/>
          <w:color w:val="000000"/>
          <w:kern w:val="0"/>
          <w:rtl/>
          <w:lang w:val="en-US"/>
          <w14:ligatures w14:val="none"/>
        </w:rPr>
        <w:t xml:space="preserve">-החינוך, </w:t>
      </w:r>
      <w:r w:rsidRPr="00AA1BD1">
        <w:rPr>
          <w:rFonts w:eastAsia="Calibri" w:cs="Arial" w:hint="eastAsia"/>
          <w:color w:val="000000"/>
          <w:kern w:val="0"/>
          <w:rtl/>
          <w:lang w:val="en-US"/>
          <w14:ligatures w14:val="none"/>
        </w:rPr>
        <w:t>אופטימיסט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ירוק</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וספינות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מפרש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הפרת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מחלק</w:t>
      </w:r>
      <w:r w:rsidRPr="00AA1BD1">
        <w:rPr>
          <w:rFonts w:eastAsia="Calibri" w:cs="Arial"/>
          <w:color w:val="000000"/>
          <w:kern w:val="0"/>
          <w:rtl/>
          <w:lang w:val="en-US"/>
          <w14:ligatures w14:val="none"/>
        </w:rPr>
        <w:t xml:space="preserve"> 2, </w:t>
      </w:r>
      <w:r w:rsidRPr="00AA1BD1">
        <w:rPr>
          <w:rFonts w:eastAsia="Calibri" w:cs="Arial" w:hint="eastAsia"/>
          <w:color w:val="000000"/>
          <w:kern w:val="0"/>
          <w:rtl/>
          <w:lang w:val="en-US"/>
          <w14:ligatures w14:val="none"/>
        </w:rPr>
        <w:t>יהיה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סיבוב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אחד</w:t>
      </w:r>
      <w:r w:rsidRPr="00AA1BD1">
        <w:rPr>
          <w:rFonts w:eastAsia="Calibri" w:cs="Arial"/>
          <w:color w:val="000000"/>
          <w:kern w:val="0"/>
          <w:rtl/>
          <w:lang w:val="en-US"/>
          <w14:ligatures w14:val="none"/>
        </w:rPr>
        <w:t>.</w:t>
      </w:r>
    </w:p>
    <w:p w14:paraId="5D6757BA"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נוסף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חוק</w:t>
      </w:r>
      <w:r w:rsidRPr="00AA1BD1">
        <w:rPr>
          <w:rFonts w:eastAsia="Calibri" w:cs="Arial"/>
          <w:color w:val="000000"/>
          <w:kern w:val="0"/>
          <w:rtl/>
          <w:lang w:val="en-US"/>
          <w14:ligatures w14:val="none"/>
        </w:rPr>
        <w:t xml:space="preserve"> 29.3 (החזרה </w:t>
      </w:r>
      <w:r w:rsidRPr="00AA1BD1">
        <w:rPr>
          <w:rFonts w:eastAsia="Calibri" w:cs="Arial" w:hint="eastAsia"/>
          <w:color w:val="000000"/>
          <w:kern w:val="0"/>
          <w:rtl/>
          <w:lang w:val="en-US"/>
          <w14:ligatures w14:val="none"/>
        </w:rPr>
        <w:t>כללית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מיוחדת</w:t>
      </w:r>
      <w:r w:rsidRPr="00AA1BD1">
        <w:rPr>
          <w:rFonts w:eastAsia="Calibri" w:cs="Arial"/>
          <w:color w:val="000000"/>
          <w:kern w:val="0"/>
          <w:rtl/>
          <w:lang w:val="en-US"/>
          <w14:ligatures w14:val="none"/>
        </w:rPr>
        <w:t xml:space="preserve">) לדגמי </w:t>
      </w:r>
      <w:r w:rsidRPr="00AA1BD1">
        <w:rPr>
          <w:rFonts w:eastAsia="Calibri" w:cs="Arial"/>
          <w:color w:val="000000"/>
          <w:kern w:val="0"/>
          <w:lang w:val="en-US"/>
          <w14:ligatures w14:val="none"/>
        </w:rPr>
        <w:t>IQFOIL</w:t>
      </w:r>
      <w:r w:rsidRPr="00AA1BD1">
        <w:rPr>
          <w:rFonts w:eastAsia="Calibri" w:cs="Arial"/>
          <w:color w:val="000000"/>
          <w:kern w:val="0"/>
          <w:rtl/>
          <w:lang w:val="en-US"/>
          <w14:ligatures w14:val="none"/>
        </w:rPr>
        <w:t xml:space="preserve"> בלבד, למסלול </w:t>
      </w:r>
      <w:r w:rsidRPr="00AA1BD1">
        <w:rPr>
          <w:rFonts w:eastAsia="Calibri" w:cs="Arial"/>
          <w:color w:val="000000"/>
          <w:kern w:val="0"/>
          <w:lang w:val="en-US"/>
          <w14:ligatures w14:val="none"/>
        </w:rPr>
        <w:t>SLALOM SPRINT</w:t>
      </w:r>
      <w:r w:rsidRPr="00AA1BD1">
        <w:rPr>
          <w:rFonts w:eastAsia="Calibri" w:cs="Arial"/>
          <w:color w:val="000000"/>
          <w:kern w:val="0"/>
          <w:rtl/>
          <w:lang w:val="en-US"/>
          <w14:ligatures w14:val="none"/>
        </w:rPr>
        <w:t>:</w:t>
      </w:r>
    </w:p>
    <w:p w14:paraId="609D608C" w14:textId="77777777" w:rsidR="00AA1BD1" w:rsidRPr="00AA1BD1" w:rsidRDefault="00AA1BD1" w:rsidP="00F324AB">
      <w:pPr>
        <w:numPr>
          <w:ilvl w:val="2"/>
          <w:numId w:val="739"/>
        </w:numPr>
        <w:autoSpaceDE w:val="0"/>
        <w:autoSpaceDN w:val="0"/>
        <w:adjustRightInd w:val="0"/>
        <w:spacing w:before="0" w:after="0" w:line="278" w:lineRule="auto"/>
        <w:ind w:left="804"/>
        <w:contextualSpacing/>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ההזנקה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תיעשה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בדגל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שחור</w:t>
      </w:r>
      <w:r w:rsidRPr="00AA1BD1">
        <w:rPr>
          <w:rFonts w:eastAsia="Calibri" w:cs="Arial"/>
          <w:color w:val="000000"/>
          <w:kern w:val="0"/>
          <w:rtl/>
          <w:lang w:val="en-US"/>
          <w14:ligatures w14:val="none"/>
        </w:rPr>
        <w:t xml:space="preserve"> (חוק 30.4 </w:t>
      </w:r>
      <w:r w:rsidRPr="00AA1BD1">
        <w:rPr>
          <w:rFonts w:eastAsia="Calibri" w:cs="Arial" w:hint="eastAsia"/>
          <w:color w:val="000000"/>
          <w:kern w:val="0"/>
          <w:rtl/>
          <w:lang w:val="en-US"/>
          <w14:ligatures w14:val="none"/>
        </w:rPr>
        <w:t>בתוקף</w:t>
      </w:r>
      <w:r w:rsidRPr="00AA1BD1">
        <w:rPr>
          <w:rFonts w:eastAsia="Calibri" w:cs="Arial"/>
          <w:color w:val="000000"/>
          <w:kern w:val="0"/>
          <w:rtl/>
          <w:lang w:val="en-US"/>
          <w14:ligatures w14:val="none"/>
        </w:rPr>
        <w:t>).</w:t>
      </w:r>
    </w:p>
    <w:p w14:paraId="108DBCDE" w14:textId="77777777" w:rsidR="00AA1BD1" w:rsidRPr="00AA1BD1" w:rsidRDefault="00AA1BD1" w:rsidP="00F324AB">
      <w:pPr>
        <w:numPr>
          <w:ilvl w:val="2"/>
          <w:numId w:val="739"/>
        </w:numPr>
        <w:autoSpaceDE w:val="0"/>
        <w:autoSpaceDN w:val="0"/>
        <w:adjustRightInd w:val="0"/>
        <w:spacing w:before="0" w:after="0" w:line="278" w:lineRule="auto"/>
        <w:ind w:left="804"/>
        <w:contextualSpacing/>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כאשר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מזהה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גלשן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בצד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המסלול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w:t>
      </w:r>
      <w:r w:rsidRPr="00AA1BD1">
        <w:rPr>
          <w:rFonts w:eastAsia="Calibri" w:cs="Arial"/>
          <w:color w:val="000000"/>
          <w:kern w:val="0"/>
          <w:rtl/>
          <w:lang w:val="en-US"/>
          <w14:ligatures w14:val="none"/>
        </w:rPr>
        <w:t xml:space="preserve">, ועדת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תניף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דגל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החזרה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כללית</w:t>
      </w:r>
      <w:r w:rsidRPr="00AA1BD1">
        <w:rPr>
          <w:rFonts w:eastAsia="Calibri" w:cs="Arial"/>
          <w:color w:val="000000"/>
          <w:kern w:val="0"/>
          <w:rtl/>
          <w:lang w:val="en-US"/>
          <w14:ligatures w14:val="none"/>
        </w:rPr>
        <w:t>.</w:t>
      </w:r>
    </w:p>
    <w:p w14:paraId="28935A9B"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מתחרה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שפרש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ביצע</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בהתאם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לחוק</w:t>
      </w:r>
      <w:r w:rsidRPr="00AA1BD1">
        <w:rPr>
          <w:rFonts w:eastAsia="Calibri" w:cs="Arial"/>
          <w:color w:val="000000"/>
          <w:kern w:val="0"/>
          <w:rtl/>
          <w:lang w:val="en-US"/>
          <w14:ligatures w14:val="none"/>
        </w:rPr>
        <w:t xml:space="preserve"> 44</w:t>
      </w:r>
      <w:r w:rsidRPr="00AA1BD1">
        <w:rPr>
          <w:rFonts w:eastAsia="Calibri" w:cs="Arial" w:hint="cs"/>
          <w:color w:val="000000"/>
          <w:kern w:val="0"/>
          <w:rtl/>
          <w:lang w:val="en-US"/>
          <w14:ligatures w14:val="none"/>
        </w:rPr>
        <w:t>.1</w:t>
      </w:r>
      <w:r w:rsidRPr="00AA1BD1">
        <w:rPr>
          <w:rFonts w:eastAsia="Calibri" w:cs="Arial"/>
          <w:color w:val="000000"/>
          <w:kern w:val="0"/>
          <w:rtl/>
          <w:lang w:val="en-US"/>
          <w14:ligatures w14:val="none"/>
        </w:rPr>
        <w:t>,</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ימלא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טופס</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מתאים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יודיע</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פרישה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בעל</w:t>
      </w:r>
      <w:r w:rsidRPr="00AA1BD1">
        <w:rPr>
          <w:rFonts w:eastAsia="Calibri" w:cs="Arial"/>
          <w:color w:val="000000"/>
          <w:kern w:val="0"/>
          <w:rtl/>
          <w:lang w:val="en-US"/>
          <w14:ligatures w14:val="none"/>
        </w:rPr>
        <w:t>-פה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לקברניט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יאוחר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מגמר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זמן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ערעורים</w:t>
      </w:r>
      <w:r w:rsidRPr="00AA1BD1">
        <w:rPr>
          <w:rFonts w:eastAsia="Calibri" w:cs="Arial"/>
          <w:color w:val="000000"/>
          <w:kern w:val="0"/>
          <w:rtl/>
          <w:lang w:val="en-US"/>
          <w14:ligatures w14:val="none"/>
        </w:rPr>
        <w:t>.</w:t>
      </w:r>
    </w:p>
    <w:p w14:paraId="3807AA80"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השגה</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תוצאות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לברר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ורק</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באם</w:t>
      </w:r>
      <w:r w:rsidRPr="00AA1BD1">
        <w:rPr>
          <w:rFonts w:eastAsia="Calibri" w:cs="Arial"/>
          <w:color w:val="000000"/>
          <w:kern w:val="0"/>
          <w:rtl/>
          <w:lang w:val="en-US"/>
          <w14:ligatures w14:val="none"/>
        </w:rPr>
        <w:t xml:space="preserve"> וכאשר לא הושגה הסכמה, תותר הגשת ערעור, ובלבד שהפנייה לקברניט התחרות נעשתה מוקדם ככל האפשר לאחר פרסום התוצאות, ובכל מקרה לא יאוחר מאשר 90 דקות לפני אות ההתראה הראשון של יום התחרות הבא; </w:t>
      </w:r>
      <w:r w:rsidRPr="00AA1BD1">
        <w:rPr>
          <w:rFonts w:eastAsia="Calibri" w:cs="Arial" w:hint="eastAsia"/>
          <w:color w:val="000000"/>
          <w:kern w:val="0"/>
          <w:rtl/>
          <w:lang w:val="en-US"/>
          <w14:ligatures w14:val="none"/>
        </w:rPr>
        <w:t>ובסיום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האחרון</w:t>
      </w:r>
      <w:r w:rsidRPr="00AA1BD1">
        <w:rPr>
          <w:rFonts w:eastAsia="Calibri" w:cs="Arial"/>
          <w:color w:val="000000"/>
          <w:kern w:val="0"/>
          <w:rtl/>
          <w:lang w:val="en-US"/>
          <w14:ligatures w14:val="none"/>
        </w:rPr>
        <w:t xml:space="preserve"> -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יאוחר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w:t>
      </w:r>
      <w:r w:rsidRPr="00AA1BD1">
        <w:rPr>
          <w:rFonts w:eastAsia="Calibri" w:cs="Arial"/>
          <w:color w:val="000000"/>
          <w:kern w:val="0"/>
          <w:rtl/>
          <w:lang w:val="en-US"/>
          <w14:ligatures w14:val="none"/>
        </w:rPr>
        <w:t xml:space="preserve">-15 </w:t>
      </w:r>
      <w:r w:rsidRPr="00AA1BD1">
        <w:rPr>
          <w:rFonts w:eastAsia="Calibri" w:cs="Arial" w:hint="eastAsia"/>
          <w:color w:val="000000"/>
          <w:kern w:val="0"/>
          <w:rtl/>
          <w:lang w:val="en-US"/>
          <w14:ligatures w14:val="none"/>
        </w:rPr>
        <w:t>דקות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פרסום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התוצאות</w:t>
      </w:r>
      <w:r w:rsidRPr="00AA1BD1">
        <w:rPr>
          <w:rFonts w:eastAsia="Calibri" w:cs="Arial"/>
          <w:color w:val="000000"/>
          <w:kern w:val="0"/>
          <w:rtl/>
          <w:lang w:val="en-US"/>
          <w14:ligatures w14:val="none"/>
        </w:rPr>
        <w:t>.</w:t>
      </w:r>
    </w:p>
    <w:p w14:paraId="1924C133" w14:textId="1D38CE7A" w:rsidR="00A57CA9" w:rsidRDefault="00AA1BD1" w:rsidP="00F324AB">
      <w:pPr>
        <w:numPr>
          <w:ilvl w:val="1"/>
          <w:numId w:val="739"/>
        </w:numPr>
        <w:autoSpaceDE w:val="0"/>
        <w:autoSpaceDN w:val="0"/>
        <w:adjustRightInd w:val="0"/>
        <w:spacing w:before="0" w:after="0" w:line="278" w:lineRule="auto"/>
        <w:ind w:left="804" w:hanging="680"/>
        <w:jc w:val="left"/>
        <w:rPr>
          <w:rFonts w:eastAsia="Calibri" w:cs="Arial"/>
          <w:color w:val="000000"/>
          <w:kern w:val="0"/>
          <w:rtl/>
          <w:lang w:val="en-US"/>
          <w14:ligatures w14:val="none"/>
        </w:rPr>
      </w:pPr>
      <w:r w:rsidRPr="00AA1BD1">
        <w:rPr>
          <w:rFonts w:eastAsia="Calibri" w:cs="Arial"/>
          <w:color w:val="000000"/>
          <w:kern w:val="0"/>
          <w:rtl/>
          <w:lang w:val="en-US"/>
          <w14:ligatures w14:val="none"/>
        </w:rPr>
        <w:t xml:space="preserve"> בדגמי </w:t>
      </w:r>
      <w:r w:rsidRPr="00AA1BD1">
        <w:rPr>
          <w:rFonts w:eastAsia="Calibri" w:cs="Arial" w:hint="eastAsia"/>
          <w:color w:val="000000"/>
          <w:kern w:val="0"/>
          <w:rtl/>
          <w:lang w:val="en-US"/>
          <w14:ligatures w14:val="none"/>
        </w:rPr>
        <w:t>התשתיות</w:t>
      </w:r>
      <w:r w:rsidRPr="00AA1BD1">
        <w:rPr>
          <w:rFonts w:eastAsia="Calibri" w:cs="Arial"/>
          <w:color w:val="000000"/>
          <w:kern w:val="0"/>
          <w:rtl/>
          <w:lang w:val="en-US"/>
          <w14:ligatures w14:val="none"/>
        </w:rPr>
        <w:t xml:space="preserve"> – </w:t>
      </w:r>
      <w:r w:rsidRPr="00AA1BD1">
        <w:rPr>
          <w:rFonts w:eastAsia="Calibri" w:cs="Arial" w:hint="eastAsia"/>
          <w:color w:val="000000"/>
          <w:kern w:val="0"/>
          <w:rtl/>
          <w:lang w:val="en-US"/>
          <w14:ligatures w14:val="none"/>
        </w:rPr>
        <w:t>יחולו</w:t>
      </w:r>
      <w:r w:rsidRPr="00AA1BD1">
        <w:rPr>
          <w:rFonts w:eastAsia="Calibri" w:cs="Arial"/>
          <w:color w:val="000000"/>
          <w:kern w:val="0"/>
          <w:rtl/>
          <w:lang w:val="en-US"/>
          <w14:ligatures w14:val="none"/>
        </w:rPr>
        <w:t xml:space="preserve"> החוקים ונוהל </w:t>
      </w:r>
      <w:r w:rsidRPr="00AA1BD1">
        <w:rPr>
          <w:rFonts w:eastAsia="Calibri" w:cs="Arial" w:hint="eastAsia"/>
          <w:color w:val="000000"/>
          <w:kern w:val="0"/>
          <w:rtl/>
          <w:lang w:val="en-US"/>
          <w14:ligatures w14:val="none"/>
        </w:rPr>
        <w:t>בוררות</w:t>
      </w:r>
      <w:r w:rsidRPr="00AA1BD1">
        <w:rPr>
          <w:rFonts w:eastAsia="Calibri" w:cs="Arial"/>
          <w:color w:val="000000"/>
          <w:kern w:val="0"/>
          <w:rtl/>
          <w:lang w:val="en-US"/>
          <w14:ligatures w14:val="none"/>
        </w:rPr>
        <w:t>, כמפורט בסעיף 1</w:t>
      </w:r>
      <w:r w:rsidRPr="00AA1BD1">
        <w:rPr>
          <w:rFonts w:eastAsia="Calibri" w:cs="Arial" w:hint="cs"/>
          <w:color w:val="000000"/>
          <w:kern w:val="0"/>
          <w:rtl/>
          <w:lang w:val="en-US"/>
          <w14:ligatures w14:val="none"/>
        </w:rPr>
        <w:t>9</w:t>
      </w:r>
      <w:r w:rsidRPr="00AA1BD1">
        <w:rPr>
          <w:rFonts w:eastAsia="Calibri" w:cs="Arial"/>
          <w:color w:val="000000"/>
          <w:kern w:val="0"/>
          <w:rtl/>
          <w:lang w:val="en-US"/>
          <w14:ligatures w14:val="none"/>
        </w:rPr>
        <w:t xml:space="preserve"> להלן. </w:t>
      </w:r>
    </w:p>
    <w:p w14:paraId="2755E474" w14:textId="77777777" w:rsidR="00A57CA9" w:rsidRDefault="00A57CA9">
      <w:pPr>
        <w:bidi w:val="0"/>
        <w:spacing w:before="0" w:after="160" w:line="278" w:lineRule="auto"/>
        <w:ind w:left="0"/>
        <w:jc w:val="left"/>
        <w:rPr>
          <w:rFonts w:eastAsia="Calibri" w:cs="Arial"/>
          <w:color w:val="000000"/>
          <w:kern w:val="0"/>
          <w:rtl/>
          <w:lang w:val="en-US"/>
          <w14:ligatures w14:val="none"/>
        </w:rPr>
      </w:pPr>
      <w:r>
        <w:rPr>
          <w:rFonts w:eastAsia="Calibri" w:cs="Arial"/>
          <w:color w:val="000000"/>
          <w:kern w:val="0"/>
          <w:rtl/>
          <w:lang w:val="en-US"/>
          <w14:ligatures w14:val="none"/>
        </w:rPr>
        <w:br w:type="page"/>
      </w:r>
    </w:p>
    <w:p w14:paraId="594FEE90" w14:textId="03D52BB5" w:rsidR="00AA1BD1" w:rsidRPr="00AA1BD1" w:rsidRDefault="00A57CA9" w:rsidP="00F324AB">
      <w:pPr>
        <w:numPr>
          <w:ilvl w:val="0"/>
          <w:numId w:val="739"/>
        </w:numPr>
        <w:autoSpaceDE w:val="0"/>
        <w:autoSpaceDN w:val="0"/>
        <w:adjustRightInd w:val="0"/>
        <w:spacing w:before="0" w:after="0" w:line="278" w:lineRule="auto"/>
        <w:ind w:left="804"/>
        <w:jc w:val="left"/>
        <w:rPr>
          <w:rFonts w:eastAsia="Calibri" w:cs="Arial"/>
          <w:color w:val="000000"/>
          <w:kern w:val="0"/>
          <w:u w:val="single"/>
          <w:lang w:val="en-US"/>
          <w14:ligatures w14:val="none"/>
        </w:rPr>
      </w:pPr>
      <w:r>
        <w:rPr>
          <w:rFonts w:eastAsia="Calibri" w:cs="Arial" w:hint="cs"/>
          <w:b/>
          <w:bCs/>
          <w:color w:val="000000"/>
          <w:kern w:val="0"/>
          <w:u w:val="single"/>
          <w:rtl/>
          <w:lang w:val="en-US"/>
          <w14:ligatures w14:val="none"/>
        </w:rPr>
        <w:lastRenderedPageBreak/>
        <w:t>ניקוד</w:t>
      </w:r>
      <w:r w:rsidR="00177FED">
        <w:rPr>
          <w:rFonts w:eastAsia="Calibri" w:cs="Arial"/>
          <w:b/>
          <w:bCs/>
          <w:color w:val="000000"/>
          <w:kern w:val="0"/>
          <w:u w:val="single"/>
          <w:rtl/>
          <w:lang w:val="en-US"/>
          <w14:ligatures w14:val="none"/>
        </w:rPr>
        <w:br/>
      </w:r>
    </w:p>
    <w:p w14:paraId="6A7FDDB5" w14:textId="583ED1C4"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שיטת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הניקוד</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הנמוך</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פי</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נספח</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A</w:t>
      </w:r>
      <w:r w:rsidRPr="00AA1BD1">
        <w:rPr>
          <w:rFonts w:eastAsia="Calibri" w:cs="Arial"/>
          <w:color w:val="000000"/>
          <w:kern w:val="0"/>
          <w:rtl/>
          <w:lang w:val="en-US"/>
          <w14:ligatures w14:val="none"/>
        </w:rPr>
        <w:t xml:space="preserve"> בתוקף. כאשר נספח </w:t>
      </w:r>
      <w:r w:rsidRPr="00AA1BD1">
        <w:rPr>
          <w:rFonts w:eastAsia="Calibri" w:cs="Arial"/>
          <w:color w:val="000000"/>
          <w:kern w:val="0"/>
          <w:lang w:val="en-US"/>
          <w14:ligatures w14:val="none"/>
        </w:rPr>
        <w:t>B</w:t>
      </w:r>
      <w:r w:rsidRPr="00AA1BD1">
        <w:rPr>
          <w:rFonts w:eastAsia="Calibri" w:cs="Arial"/>
          <w:color w:val="000000"/>
          <w:kern w:val="0"/>
          <w:rtl/>
          <w:lang w:val="en-US"/>
          <w14:ligatures w14:val="none"/>
        </w:rPr>
        <w:t xml:space="preserve"> חל, חוק </w:t>
      </w:r>
      <w:r w:rsidRPr="00AA1BD1">
        <w:rPr>
          <w:rFonts w:eastAsia="Calibri" w:cs="Arial"/>
          <w:color w:val="000000"/>
          <w:kern w:val="0"/>
          <w:lang w:val="en-US"/>
          <w14:ligatures w14:val="none"/>
        </w:rPr>
        <w:t>B8.A8</w:t>
      </w:r>
      <w:r w:rsidRPr="00AA1BD1">
        <w:rPr>
          <w:rFonts w:eastAsia="Calibri" w:cs="Arial"/>
          <w:color w:val="000000"/>
          <w:kern w:val="0"/>
          <w:rtl/>
          <w:lang w:val="en-US"/>
          <w14:ligatures w14:val="none"/>
        </w:rPr>
        <w:t xml:space="preserve"> נמחק.</w:t>
      </w:r>
      <w:r w:rsidRPr="00AA1BD1">
        <w:rPr>
          <w:rFonts w:eastAsia="Calibri" w:cs="Arial"/>
          <w:color w:val="000000"/>
          <w:kern w:val="0"/>
          <w:lang w:val="en-US"/>
          <w14:ligatures w14:val="none"/>
        </w:rPr>
        <w:t xml:space="preserve"> </w:t>
      </w:r>
    </w:p>
    <w:p w14:paraId="466948F6"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color w:val="000000"/>
          <w:kern w:val="0"/>
          <w:rtl/>
          <w:lang w:val="en-US"/>
          <w14:ligatures w14:val="none"/>
        </w:rPr>
        <w:t>"</w:t>
      </w:r>
      <w:r w:rsidRPr="00AA1BD1">
        <w:rPr>
          <w:rFonts w:eastAsia="Calibri" w:cs="Arial" w:hint="eastAsia"/>
          <w:color w:val="000000"/>
          <w:kern w:val="0"/>
          <w:rtl/>
          <w:lang w:val="en-US"/>
          <w14:ligatures w14:val="none"/>
        </w:rPr>
        <w:t>זריקה</w:t>
      </w:r>
      <w:r w:rsidRPr="00AA1BD1">
        <w:rPr>
          <w:rFonts w:eastAsia="Calibri" w:cs="Arial"/>
          <w:color w:val="000000"/>
          <w:kern w:val="0"/>
          <w:rtl/>
          <w:lang w:val="en-US"/>
          <w14:ligatures w14:val="none"/>
        </w:rPr>
        <w:t>"</w:t>
      </w:r>
    </w:p>
    <w:p w14:paraId="5020E7E6" w14:textId="77777777" w:rsidR="00AA1BD1" w:rsidRPr="00AA1BD1" w:rsidRDefault="00AA1BD1" w:rsidP="00F324AB">
      <w:pPr>
        <w:numPr>
          <w:ilvl w:val="2"/>
          <w:numId w:val="739"/>
        </w:numPr>
        <w:tabs>
          <w:tab w:val="left" w:pos="981"/>
          <w:tab w:val="left" w:pos="1123"/>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בכל</w:t>
      </w:r>
      <w:r w:rsidRPr="00AA1BD1">
        <w:rPr>
          <w:rFonts w:eastAsia="Calibri" w:cs="Arial"/>
          <w:color w:val="000000"/>
          <w:kern w:val="0"/>
          <w:rtl/>
          <w:lang w:val="en-US"/>
          <w14:ligatures w14:val="none"/>
        </w:rPr>
        <w:t xml:space="preserve"> הדגמים (למעט דגמי </w:t>
      </w:r>
      <w:r w:rsidRPr="00AA1BD1">
        <w:rPr>
          <w:rFonts w:eastAsia="Calibri" w:cs="Arial"/>
          <w:color w:val="000000"/>
          <w:kern w:val="0"/>
          <w:lang w:val="en-US"/>
          <w14:ligatures w14:val="none"/>
        </w:rPr>
        <w:t>IQFOIL</w:t>
      </w:r>
      <w:r w:rsidRPr="00AA1BD1">
        <w:rPr>
          <w:rFonts w:eastAsia="Calibri" w:cs="Arial"/>
          <w:color w:val="000000"/>
          <w:kern w:val="0"/>
          <w:rtl/>
          <w:lang w:val="en-US"/>
          <w14:ligatures w14:val="none"/>
        </w:rPr>
        <w:t xml:space="preserve"> וגלשני מצנח), אם תהיינה מעל 4 תחרויות, תיזרק התוצאה הגרועה ביותר, לצורך חישוב התוצאה הסופית. </w:t>
      </w:r>
    </w:p>
    <w:p w14:paraId="196D36ED" w14:textId="77777777" w:rsidR="00AA1BD1" w:rsidRPr="00AA1BD1" w:rsidRDefault="00AA1BD1" w:rsidP="00F324AB">
      <w:pPr>
        <w:numPr>
          <w:ilvl w:val="2"/>
          <w:numId w:val="739"/>
        </w:numPr>
        <w:tabs>
          <w:tab w:val="left" w:pos="981"/>
          <w:tab w:val="left" w:pos="1123"/>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בדגמי</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 xml:space="preserve"> IQFOIL</w:t>
      </w:r>
      <w:r w:rsidRPr="00AA1BD1">
        <w:rPr>
          <w:rFonts w:eastAsia="Calibri" w:cs="Arial"/>
          <w:color w:val="000000"/>
          <w:kern w:val="0"/>
          <w:rtl/>
          <w:lang w:val="en-US"/>
          <w14:ligatures w14:val="none"/>
        </w:rPr>
        <w:t xml:space="preserve"> וגלשני מצנח, מספר הזריקות לצורך חישוב התוצאה הסופית, יהיה בהתאם למספר </w:t>
      </w:r>
      <w:proofErr w:type="spellStart"/>
      <w:r w:rsidRPr="00AA1BD1">
        <w:rPr>
          <w:rFonts w:eastAsia="Calibri" w:cs="Arial" w:hint="eastAsia"/>
          <w:color w:val="000000"/>
          <w:kern w:val="0"/>
          <w:rtl/>
          <w:lang w:val="en-US"/>
          <w14:ligatures w14:val="none"/>
        </w:rPr>
        <w:t>השיוטים</w:t>
      </w:r>
      <w:proofErr w:type="spellEnd"/>
      <w:r w:rsidRPr="00AA1BD1">
        <w:rPr>
          <w:rFonts w:eastAsia="Calibri" w:cs="Arial"/>
          <w:color w:val="000000"/>
          <w:kern w:val="0"/>
          <w:rtl/>
          <w:lang w:val="en-US"/>
          <w14:ligatures w14:val="none"/>
        </w:rPr>
        <w:t xml:space="preserve"> שהתקיימו:</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3061"/>
      </w:tblGrid>
      <w:tr w:rsidR="00AA1BD1" w:rsidRPr="00AA1BD1" w14:paraId="3EFA72C5" w14:textId="77777777" w:rsidTr="002A51F9">
        <w:trPr>
          <w:trHeight w:val="227"/>
          <w:jc w:val="center"/>
        </w:trPr>
        <w:tc>
          <w:tcPr>
            <w:tcW w:w="0" w:type="auto"/>
          </w:tcPr>
          <w:p w14:paraId="0DE0E9CF"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hint="eastAsia"/>
                <w:color w:val="000000"/>
                <w:kern w:val="0"/>
                <w:rtl/>
                <w:lang w:val="en-US"/>
                <w14:ligatures w14:val="none"/>
              </w:rPr>
              <w:t>מספר</w:t>
            </w:r>
            <w:r w:rsidRPr="00AA1BD1">
              <w:rPr>
                <w:rFonts w:eastAsia="Calibri" w:cs="Arial"/>
                <w:color w:val="000000"/>
                <w:kern w:val="0"/>
                <w:rtl/>
                <w:lang w:val="en-US"/>
                <w14:ligatures w14:val="none"/>
              </w:rPr>
              <w:t xml:space="preserve"> </w:t>
            </w:r>
            <w:proofErr w:type="spellStart"/>
            <w:r w:rsidRPr="00AA1BD1">
              <w:rPr>
                <w:rFonts w:eastAsia="Calibri" w:cs="Arial" w:hint="eastAsia"/>
                <w:color w:val="000000"/>
                <w:kern w:val="0"/>
                <w:rtl/>
                <w:lang w:val="en-US"/>
                <w14:ligatures w14:val="none"/>
              </w:rPr>
              <w:t>שיוטים</w:t>
            </w:r>
            <w:proofErr w:type="spellEnd"/>
            <w:r w:rsidRPr="00AA1BD1">
              <w:rPr>
                <w:rFonts w:eastAsia="Calibri" w:cs="Arial"/>
                <w:color w:val="000000"/>
                <w:kern w:val="0"/>
                <w:rtl/>
                <w:lang w:val="en-US"/>
                <w14:ligatures w14:val="none"/>
              </w:rPr>
              <w:t xml:space="preserve"> </w:t>
            </w:r>
            <w:r w:rsidRPr="00AA1BD1">
              <w:rPr>
                <w:rFonts w:eastAsia="Calibri" w:cs="Arial"/>
                <w:color w:val="000000"/>
                <w:kern w:val="0"/>
                <w:rtl/>
                <w:lang w:val="en-US"/>
                <w14:ligatures w14:val="none"/>
              </w:rPr>
              <w:br/>
            </w:r>
            <w:r w:rsidRPr="00AA1BD1">
              <w:rPr>
                <w:rFonts w:eastAsia="Calibri" w:cs="Arial" w:hint="eastAsia"/>
                <w:color w:val="000000"/>
                <w:kern w:val="0"/>
                <w:rtl/>
                <w:lang w:val="en-US"/>
                <w14:ligatures w14:val="none"/>
              </w:rPr>
              <w:t>שהתקיימו</w:t>
            </w:r>
          </w:p>
        </w:tc>
        <w:tc>
          <w:tcPr>
            <w:tcW w:w="0" w:type="auto"/>
          </w:tcPr>
          <w:p w14:paraId="08765729"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hint="eastAsia"/>
                <w:color w:val="000000"/>
                <w:kern w:val="0"/>
                <w:rtl/>
                <w:lang w:val="en-US"/>
                <w14:ligatures w14:val="none"/>
              </w:rPr>
              <w:t>מספר</w:t>
            </w:r>
            <w:r w:rsidRPr="00AA1BD1">
              <w:rPr>
                <w:rFonts w:eastAsia="Calibri" w:cs="Arial"/>
                <w:color w:val="000000"/>
                <w:kern w:val="0"/>
                <w:rtl/>
                <w:lang w:val="en-US"/>
                <w14:ligatures w14:val="none"/>
              </w:rPr>
              <w:t xml:space="preserve"> </w:t>
            </w:r>
            <w:proofErr w:type="spellStart"/>
            <w:r w:rsidRPr="00AA1BD1">
              <w:rPr>
                <w:rFonts w:eastAsia="Calibri" w:cs="Arial" w:hint="eastAsia"/>
                <w:color w:val="000000"/>
                <w:kern w:val="0"/>
                <w:rtl/>
                <w:lang w:val="en-US"/>
                <w14:ligatures w14:val="none"/>
              </w:rPr>
              <w:t>שיוטים</w:t>
            </w:r>
            <w:proofErr w:type="spellEnd"/>
            <w:r w:rsidRPr="00AA1BD1">
              <w:rPr>
                <w:rFonts w:eastAsia="Calibri" w:cs="Arial"/>
                <w:color w:val="000000"/>
                <w:kern w:val="0"/>
                <w:rtl/>
                <w:lang w:val="en-US"/>
                <w14:ligatures w14:val="none"/>
              </w:rPr>
              <w:t xml:space="preserve"> שתוצאתם </w:t>
            </w:r>
            <w:r w:rsidRPr="00AA1BD1">
              <w:rPr>
                <w:rFonts w:eastAsia="Calibri" w:cs="Arial"/>
                <w:color w:val="000000"/>
                <w:kern w:val="0"/>
                <w:rtl/>
                <w:lang w:val="en-US"/>
                <w14:ligatures w14:val="none"/>
              </w:rPr>
              <w:br/>
            </w:r>
            <w:r w:rsidRPr="00AA1BD1">
              <w:rPr>
                <w:rFonts w:eastAsia="Calibri" w:cs="Arial" w:hint="eastAsia"/>
                <w:color w:val="000000"/>
                <w:kern w:val="0"/>
                <w:rtl/>
                <w:lang w:val="en-US"/>
                <w14:ligatures w14:val="none"/>
              </w:rPr>
              <w:t>הגרועה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תיזרק</w:t>
            </w:r>
          </w:p>
        </w:tc>
      </w:tr>
      <w:tr w:rsidR="00AA1BD1" w:rsidRPr="00AA1BD1" w14:paraId="2C1E32D6" w14:textId="77777777" w:rsidTr="002A51F9">
        <w:trPr>
          <w:trHeight w:val="227"/>
          <w:jc w:val="center"/>
        </w:trPr>
        <w:tc>
          <w:tcPr>
            <w:tcW w:w="0" w:type="auto"/>
          </w:tcPr>
          <w:p w14:paraId="2911D638"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1-3</w:t>
            </w:r>
          </w:p>
        </w:tc>
        <w:tc>
          <w:tcPr>
            <w:tcW w:w="0" w:type="auto"/>
          </w:tcPr>
          <w:p w14:paraId="2C53F657"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0</w:t>
            </w:r>
          </w:p>
        </w:tc>
      </w:tr>
      <w:tr w:rsidR="00AA1BD1" w:rsidRPr="00AA1BD1" w14:paraId="1BBA7B4A" w14:textId="77777777" w:rsidTr="002A51F9">
        <w:trPr>
          <w:trHeight w:val="227"/>
          <w:jc w:val="center"/>
        </w:trPr>
        <w:tc>
          <w:tcPr>
            <w:tcW w:w="0" w:type="auto"/>
          </w:tcPr>
          <w:p w14:paraId="1D90FD4F"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4-7</w:t>
            </w:r>
          </w:p>
        </w:tc>
        <w:tc>
          <w:tcPr>
            <w:tcW w:w="0" w:type="auto"/>
          </w:tcPr>
          <w:p w14:paraId="5E5270B3"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1</w:t>
            </w:r>
          </w:p>
        </w:tc>
      </w:tr>
      <w:tr w:rsidR="00AA1BD1" w:rsidRPr="00AA1BD1" w14:paraId="275FAE43" w14:textId="77777777" w:rsidTr="002A51F9">
        <w:trPr>
          <w:trHeight w:val="227"/>
          <w:jc w:val="center"/>
        </w:trPr>
        <w:tc>
          <w:tcPr>
            <w:tcW w:w="0" w:type="auto"/>
          </w:tcPr>
          <w:p w14:paraId="5C188DD0"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8-11</w:t>
            </w:r>
          </w:p>
        </w:tc>
        <w:tc>
          <w:tcPr>
            <w:tcW w:w="0" w:type="auto"/>
          </w:tcPr>
          <w:p w14:paraId="35054CCA"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2</w:t>
            </w:r>
          </w:p>
        </w:tc>
      </w:tr>
      <w:tr w:rsidR="00AA1BD1" w:rsidRPr="00AA1BD1" w14:paraId="26B938A3" w14:textId="77777777" w:rsidTr="002A51F9">
        <w:trPr>
          <w:trHeight w:val="227"/>
          <w:jc w:val="center"/>
        </w:trPr>
        <w:tc>
          <w:tcPr>
            <w:tcW w:w="0" w:type="auto"/>
          </w:tcPr>
          <w:p w14:paraId="1CAD01C1"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 xml:space="preserve">12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יותר</w:t>
            </w:r>
          </w:p>
        </w:tc>
        <w:tc>
          <w:tcPr>
            <w:tcW w:w="0" w:type="auto"/>
          </w:tcPr>
          <w:p w14:paraId="3429128B" w14:textId="77777777" w:rsidR="00AA1BD1" w:rsidRPr="00AA1BD1" w:rsidRDefault="00AA1BD1" w:rsidP="00517C9B">
            <w:pPr>
              <w:tabs>
                <w:tab w:val="left" w:pos="981"/>
                <w:tab w:val="left" w:pos="1123"/>
              </w:tabs>
              <w:autoSpaceDE w:val="0"/>
              <w:autoSpaceDN w:val="0"/>
              <w:adjustRightInd w:val="0"/>
              <w:spacing w:before="0" w:after="0"/>
              <w:ind w:left="804"/>
              <w:jc w:val="center"/>
              <w:rPr>
                <w:rFonts w:eastAsia="Calibri" w:cs="Arial"/>
                <w:color w:val="000000"/>
                <w:kern w:val="0"/>
                <w:rtl/>
                <w:lang w:val="en-US"/>
                <w14:ligatures w14:val="none"/>
              </w:rPr>
            </w:pPr>
            <w:r w:rsidRPr="00AA1BD1">
              <w:rPr>
                <w:rFonts w:eastAsia="Calibri" w:cs="Arial"/>
                <w:color w:val="000000"/>
                <w:kern w:val="0"/>
                <w:rtl/>
                <w:lang w:val="en-US"/>
                <w14:ligatures w14:val="none"/>
              </w:rPr>
              <w:t>3</w:t>
            </w:r>
          </w:p>
        </w:tc>
      </w:tr>
    </w:tbl>
    <w:p w14:paraId="2ABE8C66" w14:textId="77777777" w:rsidR="00AA1BD1" w:rsidRPr="00AA1BD1" w:rsidRDefault="00AA1BD1" w:rsidP="00517C9B">
      <w:pPr>
        <w:tabs>
          <w:tab w:val="left" w:pos="981"/>
          <w:tab w:val="left" w:pos="1123"/>
        </w:tabs>
        <w:autoSpaceDE w:val="0"/>
        <w:autoSpaceDN w:val="0"/>
        <w:adjustRightInd w:val="0"/>
        <w:spacing w:before="0" w:after="0"/>
        <w:ind w:left="804"/>
        <w:jc w:val="left"/>
        <w:rPr>
          <w:rFonts w:eastAsia="Calibri" w:cs="Arial"/>
          <w:color w:val="000000"/>
          <w:kern w:val="0"/>
          <w:lang w:val="en-US"/>
          <w14:ligatures w14:val="none"/>
        </w:rPr>
      </w:pPr>
    </w:p>
    <w:p w14:paraId="6B1CEDF5" w14:textId="77777777" w:rsidR="00AA1BD1" w:rsidRPr="00AA1BD1" w:rsidRDefault="00AA1BD1" w:rsidP="00517C9B">
      <w:pPr>
        <w:tabs>
          <w:tab w:val="left" w:pos="981"/>
          <w:tab w:val="left" w:pos="1123"/>
        </w:tabs>
        <w:autoSpaceDE w:val="0"/>
        <w:autoSpaceDN w:val="0"/>
        <w:adjustRightInd w:val="0"/>
        <w:spacing w:before="0" w:after="0"/>
        <w:ind w:left="804"/>
        <w:jc w:val="left"/>
        <w:rPr>
          <w:rFonts w:eastAsia="Calibri" w:cs="Arial"/>
          <w:color w:val="000000"/>
          <w:kern w:val="0"/>
          <w:lang w:val="en-US"/>
          <w14:ligatures w14:val="none"/>
        </w:rPr>
      </w:pPr>
    </w:p>
    <w:p w14:paraId="4FE1C617"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תוזנק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נרשמו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אליה</w:t>
      </w:r>
      <w:r w:rsidRPr="00AA1BD1">
        <w:rPr>
          <w:rFonts w:eastAsia="Calibri" w:cs="Arial"/>
          <w:color w:val="000000"/>
          <w:kern w:val="0"/>
          <w:rtl/>
          <w:lang w:val="en-US"/>
          <w14:ligatures w14:val="none"/>
        </w:rPr>
        <w:t xml:space="preserve"> 3 </w:t>
      </w:r>
      <w:r w:rsidRPr="00AA1BD1">
        <w:rPr>
          <w:rFonts w:eastAsia="Calibri" w:cs="Arial" w:hint="eastAsia"/>
          <w:color w:val="000000"/>
          <w:kern w:val="0"/>
          <w:rtl/>
          <w:lang w:val="en-US"/>
          <w14:ligatures w14:val="none"/>
        </w:rPr>
        <w:t>מפרשיות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לפחות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מאותו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דגם</w:t>
      </w:r>
      <w:r w:rsidRPr="00AA1BD1">
        <w:rPr>
          <w:rFonts w:eastAsia="Calibri" w:cs="Arial"/>
          <w:color w:val="000000"/>
          <w:kern w:val="0"/>
          <w:rtl/>
          <w:lang w:val="en-US"/>
          <w14:ligatures w14:val="none"/>
        </w:rPr>
        <w:t>.</w:t>
      </w:r>
    </w:p>
    <w:p w14:paraId="2379446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ניקוד</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 xml:space="preserve">DPI </w:t>
      </w:r>
      <w:r w:rsidRPr="00AA1BD1">
        <w:rPr>
          <w:rFonts w:eastAsia="Calibri" w:cs="Arial"/>
          <w:color w:val="000000"/>
          <w:kern w:val="0"/>
          <w:rtl/>
          <w:lang w:val="en-US"/>
          <w14:ligatures w14:val="none"/>
        </w:rPr>
        <w:t xml:space="preserve">  - ניקוד לפי שיקול דעת ועדת הערעורים.   </w:t>
      </w:r>
    </w:p>
    <w:p w14:paraId="7E41503E"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שפחות מ-3 מפרשיות </w:t>
      </w:r>
      <w:r w:rsidRPr="00AA1BD1">
        <w:rPr>
          <w:rFonts w:eastAsia="Calibri" w:cs="Arial" w:hint="eastAsia"/>
          <w:color w:val="000000"/>
          <w:kern w:val="0"/>
          <w:rtl/>
          <w:lang w:val="en-US"/>
          <w14:ligatures w14:val="none"/>
        </w:rPr>
        <w:t>זינקו</w:t>
      </w:r>
      <w:r w:rsidRPr="00AA1BD1">
        <w:rPr>
          <w:rFonts w:eastAsia="Calibri" w:cs="Arial"/>
          <w:color w:val="000000"/>
          <w:kern w:val="0"/>
          <w:rtl/>
          <w:lang w:val="en-US"/>
          <w14:ligatures w14:val="none"/>
        </w:rPr>
        <w:t xml:space="preserve"> במחצי</w:t>
      </w:r>
      <w:r w:rsidRPr="00AA1BD1">
        <w:rPr>
          <w:rFonts w:eastAsia="Calibri" w:cs="Arial" w:hint="eastAsia"/>
          <w:color w:val="000000"/>
          <w:kern w:val="0"/>
          <w:rtl/>
          <w:lang w:val="en-US"/>
          <w14:ligatures w14:val="none"/>
        </w:rPr>
        <w:t>ת</w:t>
      </w:r>
      <w:r w:rsidRPr="00AA1BD1">
        <w:rPr>
          <w:rFonts w:eastAsia="Calibri" w:cs="Arial"/>
          <w:color w:val="000000"/>
          <w:kern w:val="0"/>
          <w:rtl/>
          <w:lang w:val="en-US"/>
          <w14:ligatures w14:val="none"/>
        </w:rPr>
        <w:t xml:space="preserve"> מהזינוקים בה, לא תהיה תקפה.</w:t>
      </w:r>
    </w:p>
    <w:p w14:paraId="2AB06943"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bookmarkStart w:id="550" w:name="_Hlk59967336"/>
      <w:r w:rsidRPr="00AA1BD1">
        <w:rPr>
          <w:rFonts w:eastAsia="Calibri" w:cs="Arial" w:hint="eastAsia"/>
          <w:color w:val="000000"/>
          <w:kern w:val="0"/>
          <w:rtl/>
          <w:lang w:val="en-US"/>
          <w14:ligatures w14:val="none"/>
        </w:rPr>
        <w:t>לצורך</w:t>
      </w:r>
      <w:r w:rsidRPr="00AA1BD1">
        <w:rPr>
          <w:rFonts w:eastAsia="Calibri" w:cs="Arial"/>
          <w:color w:val="000000"/>
          <w:kern w:val="0"/>
          <w:rtl/>
          <w:lang w:val="en-US"/>
          <w14:ligatures w14:val="none"/>
        </w:rPr>
        <w:t xml:space="preserve"> חישוב של ניקוד לאיגוד השייט בלבד (ולא לצרכי התחרות עצמה וחישוב הניקוד בה), ובכפוף לתקנון האיגוד - מפרשית שלא גמרה לפחות שליש </w:t>
      </w:r>
      <w:proofErr w:type="spellStart"/>
      <w:r w:rsidRPr="00AA1BD1">
        <w:rPr>
          <w:rFonts w:eastAsia="Calibri" w:cs="Arial" w:hint="eastAsia"/>
          <w:color w:val="000000"/>
          <w:kern w:val="0"/>
          <w:rtl/>
          <w:lang w:val="en-US"/>
          <w14:ligatures w14:val="none"/>
        </w:rPr>
        <w:t>מהשיוטים</w:t>
      </w:r>
      <w:proofErr w:type="spellEnd"/>
      <w:r w:rsidRPr="00AA1BD1">
        <w:rPr>
          <w:rFonts w:eastAsia="Calibri" w:cs="Arial"/>
          <w:color w:val="000000"/>
          <w:kern w:val="0"/>
          <w:rtl/>
          <w:lang w:val="en-US"/>
          <w14:ligatures w14:val="none"/>
        </w:rPr>
        <w:t xml:space="preserve"> שהתקיימו בפועל בתחרות, לא תיחשב כמפרשית שהשתתפה בתחרות גם אם תופיע בתוצאות התחרות. (תוצאות המפרשיות האחרות לא תשתנינה). הוראה זו חלה על כל הקיצורים לרישומי ניקוד, למעט: </w:t>
      </w:r>
      <w:r w:rsidRPr="00AA1BD1">
        <w:rPr>
          <w:rFonts w:eastAsia="Calibri" w:cs="Arial"/>
          <w:color w:val="000000"/>
          <w:kern w:val="0"/>
          <w:lang w:val="en-US"/>
          <w14:ligatures w14:val="none"/>
        </w:rPr>
        <w:t>OCS</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BFD ,UFD</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DSQ</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DNE</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,NSC</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 xml:space="preserve"> ,DCT</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DGM</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RDG</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DPI</w:t>
      </w:r>
      <w:r w:rsidRPr="00AA1BD1">
        <w:rPr>
          <w:rFonts w:eastAsia="Calibri" w:cs="Arial"/>
          <w:color w:val="000000"/>
          <w:kern w:val="0"/>
          <w:rtl/>
          <w:lang w:val="en-US"/>
          <w14:ligatures w14:val="none"/>
        </w:rPr>
        <w:t>.</w:t>
      </w:r>
    </w:p>
    <w:p w14:paraId="4CC30A3A"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שבה הושלמו לפחות שני </w:t>
      </w:r>
      <w:proofErr w:type="spellStart"/>
      <w:r w:rsidRPr="00AA1BD1">
        <w:rPr>
          <w:rFonts w:eastAsia="Calibri" w:cs="Arial" w:hint="eastAsia"/>
          <w:color w:val="000000"/>
          <w:kern w:val="0"/>
          <w:rtl/>
          <w:lang w:val="en-US"/>
          <w14:ligatures w14:val="none"/>
        </w:rPr>
        <w:t>שיוטים</w:t>
      </w:r>
      <w:proofErr w:type="spellEnd"/>
      <w:r w:rsidRPr="00AA1BD1">
        <w:rPr>
          <w:rFonts w:eastAsia="Calibri" w:cs="Arial"/>
          <w:color w:val="000000"/>
          <w:kern w:val="0"/>
          <w:rtl/>
          <w:lang w:val="en-US"/>
          <w14:ligatures w14:val="none"/>
        </w:rPr>
        <w:t xml:space="preserve"> תיחשב כתחרות שהושלמה, למעט כאשר התחרות המתוכננת היא של </w:t>
      </w:r>
      <w:r w:rsidRPr="00AA1BD1">
        <w:rPr>
          <w:rFonts w:eastAsia="Calibri" w:cs="Arial" w:hint="eastAsia"/>
          <w:color w:val="000000"/>
          <w:kern w:val="0"/>
          <w:rtl/>
          <w:lang w:val="en-US"/>
          <w14:ligatures w14:val="none"/>
        </w:rPr>
        <w:t>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שאז</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שיוט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שהושלם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ייחשב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כהשלמת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w:t>
      </w:r>
    </w:p>
    <w:p w14:paraId="716C3992" w14:textId="77777777" w:rsidR="00AA1BD1" w:rsidRPr="00AA1BD1" w:rsidRDefault="00AA1BD1" w:rsidP="00F324AB">
      <w:pPr>
        <w:numPr>
          <w:ilvl w:val="1"/>
          <w:numId w:val="739"/>
        </w:numPr>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lastRenderedPageBreak/>
        <w:t>נוסף</w:t>
      </w:r>
      <w:r w:rsidRPr="00AA1BD1">
        <w:rPr>
          <w:rFonts w:eastAsia="Calibri" w:cs="Arial"/>
          <w:color w:val="000000"/>
          <w:kern w:val="0"/>
          <w:rtl/>
          <w:lang w:val="en-US"/>
          <w14:ligatures w14:val="none"/>
        </w:rPr>
        <w:t xml:space="preserve"> לחוק 41 המשפט: </w:t>
      </w: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שמשיגה</w:t>
      </w:r>
      <w:r w:rsidRPr="00AA1BD1">
        <w:rPr>
          <w:rFonts w:eastAsia="Calibri" w:cs="Arial"/>
          <w:color w:val="000000"/>
          <w:kern w:val="0"/>
          <w:rtl/>
          <w:lang w:val="en-US"/>
          <w14:ligatures w14:val="none"/>
        </w:rPr>
        <w:t xml:space="preserve"> יתרון משמעותי בתחרות מכך שקיבלה עזרה מבחו</w:t>
      </w:r>
      <w:r w:rsidRPr="00AA1BD1">
        <w:rPr>
          <w:rFonts w:eastAsia="Calibri" w:cs="Arial" w:hint="eastAsia"/>
          <w:color w:val="000000"/>
          <w:kern w:val="0"/>
          <w:rtl/>
          <w:lang w:val="en-US"/>
          <w14:ligatures w14:val="none"/>
        </w:rPr>
        <w:t>ץ</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סעיף</w:t>
      </w:r>
      <w:r w:rsidRPr="00AA1BD1">
        <w:rPr>
          <w:rFonts w:eastAsia="Calibri" w:cs="Arial"/>
          <w:color w:val="000000"/>
          <w:kern w:val="0"/>
          <w:lang w:val="en-US"/>
          <w14:ligatures w14:val="none"/>
        </w:rPr>
        <w:t xml:space="preserve">41(a) </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עשויה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מעורערת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ומוענשת</w:t>
      </w:r>
      <w:r w:rsidRPr="00AA1BD1">
        <w:rPr>
          <w:rFonts w:eastAsia="Calibri" w:cs="Arial"/>
          <w:color w:val="000000"/>
          <w:kern w:val="0"/>
          <w:lang w:val="en-US"/>
          <w14:ligatures w14:val="none"/>
        </w:rPr>
        <w:t xml:space="preserve"> ;</w:t>
      </w:r>
      <w:r w:rsidRPr="00AA1BD1">
        <w:rPr>
          <w:rFonts w:eastAsia="Calibri" w:cs="Arial" w:hint="eastAsia"/>
          <w:color w:val="000000"/>
          <w:kern w:val="0"/>
          <w:rtl/>
          <w:lang w:val="en-US"/>
          <w14:ligatures w14:val="none"/>
        </w:rPr>
        <w:t>הענישה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יכולה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פחות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מפסילה</w:t>
      </w:r>
      <w:r w:rsidRPr="00AA1BD1">
        <w:rPr>
          <w:rFonts w:eastAsia="Calibri" w:cs="Arial"/>
          <w:color w:val="000000"/>
          <w:kern w:val="0"/>
          <w:rtl/>
          <w:lang w:val="en-US"/>
          <w14:ligatures w14:val="none"/>
        </w:rPr>
        <w:t>.</w:t>
      </w:r>
    </w:p>
    <w:bookmarkEnd w:id="550"/>
    <w:p w14:paraId="5FE98275" w14:textId="77777777" w:rsidR="00AA1BD1" w:rsidRPr="00AA1BD1" w:rsidRDefault="00AA1BD1" w:rsidP="00517C9B">
      <w:pPr>
        <w:tabs>
          <w:tab w:val="left" w:pos="698"/>
        </w:tabs>
        <w:autoSpaceDE w:val="0"/>
        <w:autoSpaceDN w:val="0"/>
        <w:adjustRightInd w:val="0"/>
        <w:spacing w:before="0" w:after="0"/>
        <w:ind w:left="804"/>
        <w:jc w:val="left"/>
        <w:rPr>
          <w:rFonts w:eastAsia="Calibri" w:cs="Arial"/>
          <w:color w:val="000000"/>
          <w:kern w:val="0"/>
          <w:rtl/>
          <w:lang w:val="en-US"/>
          <w14:ligatures w14:val="none"/>
        </w:rPr>
      </w:pPr>
    </w:p>
    <w:p w14:paraId="1C3EBC6A"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t>החלפת</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איש</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צוות</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וציוד</w:t>
      </w:r>
      <w:r w:rsidRPr="00AA1BD1">
        <w:rPr>
          <w:rFonts w:eastAsia="Calibri" w:cs="Arial"/>
          <w:b/>
          <w:bCs/>
          <w:color w:val="000000"/>
          <w:kern w:val="0"/>
          <w:u w:val="single"/>
          <w:rtl/>
          <w:lang w:val="en-US"/>
          <w14:ligatures w14:val="none"/>
        </w:rPr>
        <w:br/>
      </w:r>
    </w:p>
    <w:p w14:paraId="2DCEF64A"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b/>
          <w:bCs/>
          <w:color w:val="000000"/>
          <w:kern w:val="0"/>
          <w:rtl/>
          <w:lang w:val="en-US"/>
          <w14:ligatures w14:val="none"/>
        </w:rPr>
      </w:pP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ההרשמה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w:t>
      </w:r>
      <w:r w:rsidRPr="00AA1BD1">
        <w:rPr>
          <w:rFonts w:eastAsia="Calibri" w:cs="Arial"/>
          <w:color w:val="000000"/>
          <w:kern w:val="0"/>
          <w:rtl/>
          <w:lang w:val="en-US"/>
          <w14:ligatures w14:val="none"/>
        </w:rPr>
        <w:t xml:space="preserve">/או </w:t>
      </w:r>
      <w:r w:rsidRPr="00AA1BD1">
        <w:rPr>
          <w:rFonts w:eastAsia="Calibri" w:cs="Arial" w:hint="eastAsia"/>
          <w:color w:val="000000"/>
          <w:kern w:val="0"/>
          <w:rtl/>
          <w:lang w:val="en-US"/>
          <w14:ligatures w14:val="none"/>
        </w:rPr>
        <w:t>לסדרת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אירועים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לתחרויות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מבחנים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אפשר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להחליף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מאנשי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הצוות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הגאי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צוות</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Crew</w:t>
      </w:r>
      <w:r w:rsidRPr="00AA1BD1">
        <w:rPr>
          <w:rFonts w:eastAsia="Calibri" w:cs="Arial"/>
          <w:color w:val="000000"/>
          <w:kern w:val="0"/>
          <w:rtl/>
          <w:lang w:val="en-US"/>
          <w14:ligatures w14:val="none"/>
        </w:rPr>
        <w:t xml:space="preserve">) </w:t>
      </w:r>
      <w:proofErr w:type="spellStart"/>
      <w:r w:rsidRPr="00AA1BD1">
        <w:rPr>
          <w:rFonts w:eastAsia="Calibri" w:cs="Arial" w:hint="eastAsia"/>
          <w:color w:val="000000"/>
          <w:kern w:val="0"/>
          <w:rtl/>
          <w:lang w:val="en-US"/>
          <w14:ligatures w14:val="none"/>
        </w:rPr>
        <w:t>וכו</w:t>
      </w:r>
      <w:proofErr w:type="spellEnd"/>
      <w:r w:rsidRPr="00AA1BD1">
        <w:rPr>
          <w:rFonts w:eastAsia="Calibri" w:cs="Arial"/>
          <w:color w:val="000000"/>
          <w:kern w:val="0"/>
          <w:rtl/>
          <w:lang w:val="en-US"/>
          <w14:ligatures w14:val="none"/>
        </w:rPr>
        <w:t xml:space="preserve">'. </w:t>
      </w:r>
    </w:p>
    <w:p w14:paraId="77CB4F2B"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eastAsia="Calibri" w:cs="Arial"/>
          <w:b/>
          <w:bCs/>
          <w:color w:val="000000"/>
          <w:kern w:val="0"/>
          <w:rtl/>
          <w:lang w:val="en-US"/>
          <w14:ligatures w14:val="none"/>
        </w:rPr>
      </w:pPr>
      <w:r w:rsidRPr="00AA1BD1">
        <w:rPr>
          <w:rFonts w:eastAsia="Calibri" w:cs="Arial" w:hint="eastAsia"/>
          <w:color w:val="000000"/>
          <w:kern w:val="0"/>
          <w:rtl/>
          <w:lang w:val="en-US"/>
          <w14:ligatures w14:val="none"/>
        </w:rPr>
        <w:t>ההחלפה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במהלך</w:t>
      </w:r>
      <w:r w:rsidRPr="00AA1BD1">
        <w:rPr>
          <w:rFonts w:eastAsia="Calibri" w:cs="Arial"/>
          <w:color w:val="000000"/>
          <w:kern w:val="0"/>
          <w:rtl/>
          <w:lang w:val="en-US"/>
          <w14:ligatures w14:val="none"/>
        </w:rPr>
        <w:t xml:space="preserve"> תחרות </w:t>
      </w:r>
      <w:r w:rsidRPr="00AA1BD1">
        <w:rPr>
          <w:rFonts w:eastAsia="Calibri" w:cs="Arial" w:hint="eastAsia"/>
          <w:color w:val="000000"/>
          <w:kern w:val="0"/>
          <w:rtl/>
          <w:lang w:val="en-US"/>
          <w14:ligatures w14:val="none"/>
        </w:rPr>
        <w:t>תהיה</w:t>
      </w:r>
      <w:r w:rsidRPr="00AA1BD1">
        <w:rPr>
          <w:rFonts w:eastAsia="Yu Gothic" w:cs="Arial"/>
          <w:color w:val="000000"/>
          <w:kern w:val="0"/>
          <w:lang w:val="en-US"/>
          <w14:ligatures w14:val="none"/>
        </w:rPr>
        <w:t xml:space="preserve"> </w:t>
      </w:r>
      <w:r w:rsidRPr="00AA1BD1">
        <w:rPr>
          <w:rFonts w:eastAsia="Calibri" w:cs="Arial" w:hint="eastAsia"/>
          <w:color w:val="000000"/>
          <w:kern w:val="0"/>
          <w:rtl/>
          <w:lang w:val="en-US"/>
          <w14:ligatures w14:val="none"/>
        </w:rPr>
        <w:t>אך</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ורק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באישור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מראש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ובכתב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שיקול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דעתו</w:t>
      </w:r>
      <w:r w:rsidRPr="00AA1BD1">
        <w:rPr>
          <w:rFonts w:eastAsia="Calibri" w:cs="Arial"/>
          <w:color w:val="000000"/>
          <w:kern w:val="0"/>
          <w:rtl/>
          <w:lang w:val="en-US"/>
          <w14:ligatures w14:val="none"/>
        </w:rPr>
        <w:t xml:space="preserve">. החלפה בין אירועים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בסיום </w:t>
      </w:r>
      <w:r w:rsidRPr="00AA1BD1">
        <w:rPr>
          <w:rFonts w:eastAsia="Calibri" w:cs="Arial" w:hint="eastAsia"/>
          <w:color w:val="000000"/>
          <w:kern w:val="0"/>
          <w:rtl/>
          <w:lang w:val="en-US"/>
          <w14:ligatures w14:val="none"/>
        </w:rPr>
        <w:t>סדרת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מבחנים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תהיה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באישור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מראש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ובכתב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איגוד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w:t>
      </w:r>
    </w:p>
    <w:p w14:paraId="4DA9201A"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eastAsia="Calibri" w:cs="Arial"/>
          <w:b/>
          <w:bCs/>
          <w:color w:val="000000"/>
          <w:kern w:val="0"/>
          <w:rtl/>
          <w:lang w:val="en-US"/>
          <w14:ligatures w14:val="none"/>
        </w:rPr>
      </w:pPr>
      <w:r w:rsidRPr="00AA1BD1">
        <w:rPr>
          <w:rFonts w:eastAsia="Calibri" w:cs="Arial" w:hint="eastAsia"/>
          <w:color w:val="000000"/>
          <w:kern w:val="0"/>
          <w:rtl/>
          <w:lang w:val="en-US"/>
          <w14:ligatures w14:val="none"/>
        </w:rPr>
        <w:t>איש</w:t>
      </w:r>
      <w:r w:rsidRPr="00AA1BD1">
        <w:rPr>
          <w:rFonts w:eastAsia="Calibri" w:cs="Arial"/>
          <w:color w:val="000000"/>
          <w:kern w:val="0"/>
          <w:rtl/>
          <w:lang w:val="en-US"/>
          <w14:ligatures w14:val="none"/>
        </w:rPr>
        <w:t xml:space="preserve"> צוות שהוחלף, לא יוחזר שוב לתחרות. </w:t>
      </w:r>
    </w:p>
    <w:p w14:paraId="6C416C78"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eastAsia="Calibri" w:cs="Arial"/>
          <w:b/>
          <w:bCs/>
          <w:color w:val="000000"/>
          <w:kern w:val="0"/>
          <w:lang w:val="en-US"/>
          <w14:ligatures w14:val="none"/>
        </w:rPr>
      </w:pP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תתאפשר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מהחלפה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במהלך</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p>
    <w:p w14:paraId="24EB2E6F" w14:textId="77777777" w:rsidR="00AA1BD1" w:rsidRPr="00AA1BD1" w:rsidRDefault="00AA1BD1" w:rsidP="00F324AB">
      <w:pPr>
        <w:numPr>
          <w:ilvl w:val="2"/>
          <w:numId w:val="739"/>
        </w:numPr>
        <w:autoSpaceDE w:val="0"/>
        <w:autoSpaceDN w:val="0"/>
        <w:adjustRightInd w:val="0"/>
        <w:spacing w:before="0" w:after="0" w:line="278" w:lineRule="auto"/>
        <w:ind w:left="804"/>
        <w:jc w:val="left"/>
        <w:rPr>
          <w:rFonts w:eastAsia="Calibri" w:cs="Arial"/>
          <w:b/>
          <w:bCs/>
          <w:color w:val="000000"/>
          <w:kern w:val="0"/>
          <w:lang w:val="en-US"/>
          <w14:ligatures w14:val="none"/>
        </w:rPr>
      </w:pPr>
      <w:r w:rsidRPr="00AA1BD1">
        <w:rPr>
          <w:rFonts w:eastAsia="Calibri" w:cs="Arial" w:hint="eastAsia"/>
          <w:color w:val="000000"/>
          <w:kern w:val="0"/>
          <w:rtl/>
          <w:lang w:val="en-US"/>
          <w14:ligatures w14:val="none"/>
        </w:rPr>
        <w:t>החלפה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במהלך</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מבחנים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אירועים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שונים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בסדרת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מבחנים</w:t>
      </w:r>
      <w:r w:rsidRPr="00AA1BD1">
        <w:rPr>
          <w:rFonts w:eastAsia="Calibri" w:cs="Arial"/>
          <w:color w:val="000000"/>
          <w:kern w:val="0"/>
          <w:rtl/>
          <w:lang w:val="en-US"/>
          <w14:ligatures w14:val="none"/>
        </w:rPr>
        <w:t xml:space="preserve"> תהיה </w:t>
      </w:r>
      <w:r w:rsidRPr="00AA1BD1">
        <w:rPr>
          <w:rFonts w:eastAsia="Calibri" w:cs="Arial" w:hint="eastAsia"/>
          <w:color w:val="000000"/>
          <w:kern w:val="0"/>
          <w:rtl/>
          <w:lang w:val="en-US"/>
          <w14:ligatures w14:val="none"/>
        </w:rPr>
        <w:t>בהתאם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איגוד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לסדרת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המבחנים</w:t>
      </w:r>
      <w:r w:rsidRPr="00AA1BD1">
        <w:rPr>
          <w:rFonts w:eastAsia="Calibri" w:cs="Arial"/>
          <w:color w:val="000000"/>
          <w:kern w:val="0"/>
          <w:rtl/>
          <w:lang w:val="en-US"/>
          <w14:ligatures w14:val="none"/>
        </w:rPr>
        <w:t>.</w:t>
      </w:r>
    </w:p>
    <w:p w14:paraId="6D610EF2"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החלפת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מספר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מפרש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ההרשמה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לתחרות</w:t>
      </w:r>
      <w:r w:rsidRPr="00AA1BD1">
        <w:rPr>
          <w:rFonts w:eastAsia="Calibri" w:cs="Arial"/>
          <w:color w:val="000000"/>
          <w:kern w:val="0"/>
          <w:rtl/>
          <w:lang w:val="en-US"/>
          <w14:ligatures w14:val="none"/>
        </w:rPr>
        <w:t xml:space="preserve"> (מלבד ציוד המותר להחלפה על-פי חוקת הדגם)- באישור קברניט התחרות בכתב, בלבד. החלפת הציוד תאושר רק במידה והציוד שמבוקש להחליפו, אבד, או נפגע באופן שלא ניתן לתקנו כראוי בזמן סביר בנסיבות. החלפה תאושר רק אם הציוד </w:t>
      </w:r>
      <w:r w:rsidRPr="00AA1BD1">
        <w:rPr>
          <w:rFonts w:eastAsia="Calibri" w:cs="Arial" w:hint="eastAsia"/>
          <w:color w:val="000000"/>
          <w:kern w:val="0"/>
          <w:rtl/>
          <w:lang w:val="en-US"/>
          <w14:ligatures w14:val="none"/>
        </w:rPr>
        <w:t>החדש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עומד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בתנאי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חוקת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הדגם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והוראות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ההחלפה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תאושר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לדעת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אבד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נפגע</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מחמת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שימוש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ראוי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בכוונה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תחילה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מחמת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סיבה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בהתאם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לשיקול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דעתו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החלפת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תתאפשר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החלפה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חוזרת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שהוחלף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אלא</w:t>
      </w:r>
      <w:r w:rsidRPr="00AA1BD1">
        <w:rPr>
          <w:rFonts w:eastAsia="Calibri" w:cs="Arial"/>
          <w:color w:val="000000"/>
          <w:kern w:val="0"/>
          <w:rtl/>
          <w:lang w:val="en-US"/>
          <w14:ligatures w14:val="none"/>
        </w:rPr>
        <w:t xml:space="preserve"> אם הציוד שהוחלף ניזוק מסיבה שאינה תלויה במתחרה ואושרה מראש על-ידי הקברניט.</w:t>
      </w:r>
    </w:p>
    <w:p w14:paraId="3F8743B7"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ניתן</w:t>
      </w:r>
      <w:r w:rsidRPr="00AA1BD1">
        <w:rPr>
          <w:rFonts w:eastAsia="Calibri" w:cs="Arial"/>
          <w:color w:val="000000"/>
          <w:kern w:val="0"/>
          <w:rtl/>
          <w:lang w:val="en-US"/>
          <w14:ligatures w14:val="none"/>
        </w:rPr>
        <w:t xml:space="preserve"> להחליף מפרש בין תחרויות שונות במהלך סדרת מבחנים, </w:t>
      </w:r>
      <w:r w:rsidRPr="00AA1BD1">
        <w:rPr>
          <w:rFonts w:eastAsia="Calibri" w:cs="Arial" w:hint="eastAsia"/>
          <w:color w:val="000000"/>
          <w:kern w:val="0"/>
          <w:rtl/>
          <w:lang w:val="en-US"/>
          <w14:ligatures w14:val="none"/>
        </w:rPr>
        <w:t>ובלבד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שהמפרש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החדש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צריך</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לעמוד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בהנחיות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האיגוד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שפורסמו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לאותה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סדרת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מבחנים</w:t>
      </w:r>
      <w:r w:rsidRPr="00AA1BD1">
        <w:rPr>
          <w:rFonts w:eastAsia="Calibri" w:cs="Arial"/>
          <w:color w:val="000000"/>
          <w:kern w:val="0"/>
          <w:rtl/>
          <w:lang w:val="en-US"/>
          <w14:ligatures w14:val="none"/>
        </w:rPr>
        <w:t>.</w:t>
      </w:r>
    </w:p>
    <w:p w14:paraId="433D893D" w14:textId="77777777"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במקרה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החלפת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להודיע</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מוקדם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האפשר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לאחר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יבחן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שהוחלף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בהתאם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לסעיף</w:t>
      </w:r>
      <w:r w:rsidRPr="00AA1BD1">
        <w:rPr>
          <w:rFonts w:eastAsia="Calibri" w:cs="Arial"/>
          <w:color w:val="000000"/>
          <w:kern w:val="0"/>
          <w:rtl/>
          <w:lang w:val="en-US"/>
          <w14:ligatures w14:val="none"/>
        </w:rPr>
        <w:t xml:space="preserve"> 13.2.</w:t>
      </w:r>
    </w:p>
    <w:p w14:paraId="2AC6C71F" w14:textId="0F430EC3" w:rsidR="00AA1BD1" w:rsidRPr="00AA1BD1" w:rsidRDefault="00AA1BD1" w:rsidP="00F324AB">
      <w:pPr>
        <w:numPr>
          <w:ilvl w:val="1"/>
          <w:numId w:val="739"/>
        </w:numPr>
        <w:autoSpaceDE w:val="0"/>
        <w:autoSpaceDN w:val="0"/>
        <w:adjustRightInd w:val="0"/>
        <w:spacing w:before="0" w:after="0" w:line="278" w:lineRule="auto"/>
        <w:ind w:left="804" w:hanging="680"/>
        <w:jc w:val="left"/>
        <w:rPr>
          <w:rFonts w:eastAsia="Calibri" w:cs="Arial"/>
          <w:b/>
          <w:bCs/>
          <w:color w:val="000000"/>
          <w:kern w:val="0"/>
          <w:lang w:val="en-US"/>
          <w14:ligatures w14:val="none"/>
        </w:rPr>
      </w:pPr>
      <w:r w:rsidRPr="00AA1BD1">
        <w:rPr>
          <w:rFonts w:eastAsia="Calibri" w:cs="Arial" w:hint="eastAsia"/>
          <w:color w:val="000000"/>
          <w:kern w:val="0"/>
          <w:rtl/>
          <w:lang w:val="en-US"/>
          <w14:ligatures w14:val="none"/>
        </w:rPr>
        <w:lastRenderedPageBreak/>
        <w:t>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אישורי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החלפת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אנשי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צוות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ציוד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יפורסמו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לוח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המודעות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הרשמי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או במשרד התחרות.</w:t>
      </w:r>
      <w:r w:rsidRPr="00AA1BD1">
        <w:rPr>
          <w:rFonts w:eastAsia="Calibri" w:cs="Arial"/>
          <w:color w:val="000000"/>
          <w:kern w:val="0"/>
          <w:rtl/>
          <w:lang w:val="en-US"/>
          <w14:ligatures w14:val="none"/>
        </w:rPr>
        <w:br/>
      </w:r>
    </w:p>
    <w:p w14:paraId="26D1C190" w14:textId="5C5C44EC"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color w:val="000000"/>
          <w:kern w:val="0"/>
          <w:u w:val="single"/>
          <w:lang w:val="en-US"/>
          <w14:ligatures w14:val="none"/>
        </w:rPr>
      </w:pPr>
      <w:r w:rsidRPr="00AA1BD1">
        <w:rPr>
          <w:rFonts w:eastAsia="Calibri" w:cs="Arial"/>
          <w:b/>
          <w:bCs/>
          <w:color w:val="000000"/>
          <w:kern w:val="0"/>
          <w:u w:val="single"/>
          <w:rtl/>
          <w:lang w:val="en-US"/>
          <w14:ligatures w14:val="none"/>
        </w:rPr>
        <w:t>איסור שייט באזור התחרות</w:t>
      </w:r>
    </w:p>
    <w:p w14:paraId="57FB67DC" w14:textId="77777777" w:rsidR="00AA1BD1" w:rsidRPr="00AA1BD1" w:rsidRDefault="00AA1BD1" w:rsidP="00517C9B">
      <w:pPr>
        <w:autoSpaceDE w:val="0"/>
        <w:autoSpaceDN w:val="0"/>
        <w:adjustRightInd w:val="0"/>
        <w:spacing w:before="0" w:after="0"/>
        <w:ind w:left="804"/>
        <w:jc w:val="left"/>
        <w:rPr>
          <w:rFonts w:eastAsia="Calibri" w:cs="Arial"/>
          <w:color w:val="000000"/>
          <w:kern w:val="0"/>
          <w:u w:val="single"/>
          <w:lang w:val="en-US"/>
          <w14:ligatures w14:val="none"/>
        </w:rPr>
      </w:pPr>
    </w:p>
    <w:p w14:paraId="62CC45C0" w14:textId="77777777" w:rsidR="00AA1BD1" w:rsidRPr="00AA1BD1" w:rsidRDefault="00AA1BD1" w:rsidP="00517C9B">
      <w:pPr>
        <w:numPr>
          <w:ilvl w:val="1"/>
          <w:numId w:val="720"/>
        </w:numPr>
        <w:tabs>
          <w:tab w:val="left" w:pos="840"/>
          <w:tab w:val="left" w:pos="2636"/>
        </w:tabs>
        <w:autoSpaceDE w:val="0"/>
        <w:autoSpaceDN w:val="0"/>
        <w:adjustRightInd w:val="0"/>
        <w:spacing w:before="0" w:after="0" w:line="278" w:lineRule="auto"/>
        <w:ind w:left="804" w:hanging="680"/>
        <w:contextualSpacing/>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איש</w:t>
      </w:r>
      <w:r w:rsidRPr="00AA1BD1">
        <w:rPr>
          <w:rFonts w:eastAsia="Calibri" w:cs="Arial"/>
          <w:color w:val="000000"/>
          <w:kern w:val="0"/>
          <w:rtl/>
          <w:lang w:val="en-US"/>
          <w14:ligatures w14:val="none"/>
        </w:rPr>
        <w:t xml:space="preserve"> תמיכה </w:t>
      </w:r>
      <w:r w:rsidRPr="00AA1BD1">
        <w:rPr>
          <w:rFonts w:eastAsia="Calibri" w:cs="Arial"/>
          <w:color w:val="000000"/>
          <w:kern w:val="0"/>
          <w:lang w:val="en-US"/>
          <w14:ligatures w14:val="none"/>
        </w:rPr>
        <w:t xml:space="preserve"> PERSON)</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SUPPORT</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ראשי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קבוצות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מאמנים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מלווים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וצוותי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עזר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ישוטו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w:t>
      </w:r>
      <w:r w:rsidRPr="00AA1BD1">
        <w:rPr>
          <w:rFonts w:eastAsia="Calibri" w:cs="Arial"/>
          <w:color w:val="000000"/>
          <w:kern w:val="0"/>
          <w:rtl/>
          <w:lang w:val="en-US"/>
          <w14:ligatures w14:val="none"/>
        </w:rPr>
        <w:t xml:space="preserve">"אזור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מאות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היכון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כלשהו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מתקיימת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כלשהי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באזור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בנספח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זה</w:t>
      </w:r>
      <w:r w:rsidRPr="00AA1BD1">
        <w:rPr>
          <w:rFonts w:eastAsia="Calibri" w:cs="Arial"/>
          <w:color w:val="000000"/>
          <w:kern w:val="0"/>
          <w:rtl/>
          <w:lang w:val="en-US"/>
          <w14:ligatures w14:val="none"/>
        </w:rPr>
        <w:t xml:space="preserve"> - "אזור </w:t>
      </w: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משמעו</w:t>
      </w:r>
      <w:r w:rsidRPr="00AA1BD1">
        <w:rPr>
          <w:rFonts w:eastAsia="Calibri" w:cs="Arial"/>
          <w:color w:val="000000"/>
          <w:kern w:val="0"/>
          <w:rtl/>
          <w:lang w:val="en-US"/>
          <w14:ligatures w14:val="none"/>
        </w:rPr>
        <w:t xml:space="preserve"> - </w:t>
      </w:r>
      <w:r w:rsidRPr="00AA1BD1">
        <w:rPr>
          <w:rFonts w:eastAsia="Calibri" w:cs="Arial" w:hint="eastAsia"/>
          <w:color w:val="000000"/>
          <w:kern w:val="0"/>
          <w:rtl/>
          <w:lang w:val="en-US"/>
          <w14:ligatures w14:val="none"/>
        </w:rPr>
        <w:t>השטח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הפנימי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המסלול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כפי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שמופיע</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בנספח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המסלולים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ומרחק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100 </w:t>
      </w:r>
      <w:r w:rsidRPr="00AA1BD1">
        <w:rPr>
          <w:rFonts w:eastAsia="Calibri" w:cs="Arial" w:hint="eastAsia"/>
          <w:color w:val="000000"/>
          <w:kern w:val="0"/>
          <w:rtl/>
          <w:lang w:val="en-US"/>
          <w14:ligatures w14:val="none"/>
        </w:rPr>
        <w:t>מטר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לפחות</w:t>
      </w:r>
      <w:r w:rsidRPr="00AA1BD1">
        <w:rPr>
          <w:rFonts w:eastAsia="Calibri" w:cs="Arial"/>
          <w:b/>
          <w:bCs/>
          <w:color w:val="000000"/>
          <w:kern w:val="0"/>
          <w:rtl/>
          <w:lang w:val="en-US"/>
          <w14:ligatures w14:val="none"/>
        </w:rPr>
        <w:t>:</w:t>
      </w:r>
    </w:p>
    <w:p w14:paraId="519CC6FE" w14:textId="77777777" w:rsidR="00AA1BD1" w:rsidRPr="00AA1BD1" w:rsidRDefault="00AA1BD1" w:rsidP="00517C9B">
      <w:pPr>
        <w:numPr>
          <w:ilvl w:val="0"/>
          <w:numId w:val="449"/>
        </w:numPr>
        <w:tabs>
          <w:tab w:val="left" w:pos="273"/>
        </w:tabs>
        <w:autoSpaceDE w:val="0"/>
        <w:autoSpaceDN w:val="0"/>
        <w:adjustRightInd w:val="0"/>
        <w:spacing w:before="0" w:after="0" w:line="276"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נקודה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שהיא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בשטח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זה</w:t>
      </w:r>
      <w:r w:rsidRPr="00AA1BD1">
        <w:rPr>
          <w:rFonts w:eastAsia="Calibri" w:cs="Arial"/>
          <w:color w:val="000000"/>
          <w:kern w:val="0"/>
          <w:rtl/>
          <w:lang w:val="en-US"/>
          <w14:ligatures w14:val="none"/>
        </w:rPr>
        <w:t>;</w:t>
      </w:r>
    </w:p>
    <w:p w14:paraId="068ADBDD" w14:textId="77777777" w:rsidR="00AA1BD1" w:rsidRPr="00AA1BD1" w:rsidRDefault="00AA1BD1" w:rsidP="00517C9B">
      <w:pPr>
        <w:numPr>
          <w:ilvl w:val="0"/>
          <w:numId w:val="449"/>
        </w:numPr>
        <w:tabs>
          <w:tab w:val="left" w:pos="414"/>
        </w:tabs>
        <w:autoSpaceDE w:val="0"/>
        <w:autoSpaceDN w:val="0"/>
        <w:adjustRightInd w:val="0"/>
        <w:spacing w:before="0" w:after="0" w:line="276"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מכל</w:t>
      </w:r>
      <w:r w:rsidRPr="00AA1BD1">
        <w:rPr>
          <w:rFonts w:eastAsia="Calibri" w:cs="Arial"/>
          <w:color w:val="000000"/>
          <w:kern w:val="0"/>
          <w:rtl/>
          <w:lang w:val="en-US"/>
          <w14:ligatures w14:val="none"/>
        </w:rPr>
        <w:t xml:space="preserve"> מפרשית מתחרה שהיא (אף אם היא נמצאת מחוץ ל- </w:t>
      </w:r>
      <w:r w:rsidRPr="00AA1BD1">
        <w:rPr>
          <w:rFonts w:eastAsia="Calibri" w:cs="Arial"/>
          <w:color w:val="000000"/>
          <w:kern w:val="0"/>
          <w:lang w:val="en-US"/>
          <w14:ligatures w14:val="none"/>
        </w:rPr>
        <w:t>Lay Line</w:t>
      </w:r>
      <w:r w:rsidRPr="00AA1BD1">
        <w:rPr>
          <w:rFonts w:eastAsia="Calibri" w:cs="Arial"/>
          <w:color w:val="000000"/>
          <w:kern w:val="0"/>
          <w:rtl/>
          <w:lang w:val="en-US"/>
          <w14:ligatures w14:val="none"/>
        </w:rPr>
        <w:t>);</w:t>
      </w:r>
    </w:p>
    <w:p w14:paraId="18215BBE" w14:textId="77777777" w:rsidR="00AA1BD1" w:rsidRPr="00AA1BD1" w:rsidRDefault="00AA1BD1" w:rsidP="00517C9B">
      <w:pPr>
        <w:numPr>
          <w:ilvl w:val="0"/>
          <w:numId w:val="449"/>
        </w:numPr>
        <w:tabs>
          <w:tab w:val="left" w:pos="414"/>
        </w:tabs>
        <w:autoSpaceDE w:val="0"/>
        <w:autoSpaceDN w:val="0"/>
        <w:adjustRightInd w:val="0"/>
        <w:spacing w:before="0" w:after="0" w:line="276"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ומסירת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קברניט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w:t>
      </w:r>
    </w:p>
    <w:p w14:paraId="52C9532D" w14:textId="77777777" w:rsidR="00AA1BD1" w:rsidRPr="00AA1BD1" w:rsidRDefault="00AA1BD1" w:rsidP="00517C9B">
      <w:pPr>
        <w:numPr>
          <w:ilvl w:val="0"/>
          <w:numId w:val="449"/>
        </w:numPr>
        <w:tabs>
          <w:tab w:val="left" w:pos="840"/>
        </w:tabs>
        <w:autoSpaceDE w:val="0"/>
        <w:autoSpaceDN w:val="0"/>
        <w:adjustRightInd w:val="0"/>
        <w:spacing w:before="0" w:after="0" w:line="276"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מסימוני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w:t>
      </w:r>
      <w:r w:rsidRPr="00AA1BD1">
        <w:rPr>
          <w:rFonts w:eastAsia="Calibri" w:cs="Arial"/>
          <w:color w:val="000000"/>
          <w:kern w:val="0"/>
          <w:rtl/>
          <w:lang w:val="en-US"/>
          <w14:ligatures w14:val="none"/>
        </w:rPr>
        <w:t>;</w:t>
      </w:r>
    </w:p>
    <w:p w14:paraId="1088C64F" w14:textId="77777777" w:rsidR="00AA1BD1" w:rsidRPr="00AA1BD1" w:rsidRDefault="00AA1BD1" w:rsidP="00517C9B">
      <w:pPr>
        <w:numPr>
          <w:ilvl w:val="0"/>
          <w:numId w:val="449"/>
        </w:numPr>
        <w:tabs>
          <w:tab w:val="left" w:pos="840"/>
        </w:tabs>
        <w:autoSpaceDE w:val="0"/>
        <w:autoSpaceDN w:val="0"/>
        <w:adjustRightInd w:val="0"/>
        <w:spacing w:before="0" w:after="0" w:line="276"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נקודה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שהיא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בקו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הגמר</w:t>
      </w:r>
      <w:r w:rsidRPr="00AA1BD1">
        <w:rPr>
          <w:rFonts w:eastAsia="Calibri" w:cs="Arial"/>
          <w:color w:val="000000"/>
          <w:kern w:val="0"/>
          <w:rtl/>
          <w:lang w:val="en-US"/>
          <w14:ligatures w14:val="none"/>
        </w:rPr>
        <w:t>.</w:t>
      </w:r>
    </w:p>
    <w:p w14:paraId="6A2C79D2" w14:textId="77777777" w:rsidR="00AA1BD1" w:rsidRPr="00AA1BD1" w:rsidRDefault="00AA1BD1" w:rsidP="00517C9B">
      <w:pPr>
        <w:numPr>
          <w:ilvl w:val="0"/>
          <w:numId w:val="449"/>
        </w:numPr>
        <w:tabs>
          <w:tab w:val="left" w:pos="840"/>
        </w:tabs>
        <w:autoSpaceDE w:val="0"/>
        <w:autoSpaceDN w:val="0"/>
        <w:adjustRightInd w:val="0"/>
        <w:spacing w:before="0" w:after="0" w:line="276"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במסלול</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SLALOM</w:t>
      </w:r>
      <w:r w:rsidRPr="00AA1BD1">
        <w:rPr>
          <w:rFonts w:eastAsia="Calibri" w:cs="Arial"/>
          <w:color w:val="000000"/>
          <w:kern w:val="0"/>
          <w:rtl/>
          <w:lang w:val="en-US"/>
          <w14:ligatures w14:val="none"/>
        </w:rPr>
        <w:t xml:space="preserve"> – 200 מטר </w:t>
      </w:r>
      <w:r w:rsidRPr="00AA1BD1">
        <w:rPr>
          <w:rFonts w:eastAsia="Calibri" w:cs="Arial" w:hint="eastAsia"/>
          <w:color w:val="000000"/>
          <w:kern w:val="0"/>
          <w:rtl/>
          <w:lang w:val="en-US"/>
          <w14:ligatures w14:val="none"/>
        </w:rPr>
        <w:t>מעל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הרוח</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סירת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הזינוק</w:t>
      </w:r>
    </w:p>
    <w:p w14:paraId="474A652D" w14:textId="77777777" w:rsidR="00AA1BD1" w:rsidRPr="00AA1BD1" w:rsidRDefault="00AA1BD1" w:rsidP="00517C9B">
      <w:pPr>
        <w:tabs>
          <w:tab w:val="left" w:pos="840"/>
          <w:tab w:val="left" w:pos="1175"/>
        </w:tabs>
        <w:autoSpaceDE w:val="0"/>
        <w:autoSpaceDN w:val="0"/>
        <w:adjustRightInd w:val="0"/>
        <w:spacing w:before="0" w:after="0"/>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העונש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קיום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הוראה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זאת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יהיה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ענישה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מפרשיות</w:t>
      </w:r>
      <w:r w:rsidRPr="00AA1BD1">
        <w:rPr>
          <w:rFonts w:eastAsia="Calibri" w:cs="Arial"/>
          <w:color w:val="000000"/>
          <w:kern w:val="0"/>
          <w:rtl/>
          <w:lang w:val="en-US"/>
          <w14:ligatures w14:val="none"/>
        </w:rPr>
        <w:t xml:space="preserve"> - </w:t>
      </w:r>
      <w:r w:rsidRPr="00AA1BD1">
        <w:rPr>
          <w:rFonts w:eastAsia="Calibri" w:cs="Arial" w:hint="eastAsia"/>
          <w:color w:val="000000"/>
          <w:kern w:val="0"/>
          <w:rtl/>
          <w:lang w:val="en-US"/>
          <w14:ligatures w14:val="none"/>
        </w:rPr>
        <w:t>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לאו</w:t>
      </w:r>
      <w:r w:rsidRPr="00AA1BD1">
        <w:rPr>
          <w:rFonts w:eastAsia="Calibri" w:cs="Arial"/>
          <w:color w:val="000000"/>
          <w:kern w:val="0"/>
          <w:rtl/>
          <w:lang w:val="en-US"/>
          <w14:ligatures w14:val="none"/>
        </w:rPr>
        <w:t xml:space="preserve"> - </w:t>
      </w:r>
      <w:r w:rsidRPr="00AA1BD1">
        <w:rPr>
          <w:rFonts w:eastAsia="Calibri" w:cs="Arial" w:hint="eastAsia"/>
          <w:color w:val="000000"/>
          <w:kern w:val="0"/>
          <w:rtl/>
          <w:lang w:val="en-US"/>
          <w14:ligatures w14:val="none"/>
        </w:rPr>
        <w:t>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כולן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חלקן</w:t>
      </w:r>
      <w:r w:rsidRPr="00AA1BD1">
        <w:rPr>
          <w:rFonts w:eastAsia="Calibri" w:cs="Arial"/>
          <w:color w:val="000000"/>
          <w:kern w:val="0"/>
          <w:rtl/>
          <w:lang w:val="en-US"/>
          <w14:ligatures w14:val="none"/>
        </w:rPr>
        <w:t xml:space="preserve"> - </w:t>
      </w:r>
      <w:r w:rsidRPr="00AA1BD1">
        <w:rPr>
          <w:rFonts w:eastAsia="Calibri" w:cs="Arial" w:hint="eastAsia"/>
          <w:color w:val="000000"/>
          <w:kern w:val="0"/>
          <w:rtl/>
          <w:lang w:val="en-US"/>
          <w14:ligatures w14:val="none"/>
        </w:rPr>
        <w:t>הקשורות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בסירת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תמיכה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בסירות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המאמנים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המלווים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ובצוות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העזר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מבצעי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העבירה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בעונש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תוספת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נקודות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אחר</w:t>
      </w:r>
      <w:r w:rsidRPr="00AA1BD1">
        <w:rPr>
          <w:rFonts w:eastAsia="Calibri" w:cs="Arial"/>
          <w:color w:val="000000"/>
          <w:kern w:val="0"/>
          <w:rtl/>
          <w:lang w:val="en-US"/>
          <w14:ligatures w14:val="none"/>
        </w:rPr>
        <w:t xml:space="preserve">, </w:t>
      </w:r>
      <w:proofErr w:type="spellStart"/>
      <w:r w:rsidRPr="00AA1BD1">
        <w:rPr>
          <w:rFonts w:eastAsia="Calibri" w:cs="Arial" w:hint="eastAsia"/>
          <w:color w:val="000000"/>
          <w:kern w:val="0"/>
          <w:rtl/>
          <w:lang w:val="en-US"/>
          <w14:ligatures w14:val="none"/>
        </w:rPr>
        <w:t>הכל</w:t>
      </w:r>
      <w:proofErr w:type="spellEnd"/>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בהתאם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להחלטת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ולפי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שיקול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דעתה</w:t>
      </w:r>
      <w:r w:rsidRPr="00AA1BD1">
        <w:rPr>
          <w:rFonts w:eastAsia="Calibri" w:cs="Arial"/>
          <w:color w:val="000000"/>
          <w:kern w:val="0"/>
          <w:rtl/>
          <w:lang w:val="en-US"/>
          <w14:ligatures w14:val="none"/>
        </w:rPr>
        <w:t xml:space="preserve"> המוחלט, בערעור שיוג</w:t>
      </w:r>
      <w:r w:rsidRPr="00AA1BD1">
        <w:rPr>
          <w:rFonts w:eastAsia="Calibri" w:cs="Arial" w:hint="eastAsia"/>
          <w:color w:val="000000"/>
          <w:kern w:val="0"/>
          <w:rtl/>
          <w:lang w:val="en-US"/>
          <w14:ligatures w14:val="none"/>
        </w:rPr>
        <w:t>ש</w:t>
      </w:r>
      <w:r w:rsidRPr="00AA1BD1">
        <w:rPr>
          <w:rFonts w:eastAsia="Calibri" w:cs="Arial"/>
          <w:color w:val="000000"/>
          <w:kern w:val="0"/>
          <w:rtl/>
          <w:lang w:val="en-US"/>
          <w14:ligatures w14:val="none"/>
        </w:rPr>
        <w:t xml:space="preserve"> לעניין זה. הניקוד יסומן באותיות </w:t>
      </w:r>
      <w:r w:rsidRPr="00AA1BD1">
        <w:rPr>
          <w:rFonts w:eastAsia="Calibri" w:cs="Arial"/>
          <w:color w:val="000000"/>
          <w:kern w:val="0"/>
          <w:lang w:val="en-US"/>
          <w14:ligatures w14:val="none"/>
        </w:rPr>
        <w:t>DPI</w:t>
      </w:r>
      <w:r w:rsidRPr="00AA1BD1">
        <w:rPr>
          <w:rFonts w:eastAsia="Calibri" w:cs="Arial"/>
          <w:color w:val="000000"/>
          <w:kern w:val="0"/>
          <w:rtl/>
          <w:lang w:val="en-US"/>
          <w14:ligatures w14:val="none"/>
        </w:rPr>
        <w:t xml:space="preserve">.    </w:t>
      </w:r>
      <w:r w:rsidRPr="00AA1BD1">
        <w:rPr>
          <w:rFonts w:eastAsia="Calibri" w:cs="Arial"/>
          <w:color w:val="000000"/>
          <w:kern w:val="0"/>
          <w:rtl/>
          <w:lang w:val="en-US"/>
          <w14:ligatures w14:val="none"/>
        </w:rPr>
        <w:br/>
      </w:r>
    </w:p>
    <w:p w14:paraId="0C183ACE" w14:textId="77777777" w:rsidR="00AA1BD1" w:rsidRPr="00AA1BD1" w:rsidRDefault="00AA1BD1" w:rsidP="00F324AB">
      <w:pPr>
        <w:numPr>
          <w:ilvl w:val="1"/>
          <w:numId w:val="739"/>
        </w:numPr>
        <w:tabs>
          <w:tab w:val="left" w:pos="273"/>
        </w:tabs>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כאשר</w:t>
      </w:r>
      <w:r w:rsidRPr="00AA1BD1">
        <w:rPr>
          <w:rFonts w:eastAsia="Calibri" w:cs="Arial"/>
          <w:color w:val="000000"/>
          <w:kern w:val="0"/>
          <w:rtl/>
          <w:lang w:val="en-US"/>
          <w14:ligatures w14:val="none"/>
        </w:rPr>
        <w:t xml:space="preserve"> תהליך זינוק נמצא בעיצומו, סירות וגלשנים שאות ההיכון עבורם לא ניתן, נדרשות להימצא לפחות 50 מטרים מתחת לרוח של קו הזינוק והמשכיו. </w:t>
      </w:r>
    </w:p>
    <w:p w14:paraId="1894A0F1" w14:textId="77777777" w:rsidR="00AA1BD1" w:rsidRPr="00AA1BD1" w:rsidRDefault="00AA1BD1" w:rsidP="00F324AB">
      <w:pPr>
        <w:numPr>
          <w:ilvl w:val="1"/>
          <w:numId w:val="739"/>
        </w:numPr>
        <w:tabs>
          <w:tab w:val="left" w:pos="273"/>
        </w:tabs>
        <w:autoSpaceDE w:val="0"/>
        <w:autoSpaceDN w:val="0"/>
        <w:adjustRightInd w:val="0"/>
        <w:spacing w:before="0" w:after="0" w:line="278" w:lineRule="auto"/>
        <w:ind w:left="804" w:hanging="567"/>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התנהגות</w:t>
      </w:r>
      <w:r w:rsidRPr="00AA1BD1">
        <w:rPr>
          <w:rFonts w:eastAsia="Calibri" w:cs="Arial"/>
          <w:color w:val="000000"/>
          <w:kern w:val="0"/>
          <w:rtl/>
          <w:lang w:val="en-US"/>
          <w14:ligatures w14:val="none"/>
        </w:rPr>
        <w:t xml:space="preserve"> לא ספורטיבית ובניגוד לחוקים ו/או </w:t>
      </w:r>
      <w:hyperlink r:id="rId181" w:history="1">
        <w:r w:rsidRPr="00AA1BD1">
          <w:rPr>
            <w:rFonts w:eastAsia="Calibri" w:cs="Arial" w:hint="eastAsia"/>
            <w:color w:val="0000FF"/>
            <w:kern w:val="0"/>
            <w:u w:val="single"/>
            <w:rtl/>
            <w:lang w:val="en-US"/>
            <w14:ligatures w14:val="none"/>
          </w:rPr>
          <w:t>לקוד</w:t>
        </w:r>
        <w:r w:rsidRPr="00AA1BD1">
          <w:rPr>
            <w:rFonts w:eastAsia="Calibri" w:cs="Arial"/>
            <w:color w:val="0000FF"/>
            <w:kern w:val="0"/>
            <w:u w:val="single"/>
            <w:rtl/>
            <w:lang w:val="en-US"/>
            <w14:ligatures w14:val="none"/>
          </w:rPr>
          <w:t xml:space="preserve"> </w:t>
        </w:r>
        <w:r w:rsidRPr="00AA1BD1">
          <w:rPr>
            <w:rFonts w:eastAsia="Calibri" w:cs="Arial" w:hint="eastAsia"/>
            <w:color w:val="0000FF"/>
            <w:kern w:val="0"/>
            <w:u w:val="single"/>
            <w:rtl/>
            <w:lang w:val="en-US"/>
            <w14:ligatures w14:val="none"/>
          </w:rPr>
          <w:t>האתי</w:t>
        </w:r>
        <w:r w:rsidRPr="00AA1BD1">
          <w:rPr>
            <w:rFonts w:eastAsia="Calibri" w:cs="Arial"/>
            <w:color w:val="0000FF"/>
            <w:kern w:val="0"/>
            <w:u w:val="single"/>
            <w:rtl/>
            <w:lang w:val="en-US"/>
            <w14:ligatures w14:val="none"/>
          </w:rPr>
          <w:t xml:space="preserve"> </w:t>
        </w:r>
        <w:r w:rsidRPr="00AA1BD1">
          <w:rPr>
            <w:rFonts w:eastAsia="Calibri" w:cs="Arial" w:hint="eastAsia"/>
            <w:color w:val="0000FF"/>
            <w:kern w:val="0"/>
            <w:u w:val="single"/>
            <w:rtl/>
            <w:lang w:val="en-US"/>
            <w14:ligatures w14:val="none"/>
          </w:rPr>
          <w:t>של</w:t>
        </w:r>
        <w:r w:rsidRPr="00AA1BD1">
          <w:rPr>
            <w:rFonts w:eastAsia="Calibri" w:cs="Arial"/>
            <w:color w:val="0000FF"/>
            <w:kern w:val="0"/>
            <w:u w:val="single"/>
            <w:rtl/>
            <w:lang w:val="en-US"/>
            <w14:ligatures w14:val="none"/>
          </w:rPr>
          <w:t xml:space="preserve"> </w:t>
        </w:r>
        <w:r w:rsidRPr="00AA1BD1">
          <w:rPr>
            <w:rFonts w:eastAsia="Calibri" w:cs="Arial" w:hint="eastAsia"/>
            <w:color w:val="0000FF"/>
            <w:kern w:val="0"/>
            <w:u w:val="single"/>
            <w:rtl/>
            <w:lang w:val="en-US"/>
            <w14:ligatures w14:val="none"/>
          </w:rPr>
          <w:t>איגוד</w:t>
        </w:r>
        <w:r w:rsidRPr="00AA1BD1">
          <w:rPr>
            <w:rFonts w:eastAsia="Calibri" w:cs="Arial"/>
            <w:color w:val="0000FF"/>
            <w:kern w:val="0"/>
            <w:u w:val="single"/>
            <w:rtl/>
            <w:lang w:val="en-US"/>
            <w14:ligatures w14:val="none"/>
          </w:rPr>
          <w:t xml:space="preserve"> </w:t>
        </w:r>
        <w:r w:rsidRPr="00AA1BD1">
          <w:rPr>
            <w:rFonts w:eastAsia="Calibri" w:cs="Arial" w:hint="eastAsia"/>
            <w:color w:val="0000FF"/>
            <w:kern w:val="0"/>
            <w:u w:val="single"/>
            <w:rtl/>
            <w:lang w:val="en-US"/>
            <w14:ligatures w14:val="none"/>
          </w:rPr>
          <w:t>השייט</w:t>
        </w:r>
      </w:hyperlink>
      <w:r w:rsidRPr="00AA1BD1">
        <w:rPr>
          <w:rFonts w:eastAsia="Calibri" w:cs="Arial"/>
          <w:color w:val="000000"/>
          <w:kern w:val="0"/>
          <w:rtl/>
          <w:lang w:val="en-US"/>
          <w14:ligatures w14:val="none"/>
        </w:rPr>
        <w:t xml:space="preserve"> ולעקרונות מוכרים של משחק הוגן, בים או בחוף, של איש תמיכה ראשי קבוצות, מאמנים, מלווים וצוות עזר, עשויה לגרום לענישה </w:t>
      </w:r>
      <w:r w:rsidRPr="00AA1BD1">
        <w:rPr>
          <w:rFonts w:eastAsia="Calibri" w:cs="Arial" w:hint="eastAsia"/>
          <w:color w:val="000000"/>
          <w:kern w:val="0"/>
          <w:rtl/>
          <w:lang w:val="en-US"/>
          <w14:ligatures w14:val="none"/>
        </w:rPr>
        <w:t>ו</w:t>
      </w:r>
      <w:r w:rsidRPr="00AA1BD1">
        <w:rPr>
          <w:rFonts w:eastAsia="Calibri" w:cs="Arial"/>
          <w:color w:val="000000"/>
          <w:kern w:val="0"/>
          <w:rtl/>
          <w:lang w:val="en-US"/>
          <w14:ligatures w14:val="none"/>
        </w:rPr>
        <w:t xml:space="preserve">/או לענישת </w:t>
      </w:r>
      <w:r w:rsidRPr="00AA1BD1">
        <w:rPr>
          <w:rFonts w:eastAsia="Calibri" w:cs="Arial" w:hint="eastAsia"/>
          <w:color w:val="000000"/>
          <w:kern w:val="0"/>
          <w:rtl/>
          <w:lang w:val="en-US"/>
          <w14:ligatures w14:val="none"/>
        </w:rPr>
        <w:t>מפרשיות</w:t>
      </w:r>
      <w:r w:rsidRPr="00AA1BD1">
        <w:rPr>
          <w:rFonts w:eastAsia="Calibri" w:cs="Arial"/>
          <w:color w:val="000000"/>
          <w:kern w:val="0"/>
          <w:rtl/>
          <w:lang w:val="en-US"/>
          <w14:ligatures w14:val="none"/>
        </w:rPr>
        <w:t xml:space="preserve"> הקשורות אליהן, כולן או חלקן, בין בעונש של תוספת נקודות ובין בכל עונש אחר, </w:t>
      </w:r>
      <w:proofErr w:type="spellStart"/>
      <w:r w:rsidRPr="00AA1BD1">
        <w:rPr>
          <w:rFonts w:eastAsia="Calibri" w:cs="Arial" w:hint="eastAsia"/>
          <w:color w:val="000000"/>
          <w:kern w:val="0"/>
          <w:rtl/>
          <w:lang w:val="en-US"/>
          <w14:ligatures w14:val="none"/>
        </w:rPr>
        <w:t>הכל</w:t>
      </w:r>
      <w:proofErr w:type="spellEnd"/>
      <w:r w:rsidRPr="00AA1BD1">
        <w:rPr>
          <w:rFonts w:eastAsia="Calibri" w:cs="Arial"/>
          <w:color w:val="000000"/>
          <w:kern w:val="0"/>
          <w:rtl/>
          <w:lang w:val="en-US"/>
          <w14:ligatures w14:val="none"/>
        </w:rPr>
        <w:t xml:space="preserve"> בהתאם להחלטת ועדת הערעורים של התחרות, ולפי שיקול דעתה המוחלט, בערעור שיוגש לעניין זה. </w:t>
      </w:r>
      <w:r w:rsidRPr="00AA1BD1">
        <w:rPr>
          <w:rFonts w:eastAsia="Calibri" w:cs="Arial" w:hint="eastAsia"/>
          <w:color w:val="000000"/>
          <w:kern w:val="0"/>
          <w:rtl/>
          <w:lang w:val="en-US"/>
          <w14:ligatures w14:val="none"/>
        </w:rPr>
        <w:t>עונש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ניקוד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יסומן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באותיות</w:t>
      </w:r>
      <w:r w:rsidRPr="00AA1BD1">
        <w:rPr>
          <w:rFonts w:eastAsia="Calibri" w:cs="Arial"/>
          <w:color w:val="000000"/>
          <w:kern w:val="0"/>
          <w:lang w:val="en-US"/>
          <w14:ligatures w14:val="none"/>
        </w:rPr>
        <w:t xml:space="preserve">DPI </w:t>
      </w:r>
      <w:r w:rsidRPr="00AA1BD1">
        <w:rPr>
          <w:rFonts w:eastAsia="Calibri" w:cs="Arial"/>
          <w:color w:val="000000"/>
          <w:kern w:val="0"/>
          <w:rtl/>
          <w:lang w:val="en-US"/>
          <w14:ligatures w14:val="none"/>
        </w:rPr>
        <w:t xml:space="preserve">. </w:t>
      </w:r>
    </w:p>
    <w:p w14:paraId="18EF088F" w14:textId="77777777" w:rsidR="00AA1BD1" w:rsidRPr="00AA1BD1" w:rsidRDefault="00AA1BD1" w:rsidP="00517C9B">
      <w:pPr>
        <w:tabs>
          <w:tab w:val="left" w:pos="273"/>
        </w:tabs>
        <w:autoSpaceDE w:val="0"/>
        <w:autoSpaceDN w:val="0"/>
        <w:adjustRightInd w:val="0"/>
        <w:spacing w:before="0" w:after="0"/>
        <w:ind w:left="804"/>
        <w:jc w:val="left"/>
        <w:rPr>
          <w:rFonts w:eastAsia="Calibri" w:cs="Arial"/>
          <w:color w:val="000000"/>
          <w:kern w:val="0"/>
          <w:lang w:val="en-US"/>
          <w14:ligatures w14:val="none"/>
        </w:rPr>
      </w:pPr>
      <w:r w:rsidRPr="00AA1BD1">
        <w:rPr>
          <w:rFonts w:eastAsia="Calibri" w:cs="Arial"/>
          <w:color w:val="000000"/>
          <w:kern w:val="0"/>
          <w:rtl/>
          <w:lang w:val="en-US"/>
          <w14:ligatures w14:val="none"/>
        </w:rPr>
        <w:lastRenderedPageBreak/>
        <w:t xml:space="preserve"> </w:t>
      </w:r>
    </w:p>
    <w:p w14:paraId="2528029C" w14:textId="77777777" w:rsidR="00AA1BD1" w:rsidRPr="00AA1BD1" w:rsidRDefault="00AA1BD1" w:rsidP="00F324AB">
      <w:pPr>
        <w:numPr>
          <w:ilvl w:val="0"/>
          <w:numId w:val="739"/>
        </w:numPr>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תיצור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קשר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אלחוטי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תקבל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שידור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אלחוטי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שהיא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מתחרה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כמותר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בחוק</w:t>
      </w:r>
      <w:r w:rsidRPr="00AA1BD1">
        <w:rPr>
          <w:rFonts w:eastAsia="Calibri" w:cs="Arial"/>
          <w:color w:val="000000"/>
          <w:kern w:val="0"/>
          <w:rtl/>
          <w:lang w:val="en-US"/>
          <w14:ligatures w14:val="none"/>
        </w:rPr>
        <w:t xml:space="preserve"> 41. </w:t>
      </w:r>
      <w:r w:rsidRPr="00AA1BD1">
        <w:rPr>
          <w:rFonts w:eastAsia="Calibri" w:cs="Arial" w:hint="eastAsia"/>
          <w:color w:val="000000"/>
          <w:kern w:val="0"/>
          <w:rtl/>
          <w:lang w:val="en-US"/>
          <w14:ligatures w14:val="none"/>
        </w:rPr>
        <w:t>מגבלה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זו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כוללת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גם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איסור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שימוש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בטלפון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סלולארי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בעת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w:t>
      </w:r>
    </w:p>
    <w:p w14:paraId="0AF8D80B" w14:textId="77777777" w:rsidR="00AA1BD1" w:rsidRPr="00AA1BD1" w:rsidRDefault="00AA1BD1" w:rsidP="00517C9B">
      <w:pPr>
        <w:autoSpaceDE w:val="0"/>
        <w:autoSpaceDN w:val="0"/>
        <w:adjustRightInd w:val="0"/>
        <w:spacing w:before="0" w:after="0"/>
        <w:ind w:left="804"/>
        <w:jc w:val="left"/>
        <w:rPr>
          <w:rFonts w:eastAsia="Calibri" w:cs="Arial"/>
          <w:color w:val="000000"/>
          <w:kern w:val="0"/>
          <w:rtl/>
          <w:lang w:val="en-US"/>
          <w14:ligatures w14:val="none"/>
        </w:rPr>
      </w:pPr>
    </w:p>
    <w:p w14:paraId="0784C869"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color w:val="000000"/>
          <w:kern w:val="0"/>
          <w:rtl/>
          <w:lang w:val="en-US"/>
          <w14:ligatures w14:val="none"/>
        </w:rPr>
        <w:t>חל איסור על השלכת אשפה ולכלוך, מכל מין וסוג שהוא, למים. ניתן להניח אשפה בסירות מאמנים או סירות ועדת התחרות, אך בכל מקרה אין להפר את הוראות חוק 47. השלכת אשפה ולכלוך במתחם התחרות בחוף אסורה אף היא.</w:t>
      </w:r>
    </w:p>
    <w:p w14:paraId="0C091048" w14:textId="77777777" w:rsidR="00AA1BD1" w:rsidRPr="00AA1BD1" w:rsidRDefault="00AA1BD1" w:rsidP="00517C9B">
      <w:pPr>
        <w:tabs>
          <w:tab w:val="left" w:pos="273"/>
        </w:tabs>
        <w:autoSpaceDE w:val="0"/>
        <w:autoSpaceDN w:val="0"/>
        <w:adjustRightInd w:val="0"/>
        <w:spacing w:before="0" w:after="0"/>
        <w:ind w:left="804"/>
        <w:jc w:val="left"/>
        <w:rPr>
          <w:rFonts w:eastAsia="Calibri" w:cs="Arial"/>
          <w:color w:val="000000"/>
          <w:kern w:val="0"/>
          <w:lang w:val="en-US"/>
          <w14:ligatures w14:val="none"/>
        </w:rPr>
      </w:pPr>
    </w:p>
    <w:p w14:paraId="52C24D1B" w14:textId="77777777" w:rsidR="00AA1BD1" w:rsidRPr="00AA1BD1" w:rsidRDefault="00AA1BD1" w:rsidP="00F324AB">
      <w:pPr>
        <w:numPr>
          <w:ilvl w:val="0"/>
          <w:numId w:val="739"/>
        </w:numPr>
        <w:tabs>
          <w:tab w:val="left" w:pos="273"/>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פרסים</w:t>
      </w:r>
      <w:r w:rsidRPr="00AA1BD1">
        <w:rPr>
          <w:rFonts w:eastAsia="Calibri" w:cs="Arial"/>
          <w:color w:val="000000"/>
          <w:kern w:val="0"/>
          <w:rtl/>
          <w:lang w:val="en-US"/>
          <w14:ligatures w14:val="none"/>
        </w:rPr>
        <w:t xml:space="preserve"> יחולקו בהתאם </w:t>
      </w:r>
      <w:r w:rsidRPr="00AA1BD1">
        <w:rPr>
          <w:rFonts w:eastAsia="Calibri" w:cs="Arial" w:hint="cs"/>
          <w:color w:val="000000"/>
          <w:kern w:val="0"/>
          <w:rtl/>
          <w:lang w:val="en-US"/>
          <w14:ligatures w14:val="none"/>
        </w:rPr>
        <w:t>ל</w:t>
      </w:r>
      <w:r w:rsidRPr="00AA1BD1">
        <w:rPr>
          <w:rFonts w:eastAsia="Calibri" w:cs="Arial"/>
          <w:color w:val="000000"/>
          <w:kern w:val="0"/>
          <w:rtl/>
          <w:lang w:val="en-US"/>
          <w14:ligatures w14:val="none"/>
        </w:rPr>
        <w:t>נהלים לרשות המארגנת</w:t>
      </w:r>
      <w:r w:rsidRPr="00AA1BD1">
        <w:rPr>
          <w:rFonts w:eastAsia="Calibri" w:cs="Arial" w:hint="cs"/>
          <w:color w:val="000000"/>
          <w:kern w:val="0"/>
          <w:rtl/>
          <w:lang w:val="en-US"/>
          <w14:ligatures w14:val="none"/>
        </w:rPr>
        <w:t xml:space="preserve"> המופיעים באתר איגוד השייט</w:t>
      </w:r>
      <w:r w:rsidRPr="00AA1BD1">
        <w:rPr>
          <w:rFonts w:eastAsia="Calibri" w:cs="Arial"/>
          <w:color w:val="000000"/>
          <w:kern w:val="0"/>
          <w:rtl/>
          <w:lang w:val="en-US"/>
          <w14:ligatures w14:val="none"/>
        </w:rPr>
        <w:t xml:space="preserve">. הוועדה המארגנת רשאית לחלק פרסים נוספים לפי שיקול דעתה, </w:t>
      </w:r>
      <w:r w:rsidRPr="00AA1BD1">
        <w:rPr>
          <w:rFonts w:eastAsia="Calibri" w:cs="Arial" w:hint="eastAsia"/>
          <w:color w:val="000000"/>
          <w:kern w:val="0"/>
          <w:rtl/>
          <w:lang w:val="en-US"/>
          <w14:ligatures w14:val="none"/>
        </w:rPr>
        <w:t>בתנאי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שצוינו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בהזמנה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לתחרות</w:t>
      </w:r>
      <w:r w:rsidRPr="00AA1BD1">
        <w:rPr>
          <w:rFonts w:eastAsia="Calibri" w:cs="Arial"/>
          <w:color w:val="000000"/>
          <w:kern w:val="0"/>
          <w:rtl/>
          <w:lang w:val="en-US"/>
          <w14:ligatures w14:val="none"/>
        </w:rPr>
        <w:t>.</w:t>
      </w:r>
    </w:p>
    <w:p w14:paraId="0314F26F" w14:textId="2CAE3D17" w:rsidR="00AA1BD1" w:rsidRDefault="00AA1BD1" w:rsidP="00F324AB">
      <w:pPr>
        <w:numPr>
          <w:ilvl w:val="0"/>
          <w:numId w:val="739"/>
        </w:numPr>
        <w:tabs>
          <w:tab w:val="left" w:pos="556"/>
        </w:tabs>
        <w:autoSpaceDE w:val="0"/>
        <w:autoSpaceDN w:val="0"/>
        <w:adjustRightInd w:val="0"/>
        <w:spacing w:before="0" w:after="0" w:line="278" w:lineRule="auto"/>
        <w:ind w:left="804"/>
        <w:jc w:val="left"/>
        <w:rPr>
          <w:rFonts w:eastAsia="Calibri" w:cs="Arial"/>
          <w:b/>
          <w:bCs/>
          <w:color w:val="000000"/>
          <w:kern w:val="0"/>
          <w:u w:val="single"/>
          <w:lang w:val="en-US"/>
          <w14:ligatures w14:val="none"/>
        </w:rPr>
      </w:pPr>
      <w:r w:rsidRPr="00AA1BD1">
        <w:rPr>
          <w:rFonts w:eastAsia="Calibri" w:cs="Arial" w:hint="eastAsia"/>
          <w:b/>
          <w:bCs/>
          <w:color w:val="000000"/>
          <w:kern w:val="0"/>
          <w:u w:val="single"/>
          <w:rtl/>
          <w:lang w:val="en-US"/>
          <w14:ligatures w14:val="none"/>
        </w:rPr>
        <w:t>חוקי</w:t>
      </w:r>
      <w:r w:rsidRPr="00AA1BD1">
        <w:rPr>
          <w:rFonts w:eastAsia="Calibri" w:cs="Arial"/>
          <w:b/>
          <w:bCs/>
          <w:color w:val="000000"/>
          <w:kern w:val="0"/>
          <w:u w:val="single"/>
          <w:rtl/>
          <w:lang w:val="en-US"/>
          <w14:ligatures w14:val="none"/>
        </w:rPr>
        <w:t xml:space="preserve"> שייט </w:t>
      </w:r>
      <w:r w:rsidRPr="00AA1BD1">
        <w:rPr>
          <w:rFonts w:eastAsia="Calibri" w:cs="Arial" w:hint="eastAsia"/>
          <w:b/>
          <w:bCs/>
          <w:color w:val="000000"/>
          <w:kern w:val="0"/>
          <w:u w:val="single"/>
          <w:rtl/>
          <w:lang w:val="en-US"/>
          <w14:ligatures w14:val="none"/>
        </w:rPr>
        <w:t>ונוהל</w:t>
      </w:r>
      <w:r w:rsidRPr="00AA1BD1">
        <w:rPr>
          <w:rFonts w:eastAsia="Calibri" w:cs="Arial"/>
          <w:b/>
          <w:bCs/>
          <w:color w:val="000000"/>
          <w:kern w:val="0"/>
          <w:u w:val="single"/>
          <w:rtl/>
          <w:lang w:val="en-US"/>
          <w14:ligatures w14:val="none"/>
        </w:rPr>
        <w:t xml:space="preserve"> </w:t>
      </w:r>
      <w:r w:rsidRPr="00AA1BD1">
        <w:rPr>
          <w:rFonts w:eastAsia="Calibri" w:cs="Arial" w:hint="eastAsia"/>
          <w:b/>
          <w:bCs/>
          <w:color w:val="000000"/>
          <w:kern w:val="0"/>
          <w:u w:val="single"/>
          <w:rtl/>
          <w:lang w:val="en-US"/>
          <w14:ligatures w14:val="none"/>
        </w:rPr>
        <w:t>בוררות</w:t>
      </w:r>
      <w:r w:rsidRPr="00AA1BD1">
        <w:rPr>
          <w:rFonts w:eastAsia="Calibri" w:cs="Arial"/>
          <w:b/>
          <w:bCs/>
          <w:color w:val="000000"/>
          <w:kern w:val="0"/>
          <w:u w:val="single"/>
          <w:rtl/>
          <w:lang w:val="en-US"/>
          <w14:ligatures w14:val="none"/>
        </w:rPr>
        <w:t xml:space="preserve"> לדגמי תשתיות</w:t>
      </w:r>
    </w:p>
    <w:p w14:paraId="1175E682" w14:textId="77777777" w:rsidR="00517C9B" w:rsidRPr="00AA1BD1" w:rsidRDefault="00517C9B" w:rsidP="00F324AB">
      <w:pPr>
        <w:tabs>
          <w:tab w:val="left" w:pos="556"/>
        </w:tabs>
        <w:autoSpaceDE w:val="0"/>
        <w:autoSpaceDN w:val="0"/>
        <w:adjustRightInd w:val="0"/>
        <w:spacing w:before="0" w:after="0" w:line="278" w:lineRule="auto"/>
        <w:ind w:left="804"/>
        <w:jc w:val="left"/>
        <w:rPr>
          <w:rFonts w:eastAsia="Calibri" w:cs="Arial"/>
          <w:b/>
          <w:bCs/>
          <w:color w:val="000000"/>
          <w:kern w:val="0"/>
          <w:u w:val="single"/>
          <w:lang w:val="en-US"/>
          <w14:ligatures w14:val="none"/>
        </w:rPr>
      </w:pPr>
    </w:p>
    <w:p w14:paraId="55A535D5" w14:textId="75154336" w:rsidR="00AA1BD1" w:rsidRPr="00AA1BD1" w:rsidRDefault="00270741" w:rsidP="00F324AB">
      <w:pPr>
        <w:numPr>
          <w:ilvl w:val="1"/>
          <w:numId w:val="739"/>
        </w:numPr>
        <w:tabs>
          <w:tab w:val="left" w:pos="556"/>
          <w:tab w:val="left" w:pos="1123"/>
          <w:tab w:val="left" w:pos="1690"/>
        </w:tabs>
        <w:autoSpaceDE w:val="0"/>
        <w:autoSpaceDN w:val="0"/>
        <w:adjustRightInd w:val="0"/>
        <w:spacing w:before="0" w:after="0" w:line="278" w:lineRule="auto"/>
        <w:ind w:left="804" w:hanging="680"/>
        <w:jc w:val="left"/>
        <w:rPr>
          <w:rFonts w:eastAsia="Calibri" w:cs="Arial"/>
          <w:color w:val="000000"/>
          <w:kern w:val="0"/>
          <w:u w:val="single"/>
          <w:lang w:val="en-US"/>
          <w14:ligatures w14:val="none"/>
        </w:rPr>
      </w:pPr>
      <w:r w:rsidRPr="00270741">
        <w:rPr>
          <w:rFonts w:eastAsia="Calibri" w:cs="Arial" w:hint="cs"/>
          <w:color w:val="000000"/>
          <w:kern w:val="0"/>
          <w:u w:val="single"/>
          <w:rtl/>
          <w:lang w:val="en-US"/>
          <w14:ligatures w14:val="none"/>
        </w:rPr>
        <w:t xml:space="preserve"> </w:t>
      </w:r>
      <w:r w:rsidR="00AA1BD1" w:rsidRPr="00AA1BD1">
        <w:rPr>
          <w:rFonts w:eastAsia="Calibri" w:cs="Arial"/>
          <w:color w:val="000000"/>
          <w:kern w:val="0"/>
          <w:u w:val="single"/>
          <w:rtl/>
          <w:lang w:val="en-US"/>
          <w14:ligatures w14:val="none"/>
        </w:rPr>
        <w:t>כללי</w:t>
      </w:r>
    </w:p>
    <w:p w14:paraId="3E0F1E59" w14:textId="77777777" w:rsidR="00AA1BD1" w:rsidRPr="00AA1BD1" w:rsidRDefault="00AA1BD1" w:rsidP="00F324AB">
      <w:pPr>
        <w:numPr>
          <w:ilvl w:val="2"/>
          <w:numId w:val="739"/>
        </w:numPr>
        <w:tabs>
          <w:tab w:val="left" w:pos="556"/>
          <w:tab w:val="left" w:pos="1123"/>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בכדי</w:t>
      </w:r>
      <w:r w:rsidRPr="00AA1BD1">
        <w:rPr>
          <w:rFonts w:eastAsia="Calibri" w:cs="Arial"/>
          <w:color w:val="000000"/>
          <w:kern w:val="0"/>
          <w:rtl/>
          <w:lang w:val="en-US"/>
          <w14:ligatures w14:val="none"/>
        </w:rPr>
        <w:t xml:space="preserve"> </w:t>
      </w:r>
      <w:r w:rsidRPr="00AA1BD1">
        <w:rPr>
          <w:rFonts w:eastAsia="Calibri" w:cs="Arial" w:hint="eastAsia"/>
          <w:kern w:val="0"/>
          <w:rtl/>
          <w:lang w:val="en-US"/>
          <w14:ligatures w14:val="none"/>
        </w:rPr>
        <w:t>להקל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שייטים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צעירים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בתחילת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דרכם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בשייט</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תחרותי</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ולייצר</w:t>
      </w:r>
      <w:r w:rsidRPr="00AA1BD1">
        <w:rPr>
          <w:rFonts w:eastAsia="Calibri" w:cs="Arial"/>
          <w:kern w:val="0"/>
          <w:rtl/>
          <w:lang w:val="en-US"/>
          <w14:ligatures w14:val="none"/>
        </w:rPr>
        <w:t xml:space="preserve"> להם סביבה מלמדת ונעימה יותר שבה ילמדו ויחוו את נושא החוקה בענף, </w:t>
      </w:r>
      <w:r w:rsidRPr="00AA1BD1">
        <w:rPr>
          <w:rFonts w:eastAsia="Calibri" w:cs="Arial" w:hint="eastAsia"/>
          <w:kern w:val="0"/>
          <w:rtl/>
          <w:lang w:val="en-US"/>
          <w14:ligatures w14:val="none"/>
        </w:rPr>
        <w:t>יתקיים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נוהל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בוררות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בתחרויות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איגוד</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השייט</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לדגמים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הבאים</w:t>
      </w:r>
      <w:r w:rsidRPr="00AA1BD1">
        <w:rPr>
          <w:rFonts w:eastAsia="Calibri" w:cs="Arial"/>
          <w:kern w:val="0"/>
          <w:rtl/>
          <w:lang w:val="en-US"/>
          <w14:ligatures w14:val="none"/>
        </w:rPr>
        <w:t>:</w:t>
      </w:r>
    </w:p>
    <w:p w14:paraId="650C1160" w14:textId="77777777" w:rsidR="00AA1BD1" w:rsidRPr="00AA1BD1" w:rsidRDefault="00AA1BD1" w:rsidP="00517C9B">
      <w:pPr>
        <w:numPr>
          <w:ilvl w:val="3"/>
          <w:numId w:val="721"/>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אופטימיסט</w:t>
      </w:r>
      <w:r w:rsidRPr="00AA1BD1">
        <w:rPr>
          <w:rFonts w:eastAsia="Calibri" w:cs="Arial"/>
          <w:color w:val="000000"/>
          <w:kern w:val="0"/>
          <w:rtl/>
          <w:lang w:val="en-US"/>
          <w14:ligatures w14:val="none"/>
        </w:rPr>
        <w:t xml:space="preserve"> </w:t>
      </w:r>
      <w:r w:rsidRPr="00AA1BD1">
        <w:rPr>
          <w:rFonts w:eastAsia="Calibri" w:cs="Arial"/>
          <w:kern w:val="0"/>
          <w:rtl/>
          <w:lang w:val="en-US"/>
          <w14:ligatures w14:val="none"/>
        </w:rPr>
        <w:t>מש</w:t>
      </w:r>
      <w:r w:rsidRPr="00AA1BD1">
        <w:rPr>
          <w:rFonts w:eastAsia="Calibri" w:cs="Arial" w:hint="eastAsia"/>
          <w:kern w:val="0"/>
          <w:rtl/>
          <w:lang w:val="en-US"/>
          <w14:ligatures w14:val="none"/>
        </w:rPr>
        <w:t>רד</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החינוך</w:t>
      </w:r>
      <w:r w:rsidRPr="00AA1BD1">
        <w:rPr>
          <w:rFonts w:eastAsia="Calibri" w:cs="Arial"/>
          <w:kern w:val="0"/>
          <w:rtl/>
          <w:lang w:val="en-US"/>
          <w14:ligatures w14:val="none"/>
        </w:rPr>
        <w:t>, אופטימיסט ירוק.</w:t>
      </w:r>
    </w:p>
    <w:p w14:paraId="1B036FF0" w14:textId="77777777" w:rsidR="00AA1BD1" w:rsidRPr="00AA1BD1" w:rsidRDefault="00AA1BD1" w:rsidP="00517C9B">
      <w:pPr>
        <w:numPr>
          <w:ilvl w:val="3"/>
          <w:numId w:val="721"/>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גלשני</w:t>
      </w:r>
      <w:r w:rsidRPr="00AA1BD1">
        <w:rPr>
          <w:rFonts w:eastAsia="Calibri" w:cs="Arial"/>
          <w:color w:val="000000"/>
          <w:kern w:val="0"/>
          <w:rtl/>
          <w:lang w:val="en-US"/>
          <w14:ligatures w14:val="none"/>
        </w:rPr>
        <w:t xml:space="preserve"> </w:t>
      </w:r>
      <w:r w:rsidRPr="00AA1BD1">
        <w:rPr>
          <w:rFonts w:eastAsia="Calibri" w:cs="Arial" w:hint="eastAsia"/>
          <w:kern w:val="0"/>
          <w:rtl/>
          <w:lang w:val="en-US"/>
          <w14:ligatures w14:val="none"/>
        </w:rPr>
        <w:t>טכנו</w:t>
      </w:r>
      <w:r w:rsidRPr="00AA1BD1">
        <w:rPr>
          <w:rFonts w:eastAsia="Calibri" w:cs="Arial"/>
          <w:kern w:val="0"/>
          <w:rtl/>
          <w:lang w:val="en-US"/>
          <w14:ligatures w14:val="none"/>
        </w:rPr>
        <w:t xml:space="preserve"> 4.0 ו</w:t>
      </w:r>
      <w:r w:rsidRPr="00AA1BD1">
        <w:rPr>
          <w:rFonts w:eastAsia="Calibri" w:cs="Arial" w:hint="eastAsia"/>
          <w:kern w:val="0"/>
          <w:rtl/>
          <w:lang w:val="en-US"/>
          <w14:ligatures w14:val="none"/>
        </w:rPr>
        <w:t>טכנו</w:t>
      </w:r>
      <w:r w:rsidRPr="00AA1BD1">
        <w:rPr>
          <w:rFonts w:eastAsia="Calibri" w:cs="Arial"/>
          <w:kern w:val="0"/>
          <w:rtl/>
          <w:lang w:val="en-US"/>
          <w14:ligatures w14:val="none"/>
        </w:rPr>
        <w:t xml:space="preserve"> 5.0.</w:t>
      </w:r>
    </w:p>
    <w:p w14:paraId="6DE9F86A" w14:textId="77777777" w:rsidR="00AA1BD1" w:rsidRPr="00AA1BD1" w:rsidRDefault="00AA1BD1" w:rsidP="00517C9B">
      <w:pPr>
        <w:numPr>
          <w:ilvl w:val="3"/>
          <w:numId w:val="721"/>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kern w:val="0"/>
          <w:rtl/>
          <w:lang w:val="en-US"/>
          <w14:ligatures w14:val="none"/>
        </w:rPr>
        <w:t>אופטימיסט</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דגם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אחיד</w:t>
      </w:r>
      <w:r w:rsidRPr="00AA1BD1">
        <w:rPr>
          <w:rFonts w:eastAsia="Calibri" w:cs="Arial"/>
          <w:kern w:val="0"/>
          <w:rtl/>
          <w:lang w:val="en-US"/>
          <w14:ligatures w14:val="none"/>
        </w:rPr>
        <w:t>.</w:t>
      </w:r>
    </w:p>
    <w:p w14:paraId="43EBFD7C"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kern w:val="0"/>
          <w:rtl/>
          <w:lang w:val="en-US"/>
          <w14:ligatures w14:val="none"/>
        </w:rPr>
        <w:t>במהלך</w:t>
      </w:r>
      <w:r w:rsidRPr="00AA1BD1">
        <w:rPr>
          <w:rFonts w:eastAsia="Calibri" w:cs="Arial"/>
          <w:kern w:val="0"/>
          <w:rtl/>
          <w:lang w:val="en-US"/>
          <w14:ligatures w14:val="none"/>
        </w:rPr>
        <w:t xml:space="preserve"> התחרויות </w:t>
      </w:r>
      <w:r w:rsidRPr="00AA1BD1">
        <w:rPr>
          <w:rFonts w:eastAsia="Calibri" w:cs="Arial" w:hint="eastAsia"/>
          <w:kern w:val="0"/>
          <w:rtl/>
          <w:lang w:val="en-US"/>
          <w14:ligatures w14:val="none"/>
        </w:rPr>
        <w:t>מצופה</w:t>
      </w:r>
      <w:r w:rsidRPr="00AA1BD1">
        <w:rPr>
          <w:rFonts w:eastAsia="Calibri" w:cs="Arial"/>
          <w:kern w:val="0"/>
          <w:rtl/>
          <w:lang w:val="en-US"/>
          <w14:ligatures w14:val="none"/>
        </w:rPr>
        <w:t xml:space="preserve"> מספורטאים, מאמנים, אנשי תמיכה ובעלי תפקידים לשים </w:t>
      </w:r>
      <w:r w:rsidRPr="00AA1BD1">
        <w:rPr>
          <w:rFonts w:eastAsia="Calibri" w:cs="Arial" w:hint="eastAsia"/>
          <w:kern w:val="0"/>
          <w:rtl/>
          <w:lang w:val="en-US"/>
          <w14:ligatures w14:val="none"/>
        </w:rPr>
        <w:t>דגש</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מיוחד</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לקידום</w:t>
      </w:r>
      <w:r w:rsidRPr="00AA1BD1">
        <w:rPr>
          <w:rFonts w:eastAsia="Calibri" w:cs="Arial"/>
          <w:kern w:val="0"/>
          <w:rtl/>
          <w:lang w:val="en-US"/>
          <w14:ligatures w14:val="none"/>
        </w:rPr>
        <w:t xml:space="preserve"> ושמירה על </w:t>
      </w:r>
      <w:r w:rsidRPr="00AA1BD1">
        <w:rPr>
          <w:rFonts w:eastAsia="Calibri" w:cs="Arial" w:hint="eastAsia"/>
          <w:kern w:val="0"/>
          <w:rtl/>
          <w:lang w:val="en-US"/>
          <w14:ligatures w14:val="none"/>
        </w:rPr>
        <w:t>התנהגות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ספורטיבית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שייט</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הוגן</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ולימוד</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חוקים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בתחרויות</w:t>
      </w:r>
      <w:r w:rsidRPr="00AA1BD1">
        <w:rPr>
          <w:rFonts w:eastAsia="Calibri" w:cs="Arial"/>
          <w:kern w:val="0"/>
          <w:rtl/>
          <w:lang w:val="en-US"/>
          <w14:ligatures w14:val="none"/>
        </w:rPr>
        <w:t>.</w:t>
      </w:r>
    </w:p>
    <w:p w14:paraId="4F684501"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משטי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דגם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אחיד</w:t>
      </w:r>
      <w:r w:rsidRPr="00AA1BD1">
        <w:rPr>
          <w:rFonts w:eastAsia="Calibri" w:cs="Arial"/>
          <w:color w:val="000000"/>
          <w:kern w:val="0"/>
          <w:rtl/>
          <w:lang w:val="en-US"/>
          <w14:ligatures w14:val="none"/>
        </w:rPr>
        <w:t xml:space="preserve"> (אופטימיסט וגלשני רוח) יתקיימו על-פי נהלי האיגוד והחוקים בסעיף זה. </w:t>
      </w:r>
    </w:p>
    <w:p w14:paraId="6E2C11B9" w14:textId="77777777" w:rsidR="00AA1BD1" w:rsidRPr="00AA1BD1" w:rsidRDefault="00AA1BD1" w:rsidP="00517C9B">
      <w:pPr>
        <w:tabs>
          <w:tab w:val="left" w:pos="556"/>
          <w:tab w:val="left" w:pos="1123"/>
          <w:tab w:val="left" w:pos="1690"/>
        </w:tabs>
        <w:autoSpaceDE w:val="0"/>
        <w:autoSpaceDN w:val="0"/>
        <w:adjustRightInd w:val="0"/>
        <w:spacing w:before="0" w:after="0"/>
        <w:ind w:left="804"/>
        <w:jc w:val="left"/>
        <w:rPr>
          <w:rFonts w:eastAsia="Calibri" w:cs="Arial"/>
          <w:color w:val="000000"/>
          <w:kern w:val="0"/>
          <w:lang w:val="en-US"/>
          <w14:ligatures w14:val="none"/>
        </w:rPr>
      </w:pPr>
    </w:p>
    <w:p w14:paraId="2BB0E8A9" w14:textId="1499A903" w:rsidR="00AA1BD1" w:rsidRPr="00AA1BD1" w:rsidRDefault="00AA1BD1" w:rsidP="00F324AB">
      <w:pPr>
        <w:numPr>
          <w:ilvl w:val="1"/>
          <w:numId w:val="739"/>
        </w:numPr>
        <w:tabs>
          <w:tab w:val="left" w:pos="556"/>
          <w:tab w:val="left" w:pos="1123"/>
          <w:tab w:val="left" w:pos="1690"/>
        </w:tabs>
        <w:autoSpaceDE w:val="0"/>
        <w:autoSpaceDN w:val="0"/>
        <w:adjustRightInd w:val="0"/>
        <w:spacing w:before="0" w:after="0" w:line="278" w:lineRule="auto"/>
        <w:ind w:left="804" w:hanging="680"/>
        <w:jc w:val="left"/>
        <w:rPr>
          <w:rFonts w:eastAsia="Calibri" w:cs="Arial"/>
          <w:color w:val="000000"/>
          <w:kern w:val="0"/>
          <w:rtl/>
          <w:lang w:val="en-US"/>
          <w14:ligatures w14:val="none"/>
        </w:rPr>
      </w:pPr>
      <w:r w:rsidRPr="00AA1BD1">
        <w:rPr>
          <w:rFonts w:eastAsia="Calibri" w:cs="Arial" w:hint="eastAsia"/>
          <w:color w:val="000000"/>
          <w:kern w:val="0"/>
          <w:u w:val="single"/>
          <w:rtl/>
          <w:lang w:val="en-US"/>
          <w14:ligatures w14:val="none"/>
        </w:rPr>
        <w:t>נוהל</w:t>
      </w:r>
      <w:r w:rsidRPr="00AA1BD1">
        <w:rPr>
          <w:rFonts w:eastAsia="Calibri" w:cs="Arial"/>
          <w:color w:val="000000"/>
          <w:kern w:val="0"/>
          <w:u w:val="single"/>
          <w:rtl/>
          <w:lang w:val="en-US"/>
          <w14:ligatures w14:val="none"/>
        </w:rPr>
        <w:t xml:space="preserve"> בוררות </w:t>
      </w:r>
      <w:r w:rsidRPr="00AA1BD1">
        <w:rPr>
          <w:rFonts w:eastAsia="Calibri" w:cs="Arial" w:hint="eastAsia"/>
          <w:color w:val="000000"/>
          <w:kern w:val="0"/>
          <w:u w:val="single"/>
          <w:rtl/>
          <w:lang w:val="en-US"/>
          <w14:ligatures w14:val="none"/>
        </w:rPr>
        <w:t>לדגמי</w:t>
      </w:r>
      <w:r w:rsidRPr="00AA1BD1">
        <w:rPr>
          <w:rFonts w:eastAsia="Calibri" w:cs="Arial"/>
          <w:color w:val="000000"/>
          <w:kern w:val="0"/>
          <w:u w:val="single"/>
          <w:rtl/>
          <w:lang w:val="en-US"/>
          <w14:ligatures w14:val="none"/>
        </w:rPr>
        <w:t xml:space="preserve"> </w:t>
      </w:r>
      <w:r w:rsidRPr="00AA1BD1">
        <w:rPr>
          <w:rFonts w:eastAsia="Calibri" w:cs="Arial" w:hint="eastAsia"/>
          <w:color w:val="000000"/>
          <w:kern w:val="0"/>
          <w:u w:val="single"/>
          <w:rtl/>
          <w:lang w:val="en-US"/>
          <w14:ligatures w14:val="none"/>
        </w:rPr>
        <w:t>תשתיות</w:t>
      </w:r>
      <w:r w:rsidRPr="00AA1BD1">
        <w:rPr>
          <w:rFonts w:eastAsia="Calibri" w:cs="Arial"/>
          <w:color w:val="000000"/>
          <w:kern w:val="0"/>
          <w:u w:val="single"/>
          <w:rtl/>
          <w:lang w:val="en-US"/>
          <w14:ligatures w14:val="none"/>
        </w:rPr>
        <w:t>:</w:t>
      </w:r>
    </w:p>
    <w:p w14:paraId="3CDA5803"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רשאית</w:t>
      </w:r>
      <w:r w:rsidRPr="00AA1BD1">
        <w:rPr>
          <w:rFonts w:eastAsia="Calibri" w:cs="Arial"/>
          <w:color w:val="000000"/>
          <w:kern w:val="0"/>
          <w:rtl/>
          <w:lang w:val="en-US"/>
          <w14:ligatures w14:val="none"/>
        </w:rPr>
        <w:t xml:space="preserve"> לקחת על עצמה עונש שלאחר תחרות </w:t>
      </w:r>
      <w:r w:rsidRPr="00AA1BD1">
        <w:rPr>
          <w:rFonts w:eastAsia="Calibri" w:cs="Arial" w:hint="eastAsia"/>
          <w:color w:val="000000"/>
          <w:kern w:val="0"/>
          <w:rtl/>
          <w:lang w:val="en-US"/>
          <w14:ligatures w14:val="none"/>
        </w:rPr>
        <w:t>כאשר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יתכן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והפרה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מחלק</w:t>
      </w:r>
      <w:r w:rsidRPr="00AA1BD1">
        <w:rPr>
          <w:rFonts w:eastAsia="Calibri" w:cs="Arial"/>
          <w:color w:val="000000"/>
          <w:kern w:val="0"/>
          <w:rtl/>
          <w:lang w:val="en-US"/>
          <w14:ligatures w14:val="none"/>
        </w:rPr>
        <w:t xml:space="preserve"> 2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חוק 31, ובדגם אופטימיסט ירוקים </w:t>
      </w:r>
      <w:r w:rsidRPr="00AA1BD1">
        <w:rPr>
          <w:rFonts w:eastAsia="Calibri" w:cs="Arial"/>
          <w:color w:val="000000"/>
          <w:kern w:val="0"/>
          <w:rtl/>
          <w:lang w:val="en-US"/>
          <w14:ligatures w14:val="none"/>
        </w:rPr>
        <w:lastRenderedPageBreak/>
        <w:t xml:space="preserve">גם חוק 42, ובתנאי שחוק </w:t>
      </w:r>
      <w:r w:rsidRPr="00AA1BD1">
        <w:rPr>
          <w:rFonts w:eastAsia="Calibri" w:cs="Arial"/>
          <w:kern w:val="0"/>
          <w:lang w:val="en-US"/>
          <w14:ligatures w14:val="none"/>
        </w:rPr>
        <w:t>(b)</w:t>
      </w:r>
      <w:r w:rsidRPr="00AA1BD1">
        <w:rPr>
          <w:rFonts w:eastAsia="Calibri" w:cs="Arial"/>
          <w:kern w:val="0"/>
          <w:rtl/>
          <w:lang w:val="en-US"/>
          <w14:ligatures w14:val="none"/>
        </w:rPr>
        <w:t>44.1 לא חל, תקבל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עונש</w:t>
      </w:r>
      <w:r w:rsidRPr="00AA1BD1">
        <w:rPr>
          <w:rFonts w:eastAsia="Calibri" w:cs="Arial"/>
          <w:color w:val="000000"/>
          <w:kern w:val="0"/>
          <w:rtl/>
          <w:lang w:val="en-US"/>
          <w14:ligatures w14:val="none"/>
        </w:rPr>
        <w:t xml:space="preserve"> ניקוד של 20%, </w:t>
      </w:r>
      <w:r w:rsidRPr="00AA1BD1">
        <w:rPr>
          <w:rFonts w:eastAsia="Calibri" w:cs="Arial" w:hint="eastAsia"/>
          <w:color w:val="000000"/>
          <w:kern w:val="0"/>
          <w:rtl/>
          <w:lang w:val="en-US"/>
          <w14:ligatures w14:val="none"/>
        </w:rPr>
        <w:t>מחושב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כמצוין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בחוק</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c</w:t>
      </w:r>
      <w:r w:rsidRPr="00AA1BD1">
        <w:rPr>
          <w:rFonts w:eastAsia="Calibri" w:cs="Arial"/>
          <w:color w:val="000000"/>
          <w:kern w:val="0"/>
          <w:rtl/>
          <w:lang w:val="en-US"/>
          <w14:ligatures w14:val="none"/>
        </w:rPr>
        <w:t>)44.3.</w:t>
      </w:r>
    </w:p>
    <w:p w14:paraId="1F6F42E8"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eastAsia="Calibri" w:cs="Arial"/>
          <w:kern w:val="0"/>
          <w:lang w:val="en-US"/>
          <w14:ligatures w14:val="none"/>
        </w:rPr>
      </w:pPr>
      <w:r w:rsidRPr="00AA1BD1">
        <w:rPr>
          <w:rFonts w:eastAsia="Calibri" w:cs="Arial" w:hint="eastAsia"/>
          <w:color w:val="000000"/>
          <w:kern w:val="0"/>
          <w:rtl/>
          <w:lang w:val="en-US"/>
          <w14:ligatures w14:val="none"/>
        </w:rPr>
        <w:t>במידה</w:t>
      </w:r>
      <w:r w:rsidRPr="00AA1BD1">
        <w:rPr>
          <w:rFonts w:eastAsia="Calibri" w:cs="Arial"/>
          <w:color w:val="000000"/>
          <w:kern w:val="0"/>
          <w:rtl/>
          <w:lang w:val="en-US"/>
          <w14:ligatures w14:val="none"/>
        </w:rPr>
        <w:t xml:space="preserve"> ומפרשית </w:t>
      </w:r>
      <w:r w:rsidRPr="00AA1BD1">
        <w:rPr>
          <w:rFonts w:eastAsia="Calibri" w:cs="Arial" w:hint="eastAsia"/>
          <w:kern w:val="0"/>
          <w:rtl/>
          <w:lang w:val="en-US"/>
          <w14:ligatures w14:val="none"/>
        </w:rPr>
        <w:t>הייתה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מעורבת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ראתה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מפרשית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שיתכן</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והפרה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חוק</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כמצוין</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בסעיף</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ולא</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לקחת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עצמה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עונש</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שלאחר</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תחרות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רשאית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להגיש</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בקשה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w:t>
      </w:r>
      <w:r w:rsidRPr="00AA1BD1">
        <w:rPr>
          <w:rFonts w:eastAsia="Calibri" w:cs="Arial"/>
          <w:kern w:val="0"/>
          <w:rtl/>
          <w:lang w:val="en-US"/>
          <w14:ligatures w14:val="none"/>
        </w:rPr>
        <w:t xml:space="preserve">פגישת בוררות, </w:t>
      </w:r>
      <w:r w:rsidRPr="00AA1BD1">
        <w:rPr>
          <w:rFonts w:eastAsia="Calibri" w:cs="Arial" w:hint="eastAsia"/>
          <w:kern w:val="0"/>
          <w:rtl/>
          <w:lang w:val="en-US"/>
          <w14:ligatures w14:val="none"/>
        </w:rPr>
        <w:t>ש</w:t>
      </w:r>
      <w:r w:rsidRPr="00AA1BD1">
        <w:rPr>
          <w:rFonts w:eastAsia="Calibri" w:cs="Arial"/>
          <w:kern w:val="0"/>
          <w:rtl/>
          <w:lang w:val="en-US"/>
          <w14:ligatures w14:val="none"/>
        </w:rPr>
        <w:t xml:space="preserve">תיערך </w:t>
      </w:r>
      <w:r w:rsidRPr="00AA1BD1">
        <w:rPr>
          <w:rFonts w:eastAsia="Calibri" w:cs="Arial" w:hint="eastAsia"/>
          <w:kern w:val="0"/>
          <w:rtl/>
          <w:lang w:val="en-US"/>
          <w14:ligatures w14:val="none"/>
        </w:rPr>
        <w:t>במקום</w:t>
      </w:r>
      <w:r w:rsidRPr="00AA1BD1">
        <w:rPr>
          <w:rFonts w:eastAsia="Calibri" w:cs="Arial"/>
          <w:kern w:val="0"/>
          <w:rtl/>
          <w:lang w:val="en-US"/>
          <w14:ligatures w14:val="none"/>
        </w:rPr>
        <w:t xml:space="preserve"> שמיעת ערעור.</w:t>
      </w:r>
    </w:p>
    <w:p w14:paraId="0A6693A1"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eastAsia="Calibri" w:cs="Arial"/>
          <w:kern w:val="0"/>
          <w:lang w:val="en-US"/>
          <w14:ligatures w14:val="none"/>
        </w:rPr>
      </w:pPr>
      <w:r w:rsidRPr="00AA1BD1">
        <w:rPr>
          <w:rFonts w:eastAsia="Calibri" w:cs="Arial" w:hint="eastAsia"/>
          <w:kern w:val="0"/>
          <w:rtl/>
          <w:lang w:val="en-US"/>
          <w14:ligatures w14:val="none"/>
        </w:rPr>
        <w:t>המפרשית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תגיש</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ערעור</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על</w:t>
      </w:r>
      <w:r w:rsidRPr="00AA1BD1">
        <w:rPr>
          <w:rFonts w:eastAsia="Calibri" w:cs="Arial"/>
          <w:kern w:val="0"/>
          <w:rtl/>
          <w:lang w:val="en-US"/>
          <w14:ligatures w14:val="none"/>
        </w:rPr>
        <w:t xml:space="preserve">-פי </w:t>
      </w:r>
      <w:r w:rsidRPr="00AA1BD1">
        <w:rPr>
          <w:rFonts w:eastAsia="Calibri" w:cs="Arial" w:hint="eastAsia"/>
          <w:kern w:val="0"/>
          <w:rtl/>
          <w:lang w:val="en-US"/>
          <w14:ligatures w14:val="none"/>
        </w:rPr>
        <w:t>הנדרש</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בהזמנה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לתחרות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בהוראות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השייט</w:t>
      </w:r>
      <w:r w:rsidRPr="00AA1BD1">
        <w:rPr>
          <w:rFonts w:eastAsia="Calibri" w:cs="Arial"/>
          <w:kern w:val="0"/>
          <w:rtl/>
          <w:lang w:val="en-US"/>
          <w14:ligatures w14:val="none"/>
        </w:rPr>
        <w:t>.</w:t>
      </w:r>
    </w:p>
    <w:p w14:paraId="1C3A36B2"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eastAsia="Calibri" w:cs="Arial"/>
          <w:kern w:val="0"/>
          <w:lang w:val="en-US"/>
          <w14:ligatures w14:val="none"/>
        </w:rPr>
      </w:pPr>
      <w:r w:rsidRPr="00AA1BD1">
        <w:rPr>
          <w:rFonts w:eastAsia="Calibri" w:cs="Arial" w:hint="eastAsia"/>
          <w:kern w:val="0"/>
          <w:rtl/>
          <w:lang w:val="en-US"/>
          <w14:ligatures w14:val="none"/>
        </w:rPr>
        <w:t>מאמן</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איש</w:t>
      </w:r>
      <w:r w:rsidRPr="00AA1BD1">
        <w:rPr>
          <w:rFonts w:eastAsia="Calibri" w:cs="Arial"/>
          <w:kern w:val="0"/>
          <w:rtl/>
          <w:lang w:val="en-US"/>
          <w14:ligatures w14:val="none"/>
        </w:rPr>
        <w:t xml:space="preserve">-תמיכה </w:t>
      </w:r>
      <w:r w:rsidRPr="00AA1BD1">
        <w:rPr>
          <w:rFonts w:eastAsia="Calibri" w:cs="Arial" w:hint="eastAsia"/>
          <w:kern w:val="0"/>
          <w:rtl/>
          <w:lang w:val="en-US"/>
          <w14:ligatures w14:val="none"/>
        </w:rPr>
        <w:t>של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כל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מפרשית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יפגשו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לפני</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שתיערך</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פגישת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בוררות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וינסו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להגיע</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להחלטה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משותפת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שיכולה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להיות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כי</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אחת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המפרשיות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תיקח</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עצמה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עונש</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שלאחר</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תחרות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שתתקיים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פגישת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בוררות</w:t>
      </w:r>
      <w:r w:rsidRPr="00AA1BD1">
        <w:rPr>
          <w:rFonts w:eastAsia="Calibri" w:cs="Arial"/>
          <w:kern w:val="0"/>
          <w:rtl/>
          <w:lang w:val="en-US"/>
          <w14:ligatures w14:val="none"/>
        </w:rPr>
        <w:t>.</w:t>
      </w:r>
    </w:p>
    <w:p w14:paraId="00510EC7"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eastAsia="Calibri" w:cs="Arial"/>
          <w:kern w:val="0"/>
          <w:lang w:val="en-US"/>
          <w14:ligatures w14:val="none"/>
        </w:rPr>
      </w:pPr>
      <w:r w:rsidRPr="00AA1BD1">
        <w:rPr>
          <w:rFonts w:eastAsia="Calibri" w:cs="Arial" w:hint="eastAsia"/>
          <w:kern w:val="0"/>
          <w:rtl/>
          <w:lang w:val="en-US"/>
          <w14:ligatures w14:val="none"/>
        </w:rPr>
        <w:t>במידה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ותתקיים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פגישת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בוררות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יו</w:t>
      </w:r>
      <w:r w:rsidRPr="00AA1BD1">
        <w:rPr>
          <w:rFonts w:eastAsia="Calibri" w:cs="Arial"/>
          <w:kern w:val="0"/>
          <w:rtl/>
          <w:lang w:val="en-US"/>
          <w14:ligatures w14:val="none"/>
        </w:rPr>
        <w:t xml:space="preserve">"ר </w:t>
      </w:r>
      <w:r w:rsidRPr="00AA1BD1">
        <w:rPr>
          <w:rFonts w:eastAsia="Calibri" w:cs="Arial" w:hint="eastAsia"/>
          <w:kern w:val="0"/>
          <w:rtl/>
          <w:lang w:val="en-US"/>
          <w14:ligatures w14:val="none"/>
        </w:rPr>
        <w:t>ועדת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ערעורים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יקבע</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שופט</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יחיד</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שישמש</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בורר</w:t>
      </w:r>
      <w:r w:rsidRPr="00AA1BD1">
        <w:rPr>
          <w:rFonts w:eastAsia="Calibri" w:cs="Arial"/>
          <w:kern w:val="0"/>
          <w:rtl/>
          <w:lang w:val="en-US"/>
          <w14:ligatures w14:val="none"/>
        </w:rPr>
        <w:t>.</w:t>
      </w:r>
    </w:p>
    <w:p w14:paraId="40B0A00A" w14:textId="77777777" w:rsidR="00AA1BD1" w:rsidRPr="00AA1BD1" w:rsidRDefault="00AA1BD1" w:rsidP="00F324AB">
      <w:pPr>
        <w:numPr>
          <w:ilvl w:val="3"/>
          <w:numId w:val="739"/>
        </w:numPr>
        <w:tabs>
          <w:tab w:val="left" w:pos="556"/>
          <w:tab w:val="left" w:pos="1123"/>
          <w:tab w:val="left" w:pos="1690"/>
        </w:tabs>
        <w:autoSpaceDE w:val="0"/>
        <w:autoSpaceDN w:val="0"/>
        <w:adjustRightInd w:val="0"/>
        <w:spacing w:before="0" w:after="0" w:line="278" w:lineRule="auto"/>
        <w:ind w:left="804"/>
        <w:jc w:val="left"/>
        <w:rPr>
          <w:rFonts w:eastAsia="Calibri" w:cs="Arial"/>
          <w:kern w:val="0"/>
          <w:rtl/>
          <w:lang w:val="en-US"/>
          <w14:ligatures w14:val="none"/>
        </w:rPr>
      </w:pPr>
      <w:r w:rsidRPr="00AA1BD1">
        <w:rPr>
          <w:rFonts w:eastAsia="Calibri" w:cs="Arial" w:hint="eastAsia"/>
          <w:kern w:val="0"/>
          <w:rtl/>
          <w:lang w:val="en-US"/>
          <w14:ligatures w14:val="none"/>
        </w:rPr>
        <w:t>בהתבסס</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על</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העדויות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שניתנו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הבורר</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ייתן</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פסיקתו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לשמיעה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שיכולה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להיות</w:t>
      </w:r>
      <w:r w:rsidRPr="00AA1BD1">
        <w:rPr>
          <w:rFonts w:eastAsia="Calibri" w:cs="Arial"/>
          <w:kern w:val="0"/>
          <w:rtl/>
          <w:lang w:val="en-US"/>
          <w14:ligatures w14:val="none"/>
        </w:rPr>
        <w:t>:</w:t>
      </w:r>
    </w:p>
    <w:p w14:paraId="52F87EDE" w14:textId="77777777" w:rsidR="00AA1BD1" w:rsidRPr="00AA1BD1" w:rsidRDefault="00AA1BD1" w:rsidP="00517C9B">
      <w:pPr>
        <w:numPr>
          <w:ilvl w:val="4"/>
          <w:numId w:val="713"/>
        </w:numPr>
        <w:spacing w:before="0" w:after="160" w:line="312" w:lineRule="auto"/>
        <w:ind w:left="804"/>
        <w:contextualSpacing/>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הערעור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אינו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תקף</w:t>
      </w:r>
    </w:p>
    <w:p w14:paraId="2227EDB5" w14:textId="77777777" w:rsidR="00AA1BD1" w:rsidRPr="00AA1BD1" w:rsidRDefault="00AA1BD1" w:rsidP="00517C9B">
      <w:pPr>
        <w:numPr>
          <w:ilvl w:val="4"/>
          <w:numId w:val="713"/>
        </w:numPr>
        <w:spacing w:before="0" w:after="160" w:line="312" w:lineRule="auto"/>
        <w:ind w:left="804"/>
        <w:contextualSpacing/>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אף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תיענש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הפרת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p>
    <w:p w14:paraId="70D6F12C" w14:textId="77777777" w:rsidR="00AA1BD1" w:rsidRPr="00AA1BD1" w:rsidRDefault="00AA1BD1" w:rsidP="00517C9B">
      <w:pPr>
        <w:numPr>
          <w:ilvl w:val="4"/>
          <w:numId w:val="713"/>
        </w:numPr>
        <w:spacing w:before="0" w:after="160" w:line="312" w:lineRule="auto"/>
        <w:ind w:left="804"/>
        <w:contextualSpacing/>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תיענשנה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הפרת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חוק</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בזיהוי</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המפרשיות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והעונשים</w:t>
      </w:r>
      <w:r w:rsidRPr="00AA1BD1">
        <w:rPr>
          <w:rFonts w:eastAsia="Calibri" w:cs="Arial"/>
          <w:color w:val="000000"/>
          <w:kern w:val="0"/>
          <w:rtl/>
          <w:lang w:val="en-US"/>
          <w14:ligatures w14:val="none"/>
        </w:rPr>
        <w:t>.</w:t>
      </w:r>
    </w:p>
    <w:p w14:paraId="00EF1C93" w14:textId="77777777" w:rsidR="00AA1BD1" w:rsidRPr="00AA1BD1" w:rsidRDefault="00AA1BD1" w:rsidP="00517C9B">
      <w:pPr>
        <w:numPr>
          <w:ilvl w:val="4"/>
          <w:numId w:val="713"/>
        </w:numPr>
        <w:spacing w:before="0" w:after="160" w:line="312" w:lineRule="auto"/>
        <w:ind w:left="804"/>
        <w:contextualSpacing/>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אחת תיענש ואחרת תקבל פיצוי</w:t>
      </w:r>
      <w:r w:rsidRPr="00AA1BD1">
        <w:rPr>
          <w:rFonts w:eastAsia="Calibri" w:cs="Arial" w:hint="cs"/>
          <w:color w:val="000000"/>
          <w:kern w:val="0"/>
          <w:rtl/>
          <w:lang w:val="en-US"/>
          <w14:ligatures w14:val="none"/>
        </w:rPr>
        <w:t>.</w:t>
      </w:r>
    </w:p>
    <w:p w14:paraId="7027E2FB" w14:textId="77777777" w:rsidR="00AA1BD1" w:rsidRPr="005A7480" w:rsidRDefault="00AA1BD1" w:rsidP="005A7480">
      <w:pPr>
        <w:numPr>
          <w:ilvl w:val="4"/>
          <w:numId w:val="713"/>
        </w:numPr>
        <w:spacing w:before="0" w:after="160" w:line="312" w:lineRule="auto"/>
        <w:ind w:left="804"/>
        <w:contextualSpacing/>
        <w:jc w:val="left"/>
        <w:rPr>
          <w:rFonts w:eastAsia="Calibri" w:cs="Arial"/>
          <w:color w:val="000000"/>
          <w:kern w:val="0"/>
          <w:rtl/>
          <w:lang w:val="en-US"/>
          <w14:ligatures w14:val="none"/>
        </w:rPr>
      </w:pP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ועדת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הערעורים</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רשאים</w:t>
      </w:r>
      <w:r w:rsidRPr="00AA1BD1">
        <w:rPr>
          <w:rFonts w:eastAsia="Calibri" w:cs="Arial"/>
          <w:color w:val="000000"/>
          <w:kern w:val="0"/>
          <w:rtl/>
          <w:lang w:val="en-US"/>
          <w14:ligatures w14:val="none"/>
        </w:rPr>
        <w:t xml:space="preserve"> להגיש ערעור </w:t>
      </w:r>
      <w:r w:rsidRPr="00AA1BD1">
        <w:rPr>
          <w:rFonts w:eastAsia="Calibri" w:cs="Arial" w:hint="eastAsia"/>
          <w:color w:val="000000"/>
          <w:kern w:val="0"/>
          <w:rtl/>
          <w:lang w:val="en-US"/>
          <w14:ligatures w14:val="none"/>
        </w:rPr>
        <w:t>לכל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תקרית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המערבת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מהחוקים</w:t>
      </w:r>
      <w:r w:rsidRPr="00AA1BD1">
        <w:rPr>
          <w:rFonts w:eastAsia="Calibri" w:cs="Arial"/>
          <w:color w:val="000000"/>
          <w:kern w:val="0"/>
          <w:rtl/>
          <w:lang w:val="en-US"/>
          <w14:ligatures w14:val="none"/>
        </w:rPr>
        <w:t xml:space="preserve">: 2, 31, </w:t>
      </w:r>
      <w:r w:rsidRPr="00AA1BD1">
        <w:rPr>
          <w:rFonts w:eastAsia="Calibri" w:cs="Arial"/>
          <w:color w:val="000000"/>
          <w:kern w:val="0"/>
          <w:lang w:val="en-US"/>
          <w14:ligatures w14:val="none"/>
        </w:rPr>
        <w:t>(b)</w:t>
      </w:r>
      <w:r w:rsidRPr="00AA1BD1">
        <w:rPr>
          <w:rFonts w:eastAsia="Calibri" w:cs="Arial"/>
          <w:color w:val="000000"/>
          <w:kern w:val="0"/>
          <w:rtl/>
          <w:lang w:val="en-US"/>
          <w14:ligatures w14:val="none"/>
        </w:rPr>
        <w:t xml:space="preserve">44.1, ובדגם אופטימיסט ירוקים גם חוק </w:t>
      </w:r>
      <w:r w:rsidRPr="005A7480">
        <w:rPr>
          <w:rFonts w:eastAsia="Calibri" w:cs="Arial"/>
          <w:color w:val="000000"/>
          <w:kern w:val="0"/>
          <w:rtl/>
          <w:lang w:val="en-US"/>
          <w14:ligatures w14:val="none"/>
        </w:rPr>
        <w:t xml:space="preserve">42. </w:t>
      </w:r>
      <w:r w:rsidRPr="00AA1BD1">
        <w:rPr>
          <w:rFonts w:eastAsia="Calibri" w:cs="Arial" w:hint="eastAsia"/>
          <w:color w:val="000000"/>
          <w:kern w:val="0"/>
          <w:rtl/>
          <w:lang w:val="en-US"/>
          <w14:ligatures w14:val="none"/>
        </w:rPr>
        <w:t>ובמקרה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כזה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יתנהל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ההליך</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המפורט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בסעיף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הועדה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לבין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המאמן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התמיכה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המפרשית</w:t>
      </w:r>
      <w:r w:rsidRPr="00AA1BD1">
        <w:rPr>
          <w:rFonts w:eastAsia="Calibri" w:cs="Arial"/>
          <w:color w:val="000000"/>
          <w:kern w:val="0"/>
          <w:rtl/>
          <w:lang w:val="en-US"/>
          <w14:ligatures w14:val="none"/>
        </w:rPr>
        <w:t>.</w:t>
      </w:r>
    </w:p>
    <w:p w14:paraId="453B9E23" w14:textId="77777777" w:rsidR="00AA1BD1" w:rsidRPr="00AA1BD1" w:rsidRDefault="00AA1BD1" w:rsidP="005A7480">
      <w:pPr>
        <w:numPr>
          <w:ilvl w:val="4"/>
          <w:numId w:val="713"/>
        </w:numPr>
        <w:spacing w:before="0" w:after="160" w:line="312" w:lineRule="auto"/>
        <w:ind w:left="804"/>
        <w:contextualSpacing/>
        <w:jc w:val="left"/>
        <w:rPr>
          <w:rFonts w:eastAsia="Calibri" w:cs="Arial"/>
          <w:color w:val="000000"/>
          <w:kern w:val="0"/>
          <w:rtl/>
          <w:lang w:val="en-US"/>
          <w14:ligatures w14:val="none"/>
        </w:rPr>
      </w:pPr>
      <w:r w:rsidRPr="00AA1BD1">
        <w:rPr>
          <w:rFonts w:eastAsia="Calibri" w:cs="Arial"/>
          <w:color w:val="000000"/>
          <w:kern w:val="0"/>
          <w:rtl/>
          <w:lang w:val="en-US"/>
          <w14:ligatures w14:val="none"/>
        </w:rPr>
        <w:t xml:space="preserve">תוצאות פגישת הבוררות: </w:t>
      </w:r>
    </w:p>
    <w:p w14:paraId="1B2E79C3" w14:textId="77777777" w:rsidR="00AA1BD1" w:rsidRPr="00AA1BD1" w:rsidRDefault="00AA1BD1" w:rsidP="00517C9B">
      <w:pPr>
        <w:spacing w:line="312" w:lineRule="auto"/>
        <w:ind w:left="804"/>
        <w:contextualSpacing/>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כאשר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הבורר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מחליט</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מתן </w:t>
      </w:r>
      <w:r w:rsidRPr="00AA1BD1">
        <w:rPr>
          <w:rFonts w:eastAsia="Calibri" w:cs="Arial" w:hint="eastAsia"/>
          <w:color w:val="000000"/>
          <w:kern w:val="0"/>
          <w:rtl/>
          <w:lang w:val="en-US"/>
          <w14:ligatures w14:val="none"/>
        </w:rPr>
        <w:t>עונש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שלאחר</w:t>
      </w:r>
      <w:r w:rsidRPr="00AA1BD1">
        <w:rPr>
          <w:rFonts w:eastAsia="Calibri" w:cs="Arial"/>
          <w:color w:val="000000"/>
          <w:kern w:val="0"/>
          <w:rtl/>
          <w:lang w:val="en-US"/>
          <w14:ligatures w14:val="none"/>
        </w:rPr>
        <w:t>-</w:t>
      </w:r>
      <w:r w:rsidRPr="00AA1BD1">
        <w:rPr>
          <w:rFonts w:eastAsia="Calibri" w:cs="Arial" w:hint="eastAsia"/>
          <w:color w:val="000000"/>
          <w:kern w:val="0"/>
          <w:rtl/>
          <w:lang w:val="en-US"/>
          <w14:ligatures w14:val="none"/>
        </w:rPr>
        <w:t>תחרות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מפרשית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אחת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או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יותר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יקבלו</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עונש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ניקוד</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של</w:t>
      </w:r>
      <w:r w:rsidRPr="00AA1BD1">
        <w:rPr>
          <w:rFonts w:eastAsia="Calibri" w:cs="Arial"/>
          <w:color w:val="000000"/>
          <w:kern w:val="0"/>
          <w:rtl/>
          <w:lang w:val="en-US"/>
          <w14:ligatures w14:val="none"/>
        </w:rPr>
        <w:t xml:space="preserve"> 30% </w:t>
      </w:r>
      <w:r w:rsidRPr="00AA1BD1">
        <w:rPr>
          <w:rFonts w:eastAsia="Calibri" w:cs="Arial" w:hint="eastAsia"/>
          <w:color w:val="000000"/>
          <w:kern w:val="0"/>
          <w:rtl/>
          <w:lang w:val="en-US"/>
          <w14:ligatures w14:val="none"/>
        </w:rPr>
        <w:t>מחושב</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כמצוין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בחוק</w:t>
      </w:r>
      <w:r w:rsidRPr="00AA1BD1">
        <w:rPr>
          <w:rFonts w:eastAsia="Calibri" w:cs="Arial"/>
          <w:color w:val="000000"/>
          <w:kern w:val="0"/>
          <w:rtl/>
          <w:lang w:val="en-US"/>
          <w14:ligatures w14:val="none"/>
        </w:rPr>
        <w:t xml:space="preserve"> (</w:t>
      </w:r>
      <w:r w:rsidRPr="00AA1BD1">
        <w:rPr>
          <w:rFonts w:eastAsia="Calibri" w:cs="Arial"/>
          <w:color w:val="000000"/>
          <w:kern w:val="0"/>
          <w:lang w:val="en-US"/>
          <w14:ligatures w14:val="none"/>
        </w:rPr>
        <w:t>c</w:t>
      </w:r>
      <w:r w:rsidRPr="00AA1BD1">
        <w:rPr>
          <w:rFonts w:eastAsia="Calibri" w:cs="Arial"/>
          <w:color w:val="000000"/>
          <w:kern w:val="0"/>
          <w:rtl/>
          <w:lang w:val="en-US"/>
          <w14:ligatures w14:val="none"/>
        </w:rPr>
        <w:t xml:space="preserve">)44.3. אלא אם הופר חוק 2 או </w:t>
      </w:r>
      <w:r w:rsidRPr="00AA1BD1">
        <w:rPr>
          <w:rFonts w:eastAsia="Calibri" w:cs="Arial"/>
          <w:color w:val="000000"/>
          <w:kern w:val="0"/>
          <w:lang w:val="en-US"/>
          <w14:ligatures w14:val="none"/>
        </w:rPr>
        <w:t>(b)</w:t>
      </w:r>
      <w:r w:rsidRPr="00AA1BD1">
        <w:rPr>
          <w:rFonts w:eastAsia="Calibri" w:cs="Arial"/>
          <w:color w:val="000000"/>
          <w:kern w:val="0"/>
          <w:rtl/>
          <w:lang w:val="en-US"/>
          <w14:ligatures w14:val="none"/>
        </w:rPr>
        <w:t xml:space="preserve">44.1, </w:t>
      </w:r>
      <w:r w:rsidRPr="00AA1BD1">
        <w:rPr>
          <w:rFonts w:eastAsia="Calibri" w:cs="Arial" w:hint="eastAsia"/>
          <w:color w:val="000000"/>
          <w:kern w:val="0"/>
          <w:rtl/>
          <w:lang w:val="en-US"/>
          <w14:ligatures w14:val="none"/>
        </w:rPr>
        <w:t>שאז</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עונשה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יהיה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פרישה</w:t>
      </w:r>
      <w:r w:rsidRPr="00AA1BD1">
        <w:rPr>
          <w:rFonts w:eastAsia="Calibri" w:cs="Arial"/>
          <w:color w:val="000000"/>
          <w:kern w:val="0"/>
          <w:rtl/>
          <w:lang w:val="en-US"/>
          <w14:ligatures w14:val="none"/>
        </w:rPr>
        <w:t>.</w:t>
      </w:r>
      <w:r w:rsidRPr="00AA1BD1">
        <w:rPr>
          <w:rFonts w:eastAsia="Calibri" w:cs="Arial"/>
          <w:color w:val="000000"/>
          <w:kern w:val="0"/>
          <w:rtl/>
          <w:lang w:val="en-US"/>
          <w14:ligatures w14:val="none"/>
        </w:rPr>
        <w:tab/>
      </w:r>
    </w:p>
    <w:p w14:paraId="6101E788" w14:textId="77777777" w:rsidR="00AA1BD1" w:rsidRPr="00AA1BD1" w:rsidRDefault="00AA1BD1" w:rsidP="005A7480">
      <w:pPr>
        <w:numPr>
          <w:ilvl w:val="4"/>
          <w:numId w:val="713"/>
        </w:numPr>
        <w:spacing w:before="0" w:after="160" w:line="312" w:lineRule="auto"/>
        <w:ind w:left="804"/>
        <w:contextualSpacing/>
        <w:jc w:val="left"/>
        <w:rPr>
          <w:rFonts w:eastAsia="Calibri" w:cs="Arial"/>
          <w:color w:val="000000"/>
          <w:kern w:val="0"/>
          <w:lang w:val="en-US"/>
          <w14:ligatures w14:val="none"/>
        </w:rPr>
      </w:pPr>
      <w:r w:rsidRPr="00AA1BD1">
        <w:rPr>
          <w:rFonts w:eastAsia="Calibri" w:cs="Arial" w:hint="eastAsia"/>
          <w:color w:val="000000"/>
          <w:kern w:val="0"/>
          <w:rtl/>
          <w:lang w:val="en-US"/>
          <w14:ligatures w14:val="none"/>
        </w:rPr>
        <w:t>החלטת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הבורר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הינה</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סופית</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ולא</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ניתן</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להגיש</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ערעור</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נוסף</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על</w:t>
      </w:r>
      <w:r w:rsidRPr="00AA1BD1">
        <w:rPr>
          <w:rFonts w:eastAsia="Calibri" w:cs="Arial"/>
          <w:color w:val="000000"/>
          <w:kern w:val="0"/>
          <w:rtl/>
          <w:lang w:val="en-US"/>
          <w14:ligatures w14:val="none"/>
        </w:rPr>
        <w:t xml:space="preserve"> </w:t>
      </w:r>
      <w:r w:rsidRPr="00AA1BD1">
        <w:rPr>
          <w:rFonts w:eastAsia="Calibri" w:cs="Arial" w:hint="eastAsia"/>
          <w:color w:val="000000"/>
          <w:kern w:val="0"/>
          <w:rtl/>
          <w:lang w:val="en-US"/>
          <w14:ligatures w14:val="none"/>
        </w:rPr>
        <w:t>החלטתו</w:t>
      </w:r>
      <w:r w:rsidRPr="00AA1BD1">
        <w:rPr>
          <w:rFonts w:eastAsia="Calibri" w:cs="Arial"/>
          <w:color w:val="000000"/>
          <w:kern w:val="0"/>
          <w:rtl/>
          <w:lang w:val="en-US"/>
          <w14:ligatures w14:val="none"/>
        </w:rPr>
        <w:t>.</w:t>
      </w:r>
    </w:p>
    <w:p w14:paraId="211C475E" w14:textId="5C29C47D" w:rsidR="00AA1BD1" w:rsidRPr="00AA1BD1" w:rsidRDefault="00AA1BD1" w:rsidP="00F324AB">
      <w:pPr>
        <w:numPr>
          <w:ilvl w:val="1"/>
          <w:numId w:val="739"/>
        </w:numPr>
        <w:tabs>
          <w:tab w:val="left" w:pos="556"/>
          <w:tab w:val="left" w:pos="1123"/>
          <w:tab w:val="left" w:pos="1690"/>
        </w:tabs>
        <w:autoSpaceDE w:val="0"/>
        <w:autoSpaceDN w:val="0"/>
        <w:adjustRightInd w:val="0"/>
        <w:spacing w:before="0" w:after="0" w:line="278" w:lineRule="auto"/>
        <w:ind w:left="804" w:hanging="680"/>
        <w:jc w:val="left"/>
        <w:rPr>
          <w:rFonts w:eastAsia="Calibri" w:cs="Arial"/>
          <w:color w:val="000000"/>
          <w:kern w:val="0"/>
          <w:u w:val="single"/>
          <w:lang w:val="en-US"/>
          <w14:ligatures w14:val="none"/>
        </w:rPr>
      </w:pPr>
      <w:r w:rsidRPr="00AA1BD1">
        <w:rPr>
          <w:rFonts w:eastAsia="Calibri" w:cs="Arial" w:hint="eastAsia"/>
          <w:kern w:val="0"/>
          <w:u w:val="single"/>
          <w:rtl/>
          <w:lang w:val="en-US"/>
          <w14:ligatures w14:val="none"/>
        </w:rPr>
        <w:lastRenderedPageBreak/>
        <w:t>החוקים</w:t>
      </w:r>
      <w:r w:rsidRPr="00AA1BD1">
        <w:rPr>
          <w:rFonts w:eastAsia="Calibri" w:cs="Arial"/>
          <w:kern w:val="0"/>
          <w:u w:val="single"/>
          <w:rtl/>
          <w:lang w:val="en-US"/>
          <w14:ligatures w14:val="none"/>
        </w:rPr>
        <w:t xml:space="preserve"> התקפים לתחרויות בדגם אחיד – אופטימיסט וגלשני רוח</w:t>
      </w:r>
      <w:r w:rsidRPr="00AA1BD1">
        <w:rPr>
          <w:rFonts w:eastAsia="Calibri" w:cs="Arial"/>
          <w:kern w:val="0"/>
          <w:u w:val="single"/>
          <w:rtl/>
          <w:lang w:val="en-US"/>
          <w14:ligatures w14:val="none"/>
        </w:rPr>
        <w:br/>
      </w:r>
    </w:p>
    <w:p w14:paraId="54EA9765"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kern w:val="0"/>
          <w:rtl/>
          <w:lang w:val="en-US"/>
          <w14:ligatures w14:val="none"/>
        </w:rPr>
        <w:t>על</w:t>
      </w:r>
      <w:r w:rsidRPr="00AA1BD1">
        <w:rPr>
          <w:rFonts w:eastAsia="Calibri" w:cs="Arial"/>
          <w:kern w:val="0"/>
          <w:rtl/>
          <w:lang w:val="en-US"/>
          <w14:ligatures w14:val="none"/>
        </w:rPr>
        <w:t xml:space="preserve"> השייטים והגולשים המתחרים, לנסות </w:t>
      </w:r>
      <w:r w:rsidRPr="00AA1BD1">
        <w:rPr>
          <w:rFonts w:eastAsia="Calibri" w:cs="Arial"/>
          <w:i/>
          <w:iCs/>
          <w:kern w:val="0"/>
          <w:rtl/>
          <w:lang w:val="en-US"/>
          <w14:ligatures w14:val="none"/>
        </w:rPr>
        <w:t>ול</w:t>
      </w:r>
      <w:r w:rsidRPr="00AA1BD1">
        <w:rPr>
          <w:rFonts w:eastAsia="Calibri" w:cs="Arial" w:hint="eastAsia"/>
          <w:i/>
          <w:iCs/>
          <w:kern w:val="0"/>
          <w:rtl/>
          <w:lang w:val="en-US"/>
          <w14:ligatures w14:val="none"/>
        </w:rPr>
        <w:t>שמור</w:t>
      </w:r>
      <w:r w:rsidRPr="00AA1BD1">
        <w:rPr>
          <w:rFonts w:eastAsia="Calibri" w:cs="Arial"/>
          <w:i/>
          <w:iCs/>
          <w:kern w:val="0"/>
          <w:rtl/>
          <w:lang w:val="en-US"/>
          <w14:ligatures w14:val="none"/>
        </w:rPr>
        <w:t xml:space="preserve"> </w:t>
      </w:r>
      <w:r w:rsidRPr="00AA1BD1">
        <w:rPr>
          <w:rFonts w:eastAsia="Calibri" w:cs="Arial" w:hint="eastAsia"/>
          <w:i/>
          <w:iCs/>
          <w:kern w:val="0"/>
          <w:rtl/>
          <w:lang w:val="en-US"/>
          <w14:ligatures w14:val="none"/>
        </w:rPr>
        <w:t>מרחק</w:t>
      </w:r>
      <w:r w:rsidRPr="00AA1BD1">
        <w:rPr>
          <w:rFonts w:eastAsia="Calibri" w:cs="Arial"/>
          <w:kern w:val="0"/>
          <w:rtl/>
          <w:lang w:val="en-US"/>
          <w14:ligatures w14:val="none"/>
        </w:rPr>
        <w:t xml:space="preserve"> במקרה </w:t>
      </w:r>
      <w:r w:rsidRPr="00AA1BD1">
        <w:rPr>
          <w:rFonts w:eastAsia="Calibri" w:cs="Arial" w:hint="eastAsia"/>
          <w:kern w:val="0"/>
          <w:rtl/>
          <w:lang w:val="en-US"/>
          <w14:ligatures w14:val="none"/>
        </w:rPr>
        <w:t>ה</w:t>
      </w:r>
      <w:r w:rsidRPr="00AA1BD1">
        <w:rPr>
          <w:rFonts w:eastAsia="Calibri" w:cs="Arial"/>
          <w:kern w:val="0"/>
          <w:rtl/>
          <w:lang w:val="en-US"/>
          <w14:ligatures w14:val="none"/>
        </w:rPr>
        <w:t xml:space="preserve">צורך, </w:t>
      </w:r>
      <w:r w:rsidRPr="00AA1BD1">
        <w:rPr>
          <w:rFonts w:eastAsia="Calibri" w:cs="Arial" w:hint="eastAsia"/>
          <w:kern w:val="0"/>
          <w:rtl/>
          <w:lang w:val="en-US"/>
          <w14:ligatures w14:val="none"/>
        </w:rPr>
        <w:t>בהתאם</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לח</w:t>
      </w:r>
      <w:r w:rsidRPr="00AA1BD1">
        <w:rPr>
          <w:rFonts w:eastAsia="Calibri" w:cs="Arial"/>
          <w:kern w:val="0"/>
          <w:rtl/>
          <w:lang w:val="en-US"/>
          <w14:ligatures w14:val="none"/>
        </w:rPr>
        <w:t>וקים 10, 11, 12.</w:t>
      </w:r>
      <w:r w:rsidRPr="00AA1BD1">
        <w:rPr>
          <w:rFonts w:eastAsia="Calibri" w:cs="Arial"/>
          <w:color w:val="000000"/>
          <w:kern w:val="0"/>
          <w:rtl/>
          <w:lang w:val="en-US"/>
          <w14:ligatures w14:val="none"/>
        </w:rPr>
        <w:t xml:space="preserve"> וכמו כן להפגין התנהגות ספורטיבית והוגנת לאורך כל האירוע.</w:t>
      </w:r>
    </w:p>
    <w:p w14:paraId="46BEEB03" w14:textId="77777777" w:rsidR="00AA1BD1" w:rsidRPr="00AA1BD1" w:rsidRDefault="00AA1BD1" w:rsidP="00F324AB">
      <w:pPr>
        <w:numPr>
          <w:ilvl w:val="2"/>
          <w:numId w:val="739"/>
        </w:numPr>
        <w:tabs>
          <w:tab w:val="left" w:pos="437"/>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kern w:val="0"/>
          <w:rtl/>
          <w:lang w:val="en-US"/>
          <w14:ligatures w14:val="none"/>
        </w:rPr>
        <w:t>התחרות</w:t>
      </w:r>
      <w:r w:rsidRPr="00AA1BD1">
        <w:rPr>
          <w:rFonts w:eastAsia="Calibri" w:cs="Arial"/>
          <w:kern w:val="0"/>
          <w:rtl/>
          <w:lang w:val="en-US"/>
          <w14:ligatures w14:val="none"/>
        </w:rPr>
        <w:t xml:space="preserve"> תנוהל ע"י קברניט התחרות שיהיה פוסק בלעדי בכל נושאי השיפוט במהלך התחרות.</w:t>
      </w:r>
    </w:p>
    <w:p w14:paraId="254AAC75"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kern w:val="0"/>
          <w:rtl/>
          <w:lang w:val="en-US"/>
          <w14:ligatures w14:val="none"/>
        </w:rPr>
        <w:t>קברניט</w:t>
      </w:r>
      <w:r w:rsidRPr="00AA1BD1">
        <w:rPr>
          <w:rFonts w:eastAsia="Calibri" w:cs="Arial"/>
          <w:kern w:val="0"/>
          <w:rtl/>
          <w:lang w:val="en-US"/>
          <w14:ligatures w14:val="none"/>
        </w:rPr>
        <w:t xml:space="preserve"> התחרות יעקב אחר מהלך התחרות, ויפסוק ע</w:t>
      </w:r>
      <w:r w:rsidRPr="00AA1BD1">
        <w:rPr>
          <w:rFonts w:eastAsia="Calibri" w:cs="Arial" w:hint="eastAsia"/>
          <w:kern w:val="0"/>
          <w:rtl/>
          <w:lang w:val="en-US"/>
          <w14:ligatures w14:val="none"/>
        </w:rPr>
        <w:t>ל</w:t>
      </w:r>
      <w:r w:rsidRPr="00AA1BD1">
        <w:rPr>
          <w:rFonts w:eastAsia="Calibri" w:cs="Arial"/>
          <w:kern w:val="0"/>
          <w:rtl/>
          <w:lang w:val="en-US"/>
          <w14:ligatures w14:val="none"/>
        </w:rPr>
        <w:t xml:space="preserve">-פי </w:t>
      </w:r>
      <w:r w:rsidRPr="00AA1BD1">
        <w:rPr>
          <w:rFonts w:eastAsia="Calibri" w:cs="Arial" w:hint="eastAsia"/>
          <w:kern w:val="0"/>
          <w:rtl/>
          <w:lang w:val="en-US"/>
          <w14:ligatures w14:val="none"/>
        </w:rPr>
        <w:t>ש</w:t>
      </w:r>
      <w:r w:rsidRPr="00AA1BD1">
        <w:rPr>
          <w:rFonts w:eastAsia="Calibri" w:cs="Arial"/>
          <w:kern w:val="0"/>
          <w:rtl/>
          <w:lang w:val="en-US"/>
          <w14:ligatures w14:val="none"/>
        </w:rPr>
        <w:t xml:space="preserve">יקול דעתו הבלעדי. </w:t>
      </w:r>
    </w:p>
    <w:p w14:paraId="3CC6BA3A" w14:textId="77777777" w:rsidR="00AA1BD1" w:rsidRPr="00AA1BD1" w:rsidRDefault="00AA1BD1" w:rsidP="00F324AB">
      <w:pPr>
        <w:numPr>
          <w:ilvl w:val="2"/>
          <w:numId w:val="739"/>
        </w:numPr>
        <w:tabs>
          <w:tab w:val="left" w:pos="556"/>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hint="eastAsia"/>
          <w:kern w:val="0"/>
          <w:rtl/>
          <w:lang w:val="en-US"/>
          <w14:ligatures w14:val="none"/>
        </w:rPr>
        <w:t>פסיקת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הקברניט</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הינה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סופית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ואינה</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ניתנת</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לערעור</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או</w:t>
      </w:r>
      <w:r w:rsidRPr="00AA1BD1">
        <w:rPr>
          <w:rFonts w:eastAsia="Calibri" w:cs="Arial"/>
          <w:kern w:val="0"/>
          <w:rtl/>
          <w:lang w:val="en-US"/>
          <w14:ligatures w14:val="none"/>
        </w:rPr>
        <w:t xml:space="preserve"> </w:t>
      </w:r>
      <w:r w:rsidRPr="00AA1BD1">
        <w:rPr>
          <w:rFonts w:eastAsia="Calibri" w:cs="Arial" w:hint="eastAsia"/>
          <w:kern w:val="0"/>
          <w:rtl/>
          <w:lang w:val="en-US"/>
          <w14:ligatures w14:val="none"/>
        </w:rPr>
        <w:t>לערר</w:t>
      </w:r>
      <w:r w:rsidRPr="00AA1BD1">
        <w:rPr>
          <w:rFonts w:eastAsia="Calibri" w:cs="Arial"/>
          <w:kern w:val="0"/>
          <w:rtl/>
          <w:lang w:val="en-US"/>
          <w14:ligatures w14:val="none"/>
        </w:rPr>
        <w:t>.</w:t>
      </w:r>
      <w:r w:rsidRPr="00AA1BD1">
        <w:rPr>
          <w:rFonts w:eastAsia="Calibri" w:cs="Arial"/>
          <w:kern w:val="0"/>
          <w:rtl/>
          <w:lang w:val="en-US"/>
          <w14:ligatures w14:val="none"/>
        </w:rPr>
        <w:br/>
      </w:r>
    </w:p>
    <w:p w14:paraId="2EE325FA" w14:textId="77777777" w:rsidR="00AA1BD1" w:rsidRPr="00AA1BD1" w:rsidRDefault="00AA1BD1" w:rsidP="00F324AB">
      <w:pPr>
        <w:numPr>
          <w:ilvl w:val="0"/>
          <w:numId w:val="739"/>
        </w:numPr>
        <w:tabs>
          <w:tab w:val="left" w:pos="414"/>
          <w:tab w:val="left" w:pos="1123"/>
          <w:tab w:val="left" w:pos="1690"/>
        </w:tabs>
        <w:autoSpaceDE w:val="0"/>
        <w:autoSpaceDN w:val="0"/>
        <w:adjustRightInd w:val="0"/>
        <w:spacing w:before="0" w:after="0" w:line="278" w:lineRule="auto"/>
        <w:ind w:left="804"/>
        <w:jc w:val="left"/>
        <w:rPr>
          <w:rFonts w:eastAsia="Calibri" w:cs="Arial"/>
          <w:color w:val="000000"/>
          <w:kern w:val="0"/>
          <w:lang w:val="en-US"/>
          <w14:ligatures w14:val="none"/>
        </w:rPr>
      </w:pPr>
      <w:r w:rsidRPr="00AA1BD1">
        <w:rPr>
          <w:rFonts w:eastAsia="Calibri" w:cs="Arial"/>
          <w:color w:val="000000"/>
          <w:kern w:val="0"/>
          <w:rtl/>
          <w:lang w:val="en-US"/>
          <w14:ligatures w14:val="none"/>
        </w:rPr>
        <w:t xml:space="preserve"> איגוד </w:t>
      </w:r>
      <w:r w:rsidRPr="00AA1BD1">
        <w:rPr>
          <w:rFonts w:eastAsia="Calibri" w:cs="Arial" w:hint="eastAsia"/>
          <w:color w:val="000000"/>
          <w:kern w:val="0"/>
          <w:rtl/>
          <w:lang w:val="en-US"/>
          <w14:ligatures w14:val="none"/>
        </w:rPr>
        <w:t>השייט</w:t>
      </w:r>
      <w:r w:rsidRPr="00AA1BD1">
        <w:rPr>
          <w:rFonts w:eastAsia="Calibri" w:cs="Arial"/>
          <w:color w:val="000000"/>
          <w:kern w:val="0"/>
          <w:rtl/>
          <w:lang w:val="en-US"/>
          <w14:ligatures w14:val="none"/>
        </w:rPr>
        <w:t xml:space="preserve"> ו/או הרשות המארגנת, רשאים לשנות את הוראות השייט ואת האמור לעיל בכל פרט וכל נושא כפי שימצאו לנכון בהתאם לשיקול דעתם הבלעדי, להוסיף או להחסיר הוראות, </w:t>
      </w:r>
      <w:proofErr w:type="spellStart"/>
      <w:r w:rsidRPr="00AA1BD1">
        <w:rPr>
          <w:rFonts w:eastAsia="Calibri" w:cs="Arial" w:hint="eastAsia"/>
          <w:color w:val="000000"/>
          <w:kern w:val="0"/>
          <w:rtl/>
          <w:lang w:val="en-US"/>
          <w14:ligatures w14:val="none"/>
        </w:rPr>
        <w:t>הכל</w:t>
      </w:r>
      <w:proofErr w:type="spellEnd"/>
      <w:r w:rsidRPr="00AA1BD1">
        <w:rPr>
          <w:rFonts w:eastAsia="Calibri" w:cs="Arial"/>
          <w:color w:val="000000"/>
          <w:kern w:val="0"/>
          <w:rtl/>
          <w:lang w:val="en-US"/>
          <w14:ligatures w14:val="none"/>
        </w:rPr>
        <w:t xml:space="preserve"> בהתאם לחוקים החלים.</w:t>
      </w:r>
    </w:p>
    <w:p w14:paraId="7E4FBCAF" w14:textId="77777777" w:rsidR="00AA1BD1" w:rsidRPr="00AA1BD1" w:rsidRDefault="00AA1BD1" w:rsidP="00AA1BD1">
      <w:pPr>
        <w:bidi w:val="0"/>
        <w:spacing w:before="0" w:after="200" w:line="276" w:lineRule="auto"/>
        <w:ind w:left="0"/>
        <w:jc w:val="left"/>
        <w:rPr>
          <w:rFonts w:eastAsia="Calibri" w:cs="Arial"/>
          <w:b/>
          <w:bCs/>
          <w:color w:val="000000"/>
          <w:kern w:val="0"/>
          <w:lang w:val="en-US"/>
          <w14:ligatures w14:val="none"/>
        </w:rPr>
      </w:pPr>
    </w:p>
    <w:p w14:paraId="5C2674A0" w14:textId="77777777" w:rsidR="001C77C2" w:rsidRPr="00AA1BD1" w:rsidRDefault="001C77C2" w:rsidP="001C77C2">
      <w:pPr>
        <w:rPr>
          <w:rtl/>
        </w:rPr>
        <w:sectPr w:rsidR="001C77C2" w:rsidRPr="00AA1BD1" w:rsidSect="00801460">
          <w:headerReference w:type="even" r:id="rId182"/>
          <w:headerReference w:type="default" r:id="rId183"/>
          <w:pgSz w:w="8400" w:h="11900"/>
          <w:pgMar w:top="720" w:right="794" w:bottom="720" w:left="794" w:header="851" w:footer="851" w:gutter="0"/>
          <w:cols w:space="708"/>
          <w:titlePg/>
          <w:bidi/>
          <w:rtlGutter/>
          <w:docGrid w:linePitch="360"/>
        </w:sectPr>
      </w:pPr>
    </w:p>
    <w:p w14:paraId="7A9DEACD" w14:textId="4EFA6B81" w:rsidR="00972934" w:rsidRPr="00C24567" w:rsidRDefault="003A650B" w:rsidP="00C24567">
      <w:pPr>
        <w:pStyle w:val="Heading1"/>
        <w:rPr>
          <w:rtl/>
        </w:rPr>
      </w:pPr>
      <w:r w:rsidRPr="00C24567">
        <w:rPr>
          <w:rFonts w:hint="cs"/>
          <w:rtl/>
        </w:rPr>
        <w:lastRenderedPageBreak/>
        <w:t>אותות בינלאומיים</w:t>
      </w:r>
    </w:p>
    <w:p w14:paraId="64D88E26" w14:textId="77777777" w:rsidR="003A650B" w:rsidRPr="00C46419" w:rsidRDefault="003A650B" w:rsidP="003A650B">
      <w:pPr>
        <w:rPr>
          <w:sz w:val="10"/>
          <w:szCs w:val="10"/>
          <w:rtl/>
          <w:lang w:val="en-US"/>
        </w:rPr>
      </w:pPr>
    </w:p>
    <w:tbl>
      <w:tblPr>
        <w:tblStyle w:val="TableGrid"/>
        <w:bidiVisual/>
        <w:tblW w:w="6084"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6"/>
        <w:gridCol w:w="54"/>
        <w:gridCol w:w="1163"/>
        <w:gridCol w:w="609"/>
        <w:gridCol w:w="608"/>
        <w:gridCol w:w="597"/>
        <w:gridCol w:w="316"/>
        <w:gridCol w:w="304"/>
        <w:gridCol w:w="1217"/>
      </w:tblGrid>
      <w:tr w:rsidR="00C24567" w:rsidRPr="00C24567" w14:paraId="157EC3AE" w14:textId="77777777" w:rsidTr="00C24567">
        <w:tc>
          <w:tcPr>
            <w:tcW w:w="1216" w:type="dxa"/>
          </w:tcPr>
          <w:p w14:paraId="6665610F" w14:textId="77777777" w:rsidR="003A650B" w:rsidRPr="00C24567" w:rsidRDefault="00692FCA" w:rsidP="00692FCA">
            <w:pPr>
              <w:ind w:left="0"/>
              <w:jc w:val="center"/>
              <w:rPr>
                <w:sz w:val="16"/>
                <w:szCs w:val="16"/>
                <w:lang w:val="en-US"/>
              </w:rPr>
            </w:pPr>
            <w:r w:rsidRPr="00C24567">
              <w:rPr>
                <w:noProof/>
                <w:sz w:val="16"/>
                <w:szCs w:val="16"/>
                <w:lang w:val="en-US"/>
              </w:rPr>
              <w:drawing>
                <wp:inline distT="0" distB="0" distL="0" distR="0" wp14:anchorId="4219AAC3" wp14:editId="4B10535D">
                  <wp:extent cx="648000" cy="360000"/>
                  <wp:effectExtent l="0" t="0" r="0" b="0"/>
                  <wp:docPr id="1975092496" name="Graph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92496" name="Graphic 1975092496"/>
                          <pic:cNvPicPr/>
                        </pic:nvPicPr>
                        <pic:blipFill>
                          <a:blip r:embed="rId184">
                            <a:extLst>
                              <a:ext uri="{96DAC541-7B7A-43D3-8B79-37D633B846F1}">
                                <asvg:svgBlip xmlns:asvg="http://schemas.microsoft.com/office/drawing/2016/SVG/main" r:embed="rId185"/>
                              </a:ext>
                            </a:extLst>
                          </a:blip>
                          <a:stretch>
                            <a:fillRect/>
                          </a:stretch>
                        </pic:blipFill>
                        <pic:spPr>
                          <a:xfrm>
                            <a:off x="0" y="0"/>
                            <a:ext cx="648000" cy="360000"/>
                          </a:xfrm>
                          <a:prstGeom prst="rect">
                            <a:avLst/>
                          </a:prstGeom>
                        </pic:spPr>
                      </pic:pic>
                    </a:graphicData>
                  </a:graphic>
                </wp:inline>
              </w:drawing>
            </w:r>
          </w:p>
          <w:p w14:paraId="48FA7B06" w14:textId="5A4964C0" w:rsidR="00692FCA" w:rsidRPr="00C24567" w:rsidRDefault="00692FCA" w:rsidP="00692FCA">
            <w:pPr>
              <w:ind w:left="0"/>
              <w:jc w:val="center"/>
              <w:rPr>
                <w:sz w:val="16"/>
                <w:szCs w:val="16"/>
                <w:lang w:val="en-US"/>
              </w:rPr>
            </w:pPr>
            <w:r w:rsidRPr="00C24567">
              <w:rPr>
                <w:sz w:val="16"/>
                <w:szCs w:val="16"/>
                <w:lang w:val="en-US"/>
              </w:rPr>
              <w:t>1</w:t>
            </w:r>
          </w:p>
        </w:tc>
        <w:tc>
          <w:tcPr>
            <w:tcW w:w="1217" w:type="dxa"/>
            <w:gridSpan w:val="2"/>
          </w:tcPr>
          <w:p w14:paraId="13980B06" w14:textId="77777777" w:rsidR="003A650B" w:rsidRPr="00C24567" w:rsidRDefault="00692FCA" w:rsidP="00692FCA">
            <w:pPr>
              <w:ind w:left="0"/>
              <w:jc w:val="center"/>
              <w:rPr>
                <w:sz w:val="16"/>
                <w:szCs w:val="16"/>
                <w:lang w:val="en-US"/>
              </w:rPr>
            </w:pPr>
            <w:r w:rsidRPr="00C24567">
              <w:rPr>
                <w:noProof/>
                <w:sz w:val="16"/>
                <w:szCs w:val="16"/>
                <w:rtl/>
                <w:lang w:val="he-IL"/>
              </w:rPr>
              <w:drawing>
                <wp:inline distT="0" distB="0" distL="0" distR="0" wp14:anchorId="5E03D203" wp14:editId="179C86C6">
                  <wp:extent cx="360000" cy="360000"/>
                  <wp:effectExtent l="0" t="0" r="0" b="0"/>
                  <wp:docPr id="1515240500" name="Graph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40500" name="Graphic 1515240500"/>
                          <pic:cNvPicPr/>
                        </pic:nvPicPr>
                        <pic:blipFill>
                          <a:blip r:embed="rId186">
                            <a:extLst>
                              <a:ext uri="{96DAC541-7B7A-43D3-8B79-37D633B846F1}">
                                <asvg:svgBlip xmlns:asvg="http://schemas.microsoft.com/office/drawing/2016/SVG/main" r:embed="rId187"/>
                              </a:ext>
                            </a:extLst>
                          </a:blip>
                          <a:stretch>
                            <a:fillRect/>
                          </a:stretch>
                        </pic:blipFill>
                        <pic:spPr>
                          <a:xfrm flipV="1">
                            <a:off x="0" y="0"/>
                            <a:ext cx="360000" cy="360000"/>
                          </a:xfrm>
                          <a:prstGeom prst="rect">
                            <a:avLst/>
                          </a:prstGeom>
                        </pic:spPr>
                      </pic:pic>
                    </a:graphicData>
                  </a:graphic>
                </wp:inline>
              </w:drawing>
            </w:r>
          </w:p>
          <w:p w14:paraId="4C4E6880" w14:textId="1F3255AD" w:rsidR="00692FCA" w:rsidRPr="00C24567" w:rsidRDefault="00692FCA" w:rsidP="00692FCA">
            <w:pPr>
              <w:ind w:left="0"/>
              <w:jc w:val="center"/>
              <w:rPr>
                <w:sz w:val="16"/>
                <w:szCs w:val="16"/>
                <w:rtl/>
                <w:lang w:val="en-US"/>
              </w:rPr>
            </w:pPr>
            <w:r w:rsidRPr="00C24567">
              <w:rPr>
                <w:sz w:val="16"/>
                <w:szCs w:val="16"/>
                <w:lang w:val="en-US"/>
              </w:rPr>
              <w:t>D Delta</w:t>
            </w:r>
          </w:p>
        </w:tc>
        <w:tc>
          <w:tcPr>
            <w:tcW w:w="1217" w:type="dxa"/>
            <w:gridSpan w:val="2"/>
          </w:tcPr>
          <w:p w14:paraId="6CB5850A" w14:textId="77777777" w:rsidR="003A650B" w:rsidRPr="00C24567" w:rsidRDefault="00692FCA" w:rsidP="00692FCA">
            <w:pPr>
              <w:ind w:left="0"/>
              <w:jc w:val="center"/>
              <w:rPr>
                <w:sz w:val="16"/>
                <w:szCs w:val="16"/>
                <w:lang w:val="en-US"/>
              </w:rPr>
            </w:pPr>
            <w:r w:rsidRPr="00C24567">
              <w:rPr>
                <w:noProof/>
                <w:sz w:val="16"/>
                <w:szCs w:val="16"/>
                <w:rtl/>
                <w:lang w:val="he-IL"/>
              </w:rPr>
              <w:drawing>
                <wp:inline distT="0" distB="0" distL="0" distR="0" wp14:anchorId="763FDE8C" wp14:editId="6AFBDACF">
                  <wp:extent cx="360000" cy="360000"/>
                  <wp:effectExtent l="0" t="0" r="0" b="0"/>
                  <wp:docPr id="2123845044" name="Graph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45044" name="Graphic 2123845044"/>
                          <pic:cNvPicPr/>
                        </pic:nvPicPr>
                        <pic:blipFill>
                          <a:blip r:embed="rId188">
                            <a:extLst>
                              <a:ext uri="{96DAC541-7B7A-43D3-8B79-37D633B846F1}">
                                <asvg:svgBlip xmlns:asvg="http://schemas.microsoft.com/office/drawing/2016/SVG/main" r:embed="rId189"/>
                              </a:ext>
                            </a:extLst>
                          </a:blip>
                          <a:stretch>
                            <a:fillRect/>
                          </a:stretch>
                        </pic:blipFill>
                        <pic:spPr>
                          <a:xfrm flipV="1">
                            <a:off x="0" y="0"/>
                            <a:ext cx="360000" cy="360000"/>
                          </a:xfrm>
                          <a:prstGeom prst="rect">
                            <a:avLst/>
                          </a:prstGeom>
                        </pic:spPr>
                      </pic:pic>
                    </a:graphicData>
                  </a:graphic>
                </wp:inline>
              </w:drawing>
            </w:r>
          </w:p>
          <w:p w14:paraId="770BCFBD" w14:textId="5C5CEE7A" w:rsidR="00692FCA" w:rsidRPr="00C24567" w:rsidRDefault="00692FCA" w:rsidP="00692FCA">
            <w:pPr>
              <w:ind w:left="0"/>
              <w:jc w:val="center"/>
              <w:rPr>
                <w:sz w:val="16"/>
                <w:szCs w:val="16"/>
                <w:rtl/>
                <w:lang w:val="en-US"/>
              </w:rPr>
            </w:pPr>
            <w:r w:rsidRPr="00C24567">
              <w:rPr>
                <w:sz w:val="16"/>
                <w:szCs w:val="16"/>
                <w:lang w:val="en-US"/>
              </w:rPr>
              <w:t>C Charlie</w:t>
            </w:r>
          </w:p>
        </w:tc>
        <w:tc>
          <w:tcPr>
            <w:tcW w:w="1217" w:type="dxa"/>
            <w:gridSpan w:val="3"/>
          </w:tcPr>
          <w:p w14:paraId="45197717" w14:textId="77777777" w:rsidR="003A650B" w:rsidRPr="00C24567" w:rsidRDefault="00692FCA" w:rsidP="00692FCA">
            <w:pPr>
              <w:ind w:left="0"/>
              <w:jc w:val="center"/>
              <w:rPr>
                <w:sz w:val="16"/>
                <w:szCs w:val="16"/>
                <w:lang w:val="en-US"/>
              </w:rPr>
            </w:pPr>
            <w:r w:rsidRPr="00C24567">
              <w:rPr>
                <w:noProof/>
                <w:sz w:val="16"/>
                <w:szCs w:val="16"/>
                <w:rtl/>
                <w:lang w:val="he-IL"/>
              </w:rPr>
              <w:drawing>
                <wp:inline distT="0" distB="0" distL="0" distR="0" wp14:anchorId="7D121ECA" wp14:editId="56330104">
                  <wp:extent cx="360000" cy="360000"/>
                  <wp:effectExtent l="0" t="0" r="0" b="0"/>
                  <wp:docPr id="2136686279" name="Graph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86279" name="Graphic 2136686279"/>
                          <pic:cNvPicPr/>
                        </pic:nvPicPr>
                        <pic:blipFill>
                          <a:blip r:embed="rId190">
                            <a:extLst>
                              <a:ext uri="{96DAC541-7B7A-43D3-8B79-37D633B846F1}">
                                <asvg:svgBlip xmlns:asvg="http://schemas.microsoft.com/office/drawing/2016/SVG/main" r:embed="rId191"/>
                              </a:ext>
                            </a:extLst>
                          </a:blip>
                          <a:stretch>
                            <a:fillRect/>
                          </a:stretch>
                        </pic:blipFill>
                        <pic:spPr>
                          <a:xfrm flipV="1">
                            <a:off x="0" y="0"/>
                            <a:ext cx="360000" cy="360000"/>
                          </a:xfrm>
                          <a:prstGeom prst="rect">
                            <a:avLst/>
                          </a:prstGeom>
                        </pic:spPr>
                      </pic:pic>
                    </a:graphicData>
                  </a:graphic>
                </wp:inline>
              </w:drawing>
            </w:r>
          </w:p>
          <w:p w14:paraId="1B2D6C51" w14:textId="549C7936" w:rsidR="00692FCA" w:rsidRPr="00C24567" w:rsidRDefault="00692FCA" w:rsidP="00692FCA">
            <w:pPr>
              <w:ind w:left="0"/>
              <w:jc w:val="center"/>
              <w:rPr>
                <w:sz w:val="16"/>
                <w:szCs w:val="16"/>
                <w:rtl/>
                <w:lang w:val="en-US"/>
              </w:rPr>
            </w:pPr>
            <w:r w:rsidRPr="00C24567">
              <w:rPr>
                <w:sz w:val="16"/>
                <w:szCs w:val="16"/>
                <w:lang w:val="en-US"/>
              </w:rPr>
              <w:t>B Bravo</w:t>
            </w:r>
          </w:p>
        </w:tc>
        <w:tc>
          <w:tcPr>
            <w:tcW w:w="1217" w:type="dxa"/>
          </w:tcPr>
          <w:p w14:paraId="540DEE38" w14:textId="77777777" w:rsidR="003A650B" w:rsidRPr="00C24567" w:rsidRDefault="00692FCA" w:rsidP="00692FCA">
            <w:pPr>
              <w:ind w:left="0"/>
              <w:jc w:val="center"/>
              <w:rPr>
                <w:sz w:val="16"/>
                <w:szCs w:val="16"/>
                <w:lang w:val="en-US"/>
              </w:rPr>
            </w:pPr>
            <w:r w:rsidRPr="00C24567">
              <w:rPr>
                <w:noProof/>
                <w:sz w:val="16"/>
                <w:szCs w:val="16"/>
                <w:rtl/>
                <w:lang w:val="he-IL"/>
              </w:rPr>
              <w:drawing>
                <wp:inline distT="0" distB="0" distL="0" distR="0" wp14:anchorId="0470CD4D" wp14:editId="3DCB24E0">
                  <wp:extent cx="360000" cy="360000"/>
                  <wp:effectExtent l="0" t="0" r="0" b="0"/>
                  <wp:docPr id="109600487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04874" name="Picture 1096004874"/>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38A10D0F" w14:textId="46EFCB6F" w:rsidR="00692FCA" w:rsidRPr="00C24567" w:rsidRDefault="00692FCA" w:rsidP="00692FCA">
            <w:pPr>
              <w:ind w:left="0"/>
              <w:jc w:val="center"/>
              <w:rPr>
                <w:sz w:val="16"/>
                <w:szCs w:val="16"/>
                <w:rtl/>
                <w:lang w:val="en-US"/>
              </w:rPr>
            </w:pPr>
            <w:proofErr w:type="gramStart"/>
            <w:r w:rsidRPr="00C24567">
              <w:rPr>
                <w:sz w:val="16"/>
                <w:szCs w:val="16"/>
                <w:lang w:val="en-US"/>
              </w:rPr>
              <w:t>A</w:t>
            </w:r>
            <w:proofErr w:type="gramEnd"/>
            <w:r w:rsidRPr="00C24567">
              <w:rPr>
                <w:sz w:val="16"/>
                <w:szCs w:val="16"/>
                <w:lang w:val="en-US"/>
              </w:rPr>
              <w:t xml:space="preserve"> Alpha</w:t>
            </w:r>
          </w:p>
        </w:tc>
      </w:tr>
      <w:tr w:rsidR="00C24567" w:rsidRPr="00C24567" w14:paraId="47B5535A" w14:textId="77777777" w:rsidTr="00C24567">
        <w:tc>
          <w:tcPr>
            <w:tcW w:w="1216" w:type="dxa"/>
          </w:tcPr>
          <w:p w14:paraId="722A80AB" w14:textId="77777777" w:rsidR="003A650B" w:rsidRPr="00C24567" w:rsidRDefault="00692FCA" w:rsidP="00692FCA">
            <w:pPr>
              <w:ind w:left="0"/>
              <w:jc w:val="center"/>
              <w:rPr>
                <w:sz w:val="16"/>
                <w:szCs w:val="16"/>
                <w:lang w:val="en-US"/>
              </w:rPr>
            </w:pPr>
            <w:r w:rsidRPr="00C24567">
              <w:rPr>
                <w:noProof/>
                <w:sz w:val="16"/>
                <w:szCs w:val="16"/>
                <w:rtl/>
                <w:lang w:val="he-IL"/>
              </w:rPr>
              <w:drawing>
                <wp:inline distT="0" distB="0" distL="0" distR="0" wp14:anchorId="74CBCCAD" wp14:editId="5A745D46">
                  <wp:extent cx="648000" cy="360000"/>
                  <wp:effectExtent l="0" t="0" r="0" b="0"/>
                  <wp:docPr id="1230790416" name="Graph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90416" name="Graphic 1230790416"/>
                          <pic:cNvPicPr/>
                        </pic:nvPicPr>
                        <pic:blipFill>
                          <a:blip r:embed="rId193">
                            <a:extLst>
                              <a:ext uri="{96DAC541-7B7A-43D3-8B79-37D633B846F1}">
                                <asvg:svgBlip xmlns:asvg="http://schemas.microsoft.com/office/drawing/2016/SVG/main" r:embed="rId194"/>
                              </a:ext>
                            </a:extLst>
                          </a:blip>
                          <a:stretch>
                            <a:fillRect/>
                          </a:stretch>
                        </pic:blipFill>
                        <pic:spPr>
                          <a:xfrm>
                            <a:off x="0" y="0"/>
                            <a:ext cx="648000" cy="360000"/>
                          </a:xfrm>
                          <a:prstGeom prst="rect">
                            <a:avLst/>
                          </a:prstGeom>
                        </pic:spPr>
                      </pic:pic>
                    </a:graphicData>
                  </a:graphic>
                </wp:inline>
              </w:drawing>
            </w:r>
          </w:p>
          <w:p w14:paraId="3B25ABC6" w14:textId="639711DC" w:rsidR="00692FCA" w:rsidRPr="00C24567" w:rsidRDefault="00692FCA" w:rsidP="00692FCA">
            <w:pPr>
              <w:ind w:left="0"/>
              <w:jc w:val="center"/>
              <w:rPr>
                <w:sz w:val="16"/>
                <w:szCs w:val="16"/>
                <w:rtl/>
                <w:lang w:val="en-US"/>
              </w:rPr>
            </w:pPr>
            <w:r w:rsidRPr="00C24567">
              <w:rPr>
                <w:sz w:val="16"/>
                <w:szCs w:val="16"/>
                <w:lang w:val="en-US"/>
              </w:rPr>
              <w:t>2</w:t>
            </w:r>
          </w:p>
        </w:tc>
        <w:tc>
          <w:tcPr>
            <w:tcW w:w="1217" w:type="dxa"/>
            <w:gridSpan w:val="2"/>
          </w:tcPr>
          <w:p w14:paraId="2CE363EA" w14:textId="77777777" w:rsidR="003A650B" w:rsidRPr="00C24567" w:rsidRDefault="00692FCA"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"https://upload.wikimedia.org/wikipedia/commons/thumb/0/0f/ICS_Hotel.svg/50px-ICS_Hotel.svg.png" \* MERGEFORMATINET </w:instrText>
            </w:r>
            <w:r w:rsidRPr="00C24567">
              <w:rPr>
                <w:sz w:val="16"/>
                <w:szCs w:val="16"/>
              </w:rPr>
              <w:fldChar w:fldCharType="separate"/>
            </w:r>
            <w:r w:rsidRPr="00C24567">
              <w:rPr>
                <w:noProof/>
                <w:sz w:val="16"/>
                <w:szCs w:val="16"/>
              </w:rPr>
              <w:drawing>
                <wp:inline distT="0" distB="0" distL="0" distR="0" wp14:anchorId="54D3614A" wp14:editId="7F978F34">
                  <wp:extent cx="360000" cy="360000"/>
                  <wp:effectExtent l="0" t="0" r="0" b="0"/>
                  <wp:docPr id="10435404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2F3BA24C" w14:textId="59514BDE" w:rsidR="00692FCA" w:rsidRPr="00C24567" w:rsidRDefault="00692FCA" w:rsidP="00692FCA">
            <w:pPr>
              <w:ind w:left="0"/>
              <w:jc w:val="center"/>
              <w:rPr>
                <w:sz w:val="16"/>
                <w:szCs w:val="16"/>
                <w:rtl/>
                <w:lang w:val="en-US"/>
              </w:rPr>
            </w:pPr>
            <w:r w:rsidRPr="00C24567">
              <w:rPr>
                <w:sz w:val="16"/>
                <w:szCs w:val="16"/>
                <w:lang w:val="en-US"/>
              </w:rPr>
              <w:t>H Hotel</w:t>
            </w:r>
          </w:p>
        </w:tc>
        <w:tc>
          <w:tcPr>
            <w:tcW w:w="1217" w:type="dxa"/>
            <w:gridSpan w:val="2"/>
          </w:tcPr>
          <w:p w14:paraId="47800D54" w14:textId="77777777" w:rsidR="003A650B" w:rsidRPr="00C24567" w:rsidRDefault="00692FCA"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"https://upload.wikimedia.org/wikipedia/commons/thumb/f/fb/ICS_Golf.svg/50px-ICS_Golf.svg.png" \* MERGEFORMATINET </w:instrText>
            </w:r>
            <w:r w:rsidRPr="00C24567">
              <w:rPr>
                <w:sz w:val="16"/>
                <w:szCs w:val="16"/>
              </w:rPr>
              <w:fldChar w:fldCharType="separate"/>
            </w:r>
            <w:r w:rsidRPr="00C24567">
              <w:rPr>
                <w:noProof/>
                <w:sz w:val="16"/>
                <w:szCs w:val="16"/>
              </w:rPr>
              <w:drawing>
                <wp:inline distT="0" distB="0" distL="0" distR="0" wp14:anchorId="0EEED906" wp14:editId="70208792">
                  <wp:extent cx="360000" cy="360000"/>
                  <wp:effectExtent l="0" t="0" r="0" b="0"/>
                  <wp:docPr id="198853803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1DCE0F82" w14:textId="52A876E0" w:rsidR="00692FCA" w:rsidRPr="00C24567" w:rsidRDefault="00692FCA" w:rsidP="00692FCA">
            <w:pPr>
              <w:ind w:left="0"/>
              <w:jc w:val="center"/>
              <w:rPr>
                <w:sz w:val="16"/>
                <w:szCs w:val="16"/>
                <w:rtl/>
                <w:lang w:val="en-US"/>
              </w:rPr>
            </w:pPr>
            <w:r w:rsidRPr="00C24567">
              <w:rPr>
                <w:sz w:val="16"/>
                <w:szCs w:val="16"/>
              </w:rPr>
              <w:t>G Golf</w:t>
            </w:r>
          </w:p>
        </w:tc>
        <w:tc>
          <w:tcPr>
            <w:tcW w:w="1217" w:type="dxa"/>
            <w:gridSpan w:val="3"/>
          </w:tcPr>
          <w:p w14:paraId="4B5C5665" w14:textId="77777777" w:rsidR="003A650B" w:rsidRPr="00C24567" w:rsidRDefault="00692FCA"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"https://upload.wikimedia.org/wikipedia/commons/thumb/a/a8/ICS_Foxtrot.svg/50px-ICS_Foxtrot.svg.png" \* MERGEFORMATINET </w:instrText>
            </w:r>
            <w:r w:rsidRPr="00C24567">
              <w:rPr>
                <w:sz w:val="16"/>
                <w:szCs w:val="16"/>
              </w:rPr>
              <w:fldChar w:fldCharType="separate"/>
            </w:r>
            <w:r w:rsidRPr="00C24567">
              <w:rPr>
                <w:noProof/>
                <w:sz w:val="16"/>
                <w:szCs w:val="16"/>
              </w:rPr>
              <w:drawing>
                <wp:inline distT="0" distB="0" distL="0" distR="0" wp14:anchorId="2A21CA2A" wp14:editId="4351928A">
                  <wp:extent cx="360000" cy="360000"/>
                  <wp:effectExtent l="0" t="0" r="0" b="0"/>
                  <wp:docPr id="21373190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0535B629" w14:textId="33172375" w:rsidR="00692FCA" w:rsidRPr="00C24567" w:rsidRDefault="00692FCA" w:rsidP="00692FCA">
            <w:pPr>
              <w:ind w:left="0"/>
              <w:jc w:val="center"/>
              <w:rPr>
                <w:sz w:val="16"/>
                <w:szCs w:val="16"/>
                <w:rtl/>
                <w:lang w:val="en-US"/>
              </w:rPr>
            </w:pPr>
            <w:r w:rsidRPr="00C24567">
              <w:rPr>
                <w:sz w:val="16"/>
                <w:szCs w:val="16"/>
              </w:rPr>
              <w:t>F Foxtrot</w:t>
            </w:r>
          </w:p>
        </w:tc>
        <w:tc>
          <w:tcPr>
            <w:tcW w:w="1217" w:type="dxa"/>
          </w:tcPr>
          <w:p w14:paraId="638F9F48" w14:textId="77777777" w:rsidR="003A650B" w:rsidRPr="00C24567" w:rsidRDefault="00692FCA"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"https://upload.wikimedia.org/wikipedia/commons/thumb/0/0b/ICS_Echo.svg/50px-ICS_Echo.svg.png" \* MERGEFORMATINET </w:instrText>
            </w:r>
            <w:r w:rsidRPr="00C24567">
              <w:rPr>
                <w:sz w:val="16"/>
                <w:szCs w:val="16"/>
              </w:rPr>
              <w:fldChar w:fldCharType="separate"/>
            </w:r>
            <w:r w:rsidRPr="00C24567">
              <w:rPr>
                <w:noProof/>
                <w:sz w:val="16"/>
                <w:szCs w:val="16"/>
              </w:rPr>
              <w:drawing>
                <wp:inline distT="0" distB="0" distL="0" distR="0" wp14:anchorId="18CB63CC" wp14:editId="66496723">
                  <wp:extent cx="360000" cy="360000"/>
                  <wp:effectExtent l="0" t="0" r="0" b="0"/>
                  <wp:docPr id="68296603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789A04C1" w14:textId="532F3A80" w:rsidR="00692FCA" w:rsidRPr="00C24567" w:rsidRDefault="00692FCA" w:rsidP="00692FCA">
            <w:pPr>
              <w:ind w:left="0"/>
              <w:jc w:val="center"/>
              <w:rPr>
                <w:sz w:val="16"/>
                <w:szCs w:val="16"/>
                <w:rtl/>
                <w:lang w:val="en-US"/>
              </w:rPr>
            </w:pPr>
            <w:r w:rsidRPr="00C24567">
              <w:rPr>
                <w:sz w:val="16"/>
                <w:szCs w:val="16"/>
              </w:rPr>
              <w:t>E Echo</w:t>
            </w:r>
          </w:p>
        </w:tc>
      </w:tr>
      <w:tr w:rsidR="00C24567" w:rsidRPr="00C24567" w14:paraId="5F7689BE" w14:textId="77777777" w:rsidTr="00C24567">
        <w:tc>
          <w:tcPr>
            <w:tcW w:w="1216" w:type="dxa"/>
          </w:tcPr>
          <w:p w14:paraId="67AC2700" w14:textId="77777777" w:rsidR="00692FCA" w:rsidRPr="00C24567" w:rsidRDefault="00512AA7" w:rsidP="00692FCA">
            <w:pPr>
              <w:ind w:left="0"/>
              <w:jc w:val="center"/>
              <w:rPr>
                <w:noProof/>
                <w:sz w:val="16"/>
                <w:szCs w:val="16"/>
                <w:lang w:val="en-US"/>
              </w:rPr>
            </w:pPr>
            <w:r w:rsidRPr="00C24567">
              <w:rPr>
                <w:noProof/>
                <w:sz w:val="16"/>
                <w:szCs w:val="16"/>
                <w:rtl/>
                <w:lang w:val="he-IL"/>
              </w:rPr>
              <w:drawing>
                <wp:inline distT="0" distB="0" distL="0" distR="0" wp14:anchorId="100EC467" wp14:editId="2C0D879A">
                  <wp:extent cx="648000" cy="360000"/>
                  <wp:effectExtent l="0" t="0" r="0" b="0"/>
                  <wp:docPr id="1845049338" name="Graph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49338" name="Graphic 1845049338"/>
                          <pic:cNvPicPr/>
                        </pic:nvPicPr>
                        <pic:blipFill>
                          <a:blip r:embed="rId199">
                            <a:extLst>
                              <a:ext uri="{96DAC541-7B7A-43D3-8B79-37D633B846F1}">
                                <asvg:svgBlip xmlns:asvg="http://schemas.microsoft.com/office/drawing/2016/SVG/main" r:embed="rId200"/>
                              </a:ext>
                            </a:extLst>
                          </a:blip>
                          <a:stretch>
                            <a:fillRect/>
                          </a:stretch>
                        </pic:blipFill>
                        <pic:spPr>
                          <a:xfrm>
                            <a:off x="0" y="0"/>
                            <a:ext cx="648000" cy="360000"/>
                          </a:xfrm>
                          <a:prstGeom prst="rect">
                            <a:avLst/>
                          </a:prstGeom>
                        </pic:spPr>
                      </pic:pic>
                    </a:graphicData>
                  </a:graphic>
                </wp:inline>
              </w:drawing>
            </w:r>
          </w:p>
          <w:p w14:paraId="439CD7AE" w14:textId="526113AD" w:rsidR="00512AA7" w:rsidRPr="00C24567" w:rsidRDefault="00512AA7" w:rsidP="00692FCA">
            <w:pPr>
              <w:ind w:left="0"/>
              <w:jc w:val="center"/>
              <w:rPr>
                <w:noProof/>
                <w:sz w:val="16"/>
                <w:szCs w:val="16"/>
                <w:rtl/>
                <w:lang w:val="en-US"/>
              </w:rPr>
            </w:pPr>
            <w:r w:rsidRPr="00C24567">
              <w:rPr>
                <w:noProof/>
                <w:sz w:val="16"/>
                <w:szCs w:val="16"/>
                <w:lang w:val="en-US"/>
              </w:rPr>
              <w:t>3</w:t>
            </w:r>
          </w:p>
        </w:tc>
        <w:tc>
          <w:tcPr>
            <w:tcW w:w="1217" w:type="dxa"/>
            <w:gridSpan w:val="2"/>
          </w:tcPr>
          <w:p w14:paraId="0833BA63" w14:textId="77777777" w:rsidR="00692FCA" w:rsidRPr="00C24567" w:rsidRDefault="00692FCA"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"https://upload.wikimedia.org/wikipedia/commons/thumb/7/76/ICS_Lima.svg/50px-ICS_Lima.svg.png" \* MERGEFORMATINET </w:instrText>
            </w:r>
            <w:r w:rsidRPr="00C24567">
              <w:rPr>
                <w:sz w:val="16"/>
                <w:szCs w:val="16"/>
              </w:rPr>
              <w:fldChar w:fldCharType="separate"/>
            </w:r>
            <w:r w:rsidRPr="00C24567">
              <w:rPr>
                <w:noProof/>
                <w:sz w:val="16"/>
                <w:szCs w:val="16"/>
              </w:rPr>
              <w:drawing>
                <wp:inline distT="0" distB="0" distL="0" distR="0" wp14:anchorId="0D81F882" wp14:editId="01B8EDF9">
                  <wp:extent cx="360000" cy="360000"/>
                  <wp:effectExtent l="0" t="0" r="0" b="0"/>
                  <wp:docPr id="125986870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730B02A7" w14:textId="5303D3D4" w:rsidR="00EE58D0" w:rsidRPr="00C24567" w:rsidRDefault="00EE58D0" w:rsidP="00692FCA">
            <w:pPr>
              <w:ind w:left="0"/>
              <w:jc w:val="center"/>
              <w:rPr>
                <w:sz w:val="16"/>
                <w:szCs w:val="16"/>
              </w:rPr>
            </w:pPr>
            <w:r w:rsidRPr="00C24567">
              <w:rPr>
                <w:sz w:val="16"/>
                <w:szCs w:val="16"/>
              </w:rPr>
              <w:t>L Lima</w:t>
            </w:r>
          </w:p>
        </w:tc>
        <w:tc>
          <w:tcPr>
            <w:tcW w:w="1217" w:type="dxa"/>
            <w:gridSpan w:val="2"/>
          </w:tcPr>
          <w:p w14:paraId="77D3F23A" w14:textId="77777777" w:rsidR="00692FCA" w:rsidRPr="00C24567" w:rsidRDefault="00692FCA"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"https://upload.wikimedia.org/wikipedia/commons/thumb/a/a8/ICS_Kilo.svg/50px-ICS_Kilo.svg.png" \* MERGEFORMATINET </w:instrText>
            </w:r>
            <w:r w:rsidRPr="00C24567">
              <w:rPr>
                <w:sz w:val="16"/>
                <w:szCs w:val="16"/>
              </w:rPr>
              <w:fldChar w:fldCharType="separate"/>
            </w:r>
            <w:r w:rsidRPr="00C24567">
              <w:rPr>
                <w:noProof/>
                <w:sz w:val="16"/>
                <w:szCs w:val="16"/>
              </w:rPr>
              <w:drawing>
                <wp:inline distT="0" distB="0" distL="0" distR="0" wp14:anchorId="1E71A0E6" wp14:editId="730C13A6">
                  <wp:extent cx="360000" cy="360000"/>
                  <wp:effectExtent l="0" t="0" r="0" b="0"/>
                  <wp:docPr id="118396398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0871B5B6" w14:textId="0279FD57" w:rsidR="00EE58D0" w:rsidRPr="00C24567" w:rsidRDefault="00EE58D0" w:rsidP="00692FCA">
            <w:pPr>
              <w:ind w:left="0"/>
              <w:jc w:val="center"/>
              <w:rPr>
                <w:sz w:val="16"/>
                <w:szCs w:val="16"/>
              </w:rPr>
            </w:pPr>
            <w:r w:rsidRPr="00C24567">
              <w:rPr>
                <w:sz w:val="16"/>
                <w:szCs w:val="16"/>
              </w:rPr>
              <w:t>K Kilo</w:t>
            </w:r>
          </w:p>
        </w:tc>
        <w:tc>
          <w:tcPr>
            <w:tcW w:w="1217" w:type="dxa"/>
            <w:gridSpan w:val="3"/>
          </w:tcPr>
          <w:p w14:paraId="47659B24" w14:textId="52B92E88" w:rsidR="00692FCA" w:rsidRPr="00C24567" w:rsidRDefault="00C2456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"https://upload.wikimedia.org/wikipedia/commons/thumb/2/2e/ICS_Juliett.svg/50px-ICS_Juliett.svg.png" \* MERGEFORMATINET </w:instrText>
            </w:r>
            <w:r w:rsidRPr="00C24567">
              <w:rPr>
                <w:sz w:val="16"/>
                <w:szCs w:val="16"/>
              </w:rPr>
              <w:fldChar w:fldCharType="separate"/>
            </w:r>
            <w:r w:rsidRPr="00C24567">
              <w:rPr>
                <w:noProof/>
                <w:sz w:val="16"/>
                <w:szCs w:val="16"/>
              </w:rPr>
              <w:drawing>
                <wp:inline distT="0" distB="0" distL="0" distR="0" wp14:anchorId="253AF418" wp14:editId="55177EC6">
                  <wp:extent cx="360000" cy="360000"/>
                  <wp:effectExtent l="0" t="0" r="0" b="0"/>
                  <wp:docPr id="202687551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0D54AFF5" w14:textId="0257AEBE" w:rsidR="00EE58D0" w:rsidRPr="00C24567" w:rsidRDefault="00EE58D0" w:rsidP="00692FCA">
            <w:pPr>
              <w:ind w:left="0"/>
              <w:jc w:val="center"/>
              <w:rPr>
                <w:sz w:val="16"/>
                <w:szCs w:val="16"/>
              </w:rPr>
            </w:pPr>
            <w:r w:rsidRPr="00C24567">
              <w:rPr>
                <w:sz w:val="16"/>
                <w:szCs w:val="16"/>
              </w:rPr>
              <w:t>J Juliet</w:t>
            </w:r>
          </w:p>
        </w:tc>
        <w:tc>
          <w:tcPr>
            <w:tcW w:w="1217" w:type="dxa"/>
          </w:tcPr>
          <w:p w14:paraId="75327FBE" w14:textId="77777777" w:rsidR="00692FCA" w:rsidRPr="00C24567" w:rsidRDefault="00692FCA"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"https://upload.wikimedia.org/wikipedia/commons/thumb/8/8e/ICS_India.svg/50px-ICS_India.svg.png" \* MERGEFORMATINET </w:instrText>
            </w:r>
            <w:r w:rsidRPr="00C24567">
              <w:rPr>
                <w:sz w:val="16"/>
                <w:szCs w:val="16"/>
              </w:rPr>
              <w:fldChar w:fldCharType="separate"/>
            </w:r>
            <w:r w:rsidRPr="00C24567">
              <w:rPr>
                <w:noProof/>
                <w:sz w:val="16"/>
                <w:szCs w:val="16"/>
              </w:rPr>
              <w:drawing>
                <wp:inline distT="0" distB="0" distL="0" distR="0" wp14:anchorId="712A8179" wp14:editId="650E1189">
                  <wp:extent cx="360000" cy="360000"/>
                  <wp:effectExtent l="0" t="0" r="0" b="0"/>
                  <wp:docPr id="101830753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04EEFD42" w14:textId="0B068E01" w:rsidR="00EE58D0" w:rsidRPr="00C24567" w:rsidRDefault="00EE58D0" w:rsidP="00692FCA">
            <w:pPr>
              <w:ind w:left="0"/>
              <w:jc w:val="center"/>
              <w:rPr>
                <w:sz w:val="16"/>
                <w:szCs w:val="16"/>
              </w:rPr>
            </w:pPr>
            <w:r w:rsidRPr="00C24567">
              <w:rPr>
                <w:sz w:val="16"/>
                <w:szCs w:val="16"/>
              </w:rPr>
              <w:t>I India</w:t>
            </w:r>
          </w:p>
        </w:tc>
      </w:tr>
      <w:tr w:rsidR="00C24567" w:rsidRPr="00C24567" w14:paraId="3ACF0D84" w14:textId="77777777" w:rsidTr="00C24567">
        <w:tc>
          <w:tcPr>
            <w:tcW w:w="1216" w:type="dxa"/>
          </w:tcPr>
          <w:p w14:paraId="3E72FB09" w14:textId="77777777" w:rsidR="00692FCA" w:rsidRPr="00C24567" w:rsidRDefault="00512AA7" w:rsidP="00692FCA">
            <w:pPr>
              <w:ind w:left="0"/>
              <w:jc w:val="center"/>
              <w:rPr>
                <w:noProof/>
                <w:sz w:val="16"/>
                <w:szCs w:val="16"/>
                <w:lang w:val="en-US"/>
              </w:rPr>
            </w:pPr>
            <w:r w:rsidRPr="00C24567">
              <w:rPr>
                <w:noProof/>
                <w:sz w:val="16"/>
                <w:szCs w:val="16"/>
                <w:rtl/>
                <w:lang w:val="he-IL"/>
              </w:rPr>
              <w:drawing>
                <wp:inline distT="0" distB="0" distL="0" distR="0" wp14:anchorId="3BE1EAE6" wp14:editId="5478238C">
                  <wp:extent cx="648000" cy="360000"/>
                  <wp:effectExtent l="0" t="0" r="0" b="0"/>
                  <wp:docPr id="361418970" name="Graph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18970" name="Graphic 361418970"/>
                          <pic:cNvPicPr/>
                        </pic:nvPicPr>
                        <pic:blipFill>
                          <a:blip r:embed="rId205">
                            <a:extLst>
                              <a:ext uri="{96DAC541-7B7A-43D3-8B79-37D633B846F1}">
                                <asvg:svgBlip xmlns:asvg="http://schemas.microsoft.com/office/drawing/2016/SVG/main" r:embed="rId206"/>
                              </a:ext>
                            </a:extLst>
                          </a:blip>
                          <a:stretch>
                            <a:fillRect/>
                          </a:stretch>
                        </pic:blipFill>
                        <pic:spPr>
                          <a:xfrm>
                            <a:off x="0" y="0"/>
                            <a:ext cx="648000" cy="360000"/>
                          </a:xfrm>
                          <a:prstGeom prst="rect">
                            <a:avLst/>
                          </a:prstGeom>
                        </pic:spPr>
                      </pic:pic>
                    </a:graphicData>
                  </a:graphic>
                </wp:inline>
              </w:drawing>
            </w:r>
          </w:p>
          <w:p w14:paraId="6D94A529" w14:textId="2F3B7D6A" w:rsidR="00512AA7" w:rsidRPr="00C24567" w:rsidRDefault="00512AA7" w:rsidP="00692FCA">
            <w:pPr>
              <w:ind w:left="0"/>
              <w:jc w:val="center"/>
              <w:rPr>
                <w:noProof/>
                <w:sz w:val="16"/>
                <w:szCs w:val="16"/>
                <w:rtl/>
                <w:lang w:val="en-US"/>
              </w:rPr>
            </w:pPr>
            <w:r w:rsidRPr="00C24567">
              <w:rPr>
                <w:noProof/>
                <w:sz w:val="16"/>
                <w:szCs w:val="16"/>
                <w:lang w:val="en-US"/>
              </w:rPr>
              <w:t>4</w:t>
            </w:r>
          </w:p>
        </w:tc>
        <w:tc>
          <w:tcPr>
            <w:tcW w:w="1217" w:type="dxa"/>
            <w:gridSpan w:val="2"/>
          </w:tcPr>
          <w:p w14:paraId="5B6B24DC" w14:textId="77777777" w:rsidR="00692FCA"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"https://upload.wikimedia.org/wikipedia/commons/thumb/d/d0/ICS_Papa.svg/50px-ICS_Papa.svg.png" \* MERGEFORMATINET </w:instrText>
            </w:r>
            <w:r w:rsidRPr="00C24567">
              <w:rPr>
                <w:sz w:val="16"/>
                <w:szCs w:val="16"/>
              </w:rPr>
              <w:fldChar w:fldCharType="separate"/>
            </w:r>
            <w:r w:rsidRPr="00C24567">
              <w:rPr>
                <w:noProof/>
                <w:sz w:val="16"/>
                <w:szCs w:val="16"/>
              </w:rPr>
              <w:drawing>
                <wp:inline distT="0" distB="0" distL="0" distR="0" wp14:anchorId="2133566E" wp14:editId="4CAD8DB4">
                  <wp:extent cx="360000" cy="360000"/>
                  <wp:effectExtent l="0" t="0" r="0" b="0"/>
                  <wp:docPr id="160480650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7A910F0D" w14:textId="37536722" w:rsidR="00EE58D0" w:rsidRPr="00C24567" w:rsidRDefault="00EE58D0" w:rsidP="00692FCA">
            <w:pPr>
              <w:ind w:left="0"/>
              <w:jc w:val="center"/>
              <w:rPr>
                <w:sz w:val="16"/>
                <w:szCs w:val="16"/>
              </w:rPr>
            </w:pPr>
            <w:r w:rsidRPr="00C24567">
              <w:rPr>
                <w:sz w:val="16"/>
                <w:szCs w:val="16"/>
              </w:rPr>
              <w:t>P Papa</w:t>
            </w:r>
          </w:p>
        </w:tc>
        <w:tc>
          <w:tcPr>
            <w:tcW w:w="1217" w:type="dxa"/>
            <w:gridSpan w:val="2"/>
          </w:tcPr>
          <w:p w14:paraId="551E4E6B" w14:textId="77777777" w:rsidR="00692FCA"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"https://upload.wikimedia.org/wikipedia/commons/thumb/c/c9/ICS_Oscar.svg/50px-ICS_Oscar.svg.png" \* MERGEFORMATINET </w:instrText>
            </w:r>
            <w:r w:rsidRPr="00C24567">
              <w:rPr>
                <w:sz w:val="16"/>
                <w:szCs w:val="16"/>
              </w:rPr>
              <w:fldChar w:fldCharType="separate"/>
            </w:r>
            <w:r w:rsidRPr="00C24567">
              <w:rPr>
                <w:noProof/>
                <w:sz w:val="16"/>
                <w:szCs w:val="16"/>
              </w:rPr>
              <w:drawing>
                <wp:inline distT="0" distB="0" distL="0" distR="0" wp14:anchorId="08331DC0" wp14:editId="233F86AF">
                  <wp:extent cx="360000" cy="360000"/>
                  <wp:effectExtent l="0" t="0" r="0" b="0"/>
                  <wp:docPr id="104527116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29FB5AFD" w14:textId="6CFD9B72" w:rsidR="00EE58D0" w:rsidRPr="00C24567" w:rsidRDefault="00EE58D0" w:rsidP="00692FCA">
            <w:pPr>
              <w:ind w:left="0"/>
              <w:jc w:val="center"/>
              <w:rPr>
                <w:sz w:val="16"/>
                <w:szCs w:val="16"/>
              </w:rPr>
            </w:pPr>
            <w:r w:rsidRPr="00C24567">
              <w:rPr>
                <w:sz w:val="16"/>
                <w:szCs w:val="16"/>
              </w:rPr>
              <w:t>O Oscar</w:t>
            </w:r>
          </w:p>
        </w:tc>
        <w:tc>
          <w:tcPr>
            <w:tcW w:w="1217" w:type="dxa"/>
            <w:gridSpan w:val="3"/>
          </w:tcPr>
          <w:p w14:paraId="1D7F85D6" w14:textId="77777777" w:rsidR="00692FCA"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"https://upload.wikimedia.org/wikipedia/commons/thumb/2/21/ICS_November.svg/50px-ICS_November.svg.png" \* MERGEFORMATINET </w:instrText>
            </w:r>
            <w:r w:rsidRPr="00C24567">
              <w:rPr>
                <w:sz w:val="16"/>
                <w:szCs w:val="16"/>
              </w:rPr>
              <w:fldChar w:fldCharType="separate"/>
            </w:r>
            <w:r w:rsidRPr="00C24567">
              <w:rPr>
                <w:noProof/>
                <w:sz w:val="16"/>
                <w:szCs w:val="16"/>
              </w:rPr>
              <w:drawing>
                <wp:inline distT="0" distB="0" distL="0" distR="0" wp14:anchorId="256FBDEB" wp14:editId="2C28F147">
                  <wp:extent cx="360000" cy="360000"/>
                  <wp:effectExtent l="0" t="0" r="0" b="0"/>
                  <wp:docPr id="9265157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2ADE59BA" w14:textId="58829CE6" w:rsidR="00EE58D0" w:rsidRPr="00C24567" w:rsidRDefault="00EE58D0" w:rsidP="00C24567">
            <w:pPr>
              <w:ind w:left="-164" w:right="-103" w:firstLine="164"/>
              <w:jc w:val="center"/>
              <w:rPr>
                <w:sz w:val="16"/>
                <w:szCs w:val="16"/>
              </w:rPr>
            </w:pPr>
            <w:r w:rsidRPr="00C24567">
              <w:rPr>
                <w:sz w:val="13"/>
                <w:szCs w:val="13"/>
              </w:rPr>
              <w:t>N November</w:t>
            </w:r>
          </w:p>
        </w:tc>
        <w:tc>
          <w:tcPr>
            <w:tcW w:w="1217" w:type="dxa"/>
          </w:tcPr>
          <w:p w14:paraId="09BBA7C1" w14:textId="77777777" w:rsidR="00EE58D0" w:rsidRPr="00C24567" w:rsidRDefault="00EE58D0"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"https://upload.wikimedia.org/wikipedia/commons/thumb/7/73/ICS_Mike.svg/50px-ICS_Mike.svg.png" \* MERGEFORMATINET </w:instrText>
            </w:r>
            <w:r w:rsidRPr="00C24567">
              <w:rPr>
                <w:sz w:val="16"/>
                <w:szCs w:val="16"/>
              </w:rPr>
              <w:fldChar w:fldCharType="separate"/>
            </w:r>
            <w:r w:rsidRPr="00C24567">
              <w:rPr>
                <w:noProof/>
                <w:sz w:val="16"/>
                <w:szCs w:val="16"/>
              </w:rPr>
              <w:drawing>
                <wp:inline distT="0" distB="0" distL="0" distR="0" wp14:anchorId="5F896CAE" wp14:editId="153D9066">
                  <wp:extent cx="360000" cy="360000"/>
                  <wp:effectExtent l="0" t="0" r="0" b="0"/>
                  <wp:docPr id="91321794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2F2508CB" w14:textId="096C0D13" w:rsidR="00EE58D0" w:rsidRPr="00C24567" w:rsidRDefault="00EE58D0" w:rsidP="00692FCA">
            <w:pPr>
              <w:ind w:left="0"/>
              <w:jc w:val="center"/>
              <w:rPr>
                <w:sz w:val="16"/>
                <w:szCs w:val="16"/>
              </w:rPr>
            </w:pPr>
            <w:r w:rsidRPr="00C24567">
              <w:rPr>
                <w:sz w:val="16"/>
                <w:szCs w:val="16"/>
              </w:rPr>
              <w:t>M Mike</w:t>
            </w:r>
          </w:p>
        </w:tc>
      </w:tr>
      <w:tr w:rsidR="00C24567" w:rsidRPr="00C24567" w14:paraId="5D67A40A" w14:textId="77777777" w:rsidTr="00C24567">
        <w:tc>
          <w:tcPr>
            <w:tcW w:w="1216" w:type="dxa"/>
          </w:tcPr>
          <w:p w14:paraId="7BA4822F" w14:textId="77777777" w:rsidR="00512AA7" w:rsidRPr="00C24567" w:rsidRDefault="00512AA7" w:rsidP="00692FCA">
            <w:pPr>
              <w:ind w:left="0"/>
              <w:jc w:val="center"/>
              <w:rPr>
                <w:noProof/>
                <w:sz w:val="16"/>
                <w:szCs w:val="16"/>
                <w:lang w:val="en-US"/>
              </w:rPr>
            </w:pPr>
            <w:r w:rsidRPr="00C24567">
              <w:rPr>
                <w:noProof/>
                <w:sz w:val="16"/>
                <w:szCs w:val="16"/>
                <w:rtl/>
                <w:lang w:val="he-IL"/>
              </w:rPr>
              <w:drawing>
                <wp:inline distT="0" distB="0" distL="0" distR="0" wp14:anchorId="14BEDC2F" wp14:editId="61C40AFA">
                  <wp:extent cx="648000" cy="360000"/>
                  <wp:effectExtent l="0" t="0" r="0" b="0"/>
                  <wp:docPr id="503622905" name="Graph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22905" name="Graphic 503622905"/>
                          <pic:cNvPicPr/>
                        </pic:nvPicPr>
                        <pic:blipFill>
                          <a:blip r:embed="rId211">
                            <a:extLst>
                              <a:ext uri="{96DAC541-7B7A-43D3-8B79-37D633B846F1}">
                                <asvg:svgBlip xmlns:asvg="http://schemas.microsoft.com/office/drawing/2016/SVG/main" r:embed="rId212"/>
                              </a:ext>
                            </a:extLst>
                          </a:blip>
                          <a:stretch>
                            <a:fillRect/>
                          </a:stretch>
                        </pic:blipFill>
                        <pic:spPr>
                          <a:xfrm>
                            <a:off x="0" y="0"/>
                            <a:ext cx="648000" cy="360000"/>
                          </a:xfrm>
                          <a:prstGeom prst="rect">
                            <a:avLst/>
                          </a:prstGeom>
                        </pic:spPr>
                      </pic:pic>
                    </a:graphicData>
                  </a:graphic>
                </wp:inline>
              </w:drawing>
            </w:r>
          </w:p>
          <w:p w14:paraId="09958A26" w14:textId="71233683" w:rsidR="00512AA7" w:rsidRPr="00C24567" w:rsidRDefault="00512AA7" w:rsidP="00692FCA">
            <w:pPr>
              <w:ind w:left="0"/>
              <w:jc w:val="center"/>
              <w:rPr>
                <w:noProof/>
                <w:sz w:val="16"/>
                <w:szCs w:val="16"/>
                <w:rtl/>
                <w:lang w:val="en-US"/>
              </w:rPr>
            </w:pPr>
            <w:r w:rsidRPr="00C24567">
              <w:rPr>
                <w:noProof/>
                <w:sz w:val="16"/>
                <w:szCs w:val="16"/>
                <w:lang w:val="en-US"/>
              </w:rPr>
              <w:t>5</w:t>
            </w:r>
          </w:p>
        </w:tc>
        <w:tc>
          <w:tcPr>
            <w:tcW w:w="1217" w:type="dxa"/>
            <w:gridSpan w:val="2"/>
          </w:tcPr>
          <w:p w14:paraId="33BCBAD1" w14:textId="77777777" w:rsidR="00512AA7"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"https://upload.wikimedia.org/wikipedia/commons/thumb/1/1e/ICS_Tango.svg/50px-ICS_Tango.svg.png" \* MERGEFORMATINET </w:instrText>
            </w:r>
            <w:r w:rsidRPr="00C24567">
              <w:rPr>
                <w:sz w:val="16"/>
                <w:szCs w:val="16"/>
              </w:rPr>
              <w:fldChar w:fldCharType="separate"/>
            </w:r>
            <w:r w:rsidRPr="00C24567">
              <w:rPr>
                <w:noProof/>
                <w:sz w:val="16"/>
                <w:szCs w:val="16"/>
              </w:rPr>
              <w:drawing>
                <wp:inline distT="0" distB="0" distL="0" distR="0" wp14:anchorId="337813FA" wp14:editId="065873E8">
                  <wp:extent cx="360000" cy="360000"/>
                  <wp:effectExtent l="0" t="0" r="0" b="0"/>
                  <wp:docPr id="89619253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48E184F5" w14:textId="32200B7F" w:rsidR="00EE58D0" w:rsidRPr="00C24567" w:rsidRDefault="00EE58D0" w:rsidP="00692FCA">
            <w:pPr>
              <w:ind w:left="0"/>
              <w:jc w:val="center"/>
              <w:rPr>
                <w:sz w:val="16"/>
                <w:szCs w:val="16"/>
              </w:rPr>
            </w:pPr>
            <w:r w:rsidRPr="00C24567">
              <w:rPr>
                <w:sz w:val="16"/>
                <w:szCs w:val="16"/>
              </w:rPr>
              <w:t>T Tango</w:t>
            </w:r>
          </w:p>
        </w:tc>
        <w:tc>
          <w:tcPr>
            <w:tcW w:w="1217" w:type="dxa"/>
            <w:gridSpan w:val="2"/>
          </w:tcPr>
          <w:p w14:paraId="6A841F9A" w14:textId="77777777" w:rsidR="00512AA7"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"https://upload.wikimedia.org/wikipedia/commons/thumb/3/36/ICS_Sierra.svg/50px-ICS_Sierra.svg.png" \* MERGEFORMATINET </w:instrText>
            </w:r>
            <w:r w:rsidRPr="00C24567">
              <w:rPr>
                <w:sz w:val="16"/>
                <w:szCs w:val="16"/>
              </w:rPr>
              <w:fldChar w:fldCharType="separate"/>
            </w:r>
            <w:r w:rsidRPr="00C24567">
              <w:rPr>
                <w:noProof/>
                <w:sz w:val="16"/>
                <w:szCs w:val="16"/>
              </w:rPr>
              <w:drawing>
                <wp:inline distT="0" distB="0" distL="0" distR="0" wp14:anchorId="42ED42EC" wp14:editId="45CF385E">
                  <wp:extent cx="360000" cy="360000"/>
                  <wp:effectExtent l="0" t="0" r="0" b="0"/>
                  <wp:docPr id="61891259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0EB68AD7" w14:textId="5AFF16FC" w:rsidR="00EE58D0" w:rsidRPr="00C24567" w:rsidRDefault="00EE58D0" w:rsidP="00692FCA">
            <w:pPr>
              <w:ind w:left="0"/>
              <w:jc w:val="center"/>
              <w:rPr>
                <w:sz w:val="16"/>
                <w:szCs w:val="16"/>
              </w:rPr>
            </w:pPr>
            <w:r w:rsidRPr="00C24567">
              <w:rPr>
                <w:sz w:val="16"/>
                <w:szCs w:val="16"/>
              </w:rPr>
              <w:t>S Sierra</w:t>
            </w:r>
          </w:p>
        </w:tc>
        <w:tc>
          <w:tcPr>
            <w:tcW w:w="1217" w:type="dxa"/>
            <w:gridSpan w:val="3"/>
          </w:tcPr>
          <w:p w14:paraId="3A89A583" w14:textId="77777777" w:rsidR="00512AA7"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"https://upload.wikimedia.org/wikipedia/commons/thumb/b/bf/ICS_Romeo.svg/50px-ICS_Romeo.svg.png" \* MERGEFORMATINET </w:instrText>
            </w:r>
            <w:r w:rsidRPr="00C24567">
              <w:rPr>
                <w:sz w:val="16"/>
                <w:szCs w:val="16"/>
              </w:rPr>
              <w:fldChar w:fldCharType="separate"/>
            </w:r>
            <w:r w:rsidRPr="00C24567">
              <w:rPr>
                <w:noProof/>
                <w:sz w:val="16"/>
                <w:szCs w:val="16"/>
              </w:rPr>
              <w:drawing>
                <wp:inline distT="0" distB="0" distL="0" distR="0" wp14:anchorId="13A51546" wp14:editId="5497F292">
                  <wp:extent cx="360000" cy="360000"/>
                  <wp:effectExtent l="0" t="0" r="0" b="0"/>
                  <wp:docPr id="21042490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0BF919CC" w14:textId="18301435" w:rsidR="00EE58D0" w:rsidRPr="00C24567" w:rsidRDefault="00EE58D0" w:rsidP="00692FCA">
            <w:pPr>
              <w:ind w:left="0"/>
              <w:jc w:val="center"/>
              <w:rPr>
                <w:sz w:val="16"/>
                <w:szCs w:val="16"/>
              </w:rPr>
            </w:pPr>
            <w:r w:rsidRPr="00C24567">
              <w:rPr>
                <w:sz w:val="16"/>
                <w:szCs w:val="16"/>
              </w:rPr>
              <w:t>R Romeo</w:t>
            </w:r>
          </w:p>
        </w:tc>
        <w:tc>
          <w:tcPr>
            <w:tcW w:w="1217" w:type="dxa"/>
          </w:tcPr>
          <w:p w14:paraId="37DB7877" w14:textId="77777777" w:rsidR="00512AA7" w:rsidRPr="00C24567" w:rsidRDefault="00512AA7" w:rsidP="00692FCA">
            <w:pPr>
              <w:ind w:left="0"/>
              <w:jc w:val="center"/>
              <w:rPr>
                <w:sz w:val="16"/>
                <w:szCs w:val="16"/>
                <w:rtl/>
              </w:rPr>
            </w:pPr>
            <w:r w:rsidRPr="00C24567">
              <w:rPr>
                <w:sz w:val="16"/>
                <w:szCs w:val="16"/>
              </w:rPr>
              <w:fldChar w:fldCharType="begin"/>
            </w:r>
            <w:r w:rsidRPr="00C24567">
              <w:rPr>
                <w:sz w:val="16"/>
                <w:szCs w:val="16"/>
              </w:rPr>
              <w:instrText xml:space="preserve"> INCLUDEPICTURE "https://upload.wikimedia.org/wikipedia/commons/thumb/d/d4/ICS_Quebec.svg/50px-ICS_Quebec.svg.png" \* MERGEFORMATINET </w:instrText>
            </w:r>
            <w:r w:rsidRPr="00C24567">
              <w:rPr>
                <w:sz w:val="16"/>
                <w:szCs w:val="16"/>
              </w:rPr>
              <w:fldChar w:fldCharType="separate"/>
            </w:r>
            <w:r w:rsidRPr="00C24567">
              <w:rPr>
                <w:noProof/>
                <w:sz w:val="16"/>
                <w:szCs w:val="16"/>
              </w:rPr>
              <w:drawing>
                <wp:inline distT="0" distB="0" distL="0" distR="0" wp14:anchorId="623E0336" wp14:editId="2D689B48">
                  <wp:extent cx="360000" cy="360000"/>
                  <wp:effectExtent l="0" t="0" r="0" b="0"/>
                  <wp:docPr id="30200970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6E5F69B8" w14:textId="5BA72E96" w:rsidR="00EE58D0" w:rsidRPr="00C24567" w:rsidRDefault="00EE58D0" w:rsidP="00EE58D0">
            <w:pPr>
              <w:bidi w:val="0"/>
              <w:ind w:left="0"/>
              <w:jc w:val="center"/>
              <w:rPr>
                <w:sz w:val="16"/>
                <w:szCs w:val="16"/>
                <w:lang w:val="en-US"/>
              </w:rPr>
            </w:pPr>
            <w:r w:rsidRPr="00C24567">
              <w:rPr>
                <w:sz w:val="13"/>
                <w:szCs w:val="13"/>
                <w:lang w:val="en-US"/>
              </w:rPr>
              <w:t>Q Quebec</w:t>
            </w:r>
          </w:p>
        </w:tc>
      </w:tr>
      <w:tr w:rsidR="00C24567" w:rsidRPr="00C24567" w14:paraId="5D61137D" w14:textId="77777777" w:rsidTr="00C24567">
        <w:tc>
          <w:tcPr>
            <w:tcW w:w="1216" w:type="dxa"/>
          </w:tcPr>
          <w:p w14:paraId="6B74E03B" w14:textId="77777777" w:rsidR="00512AA7" w:rsidRPr="00C24567" w:rsidRDefault="00512AA7" w:rsidP="00692FCA">
            <w:pPr>
              <w:ind w:left="0"/>
              <w:jc w:val="center"/>
              <w:rPr>
                <w:noProof/>
                <w:sz w:val="16"/>
                <w:szCs w:val="16"/>
                <w:lang w:val="en-US"/>
              </w:rPr>
            </w:pPr>
            <w:r w:rsidRPr="00C24567">
              <w:rPr>
                <w:noProof/>
                <w:sz w:val="16"/>
                <w:szCs w:val="16"/>
                <w:rtl/>
                <w:lang w:val="he-IL"/>
              </w:rPr>
              <w:drawing>
                <wp:inline distT="0" distB="0" distL="0" distR="0" wp14:anchorId="7FCFBE24" wp14:editId="054FC959">
                  <wp:extent cx="648000" cy="360000"/>
                  <wp:effectExtent l="0" t="0" r="0" b="0"/>
                  <wp:docPr id="1357264408"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64408" name="Graphic 1357264408"/>
                          <pic:cNvPicPr/>
                        </pic:nvPicPr>
                        <pic:blipFill>
                          <a:blip r:embed="rId217">
                            <a:extLst>
                              <a:ext uri="{96DAC541-7B7A-43D3-8B79-37D633B846F1}">
                                <asvg:svgBlip xmlns:asvg="http://schemas.microsoft.com/office/drawing/2016/SVG/main" r:embed="rId218"/>
                              </a:ext>
                            </a:extLst>
                          </a:blip>
                          <a:stretch>
                            <a:fillRect/>
                          </a:stretch>
                        </pic:blipFill>
                        <pic:spPr>
                          <a:xfrm>
                            <a:off x="0" y="0"/>
                            <a:ext cx="648000" cy="360000"/>
                          </a:xfrm>
                          <a:prstGeom prst="rect">
                            <a:avLst/>
                          </a:prstGeom>
                        </pic:spPr>
                      </pic:pic>
                    </a:graphicData>
                  </a:graphic>
                </wp:inline>
              </w:drawing>
            </w:r>
          </w:p>
          <w:p w14:paraId="52B68D03" w14:textId="7DCB35FC" w:rsidR="00512AA7" w:rsidRPr="00C24567" w:rsidRDefault="00512AA7" w:rsidP="00692FCA">
            <w:pPr>
              <w:ind w:left="0"/>
              <w:jc w:val="center"/>
              <w:rPr>
                <w:noProof/>
                <w:sz w:val="16"/>
                <w:szCs w:val="16"/>
                <w:rtl/>
                <w:lang w:val="en-US"/>
              </w:rPr>
            </w:pPr>
            <w:r w:rsidRPr="00C24567">
              <w:rPr>
                <w:noProof/>
                <w:sz w:val="16"/>
                <w:szCs w:val="16"/>
                <w:lang w:val="en-US"/>
              </w:rPr>
              <w:t>6</w:t>
            </w:r>
          </w:p>
        </w:tc>
        <w:tc>
          <w:tcPr>
            <w:tcW w:w="1217" w:type="dxa"/>
            <w:gridSpan w:val="2"/>
          </w:tcPr>
          <w:p w14:paraId="0228ECC3" w14:textId="54EC8682" w:rsidR="00512AA7" w:rsidRPr="00C24567" w:rsidRDefault="00C2456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"https://upload.wikimedia.org/wikipedia/commons/thumb/b/ba/ICS_X-ray.svg/50px-ICS_X-ray.svg.png" \* MERGEFORMATINET </w:instrText>
            </w:r>
            <w:r w:rsidRPr="00C24567">
              <w:rPr>
                <w:sz w:val="16"/>
                <w:szCs w:val="16"/>
              </w:rPr>
              <w:fldChar w:fldCharType="separate"/>
            </w:r>
            <w:r w:rsidRPr="00C24567">
              <w:rPr>
                <w:noProof/>
                <w:sz w:val="16"/>
                <w:szCs w:val="16"/>
              </w:rPr>
              <w:drawing>
                <wp:inline distT="0" distB="0" distL="0" distR="0" wp14:anchorId="10F0FA74" wp14:editId="6B5A3980">
                  <wp:extent cx="360000" cy="360000"/>
                  <wp:effectExtent l="0" t="0" r="0" b="0"/>
                  <wp:docPr id="198198682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404C95AA" w14:textId="1548B33F" w:rsidR="00EE58D0" w:rsidRPr="00C24567" w:rsidRDefault="00EE58D0" w:rsidP="00692FCA">
            <w:pPr>
              <w:ind w:left="0"/>
              <w:jc w:val="center"/>
              <w:rPr>
                <w:sz w:val="16"/>
                <w:szCs w:val="16"/>
              </w:rPr>
            </w:pPr>
            <w:r w:rsidRPr="00C24567">
              <w:rPr>
                <w:sz w:val="16"/>
                <w:szCs w:val="16"/>
              </w:rPr>
              <w:t>X Xray</w:t>
            </w:r>
          </w:p>
        </w:tc>
        <w:tc>
          <w:tcPr>
            <w:tcW w:w="1217" w:type="dxa"/>
            <w:gridSpan w:val="2"/>
          </w:tcPr>
          <w:p w14:paraId="300D54D0" w14:textId="77777777" w:rsidR="00512AA7"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"https://upload.wikimedia.org/wikipedia/commons/thumb/8/88/ICS_Whiskey.svg/50px-ICS_Whiskey.svg.png" \* MERGEFORMATINET </w:instrText>
            </w:r>
            <w:r w:rsidRPr="00C24567">
              <w:rPr>
                <w:sz w:val="16"/>
                <w:szCs w:val="16"/>
              </w:rPr>
              <w:fldChar w:fldCharType="separate"/>
            </w:r>
            <w:r w:rsidRPr="00C24567">
              <w:rPr>
                <w:noProof/>
                <w:sz w:val="16"/>
                <w:szCs w:val="16"/>
              </w:rPr>
              <w:drawing>
                <wp:inline distT="0" distB="0" distL="0" distR="0" wp14:anchorId="0C0050D5" wp14:editId="4D028B9D">
                  <wp:extent cx="360000" cy="360000"/>
                  <wp:effectExtent l="0" t="0" r="0" b="0"/>
                  <wp:docPr id="199323149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551671F9" w14:textId="600E41D2" w:rsidR="00EE58D0" w:rsidRPr="00C24567" w:rsidRDefault="00EE58D0" w:rsidP="00692FCA">
            <w:pPr>
              <w:ind w:left="0"/>
              <w:jc w:val="center"/>
              <w:rPr>
                <w:sz w:val="16"/>
                <w:szCs w:val="16"/>
              </w:rPr>
            </w:pPr>
            <w:r w:rsidRPr="00C24567">
              <w:rPr>
                <w:sz w:val="16"/>
                <w:szCs w:val="16"/>
              </w:rPr>
              <w:t>W Whiskey</w:t>
            </w:r>
          </w:p>
        </w:tc>
        <w:tc>
          <w:tcPr>
            <w:tcW w:w="1217" w:type="dxa"/>
            <w:gridSpan w:val="3"/>
          </w:tcPr>
          <w:p w14:paraId="02FCF1D3" w14:textId="77777777" w:rsidR="00512AA7"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"https://upload.wikimedia.org/wikipedia/commons/thumb/e/ef/ICS_Victor.svg/50px-ICS_Victor.svg.png" \* MERGEFORMATINET </w:instrText>
            </w:r>
            <w:r w:rsidRPr="00C24567">
              <w:rPr>
                <w:sz w:val="16"/>
                <w:szCs w:val="16"/>
              </w:rPr>
              <w:fldChar w:fldCharType="separate"/>
            </w:r>
            <w:r w:rsidRPr="00C24567">
              <w:rPr>
                <w:noProof/>
                <w:sz w:val="16"/>
                <w:szCs w:val="16"/>
              </w:rPr>
              <w:drawing>
                <wp:inline distT="0" distB="0" distL="0" distR="0" wp14:anchorId="1D6896DE" wp14:editId="3E177ADD">
                  <wp:extent cx="360000" cy="360000"/>
                  <wp:effectExtent l="0" t="0" r="0" b="0"/>
                  <wp:docPr id="128271596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591F47C7" w14:textId="78F9EA64" w:rsidR="00EE58D0" w:rsidRPr="00C24567" w:rsidRDefault="00EE58D0" w:rsidP="00692FCA">
            <w:pPr>
              <w:ind w:left="0"/>
              <w:jc w:val="center"/>
              <w:rPr>
                <w:sz w:val="16"/>
                <w:szCs w:val="16"/>
              </w:rPr>
            </w:pPr>
            <w:r w:rsidRPr="00C24567">
              <w:rPr>
                <w:sz w:val="16"/>
                <w:szCs w:val="16"/>
              </w:rPr>
              <w:t>V Victor</w:t>
            </w:r>
          </w:p>
        </w:tc>
        <w:tc>
          <w:tcPr>
            <w:tcW w:w="1217" w:type="dxa"/>
          </w:tcPr>
          <w:p w14:paraId="7570E4F7" w14:textId="77777777" w:rsidR="00512AA7" w:rsidRPr="00C24567" w:rsidRDefault="00512AA7"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"https://upload.wikimedia.org/wikipedia/commons/thumb/e/e2/ICS_Uniform.svg/50px-ICS_Uniform.svg.png" \* MERGEFORMATINET </w:instrText>
            </w:r>
            <w:r w:rsidRPr="00C24567">
              <w:rPr>
                <w:sz w:val="16"/>
                <w:szCs w:val="16"/>
              </w:rPr>
              <w:fldChar w:fldCharType="separate"/>
            </w:r>
            <w:r w:rsidRPr="00C24567">
              <w:rPr>
                <w:noProof/>
                <w:sz w:val="16"/>
                <w:szCs w:val="16"/>
              </w:rPr>
              <w:drawing>
                <wp:inline distT="0" distB="0" distL="0" distR="0" wp14:anchorId="72C91F87" wp14:editId="1CB906A9">
                  <wp:extent cx="360000" cy="360000"/>
                  <wp:effectExtent l="0" t="0" r="0" b="0"/>
                  <wp:docPr id="100614436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201193D5" w14:textId="05904F0F" w:rsidR="00EE58D0" w:rsidRPr="00C24567" w:rsidRDefault="00EE58D0" w:rsidP="00692FCA">
            <w:pPr>
              <w:ind w:left="0"/>
              <w:jc w:val="center"/>
              <w:rPr>
                <w:sz w:val="16"/>
                <w:szCs w:val="16"/>
              </w:rPr>
            </w:pPr>
            <w:r w:rsidRPr="00C24567">
              <w:rPr>
                <w:sz w:val="16"/>
                <w:szCs w:val="16"/>
              </w:rPr>
              <w:t>U Uniform</w:t>
            </w:r>
          </w:p>
        </w:tc>
      </w:tr>
      <w:tr w:rsidR="00C24567" w:rsidRPr="00C24567" w14:paraId="1227C2EC" w14:textId="77777777" w:rsidTr="00C24567">
        <w:tc>
          <w:tcPr>
            <w:tcW w:w="1270" w:type="dxa"/>
            <w:gridSpan w:val="2"/>
          </w:tcPr>
          <w:p w14:paraId="5A095934" w14:textId="77777777" w:rsidR="00C46419" w:rsidRPr="00C24567" w:rsidRDefault="00C46419" w:rsidP="00692FCA">
            <w:pPr>
              <w:ind w:left="0"/>
              <w:jc w:val="center"/>
              <w:rPr>
                <w:noProof/>
                <w:sz w:val="16"/>
                <w:szCs w:val="16"/>
                <w:lang w:val="en-US"/>
              </w:rPr>
            </w:pPr>
            <w:r w:rsidRPr="00C24567">
              <w:rPr>
                <w:noProof/>
                <w:sz w:val="16"/>
                <w:szCs w:val="16"/>
                <w:rtl/>
                <w:lang w:val="he-IL"/>
              </w:rPr>
              <w:drawing>
                <wp:inline distT="0" distB="0" distL="0" distR="0" wp14:anchorId="34C24DAE" wp14:editId="61F8D659">
                  <wp:extent cx="648001" cy="360000"/>
                  <wp:effectExtent l="0" t="0" r="0" b="0"/>
                  <wp:docPr id="1529122997" name="Graph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2997" name="Graphic 1529122997"/>
                          <pic:cNvPicPr/>
                        </pic:nvPicPr>
                        <pic:blipFill>
                          <a:blip r:embed="rId223">
                            <a:extLst>
                              <a:ext uri="{96DAC541-7B7A-43D3-8B79-37D633B846F1}">
                                <asvg:svgBlip xmlns:asvg="http://schemas.microsoft.com/office/drawing/2016/SVG/main" r:embed="rId224"/>
                              </a:ext>
                            </a:extLst>
                          </a:blip>
                          <a:stretch>
                            <a:fillRect/>
                          </a:stretch>
                        </pic:blipFill>
                        <pic:spPr>
                          <a:xfrm>
                            <a:off x="0" y="0"/>
                            <a:ext cx="648001" cy="360000"/>
                          </a:xfrm>
                          <a:prstGeom prst="rect">
                            <a:avLst/>
                          </a:prstGeom>
                        </pic:spPr>
                      </pic:pic>
                    </a:graphicData>
                  </a:graphic>
                </wp:inline>
              </w:drawing>
            </w:r>
          </w:p>
          <w:p w14:paraId="3C35A9C2" w14:textId="33B00F29" w:rsidR="00C46419" w:rsidRPr="00C24567" w:rsidRDefault="00C46419" w:rsidP="00692FCA">
            <w:pPr>
              <w:ind w:left="0"/>
              <w:jc w:val="center"/>
              <w:rPr>
                <w:noProof/>
                <w:sz w:val="16"/>
                <w:szCs w:val="16"/>
                <w:rtl/>
                <w:lang w:val="en-US"/>
              </w:rPr>
            </w:pPr>
            <w:r w:rsidRPr="00C24567">
              <w:rPr>
                <w:noProof/>
                <w:sz w:val="16"/>
                <w:szCs w:val="16"/>
                <w:lang w:val="en-US"/>
              </w:rPr>
              <w:t>7</w:t>
            </w:r>
          </w:p>
        </w:tc>
        <w:tc>
          <w:tcPr>
            <w:tcW w:w="1772" w:type="dxa"/>
            <w:gridSpan w:val="2"/>
          </w:tcPr>
          <w:p w14:paraId="7E3BE2F5" w14:textId="77777777" w:rsidR="00C46419" w:rsidRPr="00C24567" w:rsidRDefault="00C46419" w:rsidP="00692FCA">
            <w:pPr>
              <w:ind w:left="0"/>
              <w:jc w:val="center"/>
              <w:rPr>
                <w:sz w:val="16"/>
                <w:szCs w:val="16"/>
              </w:rPr>
            </w:pPr>
            <w:r w:rsidRPr="00C24567">
              <w:rPr>
                <w:noProof/>
                <w:sz w:val="16"/>
                <w:szCs w:val="16"/>
              </w:rPr>
              <w:drawing>
                <wp:inline distT="0" distB="0" distL="0" distR="0" wp14:anchorId="33A3ADB0" wp14:editId="4B00A773">
                  <wp:extent cx="648000" cy="360000"/>
                  <wp:effectExtent l="0" t="0" r="0" b="0"/>
                  <wp:docPr id="1776932307" name="Graph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32307" name="Graphic 1776932307"/>
                          <pic:cNvPicPr/>
                        </pic:nvPicPr>
                        <pic:blipFill>
                          <a:blip r:embed="rId225">
                            <a:extLst>
                              <a:ext uri="{96DAC541-7B7A-43D3-8B79-37D633B846F1}">
                                <asvg:svgBlip xmlns:asvg="http://schemas.microsoft.com/office/drawing/2016/SVG/main" r:embed="rId226"/>
                              </a:ext>
                            </a:extLst>
                          </a:blip>
                          <a:stretch>
                            <a:fillRect/>
                          </a:stretch>
                        </pic:blipFill>
                        <pic:spPr>
                          <a:xfrm>
                            <a:off x="0" y="0"/>
                            <a:ext cx="648000" cy="360000"/>
                          </a:xfrm>
                          <a:prstGeom prst="rect">
                            <a:avLst/>
                          </a:prstGeom>
                        </pic:spPr>
                      </pic:pic>
                    </a:graphicData>
                  </a:graphic>
                </wp:inline>
              </w:drawing>
            </w:r>
          </w:p>
          <w:p w14:paraId="2D1D03C8" w14:textId="66AE42FA" w:rsidR="00C46419" w:rsidRPr="00C24567" w:rsidRDefault="00C46419" w:rsidP="00C46419">
            <w:pPr>
              <w:ind w:left="0"/>
              <w:jc w:val="center"/>
              <w:rPr>
                <w:sz w:val="16"/>
                <w:szCs w:val="16"/>
              </w:rPr>
            </w:pPr>
            <w:r w:rsidRPr="00C24567">
              <w:rPr>
                <w:sz w:val="16"/>
                <w:szCs w:val="16"/>
              </w:rPr>
              <w:t>Answering Pennant</w:t>
            </w:r>
          </w:p>
        </w:tc>
        <w:tc>
          <w:tcPr>
            <w:tcW w:w="1521" w:type="dxa"/>
            <w:gridSpan w:val="3"/>
          </w:tcPr>
          <w:p w14:paraId="402A9B48" w14:textId="77777777" w:rsidR="00C46419" w:rsidRPr="00C24567" w:rsidRDefault="00C46419"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"https://upload.wikimedia.org/wikipedia/commons/thumb/c/c6/ICS_Zulu.svg/50px-ICS_Zulu.svg.png" \* MERGEFORMATINET </w:instrText>
            </w:r>
            <w:r w:rsidRPr="00C24567">
              <w:rPr>
                <w:sz w:val="16"/>
                <w:szCs w:val="16"/>
              </w:rPr>
              <w:fldChar w:fldCharType="separate"/>
            </w:r>
            <w:r w:rsidRPr="00C24567">
              <w:rPr>
                <w:noProof/>
                <w:sz w:val="16"/>
                <w:szCs w:val="16"/>
              </w:rPr>
              <w:drawing>
                <wp:inline distT="0" distB="0" distL="0" distR="0" wp14:anchorId="76F4DDBA" wp14:editId="208D42EF">
                  <wp:extent cx="360000" cy="360000"/>
                  <wp:effectExtent l="0" t="0" r="0" b="0"/>
                  <wp:docPr id="161794561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4D26D1F8" w14:textId="1A802067" w:rsidR="00EE58D0" w:rsidRPr="00C24567" w:rsidRDefault="00EE58D0" w:rsidP="00692FCA">
            <w:pPr>
              <w:ind w:left="0"/>
              <w:jc w:val="center"/>
              <w:rPr>
                <w:sz w:val="16"/>
                <w:szCs w:val="16"/>
              </w:rPr>
            </w:pPr>
            <w:r w:rsidRPr="00C24567">
              <w:rPr>
                <w:sz w:val="16"/>
                <w:szCs w:val="16"/>
              </w:rPr>
              <w:t>Z Zulu</w:t>
            </w:r>
          </w:p>
        </w:tc>
        <w:tc>
          <w:tcPr>
            <w:tcW w:w="1521" w:type="dxa"/>
            <w:gridSpan w:val="2"/>
          </w:tcPr>
          <w:p w14:paraId="2EA77332" w14:textId="77777777" w:rsidR="00C46419" w:rsidRPr="00C24567" w:rsidRDefault="00C46419" w:rsidP="00692FCA">
            <w:pPr>
              <w:ind w:left="0"/>
              <w:jc w:val="center"/>
              <w:rPr>
                <w:sz w:val="16"/>
                <w:szCs w:val="16"/>
              </w:rPr>
            </w:pPr>
            <w:r w:rsidRPr="00C24567">
              <w:rPr>
                <w:sz w:val="16"/>
                <w:szCs w:val="16"/>
              </w:rPr>
              <w:fldChar w:fldCharType="begin"/>
            </w:r>
            <w:r w:rsidRPr="00C24567">
              <w:rPr>
                <w:sz w:val="16"/>
                <w:szCs w:val="16"/>
              </w:rPr>
              <w:instrText xml:space="preserve"> INCLUDEPICTURE "https://upload.wikimedia.org/wikipedia/commons/thumb/2/23/ICS_Yankee.svg/50px-ICS_Yankee.svg.png" \* MERGEFORMATINET </w:instrText>
            </w:r>
            <w:r w:rsidRPr="00C24567">
              <w:rPr>
                <w:sz w:val="16"/>
                <w:szCs w:val="16"/>
              </w:rPr>
              <w:fldChar w:fldCharType="separate"/>
            </w:r>
            <w:r w:rsidRPr="00C24567">
              <w:rPr>
                <w:noProof/>
                <w:sz w:val="16"/>
                <w:szCs w:val="16"/>
              </w:rPr>
              <w:drawing>
                <wp:inline distT="0" distB="0" distL="0" distR="0" wp14:anchorId="150BEDA3" wp14:editId="1BD4450B">
                  <wp:extent cx="360000" cy="360000"/>
                  <wp:effectExtent l="0" t="0" r="0" b="0"/>
                  <wp:docPr id="141784064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4567">
              <w:rPr>
                <w:sz w:val="16"/>
                <w:szCs w:val="16"/>
              </w:rPr>
              <w:fldChar w:fldCharType="end"/>
            </w:r>
          </w:p>
          <w:p w14:paraId="6551E76A" w14:textId="6B2CD885" w:rsidR="00EE58D0" w:rsidRPr="00C24567" w:rsidRDefault="00EE58D0" w:rsidP="00692FCA">
            <w:pPr>
              <w:ind w:left="0"/>
              <w:jc w:val="center"/>
              <w:rPr>
                <w:sz w:val="16"/>
                <w:szCs w:val="16"/>
              </w:rPr>
            </w:pPr>
            <w:r w:rsidRPr="00C24567">
              <w:rPr>
                <w:sz w:val="16"/>
                <w:szCs w:val="16"/>
              </w:rPr>
              <w:t>Y Yankee</w:t>
            </w:r>
          </w:p>
        </w:tc>
      </w:tr>
      <w:tr w:rsidR="00C24567" w:rsidRPr="00C24567" w14:paraId="1DDFDA7A" w14:textId="77777777" w:rsidTr="00C24567">
        <w:tc>
          <w:tcPr>
            <w:tcW w:w="1270" w:type="dxa"/>
            <w:gridSpan w:val="2"/>
          </w:tcPr>
          <w:p w14:paraId="245B055A" w14:textId="77777777" w:rsidR="00C46419" w:rsidRPr="00C24567" w:rsidRDefault="00C46419" w:rsidP="00692FCA">
            <w:pPr>
              <w:ind w:left="0"/>
              <w:jc w:val="center"/>
              <w:rPr>
                <w:noProof/>
                <w:sz w:val="16"/>
                <w:szCs w:val="16"/>
                <w:lang w:val="en-US"/>
              </w:rPr>
            </w:pPr>
            <w:r w:rsidRPr="00C24567">
              <w:rPr>
                <w:noProof/>
                <w:sz w:val="16"/>
                <w:szCs w:val="16"/>
                <w:rtl/>
                <w:lang w:val="he-IL"/>
              </w:rPr>
              <w:drawing>
                <wp:inline distT="0" distB="0" distL="0" distR="0" wp14:anchorId="5B1784C5" wp14:editId="2E04D635">
                  <wp:extent cx="648000" cy="360000"/>
                  <wp:effectExtent l="0" t="0" r="0" b="0"/>
                  <wp:docPr id="319864294" name="Graph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64294" name="Graphic 319864294"/>
                          <pic:cNvPicPr/>
                        </pic:nvPicPr>
                        <pic:blipFill>
                          <a:blip r:embed="rId229">
                            <a:extLst>
                              <a:ext uri="{96DAC541-7B7A-43D3-8B79-37D633B846F1}">
                                <asvg:svgBlip xmlns:asvg="http://schemas.microsoft.com/office/drawing/2016/SVG/main" r:embed="rId230"/>
                              </a:ext>
                            </a:extLst>
                          </a:blip>
                          <a:stretch>
                            <a:fillRect/>
                          </a:stretch>
                        </pic:blipFill>
                        <pic:spPr>
                          <a:xfrm>
                            <a:off x="0" y="0"/>
                            <a:ext cx="648000" cy="360000"/>
                          </a:xfrm>
                          <a:prstGeom prst="rect">
                            <a:avLst/>
                          </a:prstGeom>
                        </pic:spPr>
                      </pic:pic>
                    </a:graphicData>
                  </a:graphic>
                </wp:inline>
              </w:drawing>
            </w:r>
          </w:p>
          <w:p w14:paraId="040AC8C1" w14:textId="52E9212A" w:rsidR="00C46419" w:rsidRPr="00C24567" w:rsidRDefault="00C46419" w:rsidP="00692FCA">
            <w:pPr>
              <w:ind w:left="0"/>
              <w:jc w:val="center"/>
              <w:rPr>
                <w:noProof/>
                <w:sz w:val="16"/>
                <w:szCs w:val="16"/>
                <w:rtl/>
                <w:lang w:val="en-US"/>
              </w:rPr>
            </w:pPr>
            <w:r w:rsidRPr="00C24567">
              <w:rPr>
                <w:noProof/>
                <w:sz w:val="16"/>
                <w:szCs w:val="16"/>
                <w:lang w:val="en-US"/>
              </w:rPr>
              <w:t>8</w:t>
            </w:r>
          </w:p>
        </w:tc>
        <w:tc>
          <w:tcPr>
            <w:tcW w:w="2977" w:type="dxa"/>
            <w:gridSpan w:val="4"/>
          </w:tcPr>
          <w:p w14:paraId="19427A41" w14:textId="77777777" w:rsidR="00C46419" w:rsidRPr="00C24567" w:rsidRDefault="00C46419" w:rsidP="00692FCA">
            <w:pPr>
              <w:ind w:left="0"/>
              <w:jc w:val="center"/>
              <w:rPr>
                <w:sz w:val="16"/>
                <w:szCs w:val="16"/>
              </w:rPr>
            </w:pPr>
            <w:r w:rsidRPr="00C24567">
              <w:rPr>
                <w:noProof/>
                <w:sz w:val="16"/>
                <w:szCs w:val="16"/>
              </w:rPr>
              <w:drawing>
                <wp:inline distT="0" distB="0" distL="0" distR="0" wp14:anchorId="2455CC9F" wp14:editId="08C75A8C">
                  <wp:extent cx="566106" cy="360000"/>
                  <wp:effectExtent l="0" t="0" r="5715" b="0"/>
                  <wp:docPr id="147124633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46332" name="Graphic 1471246332"/>
                          <pic:cNvPicPr/>
                        </pic:nvPicPr>
                        <pic:blipFill>
                          <a:blip r:embed="rId231">
                            <a:extLst>
                              <a:ext uri="{96DAC541-7B7A-43D3-8B79-37D633B846F1}">
                                <asvg:svgBlip xmlns:asvg="http://schemas.microsoft.com/office/drawing/2016/SVG/main" r:embed="rId232"/>
                              </a:ext>
                            </a:extLst>
                          </a:blip>
                          <a:stretch>
                            <a:fillRect/>
                          </a:stretch>
                        </pic:blipFill>
                        <pic:spPr>
                          <a:xfrm>
                            <a:off x="0" y="0"/>
                            <a:ext cx="566106" cy="360000"/>
                          </a:xfrm>
                          <a:prstGeom prst="rect">
                            <a:avLst/>
                          </a:prstGeom>
                        </pic:spPr>
                      </pic:pic>
                    </a:graphicData>
                  </a:graphic>
                </wp:inline>
              </w:drawing>
            </w:r>
          </w:p>
          <w:p w14:paraId="7E68FB24" w14:textId="1479E58C" w:rsidR="00C46419" w:rsidRPr="00C24567" w:rsidRDefault="00C46419" w:rsidP="00692FCA">
            <w:pPr>
              <w:ind w:left="0"/>
              <w:jc w:val="center"/>
              <w:rPr>
                <w:sz w:val="16"/>
                <w:szCs w:val="16"/>
              </w:rPr>
            </w:pPr>
            <w:r w:rsidRPr="00C24567">
              <w:rPr>
                <w:sz w:val="16"/>
                <w:szCs w:val="16"/>
              </w:rPr>
              <w:t>First Substitute</w:t>
            </w:r>
          </w:p>
        </w:tc>
        <w:tc>
          <w:tcPr>
            <w:tcW w:w="1837" w:type="dxa"/>
            <w:gridSpan w:val="3"/>
          </w:tcPr>
          <w:p w14:paraId="1819EE82" w14:textId="77777777" w:rsidR="00C46419" w:rsidRPr="00C24567" w:rsidRDefault="00C46419" w:rsidP="00692FCA">
            <w:pPr>
              <w:ind w:left="0"/>
              <w:jc w:val="center"/>
              <w:rPr>
                <w:sz w:val="16"/>
                <w:szCs w:val="16"/>
              </w:rPr>
            </w:pPr>
            <w:r w:rsidRPr="00C24567">
              <w:rPr>
                <w:noProof/>
                <w:sz w:val="16"/>
                <w:szCs w:val="16"/>
              </w:rPr>
              <w:drawing>
                <wp:inline distT="0" distB="0" distL="0" distR="0" wp14:anchorId="02580152" wp14:editId="0DF10787">
                  <wp:extent cx="566107" cy="360000"/>
                  <wp:effectExtent l="0" t="0" r="5715" b="0"/>
                  <wp:docPr id="41194981" name="Graph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4981" name="Graphic 41194981"/>
                          <pic:cNvPicPr/>
                        </pic:nvPicPr>
                        <pic:blipFill>
                          <a:blip r:embed="rId233">
                            <a:extLst>
                              <a:ext uri="{96DAC541-7B7A-43D3-8B79-37D633B846F1}">
                                <asvg:svgBlip xmlns:asvg="http://schemas.microsoft.com/office/drawing/2016/SVG/main" r:embed="rId234"/>
                              </a:ext>
                            </a:extLst>
                          </a:blip>
                          <a:stretch>
                            <a:fillRect/>
                          </a:stretch>
                        </pic:blipFill>
                        <pic:spPr>
                          <a:xfrm flipV="1">
                            <a:off x="0" y="0"/>
                            <a:ext cx="566107" cy="360000"/>
                          </a:xfrm>
                          <a:prstGeom prst="rect">
                            <a:avLst/>
                          </a:prstGeom>
                        </pic:spPr>
                      </pic:pic>
                    </a:graphicData>
                  </a:graphic>
                </wp:inline>
              </w:drawing>
            </w:r>
          </w:p>
          <w:p w14:paraId="3021DB1E" w14:textId="3DB9F7B5" w:rsidR="00C46419" w:rsidRPr="00C24567" w:rsidRDefault="00C46419" w:rsidP="00692FCA">
            <w:pPr>
              <w:ind w:left="0"/>
              <w:jc w:val="center"/>
              <w:rPr>
                <w:sz w:val="16"/>
                <w:szCs w:val="16"/>
              </w:rPr>
            </w:pPr>
            <w:r w:rsidRPr="00C24567">
              <w:rPr>
                <w:sz w:val="16"/>
                <w:szCs w:val="16"/>
              </w:rPr>
              <w:t>Third Substitute</w:t>
            </w:r>
          </w:p>
        </w:tc>
      </w:tr>
      <w:tr w:rsidR="00C24567" w:rsidRPr="00C24567" w14:paraId="70EB7C96" w14:textId="77777777" w:rsidTr="00C24567">
        <w:tc>
          <w:tcPr>
            <w:tcW w:w="1270" w:type="dxa"/>
            <w:gridSpan w:val="2"/>
          </w:tcPr>
          <w:p w14:paraId="3E2C2EC1" w14:textId="77777777" w:rsidR="00C46419" w:rsidRPr="00C24567" w:rsidRDefault="00C46419" w:rsidP="00692FCA">
            <w:pPr>
              <w:ind w:left="0"/>
              <w:jc w:val="center"/>
              <w:rPr>
                <w:noProof/>
                <w:sz w:val="16"/>
                <w:szCs w:val="16"/>
                <w:lang w:val="en-US"/>
              </w:rPr>
            </w:pPr>
            <w:r w:rsidRPr="00C24567">
              <w:rPr>
                <w:noProof/>
                <w:sz w:val="16"/>
                <w:szCs w:val="16"/>
                <w:rtl/>
                <w:lang w:val="he-IL"/>
              </w:rPr>
              <w:drawing>
                <wp:inline distT="0" distB="0" distL="0" distR="0" wp14:anchorId="341A780F" wp14:editId="005DF089">
                  <wp:extent cx="647999" cy="360000"/>
                  <wp:effectExtent l="0" t="0" r="0" b="0"/>
                  <wp:docPr id="113556815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68158" name="Graphic 1135568158"/>
                          <pic:cNvPicPr/>
                        </pic:nvPicPr>
                        <pic:blipFill>
                          <a:blip r:embed="rId235">
                            <a:extLst>
                              <a:ext uri="{96DAC541-7B7A-43D3-8B79-37D633B846F1}">
                                <asvg:svgBlip xmlns:asvg="http://schemas.microsoft.com/office/drawing/2016/SVG/main" r:embed="rId236"/>
                              </a:ext>
                            </a:extLst>
                          </a:blip>
                          <a:stretch>
                            <a:fillRect/>
                          </a:stretch>
                        </pic:blipFill>
                        <pic:spPr>
                          <a:xfrm>
                            <a:off x="0" y="0"/>
                            <a:ext cx="647999" cy="360000"/>
                          </a:xfrm>
                          <a:prstGeom prst="rect">
                            <a:avLst/>
                          </a:prstGeom>
                        </pic:spPr>
                      </pic:pic>
                    </a:graphicData>
                  </a:graphic>
                </wp:inline>
              </w:drawing>
            </w:r>
          </w:p>
          <w:p w14:paraId="591BA820" w14:textId="400A749C" w:rsidR="00C46419" w:rsidRPr="00C24567" w:rsidRDefault="00C46419" w:rsidP="00692FCA">
            <w:pPr>
              <w:ind w:left="0"/>
              <w:jc w:val="center"/>
              <w:rPr>
                <w:noProof/>
                <w:sz w:val="16"/>
                <w:szCs w:val="16"/>
                <w:rtl/>
                <w:lang w:val="en-US"/>
              </w:rPr>
            </w:pPr>
            <w:r w:rsidRPr="00C24567">
              <w:rPr>
                <w:noProof/>
                <w:sz w:val="16"/>
                <w:szCs w:val="16"/>
                <w:lang w:val="en-US"/>
              </w:rPr>
              <w:t>9</w:t>
            </w:r>
          </w:p>
        </w:tc>
        <w:tc>
          <w:tcPr>
            <w:tcW w:w="2977" w:type="dxa"/>
            <w:gridSpan w:val="4"/>
          </w:tcPr>
          <w:p w14:paraId="4D631D16" w14:textId="77777777" w:rsidR="00C46419" w:rsidRPr="00C24567" w:rsidRDefault="00C46419" w:rsidP="00692FCA">
            <w:pPr>
              <w:ind w:left="0"/>
              <w:jc w:val="center"/>
              <w:rPr>
                <w:sz w:val="16"/>
                <w:szCs w:val="16"/>
              </w:rPr>
            </w:pPr>
            <w:r w:rsidRPr="00C24567">
              <w:rPr>
                <w:noProof/>
                <w:sz w:val="16"/>
                <w:szCs w:val="16"/>
              </w:rPr>
              <w:drawing>
                <wp:inline distT="0" distB="0" distL="0" distR="0" wp14:anchorId="655E0154" wp14:editId="6A96FF40">
                  <wp:extent cx="564053" cy="360000"/>
                  <wp:effectExtent l="0" t="0" r="0" b="0"/>
                  <wp:docPr id="160507471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4715" name="Picture 1605074715"/>
                          <pic:cNvPicPr/>
                        </pic:nvPicPr>
                        <pic:blipFill>
                          <a:blip r:embed="rId237" cstate="print">
                            <a:extLst>
                              <a:ext uri="{28A0092B-C50C-407E-A947-70E740481C1C}">
                                <a14:useLocalDpi xmlns:a14="http://schemas.microsoft.com/office/drawing/2010/main" val="0"/>
                              </a:ext>
                            </a:extLst>
                          </a:blip>
                          <a:stretch>
                            <a:fillRect/>
                          </a:stretch>
                        </pic:blipFill>
                        <pic:spPr>
                          <a:xfrm flipV="1">
                            <a:off x="0" y="0"/>
                            <a:ext cx="564053" cy="360000"/>
                          </a:xfrm>
                          <a:prstGeom prst="rect">
                            <a:avLst/>
                          </a:prstGeom>
                        </pic:spPr>
                      </pic:pic>
                    </a:graphicData>
                  </a:graphic>
                </wp:inline>
              </w:drawing>
            </w:r>
          </w:p>
          <w:p w14:paraId="48CA3FA5" w14:textId="7B95CF59" w:rsidR="00C46419" w:rsidRPr="00C24567" w:rsidRDefault="00C46419" w:rsidP="00692FCA">
            <w:pPr>
              <w:ind w:left="0"/>
              <w:jc w:val="center"/>
              <w:rPr>
                <w:sz w:val="16"/>
                <w:szCs w:val="16"/>
              </w:rPr>
            </w:pPr>
            <w:r w:rsidRPr="00C24567">
              <w:rPr>
                <w:sz w:val="16"/>
                <w:szCs w:val="16"/>
              </w:rPr>
              <w:t>Second Substitute</w:t>
            </w:r>
          </w:p>
        </w:tc>
        <w:tc>
          <w:tcPr>
            <w:tcW w:w="1837" w:type="dxa"/>
            <w:gridSpan w:val="3"/>
          </w:tcPr>
          <w:p w14:paraId="6E756A14" w14:textId="77777777" w:rsidR="00C46419" w:rsidRPr="00C24567" w:rsidRDefault="00EE58D0" w:rsidP="00692FCA">
            <w:pPr>
              <w:ind w:left="0"/>
              <w:jc w:val="center"/>
              <w:rPr>
                <w:sz w:val="16"/>
                <w:szCs w:val="16"/>
              </w:rPr>
            </w:pPr>
            <w:r w:rsidRPr="00C24567">
              <w:rPr>
                <w:noProof/>
                <w:sz w:val="16"/>
                <w:szCs w:val="16"/>
              </w:rPr>
              <w:drawing>
                <wp:inline distT="0" distB="0" distL="0" distR="0" wp14:anchorId="6C2ED74F" wp14:editId="65E62B40">
                  <wp:extent cx="648000" cy="360000"/>
                  <wp:effectExtent l="0" t="0" r="0" b="0"/>
                  <wp:docPr id="90159239" name="Graph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9239" name="Graphic 90159239"/>
                          <pic:cNvPicPr/>
                        </pic:nvPicPr>
                        <pic:blipFill>
                          <a:blip r:embed="rId238">
                            <a:extLst>
                              <a:ext uri="{96DAC541-7B7A-43D3-8B79-37D633B846F1}">
                                <asvg:svgBlip xmlns:asvg="http://schemas.microsoft.com/office/drawing/2016/SVG/main" r:embed="rId239"/>
                              </a:ext>
                            </a:extLst>
                          </a:blip>
                          <a:stretch>
                            <a:fillRect/>
                          </a:stretch>
                        </pic:blipFill>
                        <pic:spPr>
                          <a:xfrm flipV="1">
                            <a:off x="0" y="0"/>
                            <a:ext cx="648000" cy="360000"/>
                          </a:xfrm>
                          <a:prstGeom prst="rect">
                            <a:avLst/>
                          </a:prstGeom>
                        </pic:spPr>
                      </pic:pic>
                    </a:graphicData>
                  </a:graphic>
                </wp:inline>
              </w:drawing>
            </w:r>
          </w:p>
          <w:p w14:paraId="02A43755" w14:textId="2973819F" w:rsidR="00EE58D0" w:rsidRPr="00C24567" w:rsidRDefault="00EE58D0" w:rsidP="00692FCA">
            <w:pPr>
              <w:ind w:left="0"/>
              <w:jc w:val="center"/>
              <w:rPr>
                <w:sz w:val="16"/>
                <w:szCs w:val="16"/>
              </w:rPr>
            </w:pPr>
            <w:r w:rsidRPr="00C24567">
              <w:rPr>
                <w:sz w:val="16"/>
                <w:szCs w:val="16"/>
              </w:rPr>
              <w:t>0</w:t>
            </w:r>
          </w:p>
        </w:tc>
      </w:tr>
    </w:tbl>
    <w:p w14:paraId="0477EF76" w14:textId="77777777" w:rsidR="001D573E" w:rsidRDefault="001D573E" w:rsidP="00541C0C">
      <w:pPr>
        <w:rPr>
          <w:sz w:val="16"/>
          <w:szCs w:val="16"/>
          <w:rtl/>
          <w:lang w:val="en-US"/>
        </w:rPr>
      </w:pPr>
    </w:p>
    <w:p w14:paraId="4CA5CE9C" w14:textId="49D7EBE5" w:rsidR="00FB4321" w:rsidRDefault="00FB4321" w:rsidP="00541C0C">
      <w:pPr>
        <w:rPr>
          <w:sz w:val="32"/>
          <w:szCs w:val="32"/>
          <w:rtl/>
          <w:lang w:val="en-US"/>
        </w:rPr>
      </w:pPr>
      <w:r w:rsidRPr="00FB4321">
        <w:rPr>
          <w:rFonts w:hint="cs"/>
          <w:sz w:val="32"/>
          <w:szCs w:val="32"/>
          <w:rtl/>
          <w:lang w:val="en-US"/>
        </w:rPr>
        <w:lastRenderedPageBreak/>
        <w:t>הערות</w:t>
      </w:r>
      <w:r>
        <w:rPr>
          <w:rFonts w:hint="cs"/>
          <w:sz w:val="32"/>
          <w:szCs w:val="32"/>
          <w:rtl/>
          <w:lang w:val="en-US"/>
        </w:rPr>
        <w:t xml:space="preserve"> ורשימות</w:t>
      </w:r>
    </w:p>
    <w:p w14:paraId="6DBA6890" w14:textId="77777777" w:rsidR="00FB4321" w:rsidRDefault="00FB4321" w:rsidP="00541C0C">
      <w:pPr>
        <w:rPr>
          <w:sz w:val="32"/>
          <w:szCs w:val="32"/>
          <w:rtl/>
          <w:lang w:val="en-US"/>
        </w:rPr>
      </w:pPr>
    </w:p>
    <w:p w14:paraId="73622D03" w14:textId="493C2903" w:rsidR="00FB4321" w:rsidRPr="00FB4321" w:rsidRDefault="00FB4321" w:rsidP="00541C0C">
      <w:pPr>
        <w:rPr>
          <w:sz w:val="32"/>
          <w:szCs w:val="32"/>
          <w:rtl/>
          <w:lang w:val="en-US"/>
        </w:rPr>
      </w:pPr>
      <w:r>
        <w:rPr>
          <w:rFonts w:hint="cs"/>
          <w:sz w:val="32"/>
          <w:szCs w:val="32"/>
          <w:rtl/>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32"/>
          <w:szCs w:val="32"/>
          <w:rtl/>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B4321" w:rsidRPr="00FB4321" w:rsidSect="00801460">
      <w:headerReference w:type="even" r:id="rId240"/>
      <w:headerReference w:type="default" r:id="rId241"/>
      <w:footerReference w:type="even" r:id="rId242"/>
      <w:footerReference w:type="default" r:id="rId243"/>
      <w:footerReference w:type="first" r:id="rId244"/>
      <w:pgSz w:w="8400" w:h="11900"/>
      <w:pgMar w:top="720" w:right="794" w:bottom="720" w:left="794" w:header="851" w:footer="851"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0F23C" w14:textId="77777777" w:rsidR="00CC1C9B" w:rsidRDefault="00CC1C9B" w:rsidP="0004376C">
      <w:pPr>
        <w:spacing w:before="0"/>
      </w:pPr>
      <w:r>
        <w:separator/>
      </w:r>
    </w:p>
  </w:endnote>
  <w:endnote w:type="continuationSeparator" w:id="0">
    <w:p w14:paraId="299F9F23" w14:textId="77777777" w:rsidR="00CC1C9B" w:rsidRDefault="00CC1C9B" w:rsidP="0004376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pitch w:val="default"/>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Aptos">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Body C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9416C" w14:textId="77777777" w:rsidR="001B65FA" w:rsidRPr="00EC5DF9" w:rsidRDefault="001B65FA" w:rsidP="005C1B77">
    <w:pPr>
      <w:pStyle w:val="Footer"/>
      <w:ind w:right="360"/>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088460067"/>
      <w:docPartObj>
        <w:docPartGallery w:val="Page Numbers (Bottom of Page)"/>
        <w:docPartUnique/>
      </w:docPartObj>
    </w:sdtPr>
    <w:sdtContent>
      <w:p w14:paraId="7216E1BC" w14:textId="18FF2F10" w:rsidR="001B65FA" w:rsidRDefault="001B65FA" w:rsidP="002A51F9">
        <w:pPr>
          <w:pStyle w:val="Footer"/>
          <w:framePr w:wrap="none" w:vAnchor="text" w:hAnchor="text" w:xAlign="inside"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13</w:t>
        </w:r>
        <w:r>
          <w:rPr>
            <w:rStyle w:val="PageNumber"/>
            <w:rtl/>
          </w:rPr>
          <w:fldChar w:fldCharType="end"/>
        </w:r>
      </w:p>
    </w:sdtContent>
  </w:sdt>
  <w:p w14:paraId="1AB27740" w14:textId="77777777" w:rsidR="001B65FA" w:rsidRPr="00541C0C" w:rsidRDefault="001B65FA" w:rsidP="00D061F9">
    <w:pPr>
      <w:pStyle w:val="Footer"/>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577189203"/>
      <w:docPartObj>
        <w:docPartGallery w:val="Page Numbers (Bottom of Page)"/>
        <w:docPartUnique/>
      </w:docPartObj>
    </w:sdtPr>
    <w:sdtContent>
      <w:p w14:paraId="24343F7E"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10</w:t>
        </w:r>
        <w:r>
          <w:rPr>
            <w:rStyle w:val="PageNumber"/>
            <w:rtl/>
          </w:rPr>
          <w:fldChar w:fldCharType="end"/>
        </w:r>
      </w:p>
    </w:sdtContent>
  </w:sdt>
  <w:p w14:paraId="7B21A569" w14:textId="77777777" w:rsidR="001B65FA" w:rsidRPr="00541C0C" w:rsidRDefault="001B65FA" w:rsidP="00D061F9">
    <w:pPr>
      <w:pStyle w:val="Footer"/>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872229192"/>
      <w:docPartObj>
        <w:docPartGallery w:val="Page Numbers (Bottom of Page)"/>
        <w:docPartUnique/>
      </w:docPartObj>
    </w:sdtPr>
    <w:sdtContent>
      <w:p w14:paraId="578ED053"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7C2509D7" w14:textId="70FEFCA8" w:rsidR="001B65FA" w:rsidRPr="00541C0C" w:rsidRDefault="001B65FA" w:rsidP="00541C0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459934835"/>
      <w:docPartObj>
        <w:docPartGallery w:val="Page Numbers (Bottom of Page)"/>
        <w:docPartUnique/>
      </w:docPartObj>
    </w:sdtPr>
    <w:sdtContent>
      <w:p w14:paraId="6D2DE6B8"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0243727D" w14:textId="77777777" w:rsidR="001B65FA" w:rsidRPr="00541C0C" w:rsidRDefault="001B65FA" w:rsidP="00D061F9">
    <w:pPr>
      <w:pStyle w:val="Footer"/>
      <w:ind w:right="360"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958903538"/>
      <w:docPartObj>
        <w:docPartGallery w:val="Page Numbers (Bottom of Page)"/>
        <w:docPartUnique/>
      </w:docPartObj>
    </w:sdtPr>
    <w:sdtContent>
      <w:p w14:paraId="26C97D75" w14:textId="3CBCA2C4" w:rsidR="001B65FA" w:rsidRDefault="001B65FA" w:rsidP="002A51F9">
        <w:pPr>
          <w:pStyle w:val="Footer"/>
          <w:framePr w:wrap="none" w:vAnchor="text" w:hAnchor="text" w:xAlign="inside"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39</w:t>
        </w:r>
        <w:r>
          <w:rPr>
            <w:rStyle w:val="PageNumber"/>
            <w:rtl/>
          </w:rPr>
          <w:fldChar w:fldCharType="end"/>
        </w:r>
      </w:p>
    </w:sdtContent>
  </w:sdt>
  <w:p w14:paraId="3A472AA4" w14:textId="77777777" w:rsidR="001B65FA" w:rsidRPr="00541C0C" w:rsidRDefault="001B65FA" w:rsidP="00D9023C">
    <w:pPr>
      <w:pStyle w:val="Footer"/>
      <w:ind w:right="360"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552649100"/>
      <w:docPartObj>
        <w:docPartGallery w:val="Page Numbers (Bottom of Page)"/>
        <w:docPartUnique/>
      </w:docPartObj>
    </w:sdtPr>
    <w:sdtContent>
      <w:p w14:paraId="6FEDC76D"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1F029DB6" w14:textId="77777777" w:rsidR="001B65FA" w:rsidRPr="00541C0C" w:rsidRDefault="001B65FA" w:rsidP="00541C0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80380927"/>
      <w:docPartObj>
        <w:docPartGallery w:val="Page Numbers (Bottom of Page)"/>
        <w:docPartUnique/>
      </w:docPartObj>
    </w:sdtPr>
    <w:sdtContent>
      <w:p w14:paraId="42B66F4F"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66E7D20A" w14:textId="77777777" w:rsidR="001B65FA" w:rsidRPr="00541C0C" w:rsidRDefault="001B65FA" w:rsidP="00541C0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546067252"/>
      <w:docPartObj>
        <w:docPartGallery w:val="Page Numbers (Bottom of Page)"/>
        <w:docPartUnique/>
      </w:docPartObj>
    </w:sdtPr>
    <w:sdtContent>
      <w:p w14:paraId="34563B43"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2A9C14D9" w14:textId="77777777" w:rsidR="001B65FA" w:rsidRPr="00541C0C" w:rsidRDefault="001B65FA" w:rsidP="00541C0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585220288"/>
      <w:docPartObj>
        <w:docPartGallery w:val="Page Numbers (Bottom of Page)"/>
        <w:docPartUnique/>
      </w:docPartObj>
    </w:sdtPr>
    <w:sdtContent>
      <w:p w14:paraId="7CBB8963"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61181CF4" w14:textId="77777777" w:rsidR="001B65FA" w:rsidRPr="00541C0C" w:rsidRDefault="001B65FA" w:rsidP="00541C0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558159486"/>
      <w:docPartObj>
        <w:docPartGallery w:val="Page Numbers (Bottom of Page)"/>
        <w:docPartUnique/>
      </w:docPartObj>
    </w:sdtPr>
    <w:sdtContent>
      <w:p w14:paraId="70E143B4"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1C447BEA" w14:textId="667601A4" w:rsidR="001B65FA" w:rsidRPr="00541C0C" w:rsidRDefault="001B65FA" w:rsidP="00541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19959" w14:textId="77777777" w:rsidR="001B65FA" w:rsidRDefault="001B65FA" w:rsidP="00994849">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504816735"/>
      <w:docPartObj>
        <w:docPartGallery w:val="Page Numbers (Bottom of Page)"/>
        <w:docPartUnique/>
      </w:docPartObj>
    </w:sdtPr>
    <w:sdtContent>
      <w:p w14:paraId="721D7278"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5DB2A7B5" w14:textId="77777777" w:rsidR="001B65FA" w:rsidRPr="00541C0C" w:rsidRDefault="001B65FA" w:rsidP="00541C0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576427007"/>
      <w:docPartObj>
        <w:docPartGallery w:val="Page Numbers (Bottom of Page)"/>
        <w:docPartUnique/>
      </w:docPartObj>
    </w:sdtPr>
    <w:sdtContent>
      <w:p w14:paraId="391BC75A" w14:textId="77777777" w:rsidR="001B65FA" w:rsidRDefault="001B65FA" w:rsidP="00107078">
        <w:pPr>
          <w:pStyle w:val="Footer"/>
          <w:framePr w:w="1218" w:wrap="none" w:vAnchor="text" w:hAnchor="page" w:x="9241"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103</w:t>
        </w:r>
        <w:r>
          <w:rPr>
            <w:rStyle w:val="PageNumber"/>
            <w:rtl/>
          </w:rPr>
          <w:fldChar w:fldCharType="end"/>
        </w:r>
      </w:p>
    </w:sdtContent>
  </w:sdt>
  <w:sdt>
    <w:sdtPr>
      <w:rPr>
        <w:rStyle w:val="PageNumber"/>
        <w:rtl/>
      </w:rPr>
      <w:id w:val="1273821055"/>
      <w:docPartObj>
        <w:docPartGallery w:val="Page Numbers (Bottom of Page)"/>
        <w:docPartUnique/>
      </w:docPartObj>
    </w:sdtPr>
    <w:sdtContent>
      <w:p w14:paraId="1F271382"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6D1833B8" w14:textId="77777777" w:rsidR="001B65FA" w:rsidRDefault="001B65FA" w:rsidP="00994849">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740374186"/>
      <w:docPartObj>
        <w:docPartGallery w:val="Page Numbers (Bottom of Page)"/>
        <w:docPartUnique/>
      </w:docPartObj>
    </w:sdtPr>
    <w:sdtContent>
      <w:p w14:paraId="60DBBADD"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0CD0E6A8" w14:textId="77777777" w:rsidR="001B65FA" w:rsidRPr="00541C0C" w:rsidRDefault="001B65FA" w:rsidP="00541C0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657F" w14:textId="56800843" w:rsidR="001B65FA" w:rsidRDefault="001B65FA" w:rsidP="00F961A5">
    <w:pPr>
      <w:pStyle w:val="Footer"/>
      <w:framePr w:w="1634" w:wrap="none" w:vAnchor="text" w:hAnchor="page" w:x="8658" w:y="22"/>
      <w:rPr>
        <w:rStyle w:val="PageNumber"/>
      </w:rPr>
    </w:pPr>
  </w:p>
  <w:p w14:paraId="6AEF87CF" w14:textId="77777777" w:rsidR="001B65FA" w:rsidRDefault="001B65FA" w:rsidP="005C1B77">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2023" w14:textId="77777777" w:rsidR="001B65FA" w:rsidRPr="00B06446" w:rsidRDefault="001B65FA" w:rsidP="005C1B77">
    <w:pPr>
      <w:pStyle w:val="Footer"/>
      <w:ind w:right="360"/>
      <w:rPr>
        <w:lang w:val="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739362032"/>
      <w:docPartObj>
        <w:docPartGallery w:val="Page Numbers (Bottom of Page)"/>
        <w:docPartUnique/>
      </w:docPartObj>
    </w:sdtPr>
    <w:sdtContent>
      <w:p w14:paraId="7727AE85"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3A1ABC6B" w14:textId="77777777" w:rsidR="001B65FA" w:rsidRDefault="001B65FA" w:rsidP="0099484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9463" w14:textId="77777777" w:rsidR="001B65FA" w:rsidRDefault="001B65FA" w:rsidP="0099484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E8A6" w14:textId="77777777" w:rsidR="001B65FA" w:rsidRDefault="001B65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1" w:name="OLE_LINK82" w:displacedByCustomXml="next"/>
  <w:sdt>
    <w:sdtPr>
      <w:rPr>
        <w:rStyle w:val="PageNumber"/>
        <w:rtl/>
      </w:rPr>
      <w:id w:val="1539693501"/>
      <w:docPartObj>
        <w:docPartGallery w:val="Page Numbers (Bottom of Page)"/>
        <w:docPartUnique/>
      </w:docPartObj>
    </w:sdtPr>
    <w:sdtContent>
      <w:p w14:paraId="7443A0B3"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9</w:t>
        </w:r>
        <w:r>
          <w:rPr>
            <w:rStyle w:val="PageNumber"/>
            <w:rtl/>
          </w:rPr>
          <w:fldChar w:fldCharType="end"/>
        </w:r>
      </w:p>
    </w:sdtContent>
  </w:sdt>
  <w:bookmarkEnd w:id="21" w:displacedByCustomXml="next"/>
  <w:sdt>
    <w:sdtPr>
      <w:rPr>
        <w:rStyle w:val="PageNumber"/>
        <w:rtl/>
      </w:rPr>
      <w:id w:val="-1956398497"/>
      <w:docPartObj>
        <w:docPartGallery w:val="Page Numbers (Bottom of Page)"/>
        <w:docPartUnique/>
      </w:docPartObj>
    </w:sdtPr>
    <w:sdtContent>
      <w:p w14:paraId="1AE73ACB" w14:textId="77777777" w:rsidR="001B65FA" w:rsidRDefault="001B65FA" w:rsidP="00D061F9">
        <w:pPr>
          <w:pStyle w:val="Footer"/>
          <w:framePr w:w="1218" w:wrap="none" w:vAnchor="text" w:hAnchor="page" w:x="9241" w:y="1441"/>
          <w:ind w:right="360" w:firstLine="360"/>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9</w:t>
        </w:r>
        <w:r>
          <w:rPr>
            <w:rStyle w:val="PageNumber"/>
            <w:rtl/>
          </w:rPr>
          <w:fldChar w:fldCharType="end"/>
        </w:r>
      </w:p>
    </w:sdtContent>
  </w:sdt>
  <w:p w14:paraId="34FFE9DB" w14:textId="77777777" w:rsidR="001B65FA" w:rsidRDefault="001B65FA" w:rsidP="00D061F9">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89046909"/>
      <w:docPartObj>
        <w:docPartGallery w:val="Page Numbers (Bottom of Page)"/>
        <w:docPartUnique/>
      </w:docPartObj>
    </w:sdtPr>
    <w:sdtContent>
      <w:p w14:paraId="6D8434D3" w14:textId="4369E7FB" w:rsidR="001B65FA" w:rsidRDefault="001B65FA" w:rsidP="00D061F9">
        <w:pPr>
          <w:pStyle w:val="Footer"/>
          <w:framePr w:wrap="none" w:vAnchor="text" w:hAnchor="text" w:xAlign="inside"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9</w:t>
        </w:r>
        <w:r>
          <w:rPr>
            <w:rStyle w:val="PageNumber"/>
            <w:rtl/>
          </w:rPr>
          <w:fldChar w:fldCharType="end"/>
        </w:r>
      </w:p>
    </w:sdtContent>
  </w:sdt>
  <w:p w14:paraId="1D2D9DDE" w14:textId="77777777" w:rsidR="001B65FA" w:rsidRPr="00541C0C" w:rsidRDefault="001B65FA" w:rsidP="00D061F9">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675495756"/>
      <w:docPartObj>
        <w:docPartGallery w:val="Page Numbers (Bottom of Page)"/>
        <w:docPartUnique/>
      </w:docPartObj>
    </w:sdtPr>
    <w:sdtContent>
      <w:p w14:paraId="4C5BBFB5" w14:textId="3F665EA7" w:rsidR="001B65FA" w:rsidRDefault="001B65FA" w:rsidP="002A51F9">
        <w:pPr>
          <w:pStyle w:val="Footer"/>
          <w:framePr w:wrap="none" w:vAnchor="text" w:hAnchor="text" w:xAlign="inside"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7</w:t>
        </w:r>
        <w:r>
          <w:rPr>
            <w:rStyle w:val="PageNumber"/>
            <w:rtl/>
          </w:rPr>
          <w:fldChar w:fldCharType="end"/>
        </w:r>
      </w:p>
    </w:sdtContent>
  </w:sdt>
  <w:p w14:paraId="7FE43970" w14:textId="77777777" w:rsidR="001B65FA" w:rsidRPr="00541C0C" w:rsidRDefault="001B65FA" w:rsidP="00D061F9">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75154745"/>
      <w:docPartObj>
        <w:docPartGallery w:val="Page Numbers (Bottom of Page)"/>
        <w:docPartUnique/>
      </w:docPartObj>
    </w:sdtPr>
    <w:sdtContent>
      <w:p w14:paraId="3CE9B467" w14:textId="147EDB2D" w:rsidR="001B65FA" w:rsidRDefault="001B65FA" w:rsidP="002A51F9">
        <w:pPr>
          <w:pStyle w:val="Footer"/>
          <w:framePr w:wrap="none" w:vAnchor="text" w:hAnchor="text" w:xAlign="inside"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9</w:t>
        </w:r>
        <w:r>
          <w:rPr>
            <w:rStyle w:val="PageNumber"/>
            <w:rtl/>
          </w:rPr>
          <w:fldChar w:fldCharType="end"/>
        </w:r>
      </w:p>
    </w:sdtContent>
  </w:sdt>
  <w:p w14:paraId="0B13F902" w14:textId="77777777" w:rsidR="001B65FA" w:rsidRPr="00541C0C" w:rsidRDefault="001B65FA" w:rsidP="00D061F9">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46497140"/>
      <w:docPartObj>
        <w:docPartGallery w:val="Page Numbers (Bottom of Page)"/>
        <w:docPartUnique/>
      </w:docPartObj>
    </w:sdtPr>
    <w:sdtContent>
      <w:p w14:paraId="0CAC7DC8" w14:textId="77777777" w:rsidR="001B65FA" w:rsidRDefault="001B65FA" w:rsidP="00D9023C">
        <w:pPr>
          <w:pStyle w:val="Footer"/>
          <w:framePr w:wrap="none" w:vAnchor="text" w:hAnchor="text" w:xAlign="inside" w:y="1"/>
          <w:ind w:left="199"/>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w:t>
        </w:r>
        <w:r>
          <w:rPr>
            <w:rStyle w:val="PageNumber"/>
            <w:rtl/>
          </w:rPr>
          <w:fldChar w:fldCharType="end"/>
        </w:r>
      </w:p>
    </w:sdtContent>
  </w:sdt>
  <w:p w14:paraId="4DCDBBC2" w14:textId="77777777" w:rsidR="001B65FA" w:rsidRPr="00541C0C" w:rsidRDefault="001B65FA" w:rsidP="00D061F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AFA9A" w14:textId="77777777" w:rsidR="00CC1C9B" w:rsidRDefault="00CC1C9B" w:rsidP="0004376C">
      <w:pPr>
        <w:spacing w:before="0"/>
      </w:pPr>
      <w:r>
        <w:separator/>
      </w:r>
    </w:p>
  </w:footnote>
  <w:footnote w:type="continuationSeparator" w:id="0">
    <w:p w14:paraId="56E406E7" w14:textId="77777777" w:rsidR="00CC1C9B" w:rsidRDefault="00CC1C9B" w:rsidP="0004376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0185" w14:textId="70CEBD24" w:rsidR="001B65FA" w:rsidRDefault="001B65FA" w:rsidP="002A51F9">
    <w:pPr>
      <w:pStyle w:val="smallheader"/>
    </w:pPr>
    <w:r>
      <w:rPr>
        <w:rFonts w:hint="cs"/>
        <w:rtl/>
      </w:rPr>
      <w:t>תוכן העניינים</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A186" w14:textId="421B19FB" w:rsidR="001B65FA" w:rsidRPr="00D061F9" w:rsidRDefault="001B65FA" w:rsidP="00E75678">
    <w:pPr>
      <w:pStyle w:val="smallheader"/>
      <w:rPr>
        <w:rtl/>
      </w:rPr>
    </w:pPr>
    <w:bookmarkStart w:id="58" w:name="OLE_LINK210"/>
    <w:bookmarkStart w:id="59" w:name="OLE_LINK211"/>
    <w:bookmarkStart w:id="60" w:name="_Hlk183814349"/>
    <w:r w:rsidRPr="00D061F9">
      <w:rPr>
        <w:rFonts w:hint="cs"/>
        <w:rtl/>
      </w:rPr>
      <w:t>הגדרות</w:t>
    </w:r>
    <w:bookmarkEnd w:id="58"/>
    <w:bookmarkEnd w:id="59"/>
    <w:bookmarkEnd w:id="60"/>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3779" w14:textId="0F6E3066" w:rsidR="001B65FA" w:rsidRDefault="001B65FA" w:rsidP="00E75678">
    <w:pPr>
      <w:pStyle w:val="smallheader"/>
    </w:pPr>
    <w:r>
      <w:rPr>
        <w:rFonts w:hint="cs"/>
        <w:rtl/>
      </w:rPr>
      <w:t xml:space="preserve">חלק 1 </w:t>
    </w:r>
    <w:r>
      <w:rPr>
        <w:rtl/>
      </w:rPr>
      <w:tab/>
    </w:r>
    <w:r>
      <w:rPr>
        <w:rFonts w:hint="cs"/>
        <w:rtl/>
      </w:rPr>
      <w:t>כאשר מפרשיות נפגשות</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EB16" w14:textId="007D7CAA" w:rsidR="001B65FA" w:rsidRPr="004654CF" w:rsidRDefault="001B65FA" w:rsidP="004654CF">
    <w:pPr>
      <w:pStyle w:val="smallheader"/>
    </w:pPr>
    <w:r w:rsidRPr="004654CF">
      <w:rPr>
        <w:rtl/>
      </w:rPr>
      <w:t>חלק 1 – חוקי יסוד</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85199" w14:textId="102E5A66" w:rsidR="001B65FA" w:rsidRPr="00725213" w:rsidRDefault="001B65FA" w:rsidP="00E75678">
    <w:pPr>
      <w:pStyle w:val="smallheader"/>
    </w:pPr>
    <w:bookmarkStart w:id="73" w:name="OLE_LINK212"/>
    <w:bookmarkStart w:id="74" w:name="OLE_LINK213"/>
    <w:bookmarkStart w:id="75" w:name="_Hlk183814404"/>
    <w:bookmarkStart w:id="76" w:name="OLE_LINK214"/>
    <w:bookmarkStart w:id="77" w:name="OLE_LINK215"/>
    <w:bookmarkStart w:id="78" w:name="_Hlk183814910"/>
    <w:bookmarkStart w:id="79" w:name="OLE_LINK316"/>
    <w:bookmarkStart w:id="80" w:name="OLE_LINK319"/>
    <w:bookmarkStart w:id="81" w:name="_Hlk183819007"/>
    <w:r>
      <w:rPr>
        <w:rFonts w:hint="cs"/>
        <w:rtl/>
      </w:rPr>
      <w:t xml:space="preserve">חלק 1 </w:t>
    </w:r>
    <w:r>
      <w:rPr>
        <w:rtl/>
      </w:rPr>
      <w:t>–</w:t>
    </w:r>
    <w:r>
      <w:rPr>
        <w:rFonts w:hint="cs"/>
        <w:rtl/>
      </w:rPr>
      <w:t xml:space="preserve"> חוקי יסוד</w:t>
    </w:r>
    <w:bookmarkEnd w:id="73"/>
    <w:bookmarkEnd w:id="74"/>
    <w:bookmarkEnd w:id="75"/>
    <w:bookmarkEnd w:id="76"/>
    <w:bookmarkEnd w:id="77"/>
    <w:bookmarkEnd w:id="78"/>
    <w:bookmarkEnd w:id="79"/>
    <w:bookmarkEnd w:id="80"/>
    <w:bookmarkEnd w:id="81"/>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13C0" w14:textId="2BD113E4" w:rsidR="001B65FA" w:rsidRPr="00D9023C" w:rsidRDefault="001B65FA" w:rsidP="00E75678">
    <w:pPr>
      <w:pStyle w:val="smallheader"/>
    </w:pPr>
    <w:r w:rsidRPr="00D9023C">
      <w:rPr>
        <w:rtl/>
      </w:rPr>
      <w:t>חלק 2 – כאשר מפרשיות נפגשות</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454B" w14:textId="4692D91F" w:rsidR="001B65FA" w:rsidRPr="00D9023C" w:rsidRDefault="001B65FA" w:rsidP="00E75678">
    <w:pPr>
      <w:pStyle w:val="smallheader"/>
    </w:pPr>
    <w:bookmarkStart w:id="125" w:name="OLE_LINK217"/>
    <w:bookmarkStart w:id="126" w:name="OLE_LINK218"/>
    <w:bookmarkStart w:id="127" w:name="_Hlk183815001"/>
    <w:r w:rsidRPr="00D9023C">
      <w:rPr>
        <w:rtl/>
      </w:rPr>
      <w:t xml:space="preserve">חלק </w:t>
    </w:r>
    <w:r>
      <w:rPr>
        <w:rFonts w:hint="cs"/>
        <w:rtl/>
      </w:rPr>
      <w:t>2</w:t>
    </w:r>
    <w:r w:rsidRPr="00D9023C">
      <w:rPr>
        <w:rtl/>
      </w:rPr>
      <w:t xml:space="preserve"> – </w:t>
    </w:r>
    <w:bookmarkStart w:id="128" w:name="OLE_LINK216"/>
    <w:r>
      <w:rPr>
        <w:rFonts w:hint="cs"/>
        <w:rtl/>
      </w:rPr>
      <w:t>כאשר</w:t>
    </w:r>
    <w:r w:rsidRPr="00D9023C">
      <w:rPr>
        <w:rtl/>
      </w:rPr>
      <w:t xml:space="preserve"> </w:t>
    </w:r>
    <w:r>
      <w:rPr>
        <w:rFonts w:hint="cs"/>
        <w:rtl/>
      </w:rPr>
      <w:t>מפרשיות נפגשות</w:t>
    </w:r>
    <w:bookmarkEnd w:id="125"/>
    <w:bookmarkEnd w:id="126"/>
    <w:bookmarkEnd w:id="127"/>
    <w:bookmarkEnd w:id="128"/>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0DCE" w14:textId="6850BB4A" w:rsidR="001B65FA" w:rsidRPr="00541C0C" w:rsidRDefault="001B65FA" w:rsidP="00E75678">
    <w:pPr>
      <w:pStyle w:val="smallheader"/>
      <w:rPr>
        <w:rtl/>
      </w:rPr>
    </w:pPr>
    <w:r w:rsidRPr="001B02D0">
      <w:rPr>
        <w:rtl/>
      </w:rPr>
      <w:t>חלק 3 – ניהול תחרות</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3BB2" w14:textId="0FBC64EC" w:rsidR="001B65FA" w:rsidRPr="001B02D0" w:rsidRDefault="001B65FA" w:rsidP="00E75678">
    <w:pPr>
      <w:pStyle w:val="smallheader"/>
    </w:pPr>
    <w:bookmarkStart w:id="141" w:name="OLE_LINK219"/>
    <w:bookmarkStart w:id="142" w:name="OLE_LINK220"/>
    <w:bookmarkStart w:id="143" w:name="_Hlk183815061"/>
    <w:r w:rsidRPr="001B02D0">
      <w:rPr>
        <w:rtl/>
      </w:rPr>
      <w:t xml:space="preserve">חלק </w:t>
    </w:r>
    <w:r w:rsidRPr="001B02D0">
      <w:rPr>
        <w:rFonts w:hint="cs"/>
        <w:rtl/>
      </w:rPr>
      <w:t>3</w:t>
    </w:r>
    <w:r w:rsidRPr="001B02D0">
      <w:rPr>
        <w:rtl/>
      </w:rPr>
      <w:t xml:space="preserve"> – </w:t>
    </w:r>
    <w:r w:rsidRPr="001B02D0">
      <w:rPr>
        <w:rFonts w:hint="cs"/>
        <w:rtl/>
      </w:rPr>
      <w:t>ניהול</w:t>
    </w:r>
    <w:r w:rsidRPr="001B02D0">
      <w:rPr>
        <w:rtl/>
      </w:rPr>
      <w:t xml:space="preserve"> </w:t>
    </w:r>
    <w:r w:rsidRPr="001B02D0">
      <w:rPr>
        <w:rFonts w:hint="cs"/>
        <w:rtl/>
      </w:rPr>
      <w:t>תחרות</w:t>
    </w:r>
    <w:bookmarkEnd w:id="141"/>
    <w:bookmarkEnd w:id="142"/>
    <w:bookmarkEnd w:id="143"/>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9392" w14:textId="2CEE3E58" w:rsidR="001B65FA" w:rsidRPr="001B02D0" w:rsidRDefault="001B65FA" w:rsidP="00E75678">
    <w:pPr>
      <w:pStyle w:val="smallheader"/>
      <w:rPr>
        <w:rtl/>
      </w:rPr>
    </w:pPr>
    <w:bookmarkStart w:id="170" w:name="OLE_LINK222"/>
    <w:bookmarkStart w:id="171" w:name="OLE_LINK223"/>
    <w:bookmarkStart w:id="172" w:name="_Hlk183815123"/>
    <w:r w:rsidRPr="001B02D0">
      <w:rPr>
        <w:rtl/>
      </w:rPr>
      <w:t xml:space="preserve">חלק </w:t>
    </w:r>
    <w:r w:rsidRPr="001B02D0">
      <w:rPr>
        <w:rFonts w:hint="cs"/>
        <w:rtl/>
      </w:rPr>
      <w:t>4</w:t>
    </w:r>
    <w:r w:rsidRPr="001B02D0">
      <w:rPr>
        <w:rtl/>
      </w:rPr>
      <w:t xml:space="preserve"> – דרישות אחרות כאשר מתחרים</w:t>
    </w:r>
    <w:bookmarkEnd w:id="170"/>
    <w:bookmarkEnd w:id="171"/>
    <w:bookmarkEnd w:id="172"/>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1B90" w14:textId="29820B5F" w:rsidR="001B65FA" w:rsidRPr="00541C0C" w:rsidRDefault="001B65FA" w:rsidP="00E75678">
    <w:pPr>
      <w:pStyle w:val="smallheader"/>
    </w:pPr>
    <w:r w:rsidRPr="001B02D0">
      <w:rPr>
        <w:rtl/>
      </w:rPr>
      <w:t>חלק 4 – דרישות אחרות כאשר מתחרים</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430C" w14:textId="707795DE" w:rsidR="001B65FA" w:rsidRPr="00541C0C" w:rsidRDefault="001B65FA" w:rsidP="00541C0C">
    <w:pPr>
      <w:pStyle w:val="Header"/>
      <w:tabs>
        <w:tab w:val="clear" w:pos="4513"/>
        <w:tab w:val="clear" w:pos="9026"/>
        <w:tab w:val="left" w:pos="1324"/>
      </w:tabs>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BCD1" w14:textId="1541F057" w:rsidR="001B65FA" w:rsidRPr="001B02D0" w:rsidRDefault="001B65FA" w:rsidP="00E75678">
    <w:pPr>
      <w:pStyle w:val="smallheader"/>
      <w:rPr>
        <w:rtl/>
      </w:rPr>
    </w:pPr>
    <w:r w:rsidRPr="001B02D0">
      <w:rPr>
        <w:rtl/>
      </w:rPr>
      <w:t>חלק 5 – ערעורים, פיצוי, שמיעות, התנהגות בלתי ראויה ועררים</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945B" w14:textId="09E673AF" w:rsidR="001B65FA" w:rsidRPr="001B02D0" w:rsidRDefault="001B65FA" w:rsidP="00E75678">
    <w:pPr>
      <w:pStyle w:val="smallheader"/>
    </w:pPr>
    <w:bookmarkStart w:id="247" w:name="OLE_LINK224"/>
    <w:bookmarkStart w:id="248" w:name="OLE_LINK227"/>
    <w:bookmarkStart w:id="249" w:name="_Hlk183815189"/>
    <w:r w:rsidRPr="001B02D0">
      <w:rPr>
        <w:rtl/>
      </w:rPr>
      <w:t xml:space="preserve">חלק </w:t>
    </w:r>
    <w:r w:rsidRPr="001B02D0">
      <w:rPr>
        <w:rFonts w:hint="cs"/>
        <w:rtl/>
      </w:rPr>
      <w:t>5</w:t>
    </w:r>
    <w:r w:rsidRPr="001B02D0">
      <w:rPr>
        <w:rtl/>
      </w:rPr>
      <w:t xml:space="preserve"> – ערעורים, פיצוי, שמיעות, התנהגות בלתי ראויה ועררים</w:t>
    </w:r>
    <w:bookmarkEnd w:id="247"/>
    <w:bookmarkEnd w:id="248"/>
    <w:bookmarkEnd w:id="249"/>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936C" w14:textId="77777777" w:rsidR="001B65FA" w:rsidRDefault="001B65FA" w:rsidP="0041552A">
    <w:pPr>
      <w:pStyle w:val="Header"/>
      <w:tabs>
        <w:tab w:val="clear" w:pos="4513"/>
        <w:tab w:val="clear" w:pos="9026"/>
        <w:tab w:val="left" w:pos="1324"/>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FE52" w14:textId="28B1D524" w:rsidR="001B65FA" w:rsidRPr="001B02D0" w:rsidRDefault="001B65FA" w:rsidP="00E75678">
    <w:pPr>
      <w:pStyle w:val="smallheader"/>
      <w:rPr>
        <w:rtl/>
      </w:rPr>
    </w:pPr>
    <w:r w:rsidRPr="001B02D0">
      <w:rPr>
        <w:rtl/>
      </w:rPr>
      <w:t>חלק 6 – הרשמה ועמידה בתנאים</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AB30" w14:textId="7E996A32" w:rsidR="001B65FA" w:rsidRPr="001B02D0" w:rsidRDefault="001B65FA" w:rsidP="00E75678">
    <w:pPr>
      <w:pStyle w:val="smallheader"/>
    </w:pPr>
    <w:bookmarkStart w:id="263" w:name="OLE_LINK228"/>
    <w:bookmarkStart w:id="264" w:name="OLE_LINK229"/>
    <w:bookmarkStart w:id="265" w:name="_Hlk183815263"/>
    <w:r w:rsidRPr="001B02D0">
      <w:rPr>
        <w:rtl/>
      </w:rPr>
      <w:t xml:space="preserve">חלק </w:t>
    </w:r>
    <w:r>
      <w:rPr>
        <w:rFonts w:hint="cs"/>
        <w:rtl/>
      </w:rPr>
      <w:t>6</w:t>
    </w:r>
    <w:r w:rsidRPr="001B02D0">
      <w:rPr>
        <w:rtl/>
      </w:rPr>
      <w:t xml:space="preserve"> – </w:t>
    </w:r>
    <w:r>
      <w:rPr>
        <w:rFonts w:hint="cs"/>
        <w:rtl/>
      </w:rPr>
      <w:t>הרשמה ועמידה בתנאים</w:t>
    </w:r>
    <w:bookmarkEnd w:id="263"/>
    <w:bookmarkEnd w:id="264"/>
    <w:bookmarkEnd w:id="265"/>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5A51" w14:textId="3BF72477" w:rsidR="001B65FA" w:rsidRPr="00541C0C" w:rsidRDefault="001B65FA" w:rsidP="00E75678">
    <w:pPr>
      <w:pStyle w:val="smallheader"/>
      <w:rPr>
        <w:rtl/>
      </w:rPr>
    </w:pPr>
    <w:bookmarkStart w:id="283" w:name="OLE_LINK230"/>
    <w:bookmarkStart w:id="284" w:name="OLE_LINK231"/>
    <w:bookmarkStart w:id="285" w:name="_Hlk183815319"/>
    <w:r w:rsidRPr="001B02D0">
      <w:rPr>
        <w:rtl/>
      </w:rPr>
      <w:t xml:space="preserve">חלק </w:t>
    </w:r>
    <w:r>
      <w:rPr>
        <w:rFonts w:hint="cs"/>
        <w:rtl/>
      </w:rPr>
      <w:t>7</w:t>
    </w:r>
    <w:r w:rsidRPr="001B02D0">
      <w:rPr>
        <w:rtl/>
      </w:rPr>
      <w:t xml:space="preserve"> – </w:t>
    </w:r>
    <w:r>
      <w:rPr>
        <w:rFonts w:hint="cs"/>
        <w:rtl/>
      </w:rPr>
      <w:t xml:space="preserve">ארגון </w:t>
    </w:r>
    <w:proofErr w:type="spellStart"/>
    <w:r>
      <w:rPr>
        <w:rFonts w:hint="cs"/>
        <w:rtl/>
      </w:rPr>
      <w:t>ארוע</w:t>
    </w:r>
    <w:bookmarkEnd w:id="283"/>
    <w:bookmarkEnd w:id="284"/>
    <w:bookmarkEnd w:id="285"/>
    <w:proofErr w:type="spellEnd"/>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1C0B" w14:textId="7F8426D1" w:rsidR="001B65FA" w:rsidRPr="00541C0C" w:rsidRDefault="001B65FA" w:rsidP="00E75678">
    <w:pPr>
      <w:pStyle w:val="smallheader"/>
    </w:pPr>
    <w:r w:rsidRPr="001B02D0">
      <w:rPr>
        <w:rtl/>
      </w:rPr>
      <w:t xml:space="preserve">חלק 7 – ארגון </w:t>
    </w:r>
    <w:proofErr w:type="spellStart"/>
    <w:r w:rsidRPr="001B02D0">
      <w:rPr>
        <w:rtl/>
      </w:rPr>
      <w:t>ארוע</w:t>
    </w:r>
    <w:proofErr w:type="spell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B12E2" w14:textId="381E9FAC" w:rsidR="001B65FA" w:rsidRPr="001B02D0" w:rsidRDefault="001B65FA" w:rsidP="00E75678">
    <w:pPr>
      <w:pStyle w:val="smallheader"/>
      <w:rPr>
        <w:rtl/>
      </w:rPr>
    </w:pPr>
    <w:bookmarkStart w:id="297" w:name="OLE_LINK234"/>
    <w:bookmarkStart w:id="298" w:name="OLE_LINK235"/>
    <w:bookmarkStart w:id="299" w:name="_Hlk183815430"/>
    <w:r w:rsidRPr="001B02D0">
      <w:rPr>
        <w:rFonts w:hint="cs"/>
        <w:rtl/>
      </w:rPr>
      <w:t>נספח</w:t>
    </w:r>
    <w:r w:rsidRPr="001B02D0">
      <w:rPr>
        <w:rtl/>
      </w:rPr>
      <w:t xml:space="preserve"> </w:t>
    </w:r>
    <w:r w:rsidRPr="001B02D0">
      <w:t>A</w:t>
    </w:r>
    <w:r w:rsidRPr="001B02D0">
      <w:rPr>
        <w:rtl/>
      </w:rPr>
      <w:t xml:space="preserve"> – </w:t>
    </w:r>
    <w:r w:rsidRPr="001B02D0">
      <w:rPr>
        <w:rFonts w:hint="cs"/>
        <w:rtl/>
      </w:rPr>
      <w:t>ניקוד</w:t>
    </w:r>
    <w:bookmarkEnd w:id="297"/>
    <w:bookmarkEnd w:id="298"/>
    <w:bookmarkEnd w:id="299"/>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17ED" w14:textId="65C5AFFD" w:rsidR="001B65FA" w:rsidRPr="001B02D0" w:rsidRDefault="001B65FA" w:rsidP="00E75678">
    <w:pPr>
      <w:pStyle w:val="smallheader"/>
      <w:rPr>
        <w:rtl/>
      </w:rPr>
    </w:pPr>
    <w:r w:rsidRPr="001B02D0">
      <w:rPr>
        <w:rtl/>
      </w:rPr>
      <w:t xml:space="preserve">נספח </w:t>
    </w:r>
    <w:r w:rsidRPr="001B02D0">
      <w:t>A</w:t>
    </w:r>
    <w:r w:rsidRPr="001B02D0">
      <w:rPr>
        <w:rtl/>
      </w:rPr>
      <w:t xml:space="preserve"> – ניקוד</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15D8" w14:textId="77777777" w:rsidR="001B65FA" w:rsidRDefault="001B65FA" w:rsidP="0041552A">
    <w:pPr>
      <w:pStyle w:val="Header"/>
      <w:tabs>
        <w:tab w:val="clear" w:pos="4513"/>
        <w:tab w:val="clear" w:pos="9026"/>
        <w:tab w:val="left" w:pos="132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9B69" w14:textId="098E96D1" w:rsidR="001B65FA" w:rsidRPr="00AA016C" w:rsidRDefault="001B65FA" w:rsidP="00AA016C">
    <w:pPr>
      <w:pStyle w:val="smallheader"/>
    </w:pPr>
    <w:r>
      <w:rPr>
        <w:rFonts w:hint="cs"/>
        <w:rtl/>
      </w:rPr>
      <w:t>מסמכי חוקים מקוונים</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BE61" w14:textId="3428661B" w:rsidR="001B65FA" w:rsidRPr="00541C0C" w:rsidRDefault="001B65FA" w:rsidP="00E75678">
    <w:pPr>
      <w:pStyle w:val="smallheader"/>
      <w:rPr>
        <w:rtl/>
      </w:rPr>
    </w:pPr>
    <w:r w:rsidRPr="001B02D0">
      <w:rPr>
        <w:rtl/>
      </w:rPr>
      <w:t xml:space="preserve">נספח </w:t>
    </w:r>
    <w:r w:rsidRPr="001B02D0">
      <w:t>B</w:t>
    </w:r>
    <w:r w:rsidRPr="001B02D0">
      <w:rPr>
        <w:rtl/>
      </w:rPr>
      <w:t xml:space="preserve"> – חוקי תחרות צי לגלשני מפרש</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B9BD" w14:textId="3C8EB2CE" w:rsidR="001B65FA" w:rsidRPr="001B02D0" w:rsidRDefault="001B65FA" w:rsidP="00E75678">
    <w:pPr>
      <w:pStyle w:val="smallheader"/>
      <w:rPr>
        <w:rtl/>
      </w:rPr>
    </w:pPr>
    <w:bookmarkStart w:id="334" w:name="OLE_LINK236"/>
    <w:bookmarkStart w:id="335" w:name="OLE_LINK237"/>
    <w:bookmarkStart w:id="336" w:name="_Hlk183815490"/>
    <w:bookmarkStart w:id="337" w:name="OLE_LINK240"/>
    <w:bookmarkStart w:id="338" w:name="OLE_LINK241"/>
    <w:bookmarkStart w:id="339" w:name="_Hlk183815636"/>
    <w:r w:rsidRPr="001B02D0">
      <w:rPr>
        <w:rtl/>
      </w:rPr>
      <w:t xml:space="preserve">נספח </w:t>
    </w:r>
    <w:r w:rsidRPr="001B02D0">
      <w:t>B</w:t>
    </w:r>
    <w:r w:rsidRPr="001B02D0">
      <w:rPr>
        <w:rtl/>
      </w:rPr>
      <w:t xml:space="preserve"> – </w:t>
    </w:r>
    <w:r w:rsidRPr="001B02D0">
      <w:rPr>
        <w:rFonts w:hint="cs"/>
        <w:rtl/>
      </w:rPr>
      <w:t>חוקי תחרות צי לגלשני מפרש</w:t>
    </w:r>
    <w:bookmarkEnd w:id="334"/>
    <w:bookmarkEnd w:id="335"/>
    <w:bookmarkEnd w:id="336"/>
    <w:bookmarkEnd w:id="337"/>
    <w:bookmarkEnd w:id="338"/>
    <w:bookmarkEnd w:id="339"/>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5DB7" w14:textId="59DF4C00" w:rsidR="001B65FA" w:rsidRPr="00F97F7B" w:rsidRDefault="001B65FA" w:rsidP="00F97F7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27E9" w14:textId="44D718DE" w:rsidR="001B65FA" w:rsidRPr="001863A4" w:rsidRDefault="001B65FA" w:rsidP="001863A4">
    <w:pPr>
      <w:pStyle w:val="smallheader"/>
      <w:rPr>
        <w:rtl/>
      </w:rPr>
    </w:pPr>
    <w:r w:rsidRPr="001863A4">
      <w:rPr>
        <w:rtl/>
      </w:rPr>
      <w:t xml:space="preserve">נספח </w:t>
    </w:r>
    <w:r>
      <w:t>C</w:t>
    </w:r>
    <w:r w:rsidRPr="001863A4">
      <w:rPr>
        <w:rtl/>
      </w:rPr>
      <w:t xml:space="preserve"> – חוקי </w:t>
    </w:r>
    <w:r>
      <w:rPr>
        <w:rFonts w:hint="cs"/>
        <w:rtl/>
      </w:rPr>
      <w:t>תחרויות דו-קרב</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01A97" w14:textId="1F0B735D" w:rsidR="001B65FA" w:rsidRPr="007D2FAC" w:rsidRDefault="001B65FA" w:rsidP="00B6158F">
    <w:pPr>
      <w:pStyle w:val="smallheader"/>
      <w:rPr>
        <w:rtl/>
      </w:rPr>
    </w:pPr>
    <w:r w:rsidRPr="007D2FAC">
      <w:rPr>
        <w:rtl/>
      </w:rPr>
      <w:t xml:space="preserve">נספח </w:t>
    </w:r>
    <w:r w:rsidRPr="007D2FAC">
      <w:t>C</w:t>
    </w:r>
    <w:r w:rsidRPr="007D2FAC">
      <w:rPr>
        <w:rtl/>
      </w:rPr>
      <w:t xml:space="preserve"> – חוקי תחרויות דו-קרב</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1266" w14:textId="01092A25" w:rsidR="001B65FA" w:rsidRPr="00023EC9" w:rsidRDefault="001B65FA" w:rsidP="00023EC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3E4E1" w14:textId="4E460A92" w:rsidR="001B65FA" w:rsidRPr="001863A4" w:rsidRDefault="001B65FA" w:rsidP="001863A4">
    <w:pPr>
      <w:pStyle w:val="smallheader"/>
      <w:rPr>
        <w:rtl/>
      </w:rPr>
    </w:pPr>
    <w:r w:rsidRPr="001863A4">
      <w:rPr>
        <w:rtl/>
      </w:rPr>
      <w:t xml:space="preserve">נספח </w:t>
    </w:r>
    <w:r>
      <w:t>D</w:t>
    </w:r>
    <w:r w:rsidRPr="001863A4">
      <w:rPr>
        <w:rtl/>
      </w:rPr>
      <w:t xml:space="preserve"> – חוקי </w:t>
    </w:r>
    <w:r>
      <w:rPr>
        <w:rFonts w:hint="cs"/>
        <w:rtl/>
      </w:rPr>
      <w:t>תחרות קבוצות</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0628" w14:textId="3CA6D523" w:rsidR="001B65FA" w:rsidRPr="007D2FAC" w:rsidRDefault="001B65FA" w:rsidP="00B6158F">
    <w:pPr>
      <w:pStyle w:val="smallheader"/>
      <w:rPr>
        <w:rtl/>
      </w:rPr>
    </w:pPr>
    <w:r w:rsidRPr="007D2FAC">
      <w:rPr>
        <w:rtl/>
      </w:rPr>
      <w:t xml:space="preserve">נספח </w:t>
    </w:r>
    <w:r>
      <w:rPr>
        <w:rFonts w:hint="cs"/>
      </w:rPr>
      <w:t>D</w:t>
    </w:r>
    <w:r w:rsidRPr="007D2FAC">
      <w:rPr>
        <w:rtl/>
      </w:rPr>
      <w:t xml:space="preserve"> – חוקי </w:t>
    </w:r>
    <w:r>
      <w:rPr>
        <w:rFonts w:hint="cs"/>
        <w:rtl/>
      </w:rPr>
      <w:t>תחרות קבוצות</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1CD8" w14:textId="4CB76DE6" w:rsidR="001B65FA" w:rsidRPr="00E104BE" w:rsidRDefault="001B65FA" w:rsidP="00E104BE">
    <w:pPr>
      <w:pStyle w:val="smallheader"/>
      <w:rPr>
        <w:rtl/>
      </w:rPr>
    </w:pPr>
    <w:bookmarkStart w:id="377" w:name="OLE_LINK312"/>
    <w:bookmarkStart w:id="378" w:name="OLE_LINK315"/>
    <w:bookmarkStart w:id="379" w:name="_Hlk183818935"/>
    <w:r w:rsidRPr="00E104BE">
      <w:rPr>
        <w:rtl/>
      </w:rPr>
      <w:t xml:space="preserve">נספח </w:t>
    </w:r>
    <w:r w:rsidRPr="00E104BE">
      <w:t>E</w:t>
    </w:r>
    <w:r w:rsidRPr="00E104BE">
      <w:rPr>
        <w:rtl/>
      </w:rPr>
      <w:t xml:space="preserve"> – חוקי תחרות למפרשיות מונחות רדיו</w:t>
    </w:r>
    <w:bookmarkEnd w:id="377"/>
    <w:bookmarkEnd w:id="378"/>
    <w:bookmarkEnd w:id="379"/>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FEB2" w14:textId="1F6B3F0F" w:rsidR="001B65FA" w:rsidRPr="007D2FAC" w:rsidRDefault="001B65FA" w:rsidP="007D2FAC">
    <w:pPr>
      <w:pStyle w:val="smallheader"/>
      <w:rPr>
        <w:rtl/>
      </w:rPr>
    </w:pPr>
    <w:r w:rsidRPr="007D2FAC">
      <w:rPr>
        <w:rtl/>
      </w:rPr>
      <w:t xml:space="preserve">נספח </w:t>
    </w:r>
    <w:r w:rsidRPr="007D2FAC">
      <w:t>E</w:t>
    </w:r>
    <w:r w:rsidRPr="007D2FAC">
      <w:rPr>
        <w:rtl/>
      </w:rPr>
      <w:t xml:space="preserve"> – חוקי תחרות למפרשיות מונחות רדיו</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9577" w14:textId="40318301" w:rsidR="001B65FA" w:rsidRPr="00D061F9" w:rsidRDefault="001B65FA" w:rsidP="00E75678">
    <w:pPr>
      <w:pStyle w:val="smallheader"/>
      <w:rPr>
        <w:rtl/>
      </w:rPr>
    </w:pPr>
    <w:r w:rsidRPr="00D061F9">
      <w:rPr>
        <w:rtl/>
      </w:rPr>
      <w:t>מבוא</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2EFA" w14:textId="382D5A6F" w:rsidR="001B65FA" w:rsidRPr="00E104BE" w:rsidRDefault="001B65FA" w:rsidP="00E104BE">
    <w:pPr>
      <w:pStyle w:val="smallheader"/>
      <w:rPr>
        <w:rtl/>
      </w:rPr>
    </w:pPr>
    <w:bookmarkStart w:id="395" w:name="OLE_LINK300"/>
    <w:bookmarkStart w:id="396" w:name="OLE_LINK301"/>
    <w:bookmarkStart w:id="397" w:name="_Hlk183818838"/>
    <w:bookmarkStart w:id="398" w:name="OLE_LINK304"/>
    <w:bookmarkStart w:id="399" w:name="OLE_LINK311"/>
    <w:bookmarkStart w:id="400" w:name="_Hlk183818887"/>
    <w:bookmarkStart w:id="401" w:name="OLE_LINK72"/>
    <w:bookmarkStart w:id="402" w:name="OLE_LINK73"/>
    <w:bookmarkStart w:id="403" w:name="_Hlk183902012"/>
    <w:r w:rsidRPr="00E104BE">
      <w:rPr>
        <w:rtl/>
      </w:rPr>
      <w:t xml:space="preserve">נספח </w:t>
    </w:r>
    <w:r w:rsidRPr="00E104BE">
      <w:t>F</w:t>
    </w:r>
    <w:r w:rsidRPr="00E104BE">
      <w:rPr>
        <w:rtl/>
      </w:rPr>
      <w:t xml:space="preserve"> – </w:t>
    </w:r>
    <w:r w:rsidRPr="00E104BE">
      <w:rPr>
        <w:rFonts w:hint="cs"/>
        <w:rtl/>
      </w:rPr>
      <w:t>חוקי תחרות לגלשני מצנח</w:t>
    </w:r>
    <w:bookmarkEnd w:id="395"/>
    <w:bookmarkEnd w:id="396"/>
    <w:bookmarkEnd w:id="397"/>
    <w:bookmarkEnd w:id="398"/>
    <w:bookmarkEnd w:id="399"/>
    <w:bookmarkEnd w:id="400"/>
    <w:bookmarkEnd w:id="401"/>
    <w:bookmarkEnd w:id="402"/>
    <w:bookmarkEnd w:id="403"/>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86FE4" w14:textId="1A497FB6" w:rsidR="001B65FA" w:rsidRPr="004654CF" w:rsidRDefault="001D573E" w:rsidP="004654CF">
    <w:pPr>
      <w:pStyle w:val="smallheader"/>
      <w:rPr>
        <w:rtl/>
      </w:rPr>
    </w:pPr>
    <w:r w:rsidRPr="001D573E">
      <w:rPr>
        <w:rFonts w:cs="Arial"/>
        <w:rtl/>
      </w:rPr>
      <w:t xml:space="preserve">נספח </w:t>
    </w:r>
    <w:r w:rsidRPr="001D573E">
      <w:t>F</w:t>
    </w:r>
    <w:r w:rsidRPr="001D573E">
      <w:rPr>
        <w:rFonts w:cs="Arial"/>
        <w:rtl/>
      </w:rPr>
      <w:t xml:space="preserve"> – חוקי תחרות לגלשני מצנח</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4A096" w14:textId="3B31A51C" w:rsidR="001D573E" w:rsidRPr="00E75678" w:rsidRDefault="001D573E" w:rsidP="000E569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0F53" w14:textId="24D08DE7" w:rsidR="00D944F0" w:rsidRPr="00D944F0" w:rsidRDefault="00D944F0" w:rsidP="00D944F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10B01" w14:textId="027788DB" w:rsidR="001B65FA" w:rsidRPr="00B6158F" w:rsidRDefault="001B65FA" w:rsidP="00B6158F">
    <w:pPr>
      <w:pStyle w:val="smallheader"/>
      <w:rPr>
        <w:rtl/>
      </w:rPr>
    </w:pPr>
    <w:bookmarkStart w:id="413" w:name="OLE_LINK67"/>
    <w:bookmarkStart w:id="414" w:name="OLE_LINK71"/>
    <w:bookmarkStart w:id="415" w:name="_Hlk183901552"/>
    <w:r w:rsidRPr="00B6158F">
      <w:rPr>
        <w:rtl/>
      </w:rPr>
      <w:t xml:space="preserve">נספח </w:t>
    </w:r>
    <w:r w:rsidRPr="00B6158F">
      <w:t>G</w:t>
    </w:r>
    <w:r w:rsidRPr="00B6158F">
      <w:rPr>
        <w:rtl/>
      </w:rPr>
      <w:t xml:space="preserve"> – זיהוי על מפרשים</w:t>
    </w:r>
    <w:bookmarkEnd w:id="413"/>
    <w:bookmarkEnd w:id="414"/>
    <w:bookmarkEnd w:id="415"/>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A321B" w14:textId="31DDE967" w:rsidR="00D944F0" w:rsidRPr="00D944F0" w:rsidRDefault="00D944F0" w:rsidP="00D944F0">
    <w:pPr>
      <w:pStyle w:val="smallheader"/>
      <w:rPr>
        <w:rtl/>
      </w:rPr>
    </w:pPr>
    <w:r w:rsidRPr="00D944F0">
      <w:rPr>
        <w:rtl/>
      </w:rPr>
      <w:t xml:space="preserve">נספח </w:t>
    </w:r>
    <w:r w:rsidRPr="00D944F0">
      <w:t>G</w:t>
    </w:r>
    <w:r w:rsidRPr="00D944F0">
      <w:rPr>
        <w:rtl/>
      </w:rPr>
      <w:t xml:space="preserve"> – זיהוי על מפרשים</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4829" w14:textId="77777777" w:rsidR="00D944F0" w:rsidRPr="00D944F0" w:rsidRDefault="00D944F0" w:rsidP="00D944F0">
    <w:pPr>
      <w:pStyle w:val="smallheader"/>
    </w:pPr>
    <w:r w:rsidRPr="00D944F0">
      <w:rPr>
        <w:rtl/>
      </w:rPr>
      <w:t xml:space="preserve">נספח </w:t>
    </w:r>
    <w:r w:rsidRPr="00D944F0">
      <w:t>G</w:t>
    </w:r>
    <w:r w:rsidRPr="00D944F0">
      <w:rPr>
        <w:rtl/>
      </w:rPr>
      <w:t xml:space="preserve"> – זיהוי על מפרשים</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C98B" w14:textId="77777777" w:rsidR="001B65FA" w:rsidRDefault="001B65FA" w:rsidP="0041552A">
    <w:pPr>
      <w:pStyle w:val="Header"/>
      <w:tabs>
        <w:tab w:val="clear" w:pos="4513"/>
        <w:tab w:val="clear" w:pos="9026"/>
        <w:tab w:val="left" w:pos="1324"/>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8096" w14:textId="58BDAE4D" w:rsidR="001B65FA" w:rsidRPr="00541C0C" w:rsidRDefault="001B65FA" w:rsidP="000E5691">
    <w:pPr>
      <w:pStyle w:val="smallheader"/>
      <w:rPr>
        <w:rtl/>
      </w:rPr>
    </w:pPr>
    <w:bookmarkStart w:id="440" w:name="OLE_LINK265"/>
    <w:bookmarkStart w:id="441" w:name="OLE_LINK266"/>
    <w:bookmarkStart w:id="442" w:name="_Hlk183816783"/>
    <w:r w:rsidRPr="000E5691">
      <w:rPr>
        <w:rtl/>
      </w:rPr>
      <w:t xml:space="preserve">נספח </w:t>
    </w:r>
    <w:r>
      <w:t>J</w:t>
    </w:r>
    <w:r w:rsidRPr="000E5691">
      <w:rPr>
        <w:rtl/>
      </w:rPr>
      <w:t xml:space="preserve"> – </w:t>
    </w:r>
    <w:r>
      <w:rPr>
        <w:rFonts w:hint="cs"/>
        <w:rtl/>
      </w:rPr>
      <w:t>הודעה</w:t>
    </w:r>
    <w:r w:rsidRPr="000E5691">
      <w:rPr>
        <w:rtl/>
      </w:rPr>
      <w:t xml:space="preserve"> על </w:t>
    </w:r>
    <w:r>
      <w:rPr>
        <w:rFonts w:hint="cs"/>
        <w:rtl/>
      </w:rPr>
      <w:t>תחרות והוראות שייט</w:t>
    </w:r>
    <w:bookmarkEnd w:id="440"/>
    <w:bookmarkEnd w:id="441"/>
    <w:bookmarkEnd w:id="442"/>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2875" w14:textId="4EDFBB4A" w:rsidR="001B65FA" w:rsidRPr="000E5691" w:rsidRDefault="001B65FA" w:rsidP="000E5691">
    <w:pPr>
      <w:pStyle w:val="smallheader"/>
      <w:rPr>
        <w:rtl/>
      </w:rPr>
    </w:pPr>
    <w:r w:rsidRPr="000E5691">
      <w:rPr>
        <w:rtl/>
      </w:rPr>
      <w:t xml:space="preserve">נספח </w:t>
    </w:r>
    <w:r w:rsidRPr="000E5691">
      <w:t>J</w:t>
    </w:r>
    <w:r w:rsidRPr="000E5691">
      <w:rPr>
        <w:rtl/>
      </w:rPr>
      <w:t xml:space="preserve"> – הודעה על תחרות והוראות שייט</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F204" w14:textId="77777777" w:rsidR="001B65FA" w:rsidRDefault="001B65FA" w:rsidP="0041552A">
    <w:pPr>
      <w:pStyle w:val="Header"/>
      <w:tabs>
        <w:tab w:val="clear" w:pos="4513"/>
        <w:tab w:val="clear" w:pos="9026"/>
        <w:tab w:val="left" w:pos="1324"/>
      </w:tabs>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B2481" w14:textId="0F72964C" w:rsidR="001B65FA" w:rsidRPr="00541C0C" w:rsidRDefault="001B65FA" w:rsidP="000E5691">
    <w:pPr>
      <w:pStyle w:val="smallheader"/>
      <w:rPr>
        <w:rtl/>
      </w:rPr>
    </w:pPr>
    <w:bookmarkStart w:id="446" w:name="OLE_LINK267"/>
    <w:bookmarkStart w:id="447" w:name="OLE_LINK268"/>
    <w:bookmarkStart w:id="448" w:name="_Hlk183816898"/>
    <w:r w:rsidRPr="000E5691">
      <w:rPr>
        <w:rtl/>
      </w:rPr>
      <w:t xml:space="preserve">נספח </w:t>
    </w:r>
    <w:r>
      <w:t>M</w:t>
    </w:r>
    <w:r w:rsidRPr="000E5691">
      <w:rPr>
        <w:rtl/>
      </w:rPr>
      <w:t xml:space="preserve"> – </w:t>
    </w:r>
    <w:r>
      <w:rPr>
        <w:rFonts w:hint="cs"/>
        <w:rtl/>
      </w:rPr>
      <w:t>המלצות לוועדת ערעורים</w:t>
    </w:r>
    <w:bookmarkEnd w:id="446"/>
    <w:bookmarkEnd w:id="447"/>
    <w:bookmarkEnd w:id="448"/>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7B3DB" w14:textId="0C47E6CA" w:rsidR="001B65FA" w:rsidRPr="00541C0C" w:rsidRDefault="001B65FA" w:rsidP="000E5691">
    <w:pPr>
      <w:pStyle w:val="smallheader"/>
      <w:rPr>
        <w:rtl/>
      </w:rPr>
    </w:pPr>
    <w:r w:rsidRPr="000E5691">
      <w:rPr>
        <w:rtl/>
      </w:rPr>
      <w:t xml:space="preserve">נספח </w:t>
    </w:r>
    <w:r w:rsidRPr="000E5691">
      <w:t>M</w:t>
    </w:r>
    <w:r w:rsidRPr="000E5691">
      <w:rPr>
        <w:rtl/>
      </w:rPr>
      <w:t xml:space="preserve"> – המלצות לוועדת ערעורים</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5A78" w14:textId="40259B29" w:rsidR="001B65FA" w:rsidRPr="00541C0C" w:rsidRDefault="001B65FA" w:rsidP="003568ED">
    <w:pPr>
      <w:pStyle w:val="smallheader"/>
      <w:rPr>
        <w:rtl/>
      </w:rPr>
    </w:pPr>
    <w:bookmarkStart w:id="453" w:name="OLE_LINK273"/>
    <w:bookmarkStart w:id="454" w:name="OLE_LINK277"/>
    <w:bookmarkStart w:id="455" w:name="_Hlk183816976"/>
    <w:r w:rsidRPr="000E5691">
      <w:rPr>
        <w:rtl/>
      </w:rPr>
      <w:t xml:space="preserve">נספח </w:t>
    </w:r>
    <w:r>
      <w:t>N</w:t>
    </w:r>
    <w:r w:rsidRPr="000E5691">
      <w:rPr>
        <w:rtl/>
      </w:rPr>
      <w:t xml:space="preserve"> – </w:t>
    </w:r>
    <w:r>
      <w:rPr>
        <w:rFonts w:hint="cs"/>
        <w:rtl/>
      </w:rPr>
      <w:t>חבר שופטים בינלאומי</w:t>
    </w:r>
    <w:bookmarkEnd w:id="453"/>
    <w:bookmarkEnd w:id="454"/>
    <w:bookmarkEnd w:id="455"/>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453A" w14:textId="02F20CE0" w:rsidR="001B65FA" w:rsidRPr="00C2583B" w:rsidRDefault="001B65FA" w:rsidP="003568ED">
    <w:pPr>
      <w:pStyle w:val="smallheader"/>
      <w:rPr>
        <w:rtl/>
      </w:rPr>
    </w:pPr>
    <w:r w:rsidRPr="003568ED">
      <w:rPr>
        <w:rtl/>
      </w:rPr>
      <w:t xml:space="preserve">נספח </w:t>
    </w:r>
    <w:r w:rsidRPr="003568ED">
      <w:t>N</w:t>
    </w:r>
    <w:r w:rsidRPr="003568ED">
      <w:rPr>
        <w:rtl/>
      </w:rPr>
      <w:t xml:space="preserve"> – חבר שופטים בינלאומי</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8590" w14:textId="2C695A32" w:rsidR="001B65FA" w:rsidRPr="00541C0C" w:rsidRDefault="001B65FA" w:rsidP="003568ED">
    <w:pPr>
      <w:pStyle w:val="smallheader"/>
      <w:rPr>
        <w:rtl/>
      </w:rPr>
    </w:pPr>
    <w:bookmarkStart w:id="458" w:name="OLE_LINK278"/>
    <w:bookmarkStart w:id="459" w:name="OLE_LINK279"/>
    <w:bookmarkStart w:id="460" w:name="_Hlk183817031"/>
    <w:r w:rsidRPr="003568ED">
      <w:rPr>
        <w:rtl/>
      </w:rPr>
      <w:t xml:space="preserve">נספח </w:t>
    </w:r>
    <w:r>
      <w:t>P</w:t>
    </w:r>
    <w:r w:rsidRPr="003568ED">
      <w:rPr>
        <w:rtl/>
      </w:rPr>
      <w:t xml:space="preserve"> – </w:t>
    </w:r>
    <w:r>
      <w:rPr>
        <w:rFonts w:hint="cs"/>
        <w:rtl/>
      </w:rPr>
      <w:t>נהלים מיוחדים לחוק 42</w:t>
    </w:r>
    <w:bookmarkEnd w:id="458"/>
    <w:bookmarkEnd w:id="459"/>
    <w:bookmarkEnd w:id="460"/>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3A70" w14:textId="095EEAC2" w:rsidR="001B65FA" w:rsidRPr="009E67AA" w:rsidRDefault="001B65FA" w:rsidP="003568ED">
    <w:pPr>
      <w:pStyle w:val="smallheader"/>
      <w:rPr>
        <w:rtl/>
      </w:rPr>
    </w:pPr>
    <w:bookmarkStart w:id="461" w:name="OLE_LINK280"/>
    <w:bookmarkStart w:id="462" w:name="OLE_LINK281"/>
    <w:bookmarkStart w:id="463" w:name="_Hlk183817056"/>
    <w:r w:rsidRPr="003568ED">
      <w:rPr>
        <w:rtl/>
      </w:rPr>
      <w:t xml:space="preserve">נספח </w:t>
    </w:r>
    <w:r w:rsidRPr="003568ED">
      <w:t>P</w:t>
    </w:r>
    <w:r w:rsidRPr="003568ED">
      <w:rPr>
        <w:rtl/>
      </w:rPr>
      <w:t xml:space="preserve"> – נהלים מיוחדים לחוק 42</w:t>
    </w:r>
    <w:bookmarkEnd w:id="461"/>
    <w:bookmarkEnd w:id="462"/>
    <w:bookmarkEnd w:id="463"/>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8111" w14:textId="16F46CD7" w:rsidR="001B65FA" w:rsidRPr="00541C0C" w:rsidRDefault="001B65FA" w:rsidP="003568ED">
    <w:pPr>
      <w:pStyle w:val="smallheader"/>
      <w:rPr>
        <w:rtl/>
      </w:rPr>
    </w:pPr>
    <w:r w:rsidRPr="003568ED">
      <w:rPr>
        <w:rtl/>
      </w:rPr>
      <w:t xml:space="preserve">נספח </w:t>
    </w:r>
    <w:r w:rsidRPr="003568ED">
      <w:t>R</w:t>
    </w:r>
    <w:r w:rsidRPr="003568ED">
      <w:rPr>
        <w:rtl/>
      </w:rPr>
      <w:t xml:space="preserve"> – נהלים </w:t>
    </w:r>
    <w:proofErr w:type="spellStart"/>
    <w:r w:rsidRPr="003568ED">
      <w:rPr>
        <w:rtl/>
      </w:rPr>
      <w:t>לעררים</w:t>
    </w:r>
    <w:proofErr w:type="spellEnd"/>
    <w:r w:rsidRPr="003568ED">
      <w:rPr>
        <w:rtl/>
      </w:rPr>
      <w:t xml:space="preserve"> ובקשות</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BB47" w14:textId="1585EF99" w:rsidR="001B65FA" w:rsidRPr="009E67AA" w:rsidRDefault="001B65FA" w:rsidP="003568ED">
    <w:pPr>
      <w:pStyle w:val="smallheader"/>
      <w:rPr>
        <w:rtl/>
      </w:rPr>
    </w:pPr>
    <w:bookmarkStart w:id="468" w:name="OLE_LINK282"/>
    <w:bookmarkStart w:id="469" w:name="OLE_LINK283"/>
    <w:bookmarkStart w:id="470" w:name="_Hlk183817097"/>
    <w:r w:rsidRPr="003568ED">
      <w:rPr>
        <w:rtl/>
      </w:rPr>
      <w:t xml:space="preserve">נספח </w:t>
    </w:r>
    <w:r>
      <w:t>R</w:t>
    </w:r>
    <w:r w:rsidRPr="003568ED">
      <w:rPr>
        <w:rtl/>
      </w:rPr>
      <w:t xml:space="preserve"> – נהלים </w:t>
    </w:r>
    <w:proofErr w:type="spellStart"/>
    <w:r>
      <w:rPr>
        <w:rFonts w:hint="cs"/>
        <w:rtl/>
      </w:rPr>
      <w:t>לעררים</w:t>
    </w:r>
    <w:proofErr w:type="spellEnd"/>
    <w:r w:rsidRPr="003568ED">
      <w:rPr>
        <w:rtl/>
      </w:rPr>
      <w:t xml:space="preserve"> </w:t>
    </w:r>
    <w:r>
      <w:rPr>
        <w:rFonts w:hint="cs"/>
        <w:rtl/>
      </w:rPr>
      <w:t>ובקשות</w:t>
    </w:r>
    <w:bookmarkEnd w:id="468"/>
    <w:bookmarkEnd w:id="469"/>
    <w:bookmarkEnd w:id="470"/>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E28E" w14:textId="4A8FDA92" w:rsidR="001B65FA" w:rsidRPr="006D20EE" w:rsidRDefault="006D20EE" w:rsidP="006D20EE">
    <w:pPr>
      <w:pStyle w:val="smallheader"/>
      <w:rPr>
        <w:rtl/>
      </w:rPr>
    </w:pPr>
    <w:r w:rsidRPr="006D20EE">
      <w:rPr>
        <w:rtl/>
      </w:rPr>
      <w:t xml:space="preserve">נספח </w:t>
    </w:r>
    <w:r w:rsidRPr="006D20EE">
      <w:t>S</w:t>
    </w:r>
    <w:r w:rsidRPr="006D20EE">
      <w:rPr>
        <w:rtl/>
      </w:rPr>
      <w:t xml:space="preserve"> – הוראות שייט תקניות</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762F" w14:textId="52BA1528" w:rsidR="001B65FA" w:rsidRPr="009E67AA" w:rsidRDefault="001B65FA" w:rsidP="003568ED">
    <w:pPr>
      <w:pStyle w:val="smallheader"/>
      <w:rPr>
        <w:rtl/>
      </w:rPr>
    </w:pPr>
    <w:r w:rsidRPr="003568ED">
      <w:rPr>
        <w:rtl/>
      </w:rPr>
      <w:t xml:space="preserve">נספח </w:t>
    </w:r>
    <w:r w:rsidRPr="003568ED">
      <w:t>S</w:t>
    </w:r>
    <w:r w:rsidRPr="003568ED">
      <w:rPr>
        <w:rtl/>
      </w:rPr>
      <w:t xml:space="preserve"> – הוראות שייט תקניות</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178DA" w14:textId="10226F54" w:rsidR="001B65FA" w:rsidRPr="00546A97" w:rsidRDefault="001B65FA" w:rsidP="00E75678">
    <w:pPr>
      <w:pStyle w:val="smallheader"/>
    </w:pPr>
    <w:bookmarkStart w:id="37" w:name="OLE_LINK208"/>
    <w:bookmarkStart w:id="38" w:name="OLE_LINK209"/>
    <w:bookmarkStart w:id="39" w:name="_Hlk183814230"/>
    <w:r>
      <w:rPr>
        <w:rFonts w:hint="cs"/>
        <w:rtl/>
      </w:rPr>
      <w:t>מבוא</w:t>
    </w:r>
    <w:bookmarkEnd w:id="37"/>
    <w:bookmarkEnd w:id="38"/>
    <w:bookmarkEnd w:id="39"/>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FD50" w14:textId="77777777" w:rsidR="001B65FA" w:rsidRPr="003568ED" w:rsidRDefault="001B65FA" w:rsidP="003568ED">
    <w:pPr>
      <w:pStyle w:val="smallheader"/>
      <w:rPr>
        <w:rtl/>
      </w:rPr>
    </w:pPr>
    <w:r w:rsidRPr="003568ED">
      <w:rPr>
        <w:rtl/>
      </w:rPr>
      <w:t xml:space="preserve">נספח </w:t>
    </w:r>
    <w:r>
      <w:rPr>
        <w:rFonts w:hint="cs"/>
      </w:rPr>
      <w:t>T</w:t>
    </w:r>
    <w:r w:rsidRPr="003568ED">
      <w:rPr>
        <w:rtl/>
      </w:rPr>
      <w:t xml:space="preserve"> – </w:t>
    </w:r>
    <w:r>
      <w:rPr>
        <w:rFonts w:hint="cs"/>
        <w:rtl/>
      </w:rPr>
      <w:t>בוררות</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C9A1" w14:textId="11B1EF24" w:rsidR="001B65FA" w:rsidRPr="003568ED" w:rsidRDefault="001B65FA" w:rsidP="003568ED">
    <w:pPr>
      <w:pStyle w:val="smallheader"/>
      <w:rPr>
        <w:rtl/>
      </w:rPr>
    </w:pPr>
    <w:r w:rsidRPr="003568ED">
      <w:rPr>
        <w:rtl/>
      </w:rPr>
      <w:t xml:space="preserve">נספח </w:t>
    </w:r>
    <w:r w:rsidRPr="003568ED">
      <w:t>T</w:t>
    </w:r>
    <w:r w:rsidRPr="003568ED">
      <w:rPr>
        <w:rtl/>
      </w:rPr>
      <w:t xml:space="preserve"> – בוררות</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702D" w14:textId="77777777" w:rsidR="001B65FA" w:rsidRDefault="001B65FA" w:rsidP="0041552A">
    <w:pPr>
      <w:pStyle w:val="Header"/>
      <w:tabs>
        <w:tab w:val="clear" w:pos="4513"/>
        <w:tab w:val="clear" w:pos="9026"/>
        <w:tab w:val="left" w:pos="1324"/>
      </w:tabs>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BC92" w14:textId="5B0C6701" w:rsidR="001B65FA" w:rsidRPr="00541C0C" w:rsidRDefault="001B65FA" w:rsidP="003568ED">
    <w:pPr>
      <w:pStyle w:val="smallheader"/>
      <w:rPr>
        <w:rtl/>
      </w:rPr>
    </w:pPr>
    <w:r w:rsidRPr="003568ED">
      <w:rPr>
        <w:rtl/>
      </w:rPr>
      <w:t>נספח איגוד השייט הישראלי</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CD24" w14:textId="341FE2B6" w:rsidR="001B65FA" w:rsidRPr="003568ED" w:rsidRDefault="001B65FA" w:rsidP="003568ED">
    <w:pPr>
      <w:pStyle w:val="smallheader"/>
      <w:rPr>
        <w:rtl/>
      </w:rPr>
    </w:pPr>
    <w:bookmarkStart w:id="551" w:name="OLE_LINK292"/>
    <w:bookmarkStart w:id="552" w:name="OLE_LINK293"/>
    <w:bookmarkStart w:id="553" w:name="_Hlk183817471"/>
    <w:r>
      <w:rPr>
        <w:rFonts w:hint="cs"/>
        <w:rtl/>
      </w:rPr>
      <w:t>נספח איגוד השייט הישראלי</w:t>
    </w:r>
    <w:bookmarkEnd w:id="551"/>
    <w:bookmarkEnd w:id="552"/>
    <w:bookmarkEnd w:id="553"/>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2C6" w14:textId="77777777" w:rsidR="001B65FA" w:rsidRPr="001D46A0" w:rsidRDefault="001B65FA" w:rsidP="001D46A0">
    <w:pPr>
      <w:pStyle w:val="Header"/>
      <w:rPr>
        <w:rtl/>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54A4" w14:textId="77777777" w:rsidR="001B65FA" w:rsidRPr="00C2583B" w:rsidRDefault="001B65FA" w:rsidP="00C2583B">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0307" w14:textId="77777777" w:rsidR="001B65FA" w:rsidRPr="00D061F9" w:rsidRDefault="001B65FA" w:rsidP="00E75678">
    <w:pPr>
      <w:pStyle w:val="smallheader"/>
      <w:rPr>
        <w:rtl/>
      </w:rPr>
    </w:pPr>
    <w:r w:rsidRPr="00D061F9">
      <w:rPr>
        <w:rtl/>
      </w:rPr>
      <w:t>מבוא</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7EED" w14:textId="77777777" w:rsidR="001B65FA" w:rsidRDefault="001B65FA" w:rsidP="0041552A">
    <w:pPr>
      <w:pStyle w:val="Header"/>
      <w:tabs>
        <w:tab w:val="clear" w:pos="4513"/>
        <w:tab w:val="clear" w:pos="9026"/>
        <w:tab w:val="left" w:pos="1324"/>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AE818" w14:textId="04E2FA65" w:rsidR="001B65FA" w:rsidRPr="00D061F9" w:rsidRDefault="001B65FA" w:rsidP="00E75678">
    <w:pPr>
      <w:pStyle w:val="smallheader"/>
    </w:pPr>
    <w:r w:rsidRPr="00D061F9">
      <w:rPr>
        <w:rtl/>
      </w:rPr>
      <w:t>הגדרות</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AC9C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74E9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CA0F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5024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CE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2611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AA74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C6EB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F5C8A7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1F4C72"/>
    <w:multiLevelType w:val="multilevel"/>
    <w:tmpl w:val="29BC690E"/>
    <w:lvl w:ilvl="0">
      <w:start w:val="1"/>
      <w:numFmt w:val="none"/>
      <w:isLgl/>
      <w:suff w:val="space"/>
      <w:lvlText w:val="1."/>
      <w:lvlJc w:val="left"/>
      <w:pPr>
        <w:ind w:left="1701" w:hanging="794"/>
      </w:pPr>
      <w:rPr>
        <w:rFonts w:hint="default"/>
      </w:rPr>
    </w:lvl>
    <w:lvl w:ilvl="1">
      <w:start w:val="1"/>
      <w:numFmt w:val="decimal"/>
      <w:isLg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10" w15:restartNumberingAfterBreak="0">
    <w:nsid w:val="005563F0"/>
    <w:multiLevelType w:val="multilevel"/>
    <w:tmpl w:val="826AB7A4"/>
    <w:styleLink w:val="CurrentList118"/>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567"/>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1" w15:restartNumberingAfterBreak="0">
    <w:nsid w:val="00C12325"/>
    <w:multiLevelType w:val="multilevel"/>
    <w:tmpl w:val="2FC05814"/>
    <w:styleLink w:val="CurrentList97"/>
    <w:lvl w:ilvl="0">
      <w:start w:val="1"/>
      <w:numFmt w:val="decimal"/>
      <w:lvlText w:val="%1."/>
      <w:lvlJc w:val="left"/>
      <w:pPr>
        <w:ind w:left="558" w:hanging="360"/>
      </w:pPr>
    </w:lvl>
    <w:lvl w:ilvl="1">
      <w:start w:val="1"/>
      <w:numFmt w:val="decimal"/>
      <w:lvlText w:val="%1.%2."/>
      <w:lvlJc w:val="left"/>
      <w:pPr>
        <w:ind w:left="990" w:hanging="432"/>
      </w:pPr>
    </w:lvl>
    <w:lvl w:ilvl="2">
      <w:start w:val="1"/>
      <w:numFmt w:val="decimal"/>
      <w:lvlText w:val="%1.%2.%3."/>
      <w:lvlJc w:val="left"/>
      <w:pPr>
        <w:ind w:left="1422" w:hanging="504"/>
      </w:pPr>
    </w:lvl>
    <w:lvl w:ilvl="3">
      <w:start w:val="1"/>
      <w:numFmt w:val="decimal"/>
      <w:lvlText w:val="%1.%2.%3.%4."/>
      <w:lvlJc w:val="left"/>
      <w:pPr>
        <w:ind w:left="1926" w:hanging="648"/>
      </w:pPr>
    </w:lvl>
    <w:lvl w:ilvl="4">
      <w:start w:val="1"/>
      <w:numFmt w:val="decimal"/>
      <w:lvlText w:val="%1.%2.%3.%4.%5."/>
      <w:lvlJc w:val="left"/>
      <w:pPr>
        <w:ind w:left="2430" w:hanging="792"/>
      </w:pPr>
    </w:lvl>
    <w:lvl w:ilvl="5">
      <w:start w:val="1"/>
      <w:numFmt w:val="decimal"/>
      <w:lvlText w:val="%1.%2.%3.%4.%5.%6."/>
      <w:lvlJc w:val="left"/>
      <w:pPr>
        <w:ind w:left="2934" w:hanging="936"/>
      </w:pPr>
    </w:lvl>
    <w:lvl w:ilvl="6">
      <w:start w:val="1"/>
      <w:numFmt w:val="decimal"/>
      <w:lvlText w:val="%1.%2.%3.%4.%5.%6.%7."/>
      <w:lvlJc w:val="left"/>
      <w:pPr>
        <w:ind w:left="3438" w:hanging="1080"/>
      </w:pPr>
    </w:lvl>
    <w:lvl w:ilvl="7">
      <w:start w:val="1"/>
      <w:numFmt w:val="decimal"/>
      <w:lvlText w:val="%1.%2.%3.%4.%5.%6.%7.%8."/>
      <w:lvlJc w:val="left"/>
      <w:pPr>
        <w:ind w:left="3942" w:hanging="1224"/>
      </w:pPr>
    </w:lvl>
    <w:lvl w:ilvl="8">
      <w:start w:val="1"/>
      <w:numFmt w:val="decimal"/>
      <w:lvlText w:val="%1.%2.%3.%4.%5.%6.%7.%8.%9."/>
      <w:lvlJc w:val="left"/>
      <w:pPr>
        <w:ind w:left="4518" w:hanging="1440"/>
      </w:pPr>
    </w:lvl>
  </w:abstractNum>
  <w:abstractNum w:abstractNumId="12" w15:restartNumberingAfterBreak="0">
    <w:nsid w:val="00EF7639"/>
    <w:multiLevelType w:val="multilevel"/>
    <w:tmpl w:val="09C07B7A"/>
    <w:styleLink w:val="CurrentList274"/>
    <w:lvl w:ilvl="0">
      <w:start w:val="1"/>
      <w:numFmt w:val="decimal"/>
      <w:lvlText w:val="%1."/>
      <w:lvlJc w:val="left"/>
      <w:pPr>
        <w:ind w:left="360" w:hanging="360"/>
      </w:pPr>
      <w:rPr>
        <w:rFonts w:hint="default"/>
        <w:b/>
        <w:bCs/>
        <w:lang w:bidi="he-IL"/>
      </w:rPr>
    </w:lvl>
    <w:lvl w:ilvl="1">
      <w:start w:val="1"/>
      <w:numFmt w:val="decimal"/>
      <w:lvlText w:val="%1.%2."/>
      <w:lvlJc w:val="left"/>
      <w:pPr>
        <w:ind w:left="794" w:hanging="717"/>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13" w15:restartNumberingAfterBreak="0">
    <w:nsid w:val="011B1866"/>
    <w:multiLevelType w:val="multilevel"/>
    <w:tmpl w:val="835E0DD8"/>
    <w:styleLink w:val="CurrentList104"/>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397"/>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4" w15:restartNumberingAfterBreak="0">
    <w:nsid w:val="01764220"/>
    <w:multiLevelType w:val="hybridMultilevel"/>
    <w:tmpl w:val="A0A6A060"/>
    <w:lvl w:ilvl="0" w:tplc="0C5ED53C">
      <w:start w:val="1"/>
      <w:numFmt w:val="hebrew1"/>
      <w:lvlText w:val="%1."/>
      <w:lvlJc w:val="lef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1861DC4"/>
    <w:multiLevelType w:val="multilevel"/>
    <w:tmpl w:val="3BB4C7BA"/>
    <w:styleLink w:val="CurrentList23"/>
    <w:lvl w:ilvl="0">
      <w:start w:val="1"/>
      <w:numFmt w:val="lowerLetter"/>
      <w:lvlText w:val="(%1)"/>
      <w:lvlJc w:val="left"/>
      <w:pPr>
        <w:ind w:left="973" w:hanging="61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1A829EF"/>
    <w:multiLevelType w:val="multilevel"/>
    <w:tmpl w:val="BD2E0CD2"/>
    <w:styleLink w:val="CurrentList107"/>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84"/>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7" w15:restartNumberingAfterBreak="0">
    <w:nsid w:val="01EB4E6E"/>
    <w:multiLevelType w:val="multilevel"/>
    <w:tmpl w:val="F0D831DC"/>
    <w:styleLink w:val="CurrentList115"/>
    <w:lvl w:ilvl="0">
      <w:start w:val="1"/>
      <w:numFmt w:val="decimal"/>
      <w:lvlText w:val="A%1"/>
      <w:lvlJc w:val="right"/>
      <w:pPr>
        <w:ind w:left="794" w:hanging="510"/>
      </w:pPr>
      <w:rPr>
        <w:rFonts w:hint="default"/>
      </w:rPr>
    </w:lvl>
    <w:lvl w:ilvl="1">
      <w:start w:val="1"/>
      <w:numFmt w:val="decimal"/>
      <w:lvlText w:val="A%1.%2"/>
      <w:lvlJc w:val="right"/>
      <w:pPr>
        <w:ind w:left="794" w:hanging="28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8" w15:restartNumberingAfterBreak="0">
    <w:nsid w:val="02465EAF"/>
    <w:multiLevelType w:val="hybridMultilevel"/>
    <w:tmpl w:val="FF04F890"/>
    <w:lvl w:ilvl="0" w:tplc="6504D4DC">
      <w:start w:val="1"/>
      <w:numFmt w:val="bullet"/>
      <w:pStyle w:val="Subtitle"/>
      <w:lvlText w:val=""/>
      <w:lvlJc w:val="left"/>
      <w:pPr>
        <w:tabs>
          <w:tab w:val="num" w:pos="737"/>
        </w:tabs>
        <w:ind w:left="737" w:hanging="170"/>
      </w:pPr>
    </w:lvl>
    <w:lvl w:ilvl="1" w:tplc="99586A28" w:tentative="1">
      <w:start w:val="1"/>
      <w:numFmt w:val="bullet"/>
      <w:lvlText w:val="o"/>
      <w:lvlJc w:val="left"/>
      <w:pPr>
        <w:ind w:left="2160" w:hanging="360"/>
      </w:pPr>
      <w:rPr>
        <w:rFonts w:ascii="Courier New" w:hAnsi="Courier New" w:cs="Courier New" w:hint="default"/>
      </w:rPr>
    </w:lvl>
    <w:lvl w:ilvl="2" w:tplc="1C58BA24" w:tentative="1">
      <w:start w:val="1"/>
      <w:numFmt w:val="bullet"/>
      <w:lvlText w:val=""/>
      <w:lvlJc w:val="left"/>
      <w:pPr>
        <w:ind w:left="2880" w:hanging="360"/>
      </w:pPr>
      <w:rPr>
        <w:rFonts w:ascii="Wingdings" w:hAnsi="Wingdings" w:hint="default"/>
      </w:rPr>
    </w:lvl>
    <w:lvl w:ilvl="3" w:tplc="8B6AD038" w:tentative="1">
      <w:start w:val="1"/>
      <w:numFmt w:val="bullet"/>
      <w:lvlText w:val=""/>
      <w:lvlJc w:val="left"/>
      <w:pPr>
        <w:ind w:left="3600" w:hanging="360"/>
      </w:pPr>
      <w:rPr>
        <w:rFonts w:ascii="Symbol" w:hAnsi="Symbol" w:hint="default"/>
      </w:rPr>
    </w:lvl>
    <w:lvl w:ilvl="4" w:tplc="949A70D4" w:tentative="1">
      <w:start w:val="1"/>
      <w:numFmt w:val="bullet"/>
      <w:lvlText w:val="o"/>
      <w:lvlJc w:val="left"/>
      <w:pPr>
        <w:ind w:left="4320" w:hanging="360"/>
      </w:pPr>
      <w:rPr>
        <w:rFonts w:ascii="Courier New" w:hAnsi="Courier New" w:cs="Courier New" w:hint="default"/>
      </w:rPr>
    </w:lvl>
    <w:lvl w:ilvl="5" w:tplc="101AFD4A" w:tentative="1">
      <w:start w:val="1"/>
      <w:numFmt w:val="bullet"/>
      <w:lvlText w:val=""/>
      <w:lvlJc w:val="left"/>
      <w:pPr>
        <w:ind w:left="5040" w:hanging="360"/>
      </w:pPr>
      <w:rPr>
        <w:rFonts w:ascii="Wingdings" w:hAnsi="Wingdings" w:hint="default"/>
      </w:rPr>
    </w:lvl>
    <w:lvl w:ilvl="6" w:tplc="A8EABBD0" w:tentative="1">
      <w:start w:val="1"/>
      <w:numFmt w:val="bullet"/>
      <w:lvlText w:val=""/>
      <w:lvlJc w:val="left"/>
      <w:pPr>
        <w:ind w:left="5760" w:hanging="360"/>
      </w:pPr>
      <w:rPr>
        <w:rFonts w:ascii="Symbol" w:hAnsi="Symbol" w:hint="default"/>
      </w:rPr>
    </w:lvl>
    <w:lvl w:ilvl="7" w:tplc="B470DF06" w:tentative="1">
      <w:start w:val="1"/>
      <w:numFmt w:val="bullet"/>
      <w:lvlText w:val="o"/>
      <w:lvlJc w:val="left"/>
      <w:pPr>
        <w:ind w:left="6480" w:hanging="360"/>
      </w:pPr>
      <w:rPr>
        <w:rFonts w:ascii="Courier New" w:hAnsi="Courier New" w:cs="Courier New" w:hint="default"/>
      </w:rPr>
    </w:lvl>
    <w:lvl w:ilvl="8" w:tplc="92E25692" w:tentative="1">
      <w:start w:val="1"/>
      <w:numFmt w:val="bullet"/>
      <w:lvlText w:val=""/>
      <w:lvlJc w:val="left"/>
      <w:pPr>
        <w:ind w:left="7200" w:hanging="360"/>
      </w:pPr>
      <w:rPr>
        <w:rFonts w:ascii="Wingdings" w:hAnsi="Wingdings" w:hint="default"/>
      </w:rPr>
    </w:lvl>
  </w:abstractNum>
  <w:abstractNum w:abstractNumId="19" w15:restartNumberingAfterBreak="0">
    <w:nsid w:val="0253561A"/>
    <w:multiLevelType w:val="multilevel"/>
    <w:tmpl w:val="2266F110"/>
    <w:lvl w:ilvl="0">
      <w:start w:val="1"/>
      <w:numFmt w:val="decimal"/>
      <w:pStyle w:val="AppendixC"/>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794" w:hanging="227"/>
      </w:pPr>
      <w:rPr>
        <w:rFonts w:hint="default"/>
      </w:rPr>
    </w:lvl>
    <w:lvl w:ilvl="3">
      <w:start w:val="1"/>
      <w:numFmt w:val="lowerLetter"/>
      <w:lvlText w:val="(%4)"/>
      <w:lvlJc w:val="left"/>
      <w:pPr>
        <w:ind w:left="1418" w:hanging="624"/>
      </w:pPr>
      <w:rPr>
        <w:rFonts w:asciiTheme="minorBidi" w:hAnsiTheme="minorBidi" w:cstheme="minorBidi" w:hint="default"/>
        <w:b w:val="0"/>
        <w:bCs w:val="0"/>
      </w:rPr>
    </w:lvl>
    <w:lvl w:ilvl="4">
      <w:start w:val="1"/>
      <w:numFmt w:val="decimal"/>
      <w:lvlText w:val="(%5)"/>
      <w:lvlJc w:val="left"/>
      <w:pPr>
        <w:ind w:left="1985" w:hanging="567"/>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0" w15:restartNumberingAfterBreak="0">
    <w:nsid w:val="02A828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3340D87"/>
    <w:multiLevelType w:val="multilevel"/>
    <w:tmpl w:val="963ACE98"/>
    <w:styleLink w:val="CurrentList253"/>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imes New Roman" w:hint="default"/>
        <w:b w:val="0"/>
        <w:bCs/>
        <w:i w:val="0"/>
      </w:rPr>
    </w:lvl>
    <w:lvl w:ilvl="2">
      <w:start w:val="1"/>
      <w:numFmt w:val="none"/>
      <w:lvlText w:val=""/>
      <w:lvlJc w:val="right"/>
      <w:pPr>
        <w:ind w:left="794" w:hanging="227"/>
      </w:pPr>
      <w:rPr>
        <w:rFonts w:asciiTheme="minorBidi" w:hAnsiTheme="minorBidi" w:cs="Times New Roman" w:hint="default"/>
        <w:b w:val="0"/>
        <w:i w:val="0"/>
        <w:sz w:val="24"/>
      </w:rPr>
    </w:lvl>
    <w:lvl w:ilvl="3">
      <w:start w:val="1"/>
      <w:numFmt w:val="decimal"/>
      <w:lvlText w:val="(%4)"/>
      <w:lvlJc w:val="left"/>
      <w:pPr>
        <w:ind w:left="1418" w:hanging="624"/>
      </w:pPr>
      <w:rPr>
        <w:rFonts w:asciiTheme="minorBidi" w:hAnsiTheme="minorBidi" w:cstheme="minorBidi" w:hint="default"/>
        <w:b w:val="0"/>
        <w:bCs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2" w15:restartNumberingAfterBreak="0">
    <w:nsid w:val="03352C08"/>
    <w:multiLevelType w:val="multilevel"/>
    <w:tmpl w:val="5F7A344C"/>
    <w:styleLink w:val="CurrentList113"/>
    <w:lvl w:ilvl="0">
      <w:start w:val="1"/>
      <w:numFmt w:val="decimal"/>
      <w:lvlText w:val="A%1"/>
      <w:lvlJc w:val="right"/>
      <w:pPr>
        <w:ind w:left="794" w:hanging="510"/>
      </w:pPr>
      <w:rPr>
        <w:rFonts w:hint="default"/>
      </w:rPr>
    </w:lvl>
    <w:lvl w:ilvl="1">
      <w:start w:val="1"/>
      <w:numFmt w:val="decimal"/>
      <w:lvlText w:val="A%1.%2"/>
      <w:lvlJc w:val="right"/>
      <w:pPr>
        <w:ind w:left="794" w:hanging="510"/>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 w15:restartNumberingAfterBreak="0">
    <w:nsid w:val="03575203"/>
    <w:multiLevelType w:val="hybridMultilevel"/>
    <w:tmpl w:val="0A3C1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3CB4033"/>
    <w:multiLevelType w:val="multilevel"/>
    <w:tmpl w:val="5D923C08"/>
    <w:styleLink w:val="CurrentList187"/>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4)"/>
      <w:lvlJc w:val="left"/>
      <w:pPr>
        <w:ind w:left="2778" w:hanging="680"/>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5" w15:restartNumberingAfterBreak="0">
    <w:nsid w:val="03DC2F25"/>
    <w:multiLevelType w:val="multilevel"/>
    <w:tmpl w:val="674A1B66"/>
    <w:styleLink w:val="CurrentList175"/>
    <w:lvl w:ilvl="0">
      <w:start w:val="1"/>
      <w:numFmt w:val="decimal"/>
      <w:lvlText w:val="A%1"/>
      <w:lvlJc w:val="right"/>
      <w:pPr>
        <w:ind w:left="1418" w:hanging="284"/>
      </w:pPr>
      <w:rPr>
        <w:rFonts w:ascii="Arial Bold" w:hAnsi="Arial Bold" w:hint="default"/>
        <w:b/>
        <w:i w:val="0"/>
        <w:sz w:val="24"/>
      </w:rPr>
    </w:lvl>
    <w:lvl w:ilvl="1">
      <w:start w:val="1"/>
      <w:numFmt w:val="decimal"/>
      <w:lvlText w:val="A%1.%2"/>
      <w:lvlJc w:val="left"/>
      <w:pPr>
        <w:ind w:left="1418" w:hanging="612"/>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6" w15:restartNumberingAfterBreak="0">
    <w:nsid w:val="03E80304"/>
    <w:multiLevelType w:val="multilevel"/>
    <w:tmpl w:val="82707B40"/>
    <w:styleLink w:val="CurrentList32"/>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none"/>
      <w:lvlText w:val="(a)"/>
      <w:lvlJc w:val="left"/>
      <w:pPr>
        <w:tabs>
          <w:tab w:val="num" w:pos="1418"/>
        </w:tabs>
        <w:ind w:left="2041"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41B32EF"/>
    <w:multiLevelType w:val="multilevel"/>
    <w:tmpl w:val="F2B006E6"/>
    <w:styleLink w:val="CurrentList279"/>
    <w:lvl w:ilvl="0">
      <w:start w:val="1"/>
      <w:numFmt w:val="decimal"/>
      <w:lvlText w:val="E%1"/>
      <w:lvlJc w:val="right"/>
      <w:pPr>
        <w:ind w:left="794" w:hanging="397"/>
      </w:pPr>
    </w:lvl>
    <w:lvl w:ilvl="1">
      <w:start w:val="1"/>
      <w:numFmt w:val="decimal"/>
      <w:lvlText w:val="E%1.%2"/>
      <w:lvlJc w:val="right"/>
      <w:pPr>
        <w:ind w:left="794" w:hanging="227"/>
      </w:pPr>
      <w:rPr>
        <w:rFonts w:asciiTheme="minorBidi" w:hAnsiTheme="minorBidi" w:cstheme="minorBidi" w:hint="default"/>
        <w:b/>
        <w:bCs/>
        <w:i w:val="0"/>
        <w:sz w:val="22"/>
        <w:szCs w:val="22"/>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8" w15:restartNumberingAfterBreak="0">
    <w:nsid w:val="04CC3597"/>
    <w:multiLevelType w:val="multilevel"/>
    <w:tmpl w:val="0F22F144"/>
    <w:styleLink w:val="CurrentList268"/>
    <w:lvl w:ilvl="0">
      <w:start w:val="1"/>
      <w:numFmt w:val="decimal"/>
      <w:suff w:val="space"/>
      <w:lvlText w:val="%1"/>
      <w:lvlJc w:val="right"/>
      <w:pPr>
        <w:ind w:left="794" w:hanging="397"/>
      </w:pPr>
      <w:rPr>
        <w:rFonts w:hint="default"/>
      </w:rPr>
    </w:lvl>
    <w:lvl w:ilvl="1">
      <w:start w:val="1"/>
      <w:numFmt w:val="decimal"/>
      <w:suff w:val="nothing"/>
      <w:lvlText w:val="%2.%1"/>
      <w:lvlJc w:val="right"/>
      <w:pPr>
        <w:ind w:left="794" w:hanging="397"/>
      </w:pPr>
      <w:rPr>
        <w:rFonts w:asciiTheme="minorBidi" w:hAnsiTheme="minorBidi" w:cstheme="minorBidi" w:hint="default"/>
        <w:b w:val="0"/>
        <w:i w:val="0"/>
        <w:sz w:val="24"/>
      </w:rPr>
    </w:lvl>
    <w:lvl w:ilvl="2">
      <w:start w:val="1"/>
      <w:numFmt w:val="hebrew1"/>
      <w:suff w:val="nothing"/>
      <w:lvlText w:val="%3."/>
      <w:lvlJc w:val="right"/>
      <w:pPr>
        <w:ind w:left="1134" w:hanging="567"/>
      </w:pPr>
      <w:rPr>
        <w:rFonts w:asciiTheme="minorBidi" w:hAnsiTheme="minorBidi" w:cstheme="minorBidi" w:hint="default"/>
        <w:b w:val="0"/>
        <w:i w:val="0"/>
        <w:sz w:val="24"/>
      </w:rPr>
    </w:lvl>
    <w:lvl w:ilvl="3">
      <w:start w:val="1"/>
      <w:numFmt w:val="decimal"/>
      <w:suff w:val="nothing"/>
      <w:lvlText w:val="(%4)"/>
      <w:lvlJc w:val="right"/>
      <w:pPr>
        <w:ind w:left="1304" w:hanging="51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04D1744A"/>
    <w:multiLevelType w:val="multilevel"/>
    <w:tmpl w:val="52CEFC7A"/>
    <w:styleLink w:val="CurrentList145"/>
    <w:lvl w:ilvl="0">
      <w:start w:val="14"/>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1928" w:hanging="79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30" w15:restartNumberingAfterBreak="0">
    <w:nsid w:val="04EE4D75"/>
    <w:multiLevelType w:val="multilevel"/>
    <w:tmpl w:val="F16C6A62"/>
    <w:styleLink w:val="CurrentList88"/>
    <w:lvl w:ilvl="0">
      <w:start w:val="60"/>
      <w:numFmt w:val="decimal"/>
      <w:lvlText w:val="%1."/>
      <w:lvlJc w:val="right"/>
      <w:pPr>
        <w:ind w:left="794" w:hanging="596"/>
      </w:pPr>
      <w:rPr>
        <w:rFonts w:hint="default"/>
      </w:r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left"/>
      <w:pPr>
        <w:ind w:left="1271" w:hanging="567"/>
      </w:pPr>
      <w:rPr>
        <w:rFonts w:asciiTheme="minorBidi" w:hAnsiTheme="minorBidi" w:cs="Times New Roman" w:hint="default"/>
        <w:b w:val="0"/>
        <w:i w:val="0"/>
        <w:sz w:val="24"/>
      </w:rPr>
    </w:lvl>
    <w:lvl w:ilvl="3">
      <w:start w:val="1"/>
      <w:numFmt w:val="none"/>
      <w:lvlText w:val="%4(1)"/>
      <w:lvlJc w:val="right"/>
      <w:pPr>
        <w:ind w:left="183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31" w15:restartNumberingAfterBreak="0">
    <w:nsid w:val="05B46F2F"/>
    <w:multiLevelType w:val="multilevel"/>
    <w:tmpl w:val="32DEE6FC"/>
    <w:lvl w:ilvl="0">
      <w:start w:val="1"/>
      <w:numFmt w:val="decimal"/>
      <w:pStyle w:val="AppendixR"/>
      <w:lvlText w:val="R%1"/>
      <w:lvlJc w:val="right"/>
      <w:pPr>
        <w:ind w:left="794" w:hanging="397"/>
      </w:pPr>
      <w:rPr>
        <w:rFonts w:hint="default"/>
        <w:b/>
        <w:bCs/>
      </w:rPr>
    </w:lvl>
    <w:lvl w:ilvl="1">
      <w:start w:val="1"/>
      <w:numFmt w:val="decimal"/>
      <w:lvlText w:val="R%1.%2"/>
      <w:lvlJc w:val="right"/>
      <w:pPr>
        <w:ind w:left="794" w:hanging="227"/>
      </w:pPr>
      <w:rPr>
        <w:rFonts w:asciiTheme="minorBidi" w:hAnsiTheme="minorBidi" w:cs="Times New Roman" w:hint="default"/>
        <w:b/>
        <w:bCs/>
        <w:i w:val="0"/>
        <w:sz w:val="22"/>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2" w15:restartNumberingAfterBreak="0">
    <w:nsid w:val="06494248"/>
    <w:multiLevelType w:val="hybridMultilevel"/>
    <w:tmpl w:val="31B4137E"/>
    <w:lvl w:ilvl="0" w:tplc="0809000F">
      <w:start w:val="1"/>
      <w:numFmt w:val="decimal"/>
      <w:lvlText w:val="%1."/>
      <w:lvlJc w:val="left"/>
      <w:pPr>
        <w:ind w:left="1525" w:hanging="360"/>
      </w:pPr>
    </w:lvl>
    <w:lvl w:ilvl="1" w:tplc="08090019" w:tentative="1">
      <w:start w:val="1"/>
      <w:numFmt w:val="lowerLetter"/>
      <w:lvlText w:val="%2."/>
      <w:lvlJc w:val="left"/>
      <w:pPr>
        <w:ind w:left="2245" w:hanging="360"/>
      </w:pPr>
    </w:lvl>
    <w:lvl w:ilvl="2" w:tplc="0809001B" w:tentative="1">
      <w:start w:val="1"/>
      <w:numFmt w:val="lowerRoman"/>
      <w:lvlText w:val="%3."/>
      <w:lvlJc w:val="right"/>
      <w:pPr>
        <w:ind w:left="2965" w:hanging="180"/>
      </w:pPr>
    </w:lvl>
    <w:lvl w:ilvl="3" w:tplc="0809000F" w:tentative="1">
      <w:start w:val="1"/>
      <w:numFmt w:val="decimal"/>
      <w:lvlText w:val="%4."/>
      <w:lvlJc w:val="left"/>
      <w:pPr>
        <w:ind w:left="3685" w:hanging="360"/>
      </w:pPr>
    </w:lvl>
    <w:lvl w:ilvl="4" w:tplc="08090019" w:tentative="1">
      <w:start w:val="1"/>
      <w:numFmt w:val="lowerLetter"/>
      <w:lvlText w:val="%5."/>
      <w:lvlJc w:val="left"/>
      <w:pPr>
        <w:ind w:left="4405" w:hanging="360"/>
      </w:pPr>
    </w:lvl>
    <w:lvl w:ilvl="5" w:tplc="0809001B" w:tentative="1">
      <w:start w:val="1"/>
      <w:numFmt w:val="lowerRoman"/>
      <w:lvlText w:val="%6."/>
      <w:lvlJc w:val="right"/>
      <w:pPr>
        <w:ind w:left="5125" w:hanging="180"/>
      </w:pPr>
    </w:lvl>
    <w:lvl w:ilvl="6" w:tplc="0809000F" w:tentative="1">
      <w:start w:val="1"/>
      <w:numFmt w:val="decimal"/>
      <w:lvlText w:val="%7."/>
      <w:lvlJc w:val="left"/>
      <w:pPr>
        <w:ind w:left="5845" w:hanging="360"/>
      </w:pPr>
    </w:lvl>
    <w:lvl w:ilvl="7" w:tplc="08090019" w:tentative="1">
      <w:start w:val="1"/>
      <w:numFmt w:val="lowerLetter"/>
      <w:lvlText w:val="%8."/>
      <w:lvlJc w:val="left"/>
      <w:pPr>
        <w:ind w:left="6565" w:hanging="360"/>
      </w:pPr>
    </w:lvl>
    <w:lvl w:ilvl="8" w:tplc="0809001B" w:tentative="1">
      <w:start w:val="1"/>
      <w:numFmt w:val="lowerRoman"/>
      <w:lvlText w:val="%9."/>
      <w:lvlJc w:val="right"/>
      <w:pPr>
        <w:ind w:left="7285" w:hanging="180"/>
      </w:pPr>
    </w:lvl>
  </w:abstractNum>
  <w:abstractNum w:abstractNumId="33" w15:restartNumberingAfterBreak="0">
    <w:nsid w:val="065A5E0D"/>
    <w:multiLevelType w:val="multilevel"/>
    <w:tmpl w:val="68B4381A"/>
    <w:styleLink w:val="CurrentList162"/>
    <w:lvl w:ilvl="0">
      <w:start w:val="1"/>
      <w:numFmt w:val="decimal"/>
      <w:lvlText w:val="A%1"/>
      <w:lvlJc w:val="right"/>
      <w:pPr>
        <w:ind w:left="794" w:hanging="227"/>
      </w:pPr>
      <w:rPr>
        <w:rFonts w:ascii="Arial Bold" w:hAnsi="Arial Bold" w:hint="default"/>
        <w:b/>
        <w:i w:val="0"/>
        <w:sz w:val="24"/>
      </w:rPr>
    </w:lvl>
    <w:lvl w:ilvl="1">
      <w:start w:val="1"/>
      <w:numFmt w:val="decimal"/>
      <w:lvlText w:val="A%1.%2"/>
      <w:lvlJc w:val="right"/>
      <w:pPr>
        <w:ind w:left="794" w:hanging="227"/>
      </w:pPr>
      <w:rPr>
        <w:rFonts w:asciiTheme="minorBidi" w:hAnsiTheme="minorBidi" w:cs="Times New Roman" w:hint="default"/>
        <w:b/>
        <w:bCs w:val="0"/>
        <w:i w:val="0"/>
        <w:sz w:val="24"/>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4" w15:restartNumberingAfterBreak="0">
    <w:nsid w:val="0668055E"/>
    <w:multiLevelType w:val="multilevel"/>
    <w:tmpl w:val="80280ED4"/>
    <w:lvl w:ilvl="0">
      <w:start w:val="7"/>
      <w:numFmt w:val="decimal"/>
      <w:lvlText w:val="%1"/>
      <w:lvlJc w:val="left"/>
      <w:pPr>
        <w:ind w:left="360" w:hanging="360"/>
      </w:pPr>
      <w:rPr>
        <w:rFonts w:hint="default"/>
        <w:b/>
        <w:bCs/>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06773950"/>
    <w:multiLevelType w:val="multilevel"/>
    <w:tmpl w:val="83B2E606"/>
    <w:styleLink w:val="CurrentList5"/>
    <w:lvl w:ilvl="0">
      <w:start w:val="1"/>
      <w:numFmt w:val="lowerLetter"/>
      <w:lvlText w:val="(%1)"/>
      <w:lvlJc w:val="left"/>
      <w:pPr>
        <w:ind w:left="1956" w:hanging="255"/>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36" w15:restartNumberingAfterBreak="0">
    <w:nsid w:val="068D7610"/>
    <w:multiLevelType w:val="multilevel"/>
    <w:tmpl w:val="6C1CEBDE"/>
    <w:styleLink w:val="CurrentList220"/>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 w15:restartNumberingAfterBreak="0">
    <w:nsid w:val="06AE7C13"/>
    <w:multiLevelType w:val="multilevel"/>
    <w:tmpl w:val="2C1EC5A0"/>
    <w:styleLink w:val="CurrentList222"/>
    <w:lvl w:ilvl="0">
      <w:start w:val="1"/>
      <w:numFmt w:val="decimal"/>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794" w:hanging="227"/>
      </w:pPr>
      <w:rPr>
        <w:rFonts w:hint="default"/>
      </w:rPr>
    </w:lvl>
    <w:lvl w:ilvl="3">
      <w:start w:val="1"/>
      <w:numFmt w:val="lowerLetter"/>
      <w:lvlText w:val="(%4)"/>
      <w:lvlJc w:val="left"/>
      <w:pPr>
        <w:ind w:left="1418" w:hanging="624"/>
      </w:pPr>
      <w:rPr>
        <w:rFonts w:hint="default"/>
      </w:rPr>
    </w:lvl>
    <w:lvl w:ilvl="4">
      <w:start w:val="1"/>
      <w:numFmt w:val="decimal"/>
      <w:lvlText w:val="(%5)"/>
      <w:lvlJc w:val="left"/>
      <w:pPr>
        <w:ind w:left="2778" w:hanging="793"/>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8" w15:restartNumberingAfterBreak="0">
    <w:nsid w:val="071B3469"/>
    <w:multiLevelType w:val="multilevel"/>
    <w:tmpl w:val="56824630"/>
    <w:styleLink w:val="Style4"/>
    <w:lvl w:ilvl="0">
      <w:start w:val="1"/>
      <w:numFmt w:val="decimal"/>
      <w:lvlText w:val="%1"/>
      <w:lvlJc w:val="right"/>
      <w:pPr>
        <w:ind w:left="1418" w:hanging="1130"/>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39" w15:restartNumberingAfterBreak="0">
    <w:nsid w:val="07502DDB"/>
    <w:multiLevelType w:val="multilevel"/>
    <w:tmpl w:val="7D1647F2"/>
    <w:styleLink w:val="CurrentList91"/>
    <w:lvl w:ilvl="0">
      <w:start w:val="60"/>
      <w:numFmt w:val="decimal"/>
      <w:lvlText w:val="%1."/>
      <w:lvlJc w:val="right"/>
      <w:pPr>
        <w:ind w:left="1713" w:hanging="596"/>
      </w:pPr>
      <w:rPr>
        <w:b/>
        <w:bCs/>
      </w:rPr>
    </w:lvl>
    <w:lvl w:ilvl="1">
      <w:start w:val="60"/>
      <w:numFmt w:val="decimal"/>
      <w:lvlText w:val="%2.1"/>
      <w:lvlJc w:val="right"/>
      <w:pPr>
        <w:ind w:left="1713" w:hanging="596"/>
      </w:pPr>
      <w:rPr>
        <w:rFonts w:asciiTheme="minorBidi" w:hAnsiTheme="minorBidi" w:cs="Times New Roman" w:hint="default"/>
        <w:b/>
        <w:i w:val="0"/>
        <w:sz w:val="24"/>
      </w:rPr>
    </w:lvl>
    <w:lvl w:ilvl="2">
      <w:start w:val="1"/>
      <w:numFmt w:val="lowerLetter"/>
      <w:lvlText w:val="(%3)"/>
      <w:lvlJc w:val="left"/>
      <w:pPr>
        <w:ind w:left="2280" w:hanging="567"/>
      </w:pPr>
      <w:rPr>
        <w:rFonts w:asciiTheme="minorBidi" w:hAnsiTheme="minorBidi" w:cs="Times New Roman" w:hint="default"/>
        <w:b w:val="0"/>
        <w:i w:val="0"/>
        <w:sz w:val="24"/>
      </w:rPr>
    </w:lvl>
    <w:lvl w:ilvl="3">
      <w:start w:val="1"/>
      <w:numFmt w:val="decimal"/>
      <w:lvlText w:val="(%4)"/>
      <w:lvlJc w:val="left"/>
      <w:pPr>
        <w:ind w:left="2847" w:hanging="567"/>
      </w:pPr>
      <w:rPr>
        <w:rFonts w:asciiTheme="minorBidi" w:hAnsiTheme="minorBidi" w:cs="Times New Roman" w:hint="default"/>
        <w:b w:val="0"/>
        <w:i w:val="0"/>
        <w:sz w:val="24"/>
      </w:rPr>
    </w:lvl>
    <w:lvl w:ilvl="4">
      <w:start w:val="1"/>
      <w:numFmt w:val="decimal"/>
      <w:lvlText w:val="%1.%2.%3.%4.%5."/>
      <w:lvlJc w:val="left"/>
      <w:pPr>
        <w:ind w:left="3776" w:hanging="792"/>
      </w:pPr>
      <w:rPr>
        <w:rFonts w:hint="default"/>
      </w:rPr>
    </w:lvl>
    <w:lvl w:ilvl="5">
      <w:start w:val="1"/>
      <w:numFmt w:val="decimal"/>
      <w:lvlText w:val="%1.%2.%3.%4.%5.%6."/>
      <w:lvlJc w:val="left"/>
      <w:pPr>
        <w:ind w:left="4280" w:hanging="936"/>
      </w:pPr>
      <w:rPr>
        <w:rFonts w:hint="default"/>
      </w:rPr>
    </w:lvl>
    <w:lvl w:ilvl="6">
      <w:start w:val="1"/>
      <w:numFmt w:val="decimal"/>
      <w:lvlText w:val="%1.%2.%3.%4.%5.%6.%7."/>
      <w:lvlJc w:val="left"/>
      <w:pPr>
        <w:ind w:left="4784" w:hanging="1080"/>
      </w:pPr>
      <w:rPr>
        <w:rFonts w:hint="default"/>
      </w:rPr>
    </w:lvl>
    <w:lvl w:ilvl="7">
      <w:start w:val="1"/>
      <w:numFmt w:val="decimal"/>
      <w:lvlText w:val="%1.%2.%3.%4.%5.%6.%7.%8."/>
      <w:lvlJc w:val="left"/>
      <w:pPr>
        <w:ind w:left="5288" w:hanging="1224"/>
      </w:pPr>
      <w:rPr>
        <w:rFonts w:hint="default"/>
      </w:rPr>
    </w:lvl>
    <w:lvl w:ilvl="8">
      <w:start w:val="1"/>
      <w:numFmt w:val="decimal"/>
      <w:lvlText w:val="%1.%2.%3.%4.%5.%6.%7.%8.%9."/>
      <w:lvlJc w:val="left"/>
      <w:pPr>
        <w:ind w:left="5864" w:hanging="1440"/>
      </w:pPr>
      <w:rPr>
        <w:rFonts w:hint="default"/>
      </w:rPr>
    </w:lvl>
  </w:abstractNum>
  <w:abstractNum w:abstractNumId="40" w15:restartNumberingAfterBreak="0">
    <w:nsid w:val="07701234"/>
    <w:multiLevelType w:val="multilevel"/>
    <w:tmpl w:val="536A7B14"/>
    <w:styleLink w:val="CurrentList176"/>
    <w:lvl w:ilvl="0">
      <w:start w:val="1"/>
      <w:numFmt w:val="decimal"/>
      <w:lvlText w:val="A%1"/>
      <w:lvlJc w:val="left"/>
      <w:pPr>
        <w:ind w:left="1418" w:hanging="613"/>
      </w:pPr>
      <w:rPr>
        <w:rFonts w:ascii="Arial Bold" w:hAnsi="Arial Bold" w:hint="default"/>
        <w:b/>
        <w:i w:val="0"/>
        <w:sz w:val="24"/>
      </w:rPr>
    </w:lvl>
    <w:lvl w:ilvl="1">
      <w:start w:val="1"/>
      <w:numFmt w:val="decimal"/>
      <w:lvlText w:val="A%1.%2"/>
      <w:lvlJc w:val="left"/>
      <w:pPr>
        <w:ind w:left="1418" w:hanging="612"/>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41" w15:restartNumberingAfterBreak="0">
    <w:nsid w:val="077A1024"/>
    <w:multiLevelType w:val="multilevel"/>
    <w:tmpl w:val="222C633C"/>
    <w:styleLink w:val="CurrentList100"/>
    <w:lvl w:ilvl="0">
      <w:start w:val="1"/>
      <w:numFmt w:val="decimal"/>
      <w:lvlText w:val="A%1"/>
      <w:lvlJc w:val="right"/>
      <w:pPr>
        <w:ind w:left="794" w:hanging="510"/>
      </w:pPr>
      <w:rPr>
        <w:rFonts w:hint="default"/>
      </w:rPr>
    </w:lvl>
    <w:lvl w:ilvl="1">
      <w:start w:val="1"/>
      <w:numFmt w:val="none"/>
      <w:lvlText w:val="1"/>
      <w:lvlJc w:val="right"/>
      <w:pPr>
        <w:ind w:left="1361" w:hanging="567"/>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1.%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2" w15:restartNumberingAfterBreak="0">
    <w:nsid w:val="07C012C3"/>
    <w:multiLevelType w:val="multilevel"/>
    <w:tmpl w:val="D83631C2"/>
    <w:styleLink w:val="CurrentList3"/>
    <w:lvl w:ilvl="0">
      <w:start w:val="1"/>
      <w:numFmt w:val="lowerLetter"/>
      <w:lvlText w:val="(%1)"/>
      <w:lvlJc w:val="left"/>
      <w:pPr>
        <w:ind w:left="1808" w:hanging="360"/>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43" w15:restartNumberingAfterBreak="0">
    <w:nsid w:val="08183AA2"/>
    <w:multiLevelType w:val="hybridMultilevel"/>
    <w:tmpl w:val="B82E4726"/>
    <w:lvl w:ilvl="0" w:tplc="FFFFFFFF">
      <w:start w:val="1"/>
      <w:numFmt w:val="hebrew1"/>
      <w:lvlText w:val="%1."/>
      <w:lvlJc w:val="left"/>
      <w:pPr>
        <w:ind w:left="720" w:hanging="360"/>
      </w:pPr>
      <w:rPr>
        <w:rFonts w:hint="default"/>
      </w:rPr>
    </w:lvl>
    <w:lvl w:ilvl="1" w:tplc="FFFFFFFF">
      <w:start w:val="1"/>
      <w:numFmt w:val="lowerLetter"/>
      <w:lvlText w:val="%2."/>
      <w:lvlJc w:val="left"/>
      <w:pPr>
        <w:ind w:left="1440" w:hanging="360"/>
      </w:pPr>
    </w:lvl>
    <w:lvl w:ilvl="2" w:tplc="04090013">
      <w:start w:val="1"/>
      <w:numFmt w:val="hebrew1"/>
      <w:lvlText w:val="%3."/>
      <w:lvlJc w:val="center"/>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8A54541"/>
    <w:multiLevelType w:val="multilevel"/>
    <w:tmpl w:val="5A7EFD6E"/>
    <w:styleLink w:val="CurrentList122"/>
    <w:lvl w:ilvl="0">
      <w:start w:val="1"/>
      <w:numFmt w:val="decimal"/>
      <w:lvlText w:val="A%1"/>
      <w:lvlJc w:val="right"/>
      <w:pPr>
        <w:ind w:left="794" w:hanging="227"/>
      </w:pPr>
      <w:rPr>
        <w:rFonts w:hint="default"/>
        <w:b/>
        <w:bCs/>
      </w:rPr>
    </w:lvl>
    <w:lvl w:ilvl="1">
      <w:start w:val="1"/>
      <w:numFmt w:val="decimal"/>
      <w:lvlText w:val="A%1.%2"/>
      <w:lvlJc w:val="right"/>
      <w:pPr>
        <w:ind w:left="794" w:hanging="284"/>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5" w15:restartNumberingAfterBreak="0">
    <w:nsid w:val="08C810C8"/>
    <w:multiLevelType w:val="multilevel"/>
    <w:tmpl w:val="94F2B01E"/>
    <w:styleLink w:val="CurrentList132"/>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6" w15:restartNumberingAfterBreak="0">
    <w:nsid w:val="08D515F0"/>
    <w:multiLevelType w:val="multilevel"/>
    <w:tmpl w:val="A34295F2"/>
    <w:styleLink w:val="CurrentList219"/>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2552"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7" w15:restartNumberingAfterBreak="0">
    <w:nsid w:val="08FA0932"/>
    <w:multiLevelType w:val="multilevel"/>
    <w:tmpl w:val="37C84278"/>
    <w:lvl w:ilvl="0">
      <w:start w:val="1"/>
      <w:numFmt w:val="none"/>
      <w:isLgl/>
      <w:suff w:val="space"/>
      <w:lvlText w:val="1."/>
      <w:lvlJc w:val="left"/>
      <w:pPr>
        <w:ind w:left="794" w:hanging="794"/>
      </w:pPr>
    </w:lvl>
    <w:lvl w:ilvl="1">
      <w:start w:val="1"/>
      <w:numFmt w:val="decimal"/>
      <w:isLgl/>
      <w:suff w:val="space"/>
      <w:lvlText w:val="%2.1"/>
      <w:lvlJc w:val="left"/>
      <w:pPr>
        <w:ind w:left="851" w:hanging="1134"/>
      </w:pPr>
      <w:rPr>
        <w:rFonts w:hint="default"/>
      </w:rPr>
    </w:lvl>
    <w:lvl w:ilvl="2">
      <w:start w:val="1"/>
      <w:numFmt w:val="lowerLetter"/>
      <w:lvlRestart w:val="1"/>
      <w:suff w:val="space"/>
      <w:lvlText w:val="(%3)"/>
      <w:lvlJc w:val="left"/>
      <w:pPr>
        <w:ind w:left="1871" w:hanging="1020"/>
      </w:pPr>
      <w:rPr>
        <w:rFonts w:hint="default"/>
      </w:rPr>
    </w:lvl>
    <w:lvl w:ilvl="3">
      <w:start w:val="1"/>
      <w:numFmt w:val="decimal"/>
      <w:lvlRestart w:val="1"/>
      <w:suff w:val="space"/>
      <w:lvlText w:val="(%4)"/>
      <w:lvlJc w:val="left"/>
      <w:pPr>
        <w:ind w:left="2892" w:hanging="964"/>
      </w:pPr>
      <w:rPr>
        <w:rFonts w:hint="default"/>
      </w:rPr>
    </w:lvl>
    <w:lvl w:ilvl="4">
      <w:start w:val="1"/>
      <w:numFmt w:val="lowerRoman"/>
      <w:lvlText w:val="(%5)"/>
      <w:lvlJc w:val="left"/>
      <w:pPr>
        <w:tabs>
          <w:tab w:val="num" w:pos="2325"/>
        </w:tabs>
        <w:ind w:left="2949" w:hanging="624"/>
      </w:pPr>
      <w:rPr>
        <w:rFonts w:hint="default"/>
      </w:rPr>
    </w:lvl>
    <w:lvl w:ilvl="5">
      <w:start w:val="1"/>
      <w:numFmt w:val="lowerLetter"/>
      <w:lvlText w:val="(%6)"/>
      <w:lvlJc w:val="left"/>
      <w:pPr>
        <w:ind w:left="2970" w:firstLine="0"/>
      </w:pPr>
      <w:rPr>
        <w:rFonts w:hint="default"/>
      </w:rPr>
    </w:lvl>
    <w:lvl w:ilvl="6">
      <w:start w:val="1"/>
      <w:numFmt w:val="lowerRoman"/>
      <w:lvlText w:val="(%7)"/>
      <w:lvlJc w:val="left"/>
      <w:pPr>
        <w:ind w:left="3690" w:firstLine="0"/>
      </w:pPr>
      <w:rPr>
        <w:rFonts w:hint="default"/>
      </w:rPr>
    </w:lvl>
    <w:lvl w:ilvl="7">
      <w:start w:val="1"/>
      <w:numFmt w:val="lowerLetter"/>
      <w:lvlText w:val="(%8)"/>
      <w:lvlJc w:val="left"/>
      <w:pPr>
        <w:ind w:left="4410" w:firstLine="0"/>
      </w:pPr>
      <w:rPr>
        <w:rFonts w:hint="default"/>
      </w:rPr>
    </w:lvl>
    <w:lvl w:ilvl="8">
      <w:start w:val="1"/>
      <w:numFmt w:val="lowerRoman"/>
      <w:lvlText w:val="(%9)"/>
      <w:lvlJc w:val="left"/>
      <w:pPr>
        <w:ind w:left="5130" w:firstLine="0"/>
      </w:pPr>
      <w:rPr>
        <w:rFonts w:hint="default"/>
      </w:rPr>
    </w:lvl>
  </w:abstractNum>
  <w:abstractNum w:abstractNumId="48" w15:restartNumberingAfterBreak="0">
    <w:nsid w:val="093C795D"/>
    <w:multiLevelType w:val="multilevel"/>
    <w:tmpl w:val="2CFE7132"/>
    <w:styleLink w:val="CurrentList158"/>
    <w:lvl w:ilvl="0">
      <w:start w:val="1"/>
      <w:numFmt w:val="decimal"/>
      <w:lvlText w:val="A%1"/>
      <w:lvlJc w:val="right"/>
      <w:pPr>
        <w:ind w:left="794" w:hanging="397"/>
      </w:pPr>
      <w:rPr>
        <w:rFonts w:hint="default"/>
      </w:rPr>
    </w:lvl>
    <w:lvl w:ilvl="1">
      <w:start w:val="1"/>
      <w:numFmt w:val="decimal"/>
      <w:lvlText w:val="A%1.%2"/>
      <w:lvlJc w:val="right"/>
      <w:pPr>
        <w:ind w:left="794" w:hanging="22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9" w15:restartNumberingAfterBreak="0">
    <w:nsid w:val="09720264"/>
    <w:multiLevelType w:val="multilevel"/>
    <w:tmpl w:val="0809001D"/>
    <w:styleLink w:val="Caserefs"/>
    <w:lvl w:ilvl="0">
      <w:start w:val="1"/>
      <w:numFmt w:val="bullet"/>
      <w:lvlText w:val=""/>
      <w:lvlJc w:val="left"/>
      <w:pPr>
        <w:ind w:left="360" w:hanging="360"/>
      </w:pPr>
      <w:rPr>
        <w:rFonts w:ascii="Symbol" w:hAnsi="Symbol" w:cs="Times New Roman" w:hint="default"/>
        <w:color w:val="auto"/>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09A24294"/>
    <w:multiLevelType w:val="multilevel"/>
    <w:tmpl w:val="86EA526E"/>
    <w:styleLink w:val="CurrentList272"/>
    <w:lvl w:ilvl="0">
      <w:start w:val="1"/>
      <w:numFmt w:val="decimal"/>
      <w:lvlText w:val="%1."/>
      <w:lvlJc w:val="left"/>
      <w:pPr>
        <w:ind w:left="360" w:hanging="360"/>
      </w:pPr>
      <w:rPr>
        <w:rFonts w:hint="default"/>
        <w:b/>
        <w:bCs/>
        <w:lang w:bidi="he-IL"/>
      </w:rPr>
    </w:lvl>
    <w:lvl w:ilvl="1">
      <w:start w:val="1"/>
      <w:numFmt w:val="decimal"/>
      <w:lvlText w:val="%1.%2."/>
      <w:lvlJc w:val="left"/>
      <w:pPr>
        <w:ind w:left="624" w:hanging="547"/>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51" w15:restartNumberingAfterBreak="0">
    <w:nsid w:val="09A955E2"/>
    <w:multiLevelType w:val="multilevel"/>
    <w:tmpl w:val="01C8BB1C"/>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val="0"/>
        <w:bCs w:val="0"/>
        <w:sz w:val="24"/>
        <w:szCs w:val="24"/>
      </w:rPr>
    </w:lvl>
    <w:lvl w:ilvl="2">
      <w:start w:val="1"/>
      <w:numFmt w:val="decimal"/>
      <w:lvlText w:val="%1.%2.%3."/>
      <w:lvlJc w:val="left"/>
      <w:pPr>
        <w:ind w:left="941" w:hanging="504"/>
      </w:pPr>
      <w:rPr>
        <w:rFonts w:hint="default"/>
        <w:b w:val="0"/>
        <w:bCs w:val="0"/>
      </w:rPr>
    </w:lvl>
    <w:lvl w:ilvl="3">
      <w:start w:val="1"/>
      <w:numFmt w:val="decimal"/>
      <w:lvlText w:val="%4)"/>
      <w:lvlJc w:val="left"/>
      <w:pPr>
        <w:ind w:left="1157" w:hanging="360"/>
      </w:p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52" w15:restartNumberingAfterBreak="0">
    <w:nsid w:val="0A1A2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0A3F44E8"/>
    <w:multiLevelType w:val="multilevel"/>
    <w:tmpl w:val="186E99B6"/>
    <w:styleLink w:val="CurrentList138"/>
    <w:lvl w:ilvl="0">
      <w:start w:val="1"/>
      <w:numFmt w:val="decimal"/>
      <w:lvlText w:val="B%1"/>
      <w:lvlJc w:val="right"/>
      <w:pPr>
        <w:ind w:left="794" w:hanging="397"/>
      </w:pPr>
      <w:rPr>
        <w:rFonts w:hint="default"/>
      </w:rPr>
    </w:lvl>
    <w:lvl w:ilvl="1">
      <w:start w:val="1"/>
      <w:numFmt w:val="decimal"/>
      <w:lvlText w:val="B%1.%2"/>
      <w:lvlJc w:val="right"/>
      <w:pPr>
        <w:ind w:left="794" w:hanging="199"/>
      </w:pPr>
      <w:rPr>
        <w:rFonts w:hint="default"/>
        <w:b/>
        <w:bCs/>
      </w:rPr>
    </w:lvl>
    <w:lvl w:ilvl="2">
      <w:start w:val="1"/>
      <w:numFmt w:val="none"/>
      <w:lvlText w:val=""/>
      <w:lvlJc w:val="right"/>
      <w:pPr>
        <w:ind w:left="794" w:hanging="29"/>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54" w15:restartNumberingAfterBreak="0">
    <w:nsid w:val="0AC146F5"/>
    <w:multiLevelType w:val="multilevel"/>
    <w:tmpl w:val="7840C5A4"/>
    <w:styleLink w:val="CurrentList191"/>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55" w15:restartNumberingAfterBreak="0">
    <w:nsid w:val="0ADE0874"/>
    <w:multiLevelType w:val="hybridMultilevel"/>
    <w:tmpl w:val="53C0416A"/>
    <w:lvl w:ilvl="0" w:tplc="E0EEC3D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6" w15:restartNumberingAfterBreak="0">
    <w:nsid w:val="0B33555F"/>
    <w:multiLevelType w:val="multilevel"/>
    <w:tmpl w:val="A1C6B3DE"/>
    <w:styleLink w:val="CurrentList238"/>
    <w:lvl w:ilvl="0">
      <w:start w:val="1"/>
      <w:numFmt w:val="decimal"/>
      <w:lvlText w:val="P%1"/>
      <w:lvlJc w:val="right"/>
      <w:pPr>
        <w:ind w:left="794" w:hanging="397"/>
      </w:pPr>
      <w:rPr>
        <w:rFonts w:hint="default"/>
        <w:b/>
        <w:bCs/>
      </w:rPr>
    </w:lvl>
    <w:lvl w:ilvl="1">
      <w:start w:val="1"/>
      <w:numFmt w:val="decimal"/>
      <w:lvlText w:val="P%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57" w15:restartNumberingAfterBreak="0">
    <w:nsid w:val="0B5915F2"/>
    <w:multiLevelType w:val="multilevel"/>
    <w:tmpl w:val="9D0C44CC"/>
    <w:lvl w:ilvl="0">
      <w:start w:val="1"/>
      <w:numFmt w:val="decimal"/>
      <w:lvlText w:val="%1"/>
      <w:lvlJc w:val="left"/>
      <w:pPr>
        <w:ind w:left="1702" w:hanging="1418"/>
      </w:pPr>
      <w:rPr>
        <w:rFonts w:hint="default"/>
      </w:rPr>
    </w:lvl>
    <w:lvl w:ilvl="1">
      <w:start w:val="1"/>
      <w:numFmt w:val="decimal"/>
      <w:lvlText w:val="%2.1"/>
      <w:lvlJc w:val="left"/>
      <w:pPr>
        <w:ind w:left="1702" w:hanging="1418"/>
      </w:pPr>
      <w:rPr>
        <w:rFonts w:hint="default"/>
      </w:rPr>
    </w:lvl>
    <w:lvl w:ilvl="2">
      <w:start w:val="1"/>
      <w:numFmt w:val="lowerLetter"/>
      <w:lvlRestart w:val="1"/>
      <w:lvlText w:val="(%3)"/>
      <w:lvlJc w:val="left"/>
      <w:pPr>
        <w:ind w:left="2512" w:hanging="907"/>
      </w:pPr>
      <w:rPr>
        <w:rFonts w:hint="default"/>
      </w:rPr>
    </w:lvl>
    <w:lvl w:ilvl="3">
      <w:start w:val="1"/>
      <w:numFmt w:val="decimal"/>
      <w:lvlText w:val="(%4)"/>
      <w:lvlJc w:val="left"/>
      <w:pPr>
        <w:ind w:left="3477" w:hanging="793"/>
      </w:pPr>
      <w:rPr>
        <w:rFonts w:hint="default"/>
      </w:rPr>
    </w:lvl>
    <w:lvl w:ilvl="4">
      <w:start w:val="1"/>
      <w:numFmt w:val="decimal"/>
      <w:lvlText w:val="(%5)"/>
      <w:lvlJc w:val="left"/>
      <w:pPr>
        <w:ind w:left="3441" w:firstLine="0"/>
      </w:pPr>
      <w:rPr>
        <w:rFonts w:hint="default"/>
      </w:rPr>
    </w:lvl>
    <w:lvl w:ilvl="5">
      <w:start w:val="1"/>
      <w:numFmt w:val="lowerLetter"/>
      <w:lvlText w:val="(%6)"/>
      <w:lvlJc w:val="left"/>
      <w:pPr>
        <w:ind w:left="4161" w:firstLine="0"/>
      </w:pPr>
      <w:rPr>
        <w:rFonts w:hint="default"/>
      </w:rPr>
    </w:lvl>
    <w:lvl w:ilvl="6">
      <w:start w:val="1"/>
      <w:numFmt w:val="lowerRoman"/>
      <w:lvlText w:val="(%7)"/>
      <w:lvlJc w:val="left"/>
      <w:pPr>
        <w:ind w:left="4881" w:firstLine="0"/>
      </w:pPr>
      <w:rPr>
        <w:rFonts w:hint="default"/>
      </w:rPr>
    </w:lvl>
    <w:lvl w:ilvl="7">
      <w:start w:val="1"/>
      <w:numFmt w:val="lowerLetter"/>
      <w:lvlText w:val="(%8)"/>
      <w:lvlJc w:val="left"/>
      <w:pPr>
        <w:ind w:left="5601" w:firstLine="0"/>
      </w:pPr>
      <w:rPr>
        <w:rFonts w:hint="default"/>
      </w:rPr>
    </w:lvl>
    <w:lvl w:ilvl="8">
      <w:start w:val="1"/>
      <w:numFmt w:val="lowerRoman"/>
      <w:lvlText w:val="(%9)"/>
      <w:lvlJc w:val="left"/>
      <w:pPr>
        <w:ind w:left="6321" w:firstLine="0"/>
      </w:pPr>
      <w:rPr>
        <w:rFonts w:hint="default"/>
      </w:rPr>
    </w:lvl>
  </w:abstractNum>
  <w:abstractNum w:abstractNumId="58" w15:restartNumberingAfterBreak="0">
    <w:nsid w:val="0B6B4193"/>
    <w:multiLevelType w:val="multilevel"/>
    <w:tmpl w:val="7D769DDE"/>
    <w:styleLink w:val="CurrentList3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0B736C4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0B946F85"/>
    <w:multiLevelType w:val="hybridMultilevel"/>
    <w:tmpl w:val="654A67DE"/>
    <w:lvl w:ilvl="0" w:tplc="EAB00B82">
      <w:start w:val="1"/>
      <w:numFmt w:val="bullet"/>
      <w:lvlText w:val=""/>
      <w:lvlJc w:val="left"/>
      <w:pPr>
        <w:tabs>
          <w:tab w:val="num" w:pos="1542"/>
        </w:tabs>
        <w:ind w:left="1542" w:hanging="170"/>
      </w:pPr>
      <w:rPr>
        <w:rFonts w:ascii="Symbol" w:hAnsi="Symbol" w:hint="default"/>
        <w:color w:val="auto"/>
      </w:rPr>
    </w:lvl>
    <w:lvl w:ilvl="1" w:tplc="C9262DA6" w:tentative="1">
      <w:start w:val="1"/>
      <w:numFmt w:val="bullet"/>
      <w:lvlText w:val="o"/>
      <w:lvlJc w:val="left"/>
      <w:pPr>
        <w:ind w:left="2245" w:hanging="360"/>
      </w:pPr>
      <w:rPr>
        <w:rFonts w:ascii="Courier New" w:hAnsi="Courier New" w:cs="Courier New" w:hint="default"/>
      </w:rPr>
    </w:lvl>
    <w:lvl w:ilvl="2" w:tplc="C91A8BB4" w:tentative="1">
      <w:start w:val="1"/>
      <w:numFmt w:val="bullet"/>
      <w:lvlText w:val=""/>
      <w:lvlJc w:val="left"/>
      <w:pPr>
        <w:ind w:left="2965" w:hanging="360"/>
      </w:pPr>
      <w:rPr>
        <w:rFonts w:ascii="Wingdings" w:hAnsi="Wingdings" w:hint="default"/>
      </w:rPr>
    </w:lvl>
    <w:lvl w:ilvl="3" w:tplc="123A96F4" w:tentative="1">
      <w:start w:val="1"/>
      <w:numFmt w:val="bullet"/>
      <w:lvlText w:val=""/>
      <w:lvlJc w:val="left"/>
      <w:pPr>
        <w:ind w:left="3685" w:hanging="360"/>
      </w:pPr>
      <w:rPr>
        <w:rFonts w:ascii="Symbol" w:hAnsi="Symbol" w:hint="default"/>
      </w:rPr>
    </w:lvl>
    <w:lvl w:ilvl="4" w:tplc="7AF46D82" w:tentative="1">
      <w:start w:val="1"/>
      <w:numFmt w:val="bullet"/>
      <w:lvlText w:val="o"/>
      <w:lvlJc w:val="left"/>
      <w:pPr>
        <w:ind w:left="4405" w:hanging="360"/>
      </w:pPr>
      <w:rPr>
        <w:rFonts w:ascii="Courier New" w:hAnsi="Courier New" w:cs="Courier New" w:hint="default"/>
      </w:rPr>
    </w:lvl>
    <w:lvl w:ilvl="5" w:tplc="85BE2E50" w:tentative="1">
      <w:start w:val="1"/>
      <w:numFmt w:val="bullet"/>
      <w:lvlText w:val=""/>
      <w:lvlJc w:val="left"/>
      <w:pPr>
        <w:ind w:left="5125" w:hanging="360"/>
      </w:pPr>
      <w:rPr>
        <w:rFonts w:ascii="Wingdings" w:hAnsi="Wingdings" w:hint="default"/>
      </w:rPr>
    </w:lvl>
    <w:lvl w:ilvl="6" w:tplc="2CA0835E" w:tentative="1">
      <w:start w:val="1"/>
      <w:numFmt w:val="bullet"/>
      <w:lvlText w:val=""/>
      <w:lvlJc w:val="left"/>
      <w:pPr>
        <w:ind w:left="5845" w:hanging="360"/>
      </w:pPr>
      <w:rPr>
        <w:rFonts w:ascii="Symbol" w:hAnsi="Symbol" w:hint="default"/>
      </w:rPr>
    </w:lvl>
    <w:lvl w:ilvl="7" w:tplc="2AD246C6" w:tentative="1">
      <w:start w:val="1"/>
      <w:numFmt w:val="bullet"/>
      <w:lvlText w:val="o"/>
      <w:lvlJc w:val="left"/>
      <w:pPr>
        <w:ind w:left="6565" w:hanging="360"/>
      </w:pPr>
      <w:rPr>
        <w:rFonts w:ascii="Courier New" w:hAnsi="Courier New" w:cs="Courier New" w:hint="default"/>
      </w:rPr>
    </w:lvl>
    <w:lvl w:ilvl="8" w:tplc="8F6E16B6" w:tentative="1">
      <w:start w:val="1"/>
      <w:numFmt w:val="bullet"/>
      <w:lvlText w:val=""/>
      <w:lvlJc w:val="left"/>
      <w:pPr>
        <w:ind w:left="7285" w:hanging="360"/>
      </w:pPr>
      <w:rPr>
        <w:rFonts w:ascii="Wingdings" w:hAnsi="Wingdings" w:hint="default"/>
      </w:rPr>
    </w:lvl>
  </w:abstractNum>
  <w:abstractNum w:abstractNumId="61" w15:restartNumberingAfterBreak="0">
    <w:nsid w:val="0C2174EF"/>
    <w:multiLevelType w:val="multilevel"/>
    <w:tmpl w:val="8CF4EE98"/>
    <w:styleLink w:val="CurrentList249"/>
    <w:lvl w:ilvl="0">
      <w:start w:val="1"/>
      <w:numFmt w:val="decimal"/>
      <w:lvlText w:val="A%1"/>
      <w:lvlJc w:val="right"/>
      <w:pPr>
        <w:ind w:left="794" w:hanging="397"/>
      </w:pPr>
      <w:rPr>
        <w:rFonts w:asciiTheme="minorBidi" w:hAnsiTheme="minorBidi" w:cstheme="minorBidi" w:hint="default"/>
        <w:b/>
        <w:i w:val="0"/>
        <w:sz w:val="24"/>
      </w:rPr>
    </w:lvl>
    <w:lvl w:ilvl="1">
      <w:start w:val="1"/>
      <w:numFmt w:val="decimal"/>
      <w:lvlText w:val="A%1.%2"/>
      <w:lvlJc w:val="right"/>
      <w:pPr>
        <w:ind w:left="794" w:hanging="227"/>
      </w:pPr>
      <w:rPr>
        <w:rFonts w:asciiTheme="minorBidi" w:hAnsiTheme="minorBidi" w:cs="Times New Roman" w:hint="default"/>
        <w:b/>
        <w:bCs/>
        <w:i w:val="0"/>
        <w:sz w:val="24"/>
      </w:rPr>
    </w:lvl>
    <w:lvl w:ilvl="2">
      <w:start w:val="1"/>
      <w:numFmt w:val="lowerLetter"/>
      <w:lvlText w:val="(%3)"/>
      <w:lvlJc w:val="right"/>
      <w:pPr>
        <w:ind w:left="1361" w:hanging="284"/>
      </w:pPr>
      <w:rPr>
        <w:rFonts w:ascii="Arial" w:hAnsi="Arial" w:cs="Arial" w:hint="default"/>
        <w:b w:val="0"/>
        <w:i w:val="0"/>
        <w:sz w:val="24"/>
      </w:rPr>
    </w:lvl>
    <w:lvl w:ilvl="3">
      <w:start w:val="1"/>
      <w:numFmt w:val="decimal"/>
      <w:lvlText w:val="(%4)"/>
      <w:lvlJc w:val="right"/>
      <w:pPr>
        <w:ind w:left="1758" w:hanging="170"/>
      </w:pPr>
      <w:rPr>
        <w:rFonts w:ascii="Arial" w:hAnsi="Arial" w:cs="Arial" w:hint="default"/>
        <w:b w:val="0"/>
        <w:i w:val="0"/>
        <w:sz w:val="24"/>
      </w:rPr>
    </w:lvl>
    <w:lvl w:ilvl="4">
      <w:start w:val="1"/>
      <w:numFmt w:val="decimal"/>
      <w:lvlText w:val="(%5)"/>
      <w:lvlJc w:val="right"/>
      <w:pPr>
        <w:ind w:left="2211" w:hanging="226"/>
      </w:pPr>
      <w:rPr>
        <w:rFonts w:hint="default"/>
      </w:rPr>
    </w:lvl>
    <w:lvl w:ilvl="5">
      <w:start w:val="1"/>
      <w:numFmt w:val="decimal"/>
      <w:lvlText w:val="A%6"/>
      <w:lvlJc w:val="right"/>
      <w:pPr>
        <w:ind w:left="1418" w:hanging="341"/>
      </w:pPr>
      <w:rPr>
        <w:rFonts w:hint="default"/>
      </w:rPr>
    </w:lvl>
    <w:lvl w:ilvl="6">
      <w:start w:val="1"/>
      <w:numFmt w:val="decimal"/>
      <w:lvlText w:val="A1.%7"/>
      <w:lvlJc w:val="right"/>
      <w:pPr>
        <w:ind w:left="1418" w:hanging="171"/>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62" w15:restartNumberingAfterBreak="0">
    <w:nsid w:val="0C3F0E4E"/>
    <w:multiLevelType w:val="hybridMultilevel"/>
    <w:tmpl w:val="82F2164C"/>
    <w:lvl w:ilvl="0" w:tplc="C472D3C2">
      <w:start w:val="1"/>
      <w:numFmt w:val="lowerLetter"/>
      <w:lvlText w:val="(%1)"/>
      <w:lvlJc w:val="left"/>
      <w:pPr>
        <w:ind w:left="720" w:hanging="360"/>
      </w:pPr>
      <w:rPr>
        <w:rFonts w:hint="default"/>
      </w:rPr>
    </w:lvl>
    <w:lvl w:ilvl="1" w:tplc="474A6CEC" w:tentative="1">
      <w:start w:val="1"/>
      <w:numFmt w:val="lowerLetter"/>
      <w:lvlText w:val="%2."/>
      <w:lvlJc w:val="left"/>
      <w:pPr>
        <w:ind w:left="1440" w:hanging="360"/>
      </w:pPr>
    </w:lvl>
    <w:lvl w:ilvl="2" w:tplc="18EC77C4" w:tentative="1">
      <w:start w:val="1"/>
      <w:numFmt w:val="lowerRoman"/>
      <w:lvlText w:val="%3."/>
      <w:lvlJc w:val="right"/>
      <w:pPr>
        <w:ind w:left="2160" w:hanging="180"/>
      </w:pPr>
    </w:lvl>
    <w:lvl w:ilvl="3" w:tplc="051EAE82" w:tentative="1">
      <w:start w:val="1"/>
      <w:numFmt w:val="decimal"/>
      <w:lvlText w:val="%4."/>
      <w:lvlJc w:val="left"/>
      <w:pPr>
        <w:ind w:left="2880" w:hanging="360"/>
      </w:pPr>
    </w:lvl>
    <w:lvl w:ilvl="4" w:tplc="5858A3DC" w:tentative="1">
      <w:start w:val="1"/>
      <w:numFmt w:val="lowerLetter"/>
      <w:lvlText w:val="%5."/>
      <w:lvlJc w:val="left"/>
      <w:pPr>
        <w:ind w:left="3600" w:hanging="360"/>
      </w:pPr>
    </w:lvl>
    <w:lvl w:ilvl="5" w:tplc="BC0EDB88" w:tentative="1">
      <w:start w:val="1"/>
      <w:numFmt w:val="lowerRoman"/>
      <w:lvlText w:val="%6."/>
      <w:lvlJc w:val="right"/>
      <w:pPr>
        <w:ind w:left="4320" w:hanging="180"/>
      </w:pPr>
    </w:lvl>
    <w:lvl w:ilvl="6" w:tplc="A91C4A1E" w:tentative="1">
      <w:start w:val="1"/>
      <w:numFmt w:val="decimal"/>
      <w:lvlText w:val="%7."/>
      <w:lvlJc w:val="left"/>
      <w:pPr>
        <w:ind w:left="5040" w:hanging="360"/>
      </w:pPr>
    </w:lvl>
    <w:lvl w:ilvl="7" w:tplc="F4421338" w:tentative="1">
      <w:start w:val="1"/>
      <w:numFmt w:val="lowerLetter"/>
      <w:lvlText w:val="%8."/>
      <w:lvlJc w:val="left"/>
      <w:pPr>
        <w:ind w:left="5760" w:hanging="360"/>
      </w:pPr>
    </w:lvl>
    <w:lvl w:ilvl="8" w:tplc="8A601C0A" w:tentative="1">
      <w:start w:val="1"/>
      <w:numFmt w:val="lowerRoman"/>
      <w:lvlText w:val="%9."/>
      <w:lvlJc w:val="right"/>
      <w:pPr>
        <w:ind w:left="6480" w:hanging="180"/>
      </w:pPr>
    </w:lvl>
  </w:abstractNum>
  <w:abstractNum w:abstractNumId="63" w15:restartNumberingAfterBreak="0">
    <w:nsid w:val="0C4204A3"/>
    <w:multiLevelType w:val="multilevel"/>
    <w:tmpl w:val="9B7E9E22"/>
    <w:styleLink w:val="CurrentList266"/>
    <w:lvl w:ilvl="0">
      <w:start w:val="1"/>
      <w:numFmt w:val="decimal"/>
      <w:suff w:val="space"/>
      <w:lvlText w:val="%1"/>
      <w:lvlJc w:val="right"/>
      <w:pPr>
        <w:ind w:left="794" w:hanging="397"/>
      </w:pPr>
      <w:rPr>
        <w:rFonts w:asciiTheme="minorBidi" w:hAnsiTheme="minorBidi" w:cstheme="minorBidi" w:hint="default"/>
        <w:b/>
        <w:i w:val="0"/>
        <w:sz w:val="24"/>
      </w:rPr>
    </w:lvl>
    <w:lvl w:ilvl="1">
      <w:start w:val="1"/>
      <w:numFmt w:val="decimal"/>
      <w:suff w:val="nothing"/>
      <w:lvlText w:val="%2.%1"/>
      <w:lvlJc w:val="left"/>
      <w:pPr>
        <w:ind w:left="397" w:hanging="397"/>
      </w:pPr>
      <w:rPr>
        <w:rFonts w:asciiTheme="minorBidi" w:hAnsiTheme="minorBidi" w:cstheme="minorBidi" w:hint="default"/>
        <w:b w:val="0"/>
        <w:i w:val="0"/>
        <w:sz w:val="24"/>
      </w:rPr>
    </w:lvl>
    <w:lvl w:ilvl="2">
      <w:start w:val="1"/>
      <w:numFmt w:val="hebrew1"/>
      <w:suff w:val="nothing"/>
      <w:lvlText w:val="%3."/>
      <w:lvlJc w:val="left"/>
      <w:pPr>
        <w:ind w:left="510" w:hanging="340"/>
      </w:pPr>
      <w:rPr>
        <w:rFonts w:asciiTheme="minorBidi" w:hAnsiTheme="minorBidi" w:cstheme="minorBidi" w:hint="default"/>
        <w:b w:val="0"/>
        <w:i w:val="0"/>
        <w:sz w:val="24"/>
      </w:rPr>
    </w:lvl>
    <w:lvl w:ilvl="3">
      <w:start w:val="1"/>
      <w:numFmt w:val="decimal"/>
      <w:suff w:val="nothing"/>
      <w:lvlText w:val="(%4)"/>
      <w:lvlJc w:val="left"/>
      <w:pPr>
        <w:ind w:left="737" w:hanging="17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4" w15:restartNumberingAfterBreak="0">
    <w:nsid w:val="0CCB76D4"/>
    <w:multiLevelType w:val="hybridMultilevel"/>
    <w:tmpl w:val="F91EA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0D54704D"/>
    <w:multiLevelType w:val="multilevel"/>
    <w:tmpl w:val="FE5A8C26"/>
    <w:styleLink w:val="CurrentList205"/>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794" w:hanging="227"/>
      </w:pPr>
      <w:rPr>
        <w:rFonts w:hint="default"/>
        <w:b/>
        <w:bCs/>
      </w:rPr>
    </w:lvl>
    <w:lvl w:ilvl="2">
      <w:start w:val="1"/>
      <w:numFmt w:val="none"/>
      <w:lvlText w:val=""/>
      <w:lvlJc w:val="right"/>
      <w:pPr>
        <w:ind w:left="1361" w:hanging="567"/>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66" w15:restartNumberingAfterBreak="0">
    <w:nsid w:val="0D6D516B"/>
    <w:multiLevelType w:val="multilevel"/>
    <w:tmpl w:val="2C8ED324"/>
    <w:lvl w:ilvl="0">
      <w:start w:val="10"/>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0D814326"/>
    <w:multiLevelType w:val="multilevel"/>
    <w:tmpl w:val="B1B6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DA92B8B"/>
    <w:multiLevelType w:val="multilevel"/>
    <w:tmpl w:val="65F006F4"/>
    <w:lvl w:ilvl="0">
      <w:start w:val="10"/>
      <w:numFmt w:val="decimal"/>
      <w:lvlText w:val="%1"/>
      <w:lvlJc w:val="left"/>
      <w:pPr>
        <w:ind w:left="540" w:hanging="540"/>
      </w:pPr>
      <w:rPr>
        <w:rFonts w:hint="default"/>
      </w:rPr>
    </w:lvl>
    <w:lvl w:ilvl="1">
      <w:start w:val="1"/>
      <w:numFmt w:val="decimal"/>
      <w:lvlText w:val="%1.%2"/>
      <w:lvlJc w:val="left"/>
      <w:pPr>
        <w:ind w:left="1357"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5982" w:hanging="108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7976" w:hanging="1440"/>
      </w:pPr>
      <w:rPr>
        <w:rFonts w:hint="default"/>
      </w:rPr>
    </w:lvl>
  </w:abstractNum>
  <w:abstractNum w:abstractNumId="69" w15:restartNumberingAfterBreak="0">
    <w:nsid w:val="0DDD1A65"/>
    <w:multiLevelType w:val="multilevel"/>
    <w:tmpl w:val="12B04814"/>
    <w:styleLink w:val="CurrentList159"/>
    <w:lvl w:ilvl="0">
      <w:start w:val="1"/>
      <w:numFmt w:val="decimal"/>
      <w:lvlText w:val="A%1"/>
      <w:lvlJc w:val="right"/>
      <w:pPr>
        <w:ind w:left="794" w:hanging="397"/>
      </w:pPr>
      <w:rPr>
        <w:rFonts w:ascii="Arial Bold" w:hAnsi="Arial Bold" w:hint="default"/>
        <w:b/>
        <w:i w:val="0"/>
        <w:sz w:val="24"/>
      </w:rPr>
    </w:lvl>
    <w:lvl w:ilvl="1">
      <w:start w:val="1"/>
      <w:numFmt w:val="decimal"/>
      <w:lvlText w:val="A%1.%2"/>
      <w:lvlJc w:val="right"/>
      <w:pPr>
        <w:ind w:left="794" w:hanging="22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70" w15:restartNumberingAfterBreak="0">
    <w:nsid w:val="0E226A62"/>
    <w:multiLevelType w:val="multilevel"/>
    <w:tmpl w:val="89809594"/>
    <w:styleLink w:val="CurrentList248"/>
    <w:lvl w:ilvl="0">
      <w:start w:val="1"/>
      <w:numFmt w:val="decimal"/>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665" w:hanging="510"/>
      </w:pPr>
      <w:rPr>
        <w:rFonts w:asciiTheme="minorBidi" w:hAnsiTheme="minorBidi" w:cstheme="minorBidi" w:hint="default"/>
        <w:b w:val="0"/>
        <w:bCs w:val="0"/>
        <w:i w:val="0"/>
        <w:sz w:val="24"/>
        <w:lang w:bidi="he-IL"/>
      </w:rPr>
    </w:lvl>
    <w:lvl w:ilvl="7">
      <w:start w:val="1"/>
      <w:numFmt w:val="decimal"/>
      <w:lvlText w:val="A%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71" w15:restartNumberingAfterBreak="0">
    <w:nsid w:val="0E4225A2"/>
    <w:multiLevelType w:val="multilevel"/>
    <w:tmpl w:val="6422DC0E"/>
    <w:styleLink w:val="CurrentList164"/>
    <w:lvl w:ilvl="0">
      <w:start w:val="1"/>
      <w:numFmt w:val="decimal"/>
      <w:lvlText w:val="A%1"/>
      <w:lvlJc w:val="right"/>
      <w:pPr>
        <w:ind w:left="1418" w:hanging="624"/>
      </w:pPr>
      <w:rPr>
        <w:rFonts w:ascii="Arial Bold" w:hAnsi="Arial Bold" w:hint="default"/>
        <w:b/>
        <w:i w:val="0"/>
        <w:sz w:val="24"/>
      </w:rPr>
    </w:lvl>
    <w:lvl w:ilvl="1">
      <w:start w:val="1"/>
      <w:numFmt w:val="decimal"/>
      <w:lvlText w:val="A%1.%2"/>
      <w:lvlJc w:val="right"/>
      <w:pPr>
        <w:ind w:left="1418" w:hanging="624"/>
      </w:pPr>
      <w:rPr>
        <w:rFonts w:asciiTheme="minorBidi" w:hAnsiTheme="minorBidi" w:cs="Times New Roman" w:hint="default"/>
        <w:b/>
        <w:bCs w:val="0"/>
        <w:i w:val="0"/>
        <w:sz w:val="24"/>
      </w:rPr>
    </w:lvl>
    <w:lvl w:ilvl="2">
      <w:start w:val="1"/>
      <w:numFmt w:val="lowerLetter"/>
      <w:lvlText w:val="(%3)"/>
      <w:lvlJc w:val="left"/>
      <w:pPr>
        <w:tabs>
          <w:tab w:val="num" w:pos="1928"/>
        </w:tabs>
        <w:ind w:left="2495" w:hanging="567"/>
      </w:pPr>
      <w:rPr>
        <w:rFonts w:hint="default"/>
      </w:rPr>
    </w:lvl>
    <w:lvl w:ilvl="3">
      <w:start w:val="1"/>
      <w:numFmt w:val="lowerLetter"/>
      <w:lvlText w:val=" (%4)"/>
      <w:lvlJc w:val="left"/>
      <w:pPr>
        <w:ind w:left="3005" w:hanging="453"/>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72" w15:restartNumberingAfterBreak="0">
    <w:nsid w:val="0E80084E"/>
    <w:multiLevelType w:val="hybridMultilevel"/>
    <w:tmpl w:val="41106730"/>
    <w:lvl w:ilvl="0" w:tplc="8FD2EF42">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73" w15:restartNumberingAfterBreak="0">
    <w:nsid w:val="0E9928A0"/>
    <w:multiLevelType w:val="multilevel"/>
    <w:tmpl w:val="832218E8"/>
    <w:lvl w:ilvl="0">
      <w:start w:val="1"/>
      <w:numFmt w:val="decimal"/>
      <w:pStyle w:val="AppendixS"/>
      <w:lvlText w:val="S%1"/>
      <w:lvlJc w:val="right"/>
      <w:pPr>
        <w:ind w:left="975" w:hanging="170"/>
      </w:pPr>
      <w:rPr>
        <w:rFonts w:hint="default"/>
        <w:b/>
        <w:bCs/>
      </w:rPr>
    </w:lvl>
    <w:lvl w:ilvl="1">
      <w:start w:val="1"/>
      <w:numFmt w:val="decimal"/>
      <w:lvlText w:val="S%1.%2"/>
      <w:lvlJc w:val="right"/>
      <w:pPr>
        <w:ind w:left="1202" w:hanging="227"/>
      </w:pPr>
      <w:rPr>
        <w:rFonts w:asciiTheme="minorBidi" w:hAnsiTheme="minorBidi" w:cstheme="minorBidi" w:hint="default"/>
        <w:b/>
        <w:bCs/>
        <w:i w:val="0"/>
      </w:rPr>
    </w:lvl>
    <w:lvl w:ilvl="2">
      <w:start w:val="1"/>
      <w:numFmt w:val="none"/>
      <w:lvlText w:val=""/>
      <w:lvlJc w:val="right"/>
      <w:pPr>
        <w:ind w:left="1202" w:hanging="227"/>
      </w:pPr>
      <w:rPr>
        <w:rFonts w:asciiTheme="minorBidi" w:hAnsiTheme="minorBidi" w:cstheme="minorBidi" w:hint="default"/>
        <w:b w:val="0"/>
        <w:i w:val="0"/>
        <w:sz w:val="24"/>
      </w:rPr>
    </w:lvl>
    <w:lvl w:ilvl="3">
      <w:start w:val="1"/>
      <w:numFmt w:val="lowerLetter"/>
      <w:lvlText w:val="(%4)"/>
      <w:lvlJc w:val="left"/>
      <w:pPr>
        <w:ind w:left="1826" w:hanging="624"/>
      </w:pPr>
      <w:rPr>
        <w:rFonts w:asciiTheme="minorBidi" w:hAnsiTheme="minorBidi" w:cstheme="minorBidi" w:hint="default"/>
        <w:b w:val="0"/>
        <w:i w:val="0"/>
        <w:sz w:val="24"/>
      </w:rPr>
    </w:lvl>
    <w:lvl w:ilvl="4">
      <w:start w:val="1"/>
      <w:numFmt w:val="decimal"/>
      <w:lvlText w:val="(%5)"/>
      <w:lvlJc w:val="right"/>
      <w:pPr>
        <w:ind w:left="2393" w:hanging="284"/>
      </w:pPr>
      <w:rPr>
        <w:rFonts w:asciiTheme="minorBidi" w:hAnsiTheme="minorBidi" w:cstheme="minorBidi" w:hint="default"/>
        <w:b/>
        <w:bCs w:val="0"/>
        <w:i w:val="0"/>
        <w:sz w:val="24"/>
      </w:rPr>
    </w:lvl>
    <w:lvl w:ilvl="5">
      <w:start w:val="5"/>
      <w:numFmt w:val="none"/>
      <w:lvlText w:val=""/>
      <w:lvlJc w:val="left"/>
      <w:pPr>
        <w:ind w:left="3589" w:hanging="624"/>
      </w:pPr>
      <w:rPr>
        <w:rFonts w:hint="default"/>
      </w:rPr>
    </w:lvl>
    <w:lvl w:ilvl="6">
      <w:start w:val="1"/>
      <w:numFmt w:val="decimal"/>
      <w:lvlText w:val="G%7"/>
      <w:lvlJc w:val="left"/>
      <w:pPr>
        <w:ind w:left="3589" w:hanging="624"/>
      </w:pPr>
      <w:rPr>
        <w:rFonts w:hint="default"/>
        <w:b/>
        <w:bCs/>
      </w:rPr>
    </w:lvl>
    <w:lvl w:ilvl="7">
      <w:start w:val="1"/>
      <w:numFmt w:val="decimal"/>
      <w:lvlText w:val="G1.%8"/>
      <w:lvlJc w:val="left"/>
      <w:pPr>
        <w:ind w:left="3589" w:hanging="624"/>
      </w:pPr>
      <w:rPr>
        <w:rFonts w:hint="default"/>
      </w:rPr>
    </w:lvl>
    <w:lvl w:ilvl="8">
      <w:start w:val="1"/>
      <w:numFmt w:val="lowerLetter"/>
      <w:lvlText w:val="(%9)"/>
      <w:lvlJc w:val="left"/>
      <w:pPr>
        <w:ind w:left="4326" w:hanging="737"/>
      </w:pPr>
      <w:rPr>
        <w:rFonts w:hint="default"/>
        <w:b w:val="0"/>
        <w:bCs w:val="0"/>
      </w:rPr>
    </w:lvl>
  </w:abstractNum>
  <w:abstractNum w:abstractNumId="74" w15:restartNumberingAfterBreak="0">
    <w:nsid w:val="0EA20C28"/>
    <w:multiLevelType w:val="multilevel"/>
    <w:tmpl w:val="0BDE85E8"/>
    <w:styleLink w:val="CurrentList179"/>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418" w:hanging="284"/>
      </w:pPr>
      <w:rPr>
        <w:rFonts w:hint="default"/>
      </w:rPr>
    </w:lvl>
    <w:lvl w:ilvl="3">
      <w:start w:val="1"/>
      <w:numFmt w:val="decimal"/>
      <w:lvlText w:val=" (%4)"/>
      <w:lvlJc w:val="left"/>
      <w:pPr>
        <w:ind w:left="1701" w:hanging="283"/>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75" w15:restartNumberingAfterBreak="0">
    <w:nsid w:val="0EAF742B"/>
    <w:multiLevelType w:val="hybridMultilevel"/>
    <w:tmpl w:val="570E0544"/>
    <w:lvl w:ilvl="0" w:tplc="CF826724">
      <w:start w:val="1"/>
      <w:numFmt w:val="lowerLetter"/>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76" w15:restartNumberingAfterBreak="0">
    <w:nsid w:val="0EB42FB3"/>
    <w:multiLevelType w:val="multilevel"/>
    <w:tmpl w:val="E60CEC70"/>
    <w:styleLink w:val="CurrentList261"/>
    <w:lvl w:ilvl="0">
      <w:start w:val="10"/>
      <w:numFmt w:val="decimal"/>
      <w:lvlText w:val="%1"/>
      <w:lvlJc w:val="right"/>
      <w:pPr>
        <w:ind w:left="794" w:hanging="397"/>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77" w15:restartNumberingAfterBreak="0">
    <w:nsid w:val="0EF92421"/>
    <w:multiLevelType w:val="multilevel"/>
    <w:tmpl w:val="7780FBE8"/>
    <w:styleLink w:val="CurrentList186"/>
    <w:lvl w:ilvl="0">
      <w:start w:val="1"/>
      <w:numFmt w:val="decimal"/>
      <w:lvlText w:val="A%1"/>
      <w:lvlJc w:val="right"/>
      <w:pPr>
        <w:ind w:left="794" w:hanging="397"/>
      </w:pPr>
    </w:lvl>
    <w:lvl w:ilvl="1">
      <w:start w:val="1"/>
      <w:numFmt w:val="decimal"/>
      <w:lvlText w:val="A%1.%2"/>
      <w:lvlJc w:val="right"/>
      <w:pPr>
        <w:ind w:left="794" w:hanging="227"/>
      </w:pPr>
      <w:rPr>
        <w:rFonts w:asciiTheme="minorBidi" w:hAnsiTheme="minorBidi" w:cs="Times New Roman" w:hint="default"/>
        <w:b/>
        <w:bCs w:val="0"/>
        <w:i w:val="0"/>
        <w:sz w:val="24"/>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78" w15:restartNumberingAfterBreak="0">
    <w:nsid w:val="0F36309C"/>
    <w:multiLevelType w:val="multilevel"/>
    <w:tmpl w:val="358A40B8"/>
    <w:lvl w:ilvl="0">
      <w:start w:val="13"/>
      <w:numFmt w:val="decimal"/>
      <w:lvlText w:val="%1"/>
      <w:lvlJc w:val="left"/>
      <w:pPr>
        <w:ind w:left="443" w:hanging="443"/>
      </w:pPr>
      <w:rPr>
        <w:rFonts w:hint="default"/>
        <w:color w:val="FF0000"/>
      </w:rPr>
    </w:lvl>
    <w:lvl w:ilvl="1">
      <w:start w:val="2"/>
      <w:numFmt w:val="decimal"/>
      <w:lvlText w:val="%1.%2"/>
      <w:lvlJc w:val="left"/>
      <w:pPr>
        <w:ind w:left="443" w:hanging="443"/>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9" w15:restartNumberingAfterBreak="0">
    <w:nsid w:val="0F4751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0FF2609C"/>
    <w:multiLevelType w:val="multilevel"/>
    <w:tmpl w:val="BB88C516"/>
    <w:styleLink w:val="CurrentList120"/>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81" w15:restartNumberingAfterBreak="0">
    <w:nsid w:val="100C5AFB"/>
    <w:multiLevelType w:val="multilevel"/>
    <w:tmpl w:val="40D0D73E"/>
    <w:styleLink w:val="CurrentList151"/>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418" w:firstLine="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82" w15:restartNumberingAfterBreak="0">
    <w:nsid w:val="10193E86"/>
    <w:multiLevelType w:val="multilevel"/>
    <w:tmpl w:val="70AA8ABC"/>
    <w:styleLink w:val="CurrentList33"/>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none"/>
      <w:lvlText w:val="(a)"/>
      <w:lvlJc w:val="left"/>
      <w:pPr>
        <w:tabs>
          <w:tab w:val="num" w:pos="2268"/>
        </w:tabs>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0D742A1"/>
    <w:multiLevelType w:val="hybridMultilevel"/>
    <w:tmpl w:val="2F66E4FE"/>
    <w:lvl w:ilvl="0" w:tplc="0809000F">
      <w:start w:val="1"/>
      <w:numFmt w:val="decimal"/>
      <w:lvlText w:val="%1."/>
      <w:lvlJc w:val="left"/>
      <w:pPr>
        <w:ind w:left="1525" w:hanging="360"/>
      </w:pPr>
    </w:lvl>
    <w:lvl w:ilvl="1" w:tplc="08090019" w:tentative="1">
      <w:start w:val="1"/>
      <w:numFmt w:val="lowerLetter"/>
      <w:lvlText w:val="%2."/>
      <w:lvlJc w:val="left"/>
      <w:pPr>
        <w:ind w:left="2245" w:hanging="360"/>
      </w:pPr>
    </w:lvl>
    <w:lvl w:ilvl="2" w:tplc="0809001B" w:tentative="1">
      <w:start w:val="1"/>
      <w:numFmt w:val="lowerRoman"/>
      <w:lvlText w:val="%3."/>
      <w:lvlJc w:val="right"/>
      <w:pPr>
        <w:ind w:left="2965" w:hanging="180"/>
      </w:pPr>
    </w:lvl>
    <w:lvl w:ilvl="3" w:tplc="0809000F" w:tentative="1">
      <w:start w:val="1"/>
      <w:numFmt w:val="decimal"/>
      <w:lvlText w:val="%4."/>
      <w:lvlJc w:val="left"/>
      <w:pPr>
        <w:ind w:left="3685" w:hanging="360"/>
      </w:pPr>
    </w:lvl>
    <w:lvl w:ilvl="4" w:tplc="08090019" w:tentative="1">
      <w:start w:val="1"/>
      <w:numFmt w:val="lowerLetter"/>
      <w:lvlText w:val="%5."/>
      <w:lvlJc w:val="left"/>
      <w:pPr>
        <w:ind w:left="4405" w:hanging="360"/>
      </w:pPr>
    </w:lvl>
    <w:lvl w:ilvl="5" w:tplc="0809001B" w:tentative="1">
      <w:start w:val="1"/>
      <w:numFmt w:val="lowerRoman"/>
      <w:lvlText w:val="%6."/>
      <w:lvlJc w:val="right"/>
      <w:pPr>
        <w:ind w:left="5125" w:hanging="180"/>
      </w:pPr>
    </w:lvl>
    <w:lvl w:ilvl="6" w:tplc="0809000F" w:tentative="1">
      <w:start w:val="1"/>
      <w:numFmt w:val="decimal"/>
      <w:lvlText w:val="%7."/>
      <w:lvlJc w:val="left"/>
      <w:pPr>
        <w:ind w:left="5845" w:hanging="360"/>
      </w:pPr>
    </w:lvl>
    <w:lvl w:ilvl="7" w:tplc="08090019" w:tentative="1">
      <w:start w:val="1"/>
      <w:numFmt w:val="lowerLetter"/>
      <w:lvlText w:val="%8."/>
      <w:lvlJc w:val="left"/>
      <w:pPr>
        <w:ind w:left="6565" w:hanging="360"/>
      </w:pPr>
    </w:lvl>
    <w:lvl w:ilvl="8" w:tplc="0809001B" w:tentative="1">
      <w:start w:val="1"/>
      <w:numFmt w:val="lowerRoman"/>
      <w:lvlText w:val="%9."/>
      <w:lvlJc w:val="right"/>
      <w:pPr>
        <w:ind w:left="7285" w:hanging="180"/>
      </w:pPr>
    </w:lvl>
  </w:abstractNum>
  <w:abstractNum w:abstractNumId="84" w15:restartNumberingAfterBreak="0">
    <w:nsid w:val="10F25136"/>
    <w:multiLevelType w:val="multilevel"/>
    <w:tmpl w:val="700C0070"/>
    <w:lvl w:ilvl="0">
      <w:start w:val="1"/>
      <w:numFmt w:val="decimal"/>
      <w:lvlText w:val="B%1"/>
      <w:lvlJc w:val="right"/>
      <w:pPr>
        <w:ind w:left="794" w:hanging="227"/>
      </w:pPr>
      <w:rPr>
        <w:rFonts w:hint="default"/>
      </w:rPr>
    </w:lvl>
    <w:lvl w:ilvl="1">
      <w:start w:val="1"/>
      <w:numFmt w:val="none"/>
      <w:lvlText w:val=""/>
      <w:lvlJc w:val="right"/>
      <w:pPr>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85" w15:restartNumberingAfterBreak="0">
    <w:nsid w:val="11290FC4"/>
    <w:multiLevelType w:val="multilevel"/>
    <w:tmpl w:val="0809001D"/>
    <w:styleLink w:val="CurrentList16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1189620F"/>
    <w:multiLevelType w:val="multilevel"/>
    <w:tmpl w:val="0809001D"/>
    <w:styleLink w:val="CurrentList2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11A1725D"/>
    <w:multiLevelType w:val="multilevel"/>
    <w:tmpl w:val="D8C8EFFA"/>
    <w:styleLink w:val="Sailingrules"/>
    <w:lvl w:ilvl="0">
      <w:start w:val="1"/>
      <w:numFmt w:val="decimal"/>
      <w:lvlText w:val="%1"/>
      <w:lvlJc w:val="left"/>
      <w:pPr>
        <w:ind w:left="1418" w:hanging="1418"/>
      </w:pPr>
      <w:rPr>
        <w:rFonts w:cstheme="minorBidi" w:hint="default"/>
        <w:b/>
        <w:bCs/>
        <w:sz w:val="22"/>
        <w:szCs w:val="24"/>
      </w:rPr>
    </w:lvl>
    <w:lvl w:ilvl="1">
      <w:start w:val="1"/>
      <w:numFmt w:val="decimal"/>
      <w:lvlText w:val="%2.1"/>
      <w:lvlJc w:val="left"/>
      <w:pPr>
        <w:ind w:left="1418" w:hanging="1418"/>
      </w:pPr>
      <w:rPr>
        <w:rFonts w:cstheme="minorBidi" w:hint="default"/>
        <w:szCs w:val="24"/>
      </w:rPr>
    </w:lvl>
    <w:lvl w:ilvl="2">
      <w:start w:val="1"/>
      <w:numFmt w:val="lowerLetter"/>
      <w:lvlText w:val="(%3)"/>
      <w:lvlJc w:val="left"/>
      <w:pPr>
        <w:ind w:left="2228" w:hanging="907"/>
      </w:pPr>
      <w:rPr>
        <w:rFonts w:cstheme="minorBidi" w:hint="default"/>
        <w:szCs w:val="24"/>
      </w:rPr>
    </w:lvl>
    <w:lvl w:ilvl="3">
      <w:start w:val="1"/>
      <w:numFmt w:val="decimal"/>
      <w:lvlText w:val="(%4)"/>
      <w:lvlJc w:val="left"/>
      <w:pPr>
        <w:ind w:left="3193" w:hanging="793"/>
      </w:pPr>
      <w:rPr>
        <w:rFonts w:cstheme="minorBidi" w:hint="default"/>
        <w:szCs w:val="24"/>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88" w15:restartNumberingAfterBreak="0">
    <w:nsid w:val="11AA6433"/>
    <w:multiLevelType w:val="hybridMultilevel"/>
    <w:tmpl w:val="B4081FF4"/>
    <w:lvl w:ilvl="0" w:tplc="DD102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11C9035B"/>
    <w:multiLevelType w:val="multilevel"/>
    <w:tmpl w:val="39E42DDC"/>
    <w:styleLink w:val="CurrentList14"/>
    <w:lvl w:ilvl="0">
      <w:start w:val="1"/>
      <w:numFmt w:val="decimal"/>
      <w:lvlText w:val="(%1)"/>
      <w:lvlJc w:val="left"/>
      <w:pPr>
        <w:ind w:left="163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12057065"/>
    <w:multiLevelType w:val="multilevel"/>
    <w:tmpl w:val="EC5887E4"/>
    <w:styleLink w:val="CurrentList140"/>
    <w:lvl w:ilvl="0">
      <w:start w:val="1"/>
      <w:numFmt w:val="decimal"/>
      <w:lvlText w:val="B%1"/>
      <w:lvlJc w:val="right"/>
      <w:pPr>
        <w:ind w:left="794" w:hanging="397"/>
      </w:pPr>
    </w:lvl>
    <w:lvl w:ilvl="1">
      <w:start w:val="1"/>
      <w:numFmt w:val="decimal"/>
      <w:lvlText w:val="B%1.%2"/>
      <w:lvlJc w:val="right"/>
      <w:pPr>
        <w:ind w:left="794" w:hanging="227"/>
      </w:pPr>
      <w:rPr>
        <w:rFonts w:hint="default"/>
        <w:b/>
        <w:bCs/>
      </w:rPr>
    </w:lvl>
    <w:lvl w:ilvl="2">
      <w:start w:val="1"/>
      <w:numFmt w:val="none"/>
      <w:lvlText w:val=""/>
      <w:lvlJc w:val="right"/>
      <w:pPr>
        <w:ind w:left="794" w:hanging="29"/>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91" w15:restartNumberingAfterBreak="0">
    <w:nsid w:val="12655CA4"/>
    <w:multiLevelType w:val="multilevel"/>
    <w:tmpl w:val="D7022876"/>
    <w:styleLink w:val="CurrentList117"/>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794" w:hanging="312"/>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92" w15:restartNumberingAfterBreak="0">
    <w:nsid w:val="12AE6424"/>
    <w:multiLevelType w:val="multilevel"/>
    <w:tmpl w:val="31AE2D52"/>
    <w:styleLink w:val="CurrentList171"/>
    <w:lvl w:ilvl="0">
      <w:start w:val="1"/>
      <w:numFmt w:val="decimal"/>
      <w:lvlText w:val="A%1"/>
      <w:lvlJc w:val="left"/>
      <w:pPr>
        <w:ind w:left="2053" w:hanging="1247"/>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93" w15:restartNumberingAfterBreak="0">
    <w:nsid w:val="13153E95"/>
    <w:multiLevelType w:val="hybridMultilevel"/>
    <w:tmpl w:val="1BE0CE8E"/>
    <w:lvl w:ilvl="0" w:tplc="C4825CD0">
      <w:start w:val="1"/>
      <w:numFmt w:val="lowerLetter"/>
      <w:lvlText w:val="(%1)"/>
      <w:lvlJc w:val="left"/>
      <w:pPr>
        <w:ind w:left="1355" w:hanging="360"/>
      </w:pPr>
      <w:rPr>
        <w:rFonts w:hint="default"/>
      </w:rPr>
    </w:lvl>
    <w:lvl w:ilvl="1" w:tplc="04090019" w:tentative="1">
      <w:start w:val="1"/>
      <w:numFmt w:val="lowerLetter"/>
      <w:lvlText w:val="%2."/>
      <w:lvlJc w:val="left"/>
      <w:pPr>
        <w:ind w:left="2075" w:hanging="360"/>
      </w:pPr>
    </w:lvl>
    <w:lvl w:ilvl="2" w:tplc="0409001B" w:tentative="1">
      <w:start w:val="1"/>
      <w:numFmt w:val="lowerRoman"/>
      <w:lvlText w:val="%3."/>
      <w:lvlJc w:val="right"/>
      <w:pPr>
        <w:ind w:left="2795" w:hanging="180"/>
      </w:pPr>
    </w:lvl>
    <w:lvl w:ilvl="3" w:tplc="0409000F" w:tentative="1">
      <w:start w:val="1"/>
      <w:numFmt w:val="decimal"/>
      <w:lvlText w:val="%4."/>
      <w:lvlJc w:val="left"/>
      <w:pPr>
        <w:ind w:left="3515" w:hanging="360"/>
      </w:pPr>
    </w:lvl>
    <w:lvl w:ilvl="4" w:tplc="04090019" w:tentative="1">
      <w:start w:val="1"/>
      <w:numFmt w:val="lowerLetter"/>
      <w:lvlText w:val="%5."/>
      <w:lvlJc w:val="left"/>
      <w:pPr>
        <w:ind w:left="4235" w:hanging="360"/>
      </w:pPr>
    </w:lvl>
    <w:lvl w:ilvl="5" w:tplc="0409001B" w:tentative="1">
      <w:start w:val="1"/>
      <w:numFmt w:val="lowerRoman"/>
      <w:lvlText w:val="%6."/>
      <w:lvlJc w:val="right"/>
      <w:pPr>
        <w:ind w:left="4955" w:hanging="180"/>
      </w:pPr>
    </w:lvl>
    <w:lvl w:ilvl="6" w:tplc="0409000F" w:tentative="1">
      <w:start w:val="1"/>
      <w:numFmt w:val="decimal"/>
      <w:lvlText w:val="%7."/>
      <w:lvlJc w:val="left"/>
      <w:pPr>
        <w:ind w:left="5675" w:hanging="360"/>
      </w:pPr>
    </w:lvl>
    <w:lvl w:ilvl="7" w:tplc="04090019" w:tentative="1">
      <w:start w:val="1"/>
      <w:numFmt w:val="lowerLetter"/>
      <w:lvlText w:val="%8."/>
      <w:lvlJc w:val="left"/>
      <w:pPr>
        <w:ind w:left="6395" w:hanging="360"/>
      </w:pPr>
    </w:lvl>
    <w:lvl w:ilvl="8" w:tplc="0409001B" w:tentative="1">
      <w:start w:val="1"/>
      <w:numFmt w:val="lowerRoman"/>
      <w:lvlText w:val="%9."/>
      <w:lvlJc w:val="right"/>
      <w:pPr>
        <w:ind w:left="7115" w:hanging="180"/>
      </w:pPr>
    </w:lvl>
  </w:abstractNum>
  <w:abstractNum w:abstractNumId="94" w15:restartNumberingAfterBreak="0">
    <w:nsid w:val="13166940"/>
    <w:multiLevelType w:val="multilevel"/>
    <w:tmpl w:val="2414917E"/>
    <w:lvl w:ilvl="0">
      <w:start w:val="1"/>
      <w:numFmt w:val="decimal"/>
      <w:pStyle w:val="AppendixE"/>
      <w:lvlText w:val="E%1"/>
      <w:lvlJc w:val="right"/>
      <w:pPr>
        <w:ind w:left="794" w:hanging="397"/>
      </w:pPr>
      <w:rPr>
        <w:rFonts w:asciiTheme="minorBidi" w:hAnsiTheme="minorBidi" w:cstheme="minorBidi" w:hint="default"/>
        <w:b/>
        <w:i w:val="0"/>
        <w:sz w:val="22"/>
      </w:rPr>
    </w:lvl>
    <w:lvl w:ilvl="1">
      <w:start w:val="1"/>
      <w:numFmt w:val="decimal"/>
      <w:lvlText w:val="E%1.%2"/>
      <w:lvlJc w:val="right"/>
      <w:pPr>
        <w:ind w:left="794" w:hanging="227"/>
      </w:pPr>
      <w:rPr>
        <w:rFonts w:asciiTheme="minorBidi" w:hAnsiTheme="minorBidi" w:cstheme="minorBidi" w:hint="default"/>
        <w:b/>
        <w:bCs/>
        <w:i w:val="0"/>
        <w:sz w:val="22"/>
        <w:szCs w:val="22"/>
      </w:rPr>
    </w:lvl>
    <w:lvl w:ilvl="2">
      <w:start w:val="1"/>
      <w:numFmt w:val="none"/>
      <w:lvlText w:val=""/>
      <w:lvlJc w:val="right"/>
      <w:pPr>
        <w:ind w:left="794" w:hanging="227"/>
      </w:pPr>
      <w:rPr>
        <w:rFonts w:asciiTheme="minorBidi" w:hAnsiTheme="minorBidi" w:cs="Times New Roman" w:hint="default"/>
        <w:b w:val="0"/>
        <w:i w:val="0"/>
        <w:sz w:val="22"/>
      </w:rPr>
    </w:lvl>
    <w:lvl w:ilvl="3">
      <w:start w:val="1"/>
      <w:numFmt w:val="lowerLetter"/>
      <w:lvlText w:val="(%4)"/>
      <w:lvlJc w:val="left"/>
      <w:pPr>
        <w:ind w:left="1418" w:hanging="624"/>
      </w:pPr>
      <w:rPr>
        <w:rFonts w:asciiTheme="minorBidi" w:hAnsiTheme="minorBidi" w:cs="Times New Roman" w:hint="default"/>
        <w:b w:val="0"/>
        <w:i w:val="0"/>
        <w:sz w:val="22"/>
      </w:rPr>
    </w:lvl>
    <w:lvl w:ilvl="4">
      <w:start w:val="1"/>
      <w:numFmt w:val="decimal"/>
      <w:lvlText w:val="(%5)"/>
      <w:lvlJc w:val="right"/>
      <w:pPr>
        <w:ind w:left="1985" w:hanging="284"/>
      </w:pPr>
      <w:rPr>
        <w:rFonts w:asciiTheme="minorBidi" w:hAnsiTheme="minorBidi" w:cstheme="minorBidi" w:hint="default"/>
        <w:b/>
        <w:bCs w:val="0"/>
        <w:i w:val="0"/>
        <w:sz w:val="22"/>
      </w:rPr>
    </w:lvl>
    <w:lvl w:ilvl="5">
      <w:start w:val="5"/>
      <w:numFmt w:val="none"/>
      <w:lvlText w:val=""/>
      <w:lvlJc w:val="left"/>
      <w:pPr>
        <w:ind w:left="1418" w:hanging="624"/>
      </w:pPr>
      <w:rPr>
        <w:rFonts w:asciiTheme="minorBidi" w:hAnsiTheme="minorBidi" w:cs="Times New Roman" w:hint="default"/>
        <w:b w:val="0"/>
        <w:i w:val="0"/>
        <w:sz w:val="22"/>
      </w:rPr>
    </w:lvl>
    <w:lvl w:ilvl="6">
      <w:start w:val="1"/>
      <w:numFmt w:val="decimal"/>
      <w:lvlText w:val="G%7"/>
      <w:lvlJc w:val="left"/>
      <w:pPr>
        <w:ind w:left="1418" w:hanging="624"/>
      </w:pPr>
      <w:rPr>
        <w:rFonts w:asciiTheme="minorBidi" w:hAnsiTheme="minorBidi" w:cstheme="minorBidi" w:hint="default"/>
        <w:b/>
        <w:bCs/>
        <w:i w:val="0"/>
        <w:sz w:val="22"/>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asciiTheme="minorBidi" w:hAnsiTheme="minorBidi" w:cstheme="minorBidi" w:hint="default"/>
        <w:b w:val="0"/>
        <w:bCs w:val="0"/>
      </w:rPr>
    </w:lvl>
  </w:abstractNum>
  <w:abstractNum w:abstractNumId="95" w15:restartNumberingAfterBreak="0">
    <w:nsid w:val="13E031AF"/>
    <w:multiLevelType w:val="multilevel"/>
    <w:tmpl w:val="B06459B6"/>
    <w:styleLink w:val="CurrentList47"/>
    <w:lvl w:ilvl="0">
      <w:start w:val="1"/>
      <w:numFmt w:val="decimal"/>
      <w:lvlText w:val="%1"/>
      <w:lvlJc w:val="left"/>
      <w:pPr>
        <w:ind w:left="794" w:hanging="596"/>
      </w:pPr>
      <w:rPr>
        <w:rFonts w:asciiTheme="minorBidi" w:hAnsiTheme="minorBidi" w:cstheme="minorBidi" w:hint="default"/>
        <w:b/>
        <w:i w:val="0"/>
        <w:sz w:val="24"/>
      </w:rPr>
    </w:lvl>
    <w:lvl w:ilvl="1">
      <w:start w:val="1"/>
      <w:numFmt w:val="decimal"/>
      <w:lvlText w:val="%1.%2"/>
      <w:lvlJc w:val="left"/>
      <w:pPr>
        <w:ind w:left="794" w:hanging="596"/>
      </w:pPr>
      <w:rPr>
        <w:rFonts w:asciiTheme="minorBidi" w:hAnsiTheme="minorBidi" w:cstheme="minorBidi" w:hint="default"/>
        <w:b w:val="0"/>
        <w:i w:val="0"/>
        <w:sz w:val="24"/>
      </w:rPr>
    </w:lvl>
    <w:lvl w:ilvl="2">
      <w:start w:val="1"/>
      <w:numFmt w:val="lowerLetter"/>
      <w:lvlText w:val="(%3)"/>
      <w:lvlJc w:val="left"/>
      <w:pPr>
        <w:ind w:left="1361" w:hanging="567"/>
      </w:pPr>
      <w:rPr>
        <w:rFonts w:hint="default"/>
      </w:rPr>
    </w:lvl>
    <w:lvl w:ilvl="3">
      <w:start w:val="1"/>
      <w:numFmt w:val="decimal"/>
      <w:lvlText w:val="(%4)"/>
      <w:lvlJc w:val="left"/>
      <w:pPr>
        <w:ind w:left="1928" w:hanging="113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14106455"/>
    <w:multiLevelType w:val="multilevel"/>
    <w:tmpl w:val="B6FC7248"/>
    <w:styleLink w:val="CurrentList207"/>
    <w:lvl w:ilvl="0">
      <w:start w:val="1"/>
      <w:numFmt w:val="decimal"/>
      <w:lvlText w:val="D%1"/>
      <w:lvlJc w:val="left"/>
      <w:pPr>
        <w:ind w:left="794" w:hanging="397"/>
      </w:pPr>
    </w:lvl>
    <w:lvl w:ilvl="1">
      <w:start w:val="1"/>
      <w:numFmt w:val="decimal"/>
      <w:lvlText w:val="D%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567"/>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97" w15:restartNumberingAfterBreak="0">
    <w:nsid w:val="143024D9"/>
    <w:multiLevelType w:val="multilevel"/>
    <w:tmpl w:val="0C52ECFA"/>
    <w:lvl w:ilvl="0">
      <w:start w:val="1"/>
      <w:numFmt w:val="decimal"/>
      <w:pStyle w:val="AppendixSnew"/>
      <w:lvlText w:val="%1"/>
      <w:lvlJc w:val="right"/>
      <w:pPr>
        <w:ind w:left="1352" w:hanging="397"/>
      </w:pPr>
      <w:rPr>
        <w:rFonts w:asciiTheme="minorBidi" w:hAnsiTheme="minorBidi" w:cstheme="minorBidi" w:hint="default"/>
        <w:b/>
        <w:bCs/>
        <w:i w:val="0"/>
        <w:sz w:val="24"/>
      </w:rPr>
    </w:lvl>
    <w:lvl w:ilvl="1">
      <w:start w:val="1"/>
      <w:numFmt w:val="decimal"/>
      <w:lvlText w:val="%1.%2"/>
      <w:lvlJc w:val="right"/>
      <w:pPr>
        <w:ind w:left="1352" w:hanging="227"/>
      </w:pPr>
      <w:rPr>
        <w:rFonts w:asciiTheme="minorBidi" w:hAnsiTheme="minorBidi" w:cstheme="minorBidi" w:hint="default"/>
        <w:b w:val="0"/>
        <w:bCs/>
        <w:i w:val="0"/>
        <w:sz w:val="24"/>
      </w:rPr>
    </w:lvl>
    <w:lvl w:ilvl="2">
      <w:start w:val="1"/>
      <w:numFmt w:val="none"/>
      <w:lvlText w:val=""/>
      <w:lvlJc w:val="right"/>
      <w:pPr>
        <w:ind w:left="1352" w:hanging="227"/>
      </w:pPr>
      <w:rPr>
        <w:rFonts w:asciiTheme="minorBidi" w:hAnsiTheme="minorBidi" w:cstheme="minorBidi" w:hint="default"/>
        <w:b w:val="0"/>
        <w:i w:val="0"/>
        <w:sz w:val="24"/>
      </w:rPr>
    </w:lvl>
    <w:lvl w:ilvl="3">
      <w:start w:val="1"/>
      <w:numFmt w:val="bullet"/>
      <w:lvlText w:val=""/>
      <w:lvlJc w:val="left"/>
      <w:pPr>
        <w:ind w:left="1712" w:hanging="360"/>
      </w:pPr>
      <w:rPr>
        <w:rFonts w:ascii="Symbol" w:hAnsi="Symbol" w:hint="default"/>
      </w:rPr>
    </w:lvl>
    <w:lvl w:ilvl="4">
      <w:start w:val="1"/>
      <w:numFmt w:val="decimal"/>
      <w:lvlText w:val="(%5)"/>
      <w:lvlJc w:val="right"/>
      <w:pPr>
        <w:ind w:left="2543" w:hanging="284"/>
      </w:pPr>
      <w:rPr>
        <w:rFonts w:asciiTheme="minorBidi" w:hAnsiTheme="minorBidi" w:cstheme="minorBidi" w:hint="default"/>
        <w:b/>
        <w:bCs w:val="0"/>
        <w:i w:val="0"/>
        <w:sz w:val="24"/>
      </w:rPr>
    </w:lvl>
    <w:lvl w:ilvl="5">
      <w:start w:val="5"/>
      <w:numFmt w:val="none"/>
      <w:lvlText w:val=""/>
      <w:lvlJc w:val="left"/>
      <w:pPr>
        <w:ind w:left="1976" w:hanging="624"/>
      </w:pPr>
      <w:rPr>
        <w:rFonts w:hint="default"/>
      </w:rPr>
    </w:lvl>
    <w:lvl w:ilvl="6">
      <w:start w:val="1"/>
      <w:numFmt w:val="decimal"/>
      <w:lvlText w:val="G%7"/>
      <w:lvlJc w:val="left"/>
      <w:pPr>
        <w:ind w:left="1976" w:hanging="624"/>
      </w:pPr>
      <w:rPr>
        <w:rFonts w:hint="default"/>
        <w:b/>
        <w:bCs/>
      </w:rPr>
    </w:lvl>
    <w:lvl w:ilvl="7">
      <w:start w:val="1"/>
      <w:numFmt w:val="decimal"/>
      <w:lvlText w:val="G1.%8"/>
      <w:lvlJc w:val="left"/>
      <w:pPr>
        <w:ind w:left="1976" w:hanging="624"/>
      </w:pPr>
      <w:rPr>
        <w:rFonts w:hint="default"/>
      </w:rPr>
    </w:lvl>
    <w:lvl w:ilvl="8">
      <w:start w:val="1"/>
      <w:numFmt w:val="lowerLetter"/>
      <w:lvlText w:val="(%9)"/>
      <w:lvlJc w:val="left"/>
      <w:pPr>
        <w:ind w:left="2713" w:hanging="737"/>
      </w:pPr>
      <w:rPr>
        <w:rFonts w:hint="default"/>
        <w:b w:val="0"/>
        <w:bCs w:val="0"/>
      </w:rPr>
    </w:lvl>
  </w:abstractNum>
  <w:abstractNum w:abstractNumId="98" w15:restartNumberingAfterBreak="0">
    <w:nsid w:val="147208C8"/>
    <w:multiLevelType w:val="multilevel"/>
    <w:tmpl w:val="76E8447A"/>
    <w:styleLink w:val="CurrentList169"/>
    <w:lvl w:ilvl="0">
      <w:start w:val="1"/>
      <w:numFmt w:val="decimal"/>
      <w:lvlText w:val="A%1"/>
      <w:lvlJc w:val="right"/>
      <w:pPr>
        <w:ind w:left="3345" w:hanging="793"/>
      </w:pPr>
      <w:rPr>
        <w:rFonts w:ascii="Arial Bold" w:hAnsi="Arial Bold" w:hint="default"/>
        <w:b/>
        <w:i w:val="0"/>
        <w:sz w:val="24"/>
      </w:rPr>
    </w:lvl>
    <w:lvl w:ilvl="1">
      <w:start w:val="1"/>
      <w:numFmt w:val="decimal"/>
      <w:lvlText w:val="A%1.%2"/>
      <w:lvlJc w:val="right"/>
      <w:pPr>
        <w:ind w:left="4683" w:hanging="624"/>
      </w:pPr>
      <w:rPr>
        <w:rFonts w:asciiTheme="minorBidi" w:hAnsiTheme="minorBidi" w:cs="Times New Roman" w:hint="default"/>
        <w:b/>
        <w:bCs w:val="0"/>
        <w:i w:val="0"/>
        <w:sz w:val="24"/>
      </w:rPr>
    </w:lvl>
    <w:lvl w:ilvl="2">
      <w:start w:val="1"/>
      <w:numFmt w:val="lowerLetter"/>
      <w:lvlText w:val="(%3)"/>
      <w:lvlJc w:val="left"/>
      <w:pPr>
        <w:tabs>
          <w:tab w:val="num" w:pos="5193"/>
        </w:tabs>
        <w:ind w:left="5760" w:hanging="567"/>
      </w:pPr>
      <w:rPr>
        <w:rFonts w:hint="default"/>
      </w:rPr>
    </w:lvl>
    <w:lvl w:ilvl="3">
      <w:start w:val="1"/>
      <w:numFmt w:val="lowerLetter"/>
      <w:lvlText w:val=" (%4)"/>
      <w:lvlJc w:val="left"/>
      <w:pPr>
        <w:ind w:left="6270" w:hanging="453"/>
      </w:pPr>
      <w:rPr>
        <w:rFonts w:hint="default"/>
      </w:rPr>
    </w:lvl>
    <w:lvl w:ilvl="4">
      <w:start w:val="1"/>
      <w:numFmt w:val="decimal"/>
      <w:lvlText w:val="(%5)"/>
      <w:lvlJc w:val="right"/>
      <w:pPr>
        <w:ind w:left="5476" w:hanging="226"/>
      </w:pPr>
      <w:rPr>
        <w:rFonts w:hint="default"/>
      </w:rPr>
    </w:lvl>
    <w:lvl w:ilvl="5">
      <w:start w:val="1"/>
      <w:numFmt w:val="decimal"/>
      <w:lvlText w:val="%1.%2.%3.%4.%5.%6."/>
      <w:lvlJc w:val="left"/>
      <w:pPr>
        <w:ind w:left="6199" w:hanging="936"/>
      </w:pPr>
      <w:rPr>
        <w:rFonts w:hint="default"/>
      </w:rPr>
    </w:lvl>
    <w:lvl w:ilvl="6">
      <w:start w:val="1"/>
      <w:numFmt w:val="decimal"/>
      <w:lvlText w:val="%1.%2.%3.%4.%5.%6.%7."/>
      <w:lvlJc w:val="left"/>
      <w:pPr>
        <w:ind w:left="6703" w:hanging="1080"/>
      </w:pPr>
      <w:rPr>
        <w:rFonts w:hint="default"/>
      </w:rPr>
    </w:lvl>
    <w:lvl w:ilvl="7">
      <w:start w:val="1"/>
      <w:numFmt w:val="decimal"/>
      <w:lvlText w:val="%1.%2.%3.%4.%5.%6.%7.%8."/>
      <w:lvlJc w:val="left"/>
      <w:pPr>
        <w:ind w:left="7207" w:hanging="1224"/>
      </w:pPr>
      <w:rPr>
        <w:rFonts w:hint="default"/>
      </w:rPr>
    </w:lvl>
    <w:lvl w:ilvl="8">
      <w:start w:val="1"/>
      <w:numFmt w:val="decimal"/>
      <w:lvlText w:val="%1.%2.%3.%4.%5.%6.%7.%8.%9."/>
      <w:lvlJc w:val="left"/>
      <w:pPr>
        <w:ind w:left="7783" w:hanging="1440"/>
      </w:pPr>
      <w:rPr>
        <w:rFonts w:hint="default"/>
      </w:rPr>
    </w:lvl>
  </w:abstractNum>
  <w:abstractNum w:abstractNumId="99" w15:restartNumberingAfterBreak="0">
    <w:nsid w:val="1474673A"/>
    <w:multiLevelType w:val="multilevel"/>
    <w:tmpl w:val="D4F8BB9A"/>
    <w:styleLink w:val="CurrentList241"/>
    <w:lvl w:ilvl="0">
      <w:start w:val="1"/>
      <w:numFmt w:val="decimal"/>
      <w:lvlText w:val="S%1"/>
      <w:lvlJc w:val="right"/>
      <w:pPr>
        <w:ind w:left="794" w:hanging="397"/>
      </w:pPr>
      <w:rPr>
        <w:rFonts w:hint="default"/>
        <w:b/>
        <w:bCs/>
      </w:rPr>
    </w:lvl>
    <w:lvl w:ilvl="1">
      <w:start w:val="1"/>
      <w:numFmt w:val="decimal"/>
      <w:lvlText w:val="S%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00" w15:restartNumberingAfterBreak="0">
    <w:nsid w:val="14BA5184"/>
    <w:multiLevelType w:val="multilevel"/>
    <w:tmpl w:val="2DDA7E3A"/>
    <w:styleLink w:val="CurrentList177"/>
    <w:lvl w:ilvl="0">
      <w:start w:val="1"/>
      <w:numFmt w:val="decimal"/>
      <w:lvlText w:val="A%1"/>
      <w:lvlJc w:val="left"/>
      <w:pPr>
        <w:ind w:left="1418" w:hanging="624"/>
      </w:pPr>
      <w:rPr>
        <w:rFonts w:ascii="Arial Bold" w:hAnsi="Arial Bold" w:hint="default"/>
        <w:b/>
        <w:i w:val="0"/>
        <w:sz w:val="24"/>
      </w:rPr>
    </w:lvl>
    <w:lvl w:ilvl="1">
      <w:start w:val="1"/>
      <w:numFmt w:val="decimal"/>
      <w:lvlText w:val="A%1.%2"/>
      <w:lvlJc w:val="left"/>
      <w:pPr>
        <w:ind w:left="1418" w:hanging="624"/>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01" w15:restartNumberingAfterBreak="0">
    <w:nsid w:val="14F6641C"/>
    <w:multiLevelType w:val="multilevel"/>
    <w:tmpl w:val="3AA6840A"/>
    <w:lvl w:ilvl="0">
      <w:start w:val="14"/>
      <w:numFmt w:val="decimal"/>
      <w:lvlText w:val="%1"/>
      <w:lvlJc w:val="right"/>
      <w:pPr>
        <w:ind w:left="596" w:hanging="596"/>
      </w:pPr>
      <w:rPr>
        <w:rFonts w:hint="default"/>
        <w:sz w:val="21"/>
        <w:szCs w:val="21"/>
      </w:rPr>
    </w:lvl>
    <w:lvl w:ilvl="1">
      <w:start w:val="1"/>
      <w:numFmt w:val="decimal"/>
      <w:lvlText w:val="%1.%2"/>
      <w:lvlJc w:val="left"/>
      <w:pPr>
        <w:ind w:left="596" w:hanging="596"/>
      </w:pPr>
      <w:rPr>
        <w:rFonts w:asciiTheme="minorBidi" w:hAnsiTheme="minorBidi" w:cstheme="minorBidi" w:hint="default"/>
        <w:b/>
        <w:bCs/>
        <w:i w:val="0"/>
        <w:sz w:val="21"/>
        <w:szCs w:val="21"/>
      </w:rPr>
    </w:lvl>
    <w:lvl w:ilvl="2">
      <w:start w:val="1"/>
      <w:numFmt w:val="lowerLetter"/>
      <w:lvlText w:val="(%3)"/>
      <w:lvlJc w:val="left"/>
      <w:pPr>
        <w:ind w:left="1163" w:hanging="567"/>
      </w:pPr>
      <w:rPr>
        <w:rFonts w:ascii="Arial" w:hAnsi="Arial" w:cs="Arial" w:hint="default"/>
        <w:b w:val="0"/>
        <w:bCs/>
        <w:i w:val="0"/>
        <w:iCs w:val="0"/>
        <w:sz w:val="21"/>
        <w:szCs w:val="21"/>
      </w:rPr>
    </w:lvl>
    <w:lvl w:ilvl="3">
      <w:start w:val="1"/>
      <w:numFmt w:val="decimal"/>
      <w:lvlText w:val="(%4)"/>
      <w:lvlJc w:val="left"/>
      <w:pPr>
        <w:ind w:left="1730" w:hanging="567"/>
      </w:pPr>
      <w:rPr>
        <w:rFonts w:asciiTheme="minorBidi" w:hAnsiTheme="minorBidi" w:cstheme="minorBidi" w:hint="default"/>
        <w:b w:val="0"/>
        <w:bCs w:val="0"/>
        <w:i w:val="0"/>
        <w:iCs w:val="0"/>
        <w:sz w:val="21"/>
        <w:szCs w:val="21"/>
      </w:rPr>
    </w:lvl>
    <w:lvl w:ilvl="4">
      <w:start w:val="1"/>
      <w:numFmt w:val="none"/>
      <w:lvlText w:val="(i)"/>
      <w:lvlJc w:val="left"/>
      <w:pPr>
        <w:ind w:left="1836" w:hanging="792"/>
      </w:pPr>
      <w:rPr>
        <w:rFonts w:hint="default"/>
      </w:rPr>
    </w:lvl>
    <w:lvl w:ilvl="5">
      <w:start w:val="1"/>
      <w:numFmt w:val="decimal"/>
      <w:lvlText w:val="%1.%2.%3.%4.%5.%6."/>
      <w:lvlJc w:val="left"/>
      <w:pPr>
        <w:ind w:left="2340" w:hanging="936"/>
      </w:pPr>
      <w:rPr>
        <w:rFonts w:hint="default"/>
      </w:rPr>
    </w:lvl>
    <w:lvl w:ilvl="6">
      <w:start w:val="1"/>
      <w:numFmt w:val="decimal"/>
      <w:lvlText w:val="%1.%2.%3.%4.%5.%6.%7."/>
      <w:lvlJc w:val="left"/>
      <w:pPr>
        <w:ind w:left="2844" w:hanging="1080"/>
      </w:pPr>
      <w:rPr>
        <w:rFonts w:hint="default"/>
      </w:rPr>
    </w:lvl>
    <w:lvl w:ilvl="7">
      <w:start w:val="1"/>
      <w:numFmt w:val="decimal"/>
      <w:lvlText w:val="%1.%2.%3.%4.%5.%6.%7.%8."/>
      <w:lvlJc w:val="left"/>
      <w:pPr>
        <w:ind w:left="3348" w:hanging="1224"/>
      </w:pPr>
      <w:rPr>
        <w:rFonts w:hint="default"/>
      </w:rPr>
    </w:lvl>
    <w:lvl w:ilvl="8">
      <w:start w:val="1"/>
      <w:numFmt w:val="decimal"/>
      <w:lvlText w:val="%1.%2.%3.%4.%5.%6.%7.%8.%9."/>
      <w:lvlJc w:val="left"/>
      <w:pPr>
        <w:ind w:left="3924" w:hanging="1440"/>
      </w:pPr>
      <w:rPr>
        <w:rFonts w:hint="default"/>
      </w:rPr>
    </w:lvl>
  </w:abstractNum>
  <w:abstractNum w:abstractNumId="102" w15:restartNumberingAfterBreak="0">
    <w:nsid w:val="15051FB1"/>
    <w:multiLevelType w:val="multilevel"/>
    <w:tmpl w:val="B7B2A01E"/>
    <w:styleLink w:val="CurrentList9"/>
    <w:lvl w:ilvl="0">
      <w:start w:val="1"/>
      <w:numFmt w:val="lowerLetter"/>
      <w:lvlText w:val="(%1)"/>
      <w:lvlJc w:val="left"/>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103" w15:restartNumberingAfterBreak="0">
    <w:nsid w:val="15522114"/>
    <w:multiLevelType w:val="multilevel"/>
    <w:tmpl w:val="B504F67C"/>
    <w:lvl w:ilvl="0">
      <w:start w:val="60"/>
      <w:numFmt w:val="decimal"/>
      <w:lvlText w:val="%1."/>
      <w:lvlJc w:val="right"/>
      <w:pPr>
        <w:ind w:left="1401" w:hanging="596"/>
      </w:pPr>
      <w:rPr>
        <w:rFonts w:asciiTheme="minorBidi" w:hAnsiTheme="minorBidi" w:cs="Times New Roman" w:hint="default"/>
        <w:b/>
        <w:i w:val="0"/>
        <w:sz w:val="24"/>
      </w:rPr>
    </w:lvl>
    <w:lvl w:ilvl="1">
      <w:start w:val="1"/>
      <w:numFmt w:val="decimal"/>
      <w:lvlText w:val="%1.%2"/>
      <w:lvlJc w:val="left"/>
      <w:pPr>
        <w:ind w:left="1401" w:hanging="596"/>
      </w:pPr>
      <w:rPr>
        <w:rFonts w:asciiTheme="minorBidi" w:hAnsiTheme="minorBidi" w:cstheme="minorBidi" w:hint="default"/>
        <w:b/>
        <w:i w:val="0"/>
        <w:sz w:val="24"/>
      </w:rPr>
    </w:lvl>
    <w:lvl w:ilvl="2">
      <w:start w:val="1"/>
      <w:numFmt w:val="none"/>
      <w:lvlText w:val="(a)"/>
      <w:lvlJc w:val="left"/>
      <w:pPr>
        <w:ind w:left="1968" w:hanging="567"/>
      </w:pPr>
      <w:rPr>
        <w:rFonts w:asciiTheme="minorBidi" w:hAnsiTheme="minorBidi" w:cs="Times New Roman" w:hint="default"/>
        <w:b w:val="0"/>
        <w:i w:val="0"/>
        <w:sz w:val="24"/>
      </w:rPr>
    </w:lvl>
    <w:lvl w:ilvl="3">
      <w:start w:val="1"/>
      <w:numFmt w:val="none"/>
      <w:lvlText w:val="(1)"/>
      <w:lvlJc w:val="right"/>
      <w:pPr>
        <w:ind w:left="2535" w:hanging="567"/>
      </w:pPr>
      <w:rPr>
        <w:rFonts w:asciiTheme="minorBidi" w:hAnsiTheme="minorBidi" w:cs="Times New Roman" w:hint="default"/>
        <w:b w:val="0"/>
        <w:i w:val="0"/>
        <w:sz w:val="24"/>
      </w:rPr>
    </w:lvl>
    <w:lvl w:ilvl="4">
      <w:start w:val="1"/>
      <w:numFmt w:val="decimal"/>
      <w:lvlText w:val="%1.%2.%3.%4.%5."/>
      <w:lvlJc w:val="left"/>
      <w:pPr>
        <w:ind w:left="2947" w:hanging="792"/>
      </w:pPr>
      <w:rPr>
        <w:rFonts w:hint="default"/>
      </w:rPr>
    </w:lvl>
    <w:lvl w:ilvl="5">
      <w:start w:val="1"/>
      <w:numFmt w:val="decimal"/>
      <w:lvlText w:val="%1.%2.%3.%4.%5.%6."/>
      <w:lvlJc w:val="left"/>
      <w:pPr>
        <w:ind w:left="3451" w:hanging="936"/>
      </w:pPr>
      <w:rPr>
        <w:rFonts w:hint="default"/>
      </w:rPr>
    </w:lvl>
    <w:lvl w:ilvl="6">
      <w:start w:val="1"/>
      <w:numFmt w:val="decimal"/>
      <w:lvlText w:val="%1.%2.%3.%4.%5.%6.%7."/>
      <w:lvlJc w:val="left"/>
      <w:pPr>
        <w:ind w:left="3955" w:hanging="1080"/>
      </w:pPr>
      <w:rPr>
        <w:rFonts w:hint="default"/>
      </w:rPr>
    </w:lvl>
    <w:lvl w:ilvl="7">
      <w:start w:val="1"/>
      <w:numFmt w:val="decimal"/>
      <w:lvlText w:val="%1.%2.%3.%4.%5.%6.%7.%8."/>
      <w:lvlJc w:val="left"/>
      <w:pPr>
        <w:ind w:left="4459" w:hanging="1224"/>
      </w:pPr>
      <w:rPr>
        <w:rFonts w:hint="default"/>
      </w:rPr>
    </w:lvl>
    <w:lvl w:ilvl="8">
      <w:start w:val="1"/>
      <w:numFmt w:val="decimal"/>
      <w:lvlText w:val="%1.%2.%3.%4.%5.%6.%7.%8.%9."/>
      <w:lvlJc w:val="left"/>
      <w:pPr>
        <w:ind w:left="5035" w:hanging="1440"/>
      </w:pPr>
      <w:rPr>
        <w:rFonts w:hint="default"/>
      </w:rPr>
    </w:lvl>
  </w:abstractNum>
  <w:abstractNum w:abstractNumId="104" w15:restartNumberingAfterBreak="0">
    <w:nsid w:val="155633AF"/>
    <w:multiLevelType w:val="multilevel"/>
    <w:tmpl w:val="FFB42654"/>
    <w:styleLink w:val="CurrentList235"/>
    <w:lvl w:ilvl="0">
      <w:start w:val="1"/>
      <w:numFmt w:val="decimal"/>
      <w:lvlText w:val="H%1"/>
      <w:lvlJc w:val="right"/>
      <w:pPr>
        <w:ind w:left="794" w:hanging="397"/>
      </w:pPr>
      <w:rPr>
        <w:rFonts w:hint="default"/>
        <w:b/>
        <w:bCs/>
      </w:rPr>
    </w:lvl>
    <w:lvl w:ilvl="1">
      <w:start w:val="1"/>
      <w:numFmt w:val="decimal"/>
      <w:lvlText w:val="H%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05" w15:restartNumberingAfterBreak="0">
    <w:nsid w:val="15EC3009"/>
    <w:multiLevelType w:val="multilevel"/>
    <w:tmpl w:val="0809001D"/>
    <w:styleLink w:val="CurrentList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15F920F5"/>
    <w:multiLevelType w:val="multilevel"/>
    <w:tmpl w:val="48FE85B4"/>
    <w:styleLink w:val="CurrentList70"/>
    <w:lvl w:ilvl="0">
      <w:start w:val="14"/>
      <w:numFmt w:val="decimal"/>
      <w:lvlText w:val="%1"/>
      <w:lvlJc w:val="right"/>
      <w:pPr>
        <w:ind w:left="794" w:hanging="596"/>
      </w:pPr>
      <w:rPr>
        <w:rFonts w:hint="default"/>
        <w:sz w:val="21"/>
        <w:szCs w:val="21"/>
      </w:rPr>
    </w:lvl>
    <w:lvl w:ilvl="1">
      <w:start w:val="1"/>
      <w:numFmt w:val="decimal"/>
      <w:lvlText w:val="%1.%2"/>
      <w:lvlJc w:val="right"/>
      <w:pPr>
        <w:ind w:left="794" w:hanging="596"/>
      </w:pPr>
      <w:rPr>
        <w:rFonts w:hint="default"/>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07" w15:restartNumberingAfterBreak="0">
    <w:nsid w:val="16974280"/>
    <w:multiLevelType w:val="hybridMultilevel"/>
    <w:tmpl w:val="61521BB6"/>
    <w:lvl w:ilvl="0" w:tplc="ED06C2C8">
      <w:start w:val="1"/>
      <w:numFmt w:val="decimal"/>
      <w:lvlText w:val="%1."/>
      <w:lvlJc w:val="left"/>
      <w:pPr>
        <w:ind w:left="1808" w:hanging="360"/>
      </w:pPr>
      <w:rPr>
        <w:rFonts w:hint="default"/>
      </w:rPr>
    </w:lvl>
    <w:lvl w:ilvl="1" w:tplc="0736106C" w:tentative="1">
      <w:start w:val="1"/>
      <w:numFmt w:val="bullet"/>
      <w:lvlText w:val="o"/>
      <w:lvlJc w:val="left"/>
      <w:pPr>
        <w:ind w:left="2528" w:hanging="360"/>
      </w:pPr>
      <w:rPr>
        <w:rFonts w:ascii="Courier New" w:hAnsi="Courier New" w:cs="Courier New" w:hint="default"/>
      </w:rPr>
    </w:lvl>
    <w:lvl w:ilvl="2" w:tplc="3B325D86">
      <w:start w:val="1"/>
      <w:numFmt w:val="bullet"/>
      <w:lvlText w:val=""/>
      <w:lvlJc w:val="left"/>
      <w:pPr>
        <w:ind w:left="3248" w:hanging="360"/>
      </w:pPr>
      <w:rPr>
        <w:rFonts w:ascii="Wingdings" w:hAnsi="Wingdings" w:hint="default"/>
      </w:rPr>
    </w:lvl>
    <w:lvl w:ilvl="3" w:tplc="3E6C00F0" w:tentative="1">
      <w:start w:val="1"/>
      <w:numFmt w:val="bullet"/>
      <w:lvlText w:val=""/>
      <w:lvlJc w:val="left"/>
      <w:pPr>
        <w:ind w:left="3968" w:hanging="360"/>
      </w:pPr>
      <w:rPr>
        <w:rFonts w:ascii="Symbol" w:hAnsi="Symbol" w:hint="default"/>
      </w:rPr>
    </w:lvl>
    <w:lvl w:ilvl="4" w:tplc="385EF984" w:tentative="1">
      <w:start w:val="1"/>
      <w:numFmt w:val="bullet"/>
      <w:lvlText w:val="o"/>
      <w:lvlJc w:val="left"/>
      <w:pPr>
        <w:ind w:left="4688" w:hanging="360"/>
      </w:pPr>
      <w:rPr>
        <w:rFonts w:ascii="Courier New" w:hAnsi="Courier New" w:cs="Courier New" w:hint="default"/>
      </w:rPr>
    </w:lvl>
    <w:lvl w:ilvl="5" w:tplc="E4D8D894" w:tentative="1">
      <w:start w:val="1"/>
      <w:numFmt w:val="bullet"/>
      <w:lvlText w:val=""/>
      <w:lvlJc w:val="left"/>
      <w:pPr>
        <w:ind w:left="5408" w:hanging="360"/>
      </w:pPr>
      <w:rPr>
        <w:rFonts w:ascii="Wingdings" w:hAnsi="Wingdings" w:hint="default"/>
      </w:rPr>
    </w:lvl>
    <w:lvl w:ilvl="6" w:tplc="3E64F5F2" w:tentative="1">
      <w:start w:val="1"/>
      <w:numFmt w:val="bullet"/>
      <w:lvlText w:val=""/>
      <w:lvlJc w:val="left"/>
      <w:pPr>
        <w:ind w:left="6128" w:hanging="360"/>
      </w:pPr>
      <w:rPr>
        <w:rFonts w:ascii="Symbol" w:hAnsi="Symbol" w:hint="default"/>
      </w:rPr>
    </w:lvl>
    <w:lvl w:ilvl="7" w:tplc="D74038F8" w:tentative="1">
      <w:start w:val="1"/>
      <w:numFmt w:val="bullet"/>
      <w:lvlText w:val="o"/>
      <w:lvlJc w:val="left"/>
      <w:pPr>
        <w:ind w:left="6848" w:hanging="360"/>
      </w:pPr>
      <w:rPr>
        <w:rFonts w:ascii="Courier New" w:hAnsi="Courier New" w:cs="Courier New" w:hint="default"/>
      </w:rPr>
    </w:lvl>
    <w:lvl w:ilvl="8" w:tplc="D110D63E" w:tentative="1">
      <w:start w:val="1"/>
      <w:numFmt w:val="bullet"/>
      <w:lvlText w:val=""/>
      <w:lvlJc w:val="left"/>
      <w:pPr>
        <w:ind w:left="7568" w:hanging="360"/>
      </w:pPr>
      <w:rPr>
        <w:rFonts w:ascii="Wingdings" w:hAnsi="Wingdings" w:hint="default"/>
      </w:rPr>
    </w:lvl>
  </w:abstractNum>
  <w:abstractNum w:abstractNumId="108" w15:restartNumberingAfterBreak="0">
    <w:nsid w:val="16D76283"/>
    <w:multiLevelType w:val="multilevel"/>
    <w:tmpl w:val="F94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6F27D36"/>
    <w:multiLevelType w:val="multilevel"/>
    <w:tmpl w:val="946EBC54"/>
    <w:styleLink w:val="CurrentList184"/>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2438" w:hanging="453"/>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10" w15:restartNumberingAfterBreak="0">
    <w:nsid w:val="17084482"/>
    <w:multiLevelType w:val="multilevel"/>
    <w:tmpl w:val="C97AE050"/>
    <w:styleLink w:val="CurrentList76"/>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17390B7C"/>
    <w:multiLevelType w:val="hybridMultilevel"/>
    <w:tmpl w:val="5C580DC0"/>
    <w:lvl w:ilvl="0" w:tplc="6C1CE06E">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2" w15:restartNumberingAfterBreak="0">
    <w:nsid w:val="173F0C23"/>
    <w:multiLevelType w:val="multilevel"/>
    <w:tmpl w:val="7BC6FAE8"/>
    <w:lvl w:ilvl="0">
      <w:start w:val="1"/>
      <w:numFmt w:val="decimal"/>
      <w:lvlText w:val="B%1"/>
      <w:lvlJc w:val="right"/>
      <w:pPr>
        <w:ind w:left="1021" w:hanging="227"/>
      </w:pPr>
      <w:rPr>
        <w:rFonts w:hint="default"/>
      </w:rPr>
    </w:lvl>
    <w:lvl w:ilvl="1">
      <w:start w:val="1"/>
      <w:numFmt w:val="none"/>
      <w:lvlText w:val=""/>
      <w:lvlJc w:val="right"/>
      <w:pPr>
        <w:ind w:left="1021" w:firstLine="28"/>
      </w:pPr>
      <w:rPr>
        <w:rFonts w:hint="default"/>
        <w:b/>
        <w:bCs/>
        <w:i w:val="0"/>
        <w:sz w:val="24"/>
      </w:rPr>
    </w:lvl>
    <w:lvl w:ilvl="2">
      <w:start w:val="1"/>
      <w:numFmt w:val="lowerLetter"/>
      <w:lvlText w:val="(%3)"/>
      <w:lvlJc w:val="right"/>
      <w:pPr>
        <w:ind w:left="1588" w:hanging="284"/>
      </w:pPr>
      <w:rPr>
        <w:rFonts w:hint="default"/>
      </w:rPr>
    </w:lvl>
    <w:lvl w:ilvl="3">
      <w:start w:val="1"/>
      <w:numFmt w:val="lowerLetter"/>
      <w:lvlText w:val=" (%4)"/>
      <w:lvlJc w:val="right"/>
      <w:pPr>
        <w:ind w:left="1928" w:hanging="170"/>
      </w:pPr>
      <w:rPr>
        <w:rFonts w:hint="default"/>
      </w:rPr>
    </w:lvl>
    <w:lvl w:ilvl="4">
      <w:start w:val="1"/>
      <w:numFmt w:val="decimal"/>
      <w:lvlText w:val="(%5)"/>
      <w:lvlJc w:val="right"/>
      <w:pPr>
        <w:ind w:left="2438" w:hanging="226"/>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113" w15:restartNumberingAfterBreak="0">
    <w:nsid w:val="178468EB"/>
    <w:multiLevelType w:val="multilevel"/>
    <w:tmpl w:val="25D24454"/>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178A49A8"/>
    <w:multiLevelType w:val="multilevel"/>
    <w:tmpl w:val="162CDD14"/>
    <w:styleLink w:val="CurrentList208"/>
    <w:lvl w:ilvl="0">
      <w:start w:val="1"/>
      <w:numFmt w:val="decimal"/>
      <w:lvlText w:val="B%1"/>
      <w:lvlJc w:val="right"/>
      <w:pPr>
        <w:ind w:left="794" w:hanging="39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15" w15:restartNumberingAfterBreak="0">
    <w:nsid w:val="17EC6966"/>
    <w:multiLevelType w:val="multilevel"/>
    <w:tmpl w:val="8D22C418"/>
    <w:lvl w:ilvl="0">
      <w:start w:val="6"/>
      <w:numFmt w:val="decimal"/>
      <w:lvlText w:val="%1"/>
      <w:lvlJc w:val="left"/>
      <w:pPr>
        <w:ind w:left="360" w:hanging="360"/>
      </w:pPr>
      <w:rPr>
        <w:rFonts w:hint="default"/>
      </w:rPr>
    </w:lvl>
    <w:lvl w:ilvl="1">
      <w:start w:val="1"/>
      <w:numFmt w:val="decimal"/>
      <w:lvlText w:val="%1.%2"/>
      <w:lvlJc w:val="left"/>
      <w:pPr>
        <w:ind w:left="1157" w:hanging="360"/>
      </w:pPr>
      <w:rPr>
        <w:rFonts w:hint="default"/>
      </w:rPr>
    </w:lvl>
    <w:lvl w:ilvl="2">
      <w:start w:val="1"/>
      <w:numFmt w:val="decimal"/>
      <w:lvlText w:val="%1.%2.%3"/>
      <w:lvlJc w:val="left"/>
      <w:pPr>
        <w:ind w:left="2314" w:hanging="720"/>
      </w:pPr>
      <w:rPr>
        <w:rFonts w:hint="default"/>
      </w:rPr>
    </w:lvl>
    <w:lvl w:ilvl="3">
      <w:start w:val="1"/>
      <w:numFmt w:val="decimal"/>
      <w:lvlText w:val="%1.%2.%3.%4"/>
      <w:lvlJc w:val="left"/>
      <w:pPr>
        <w:ind w:left="3471"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425" w:hanging="1440"/>
      </w:pPr>
      <w:rPr>
        <w:rFonts w:hint="default"/>
      </w:rPr>
    </w:lvl>
    <w:lvl w:ilvl="6">
      <w:start w:val="1"/>
      <w:numFmt w:val="decimal"/>
      <w:lvlText w:val="%1.%2.%3.%4.%5.%6.%7"/>
      <w:lvlJc w:val="left"/>
      <w:pPr>
        <w:ind w:left="6222" w:hanging="1440"/>
      </w:pPr>
      <w:rPr>
        <w:rFonts w:hint="default"/>
      </w:rPr>
    </w:lvl>
    <w:lvl w:ilvl="7">
      <w:start w:val="1"/>
      <w:numFmt w:val="decimal"/>
      <w:lvlText w:val="%1.%2.%3.%4.%5.%6.%7.%8"/>
      <w:lvlJc w:val="left"/>
      <w:pPr>
        <w:ind w:left="7379" w:hanging="1800"/>
      </w:pPr>
      <w:rPr>
        <w:rFonts w:hint="default"/>
      </w:rPr>
    </w:lvl>
    <w:lvl w:ilvl="8">
      <w:start w:val="1"/>
      <w:numFmt w:val="decimal"/>
      <w:lvlText w:val="%1.%2.%3.%4.%5.%6.%7.%8.%9"/>
      <w:lvlJc w:val="left"/>
      <w:pPr>
        <w:ind w:left="8176" w:hanging="1800"/>
      </w:pPr>
      <w:rPr>
        <w:rFonts w:hint="default"/>
      </w:rPr>
    </w:lvl>
  </w:abstractNum>
  <w:abstractNum w:abstractNumId="116" w15:restartNumberingAfterBreak="0">
    <w:nsid w:val="184D6A34"/>
    <w:multiLevelType w:val="multilevel"/>
    <w:tmpl w:val="B94C1AB2"/>
    <w:styleLink w:val="CurrentList42"/>
    <w:lvl w:ilvl="0">
      <w:start w:val="1"/>
      <w:numFmt w:val="decimal"/>
      <w:lvlText w:val="%1."/>
      <w:lvlJc w:val="left"/>
      <w:pPr>
        <w:ind w:left="794" w:hanging="596"/>
      </w:pPr>
      <w:rPr>
        <w:rFonts w:hint="default"/>
      </w:rPr>
    </w:lvl>
    <w:lvl w:ilvl="1">
      <w:start w:val="1"/>
      <w:numFmt w:val="decimal"/>
      <w:lvlText w:val="%1.%2."/>
      <w:lvlJc w:val="left"/>
      <w:pPr>
        <w:ind w:left="794" w:hanging="596"/>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188C62A8"/>
    <w:multiLevelType w:val="hybridMultilevel"/>
    <w:tmpl w:val="8EC0C19A"/>
    <w:lvl w:ilvl="0" w:tplc="6F1AB7FA">
      <w:start w:val="1"/>
      <w:numFmt w:val="lowerLetter"/>
      <w:pStyle w:val="Listletters"/>
      <w:lvlText w:val="(%1)"/>
      <w:lvlJc w:val="right"/>
      <w:pPr>
        <w:ind w:left="1418" w:hanging="284"/>
      </w:pPr>
      <w:rPr>
        <w:rFonts w:hint="default"/>
        <w:sz w:val="21"/>
        <w:szCs w:val="21"/>
      </w:rPr>
    </w:lvl>
    <w:lvl w:ilvl="1" w:tplc="96E66426">
      <w:start w:val="1"/>
      <w:numFmt w:val="lowerLetter"/>
      <w:lvlText w:val="%2."/>
      <w:lvlJc w:val="left"/>
      <w:pPr>
        <w:ind w:left="1440" w:hanging="360"/>
      </w:pPr>
    </w:lvl>
    <w:lvl w:ilvl="2" w:tplc="5EB2619C" w:tentative="1">
      <w:start w:val="1"/>
      <w:numFmt w:val="lowerRoman"/>
      <w:lvlText w:val="%3."/>
      <w:lvlJc w:val="right"/>
      <w:pPr>
        <w:ind w:left="2160" w:hanging="180"/>
      </w:pPr>
    </w:lvl>
    <w:lvl w:ilvl="3" w:tplc="F114439E" w:tentative="1">
      <w:start w:val="1"/>
      <w:numFmt w:val="decimal"/>
      <w:lvlText w:val="%4."/>
      <w:lvlJc w:val="left"/>
      <w:pPr>
        <w:ind w:left="2880" w:hanging="360"/>
      </w:pPr>
    </w:lvl>
    <w:lvl w:ilvl="4" w:tplc="7D6287A0" w:tentative="1">
      <w:start w:val="1"/>
      <w:numFmt w:val="lowerLetter"/>
      <w:lvlText w:val="%5."/>
      <w:lvlJc w:val="left"/>
      <w:pPr>
        <w:ind w:left="3600" w:hanging="360"/>
      </w:pPr>
    </w:lvl>
    <w:lvl w:ilvl="5" w:tplc="8E92E786" w:tentative="1">
      <w:start w:val="1"/>
      <w:numFmt w:val="lowerRoman"/>
      <w:lvlText w:val="%6."/>
      <w:lvlJc w:val="right"/>
      <w:pPr>
        <w:ind w:left="4320" w:hanging="180"/>
      </w:pPr>
    </w:lvl>
    <w:lvl w:ilvl="6" w:tplc="8C947370" w:tentative="1">
      <w:start w:val="1"/>
      <w:numFmt w:val="decimal"/>
      <w:lvlText w:val="%7."/>
      <w:lvlJc w:val="left"/>
      <w:pPr>
        <w:ind w:left="5040" w:hanging="360"/>
      </w:pPr>
    </w:lvl>
    <w:lvl w:ilvl="7" w:tplc="1DA2202A" w:tentative="1">
      <w:start w:val="1"/>
      <w:numFmt w:val="lowerLetter"/>
      <w:lvlText w:val="%8."/>
      <w:lvlJc w:val="left"/>
      <w:pPr>
        <w:ind w:left="5760" w:hanging="360"/>
      </w:pPr>
    </w:lvl>
    <w:lvl w:ilvl="8" w:tplc="4C14061E" w:tentative="1">
      <w:start w:val="1"/>
      <w:numFmt w:val="lowerRoman"/>
      <w:lvlText w:val="%9."/>
      <w:lvlJc w:val="right"/>
      <w:pPr>
        <w:ind w:left="6480" w:hanging="180"/>
      </w:pPr>
    </w:lvl>
  </w:abstractNum>
  <w:abstractNum w:abstractNumId="118" w15:restartNumberingAfterBreak="0">
    <w:nsid w:val="18BF02B9"/>
    <w:multiLevelType w:val="multilevel"/>
    <w:tmpl w:val="9446EC5E"/>
    <w:styleLink w:val="CurrentList127"/>
    <w:lvl w:ilvl="0">
      <w:start w:val="1"/>
      <w:numFmt w:val="decimal"/>
      <w:lvlText w:val="A%1"/>
      <w:lvlJc w:val="right"/>
      <w:pPr>
        <w:ind w:left="794" w:hanging="227"/>
      </w:pPr>
      <w:rPr>
        <w:rFonts w:hint="default"/>
      </w:r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19" w15:restartNumberingAfterBreak="0">
    <w:nsid w:val="18F40F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18F93712"/>
    <w:multiLevelType w:val="multilevel"/>
    <w:tmpl w:val="BC186392"/>
    <w:styleLink w:val="CurrentList178"/>
    <w:lvl w:ilvl="0">
      <w:start w:val="1"/>
      <w:numFmt w:val="decimal"/>
      <w:lvlText w:val="A%1"/>
      <w:lvlJc w:val="left"/>
      <w:pPr>
        <w:ind w:left="1418" w:hanging="681"/>
      </w:pPr>
      <w:rPr>
        <w:rFonts w:ascii="Arial Bold" w:hAnsi="Arial Bold" w:hint="default"/>
        <w:b/>
        <w:i w:val="0"/>
        <w:sz w:val="24"/>
      </w:rPr>
    </w:lvl>
    <w:lvl w:ilvl="1">
      <w:start w:val="1"/>
      <w:numFmt w:val="decimal"/>
      <w:lvlText w:val="A%1.%2"/>
      <w:lvlJc w:val="left"/>
      <w:pPr>
        <w:ind w:left="1418" w:hanging="681"/>
      </w:pPr>
      <w:rPr>
        <w:rFonts w:asciiTheme="minorBidi" w:hAnsiTheme="minorBidi" w:cs="Times New Roman" w:hint="default"/>
        <w:b/>
        <w:bCs w:val="0"/>
        <w:i w:val="0"/>
        <w:sz w:val="24"/>
      </w:rPr>
    </w:lvl>
    <w:lvl w:ilvl="2">
      <w:start w:val="1"/>
      <w:numFmt w:val="lowerLetter"/>
      <w:lvlText w:val="(%3)"/>
      <w:lvlJc w:val="left"/>
      <w:pPr>
        <w:ind w:left="1701" w:firstLine="352"/>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21" w15:restartNumberingAfterBreak="0">
    <w:nsid w:val="19C9693A"/>
    <w:multiLevelType w:val="multilevel"/>
    <w:tmpl w:val="0809001D"/>
    <w:styleLink w:val="CurrentList24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19F03DDB"/>
    <w:multiLevelType w:val="multilevel"/>
    <w:tmpl w:val="4AAAD80C"/>
    <w:styleLink w:val="CurrentList255"/>
    <w:lvl w:ilvl="0">
      <w:start w:val="1"/>
      <w:numFmt w:val="decimal"/>
      <w:lvlText w:val="T%1"/>
      <w:lvlJc w:val="right"/>
      <w:pPr>
        <w:ind w:left="794" w:hanging="397"/>
      </w:pPr>
      <w:rPr>
        <w:rFonts w:hint="default"/>
        <w:b/>
        <w:bCs/>
      </w:rPr>
    </w:lvl>
    <w:lvl w:ilvl="1">
      <w:start w:val="1"/>
      <w:numFmt w:val="decimal"/>
      <w:lvlText w:val="T%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23" w15:restartNumberingAfterBreak="0">
    <w:nsid w:val="19F86BF8"/>
    <w:multiLevelType w:val="multilevel"/>
    <w:tmpl w:val="217AAEB4"/>
    <w:styleLink w:val="CurrentList214"/>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lowerLetter"/>
      <w:lvlText w:val="(%5)"/>
      <w:lvlJc w:val="right"/>
      <w:pPr>
        <w:ind w:left="2552" w:hanging="341"/>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24" w15:restartNumberingAfterBreak="0">
    <w:nsid w:val="1A252482"/>
    <w:multiLevelType w:val="multilevel"/>
    <w:tmpl w:val="D1E86A9A"/>
    <w:styleLink w:val="CurrentList196"/>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25" w15:restartNumberingAfterBreak="0">
    <w:nsid w:val="1A3774FC"/>
    <w:multiLevelType w:val="multilevel"/>
    <w:tmpl w:val="AFA61D3E"/>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hebrew1"/>
      <w:lvlText w:val="%3."/>
      <w:lvlJc w:val="center"/>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1A502969"/>
    <w:multiLevelType w:val="hybridMultilevel"/>
    <w:tmpl w:val="41106730"/>
    <w:lvl w:ilvl="0" w:tplc="8FD2EF42">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27" w15:restartNumberingAfterBreak="0">
    <w:nsid w:val="1AB2634B"/>
    <w:multiLevelType w:val="hybridMultilevel"/>
    <w:tmpl w:val="23DC27D4"/>
    <w:lvl w:ilvl="0" w:tplc="73BA0C70">
      <w:start w:val="1"/>
      <w:numFmt w:val="hebrew1"/>
      <w:lvlText w:val="%1."/>
      <w:lvlJc w:val="left"/>
      <w:pPr>
        <w:ind w:left="1524" w:hanging="360"/>
      </w:pPr>
      <w:rPr>
        <w:rFonts w:asciiTheme="minorBidi" w:hAnsiTheme="minorBidi" w:cstheme="minorBidi" w:hint="default"/>
        <w:sz w:val="24"/>
      </w:rPr>
    </w:lvl>
    <w:lvl w:ilvl="1" w:tplc="08090019" w:tentative="1">
      <w:start w:val="1"/>
      <w:numFmt w:val="lowerLetter"/>
      <w:lvlText w:val="%2."/>
      <w:lvlJc w:val="left"/>
      <w:pPr>
        <w:ind w:left="2244" w:hanging="360"/>
      </w:pPr>
    </w:lvl>
    <w:lvl w:ilvl="2" w:tplc="0809001B" w:tentative="1">
      <w:start w:val="1"/>
      <w:numFmt w:val="lowerRoman"/>
      <w:lvlText w:val="%3."/>
      <w:lvlJc w:val="right"/>
      <w:pPr>
        <w:ind w:left="2964" w:hanging="180"/>
      </w:pPr>
    </w:lvl>
    <w:lvl w:ilvl="3" w:tplc="0809000F" w:tentative="1">
      <w:start w:val="1"/>
      <w:numFmt w:val="decimal"/>
      <w:lvlText w:val="%4."/>
      <w:lvlJc w:val="left"/>
      <w:pPr>
        <w:ind w:left="3684" w:hanging="360"/>
      </w:pPr>
    </w:lvl>
    <w:lvl w:ilvl="4" w:tplc="08090019" w:tentative="1">
      <w:start w:val="1"/>
      <w:numFmt w:val="lowerLetter"/>
      <w:lvlText w:val="%5."/>
      <w:lvlJc w:val="left"/>
      <w:pPr>
        <w:ind w:left="4404" w:hanging="360"/>
      </w:pPr>
    </w:lvl>
    <w:lvl w:ilvl="5" w:tplc="0809001B" w:tentative="1">
      <w:start w:val="1"/>
      <w:numFmt w:val="lowerRoman"/>
      <w:lvlText w:val="%6."/>
      <w:lvlJc w:val="right"/>
      <w:pPr>
        <w:ind w:left="5124" w:hanging="180"/>
      </w:pPr>
    </w:lvl>
    <w:lvl w:ilvl="6" w:tplc="0809000F" w:tentative="1">
      <w:start w:val="1"/>
      <w:numFmt w:val="decimal"/>
      <w:lvlText w:val="%7."/>
      <w:lvlJc w:val="left"/>
      <w:pPr>
        <w:ind w:left="5844" w:hanging="360"/>
      </w:pPr>
    </w:lvl>
    <w:lvl w:ilvl="7" w:tplc="08090019" w:tentative="1">
      <w:start w:val="1"/>
      <w:numFmt w:val="lowerLetter"/>
      <w:lvlText w:val="%8."/>
      <w:lvlJc w:val="left"/>
      <w:pPr>
        <w:ind w:left="6564" w:hanging="360"/>
      </w:pPr>
    </w:lvl>
    <w:lvl w:ilvl="8" w:tplc="0809001B" w:tentative="1">
      <w:start w:val="1"/>
      <w:numFmt w:val="lowerRoman"/>
      <w:lvlText w:val="%9."/>
      <w:lvlJc w:val="right"/>
      <w:pPr>
        <w:ind w:left="7284" w:hanging="180"/>
      </w:pPr>
    </w:lvl>
  </w:abstractNum>
  <w:abstractNum w:abstractNumId="128" w15:restartNumberingAfterBreak="0">
    <w:nsid w:val="1AE277D6"/>
    <w:multiLevelType w:val="multilevel"/>
    <w:tmpl w:val="8AE26EEA"/>
    <w:styleLink w:val="CurrentList143"/>
    <w:lvl w:ilvl="0">
      <w:start w:val="14"/>
      <w:numFmt w:val="decimal"/>
      <w:lvlText w:val="%1"/>
      <w:lvlJc w:val="left"/>
      <w:pPr>
        <w:ind w:left="1361" w:hanging="567"/>
      </w:pPr>
      <w:rPr>
        <w:rFonts w:hint="default"/>
        <w:sz w:val="24"/>
        <w:szCs w:val="24"/>
      </w:rPr>
    </w:lvl>
    <w:lvl w:ilvl="1">
      <w:start w:val="1"/>
      <w:numFmt w:val="decimal"/>
      <w:lvlText w:val="%1.%2"/>
      <w:lvlJc w:val="left"/>
      <w:pPr>
        <w:ind w:left="1361" w:hanging="567"/>
      </w:pPr>
      <w:rPr>
        <w:rFonts w:hint="default"/>
        <w:b/>
        <w:bCs/>
      </w:rPr>
    </w:lvl>
    <w:lvl w:ilvl="2">
      <w:start w:val="1"/>
      <w:numFmt w:val="lowerLetter"/>
      <w:lvlText w:val="(%3)"/>
      <w:lvlJc w:val="left"/>
      <w:pPr>
        <w:ind w:left="1928" w:hanging="794"/>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29" w15:restartNumberingAfterBreak="0">
    <w:nsid w:val="1AE62798"/>
    <w:multiLevelType w:val="hybridMultilevel"/>
    <w:tmpl w:val="55D43108"/>
    <w:lvl w:ilvl="0" w:tplc="959AA1EE">
      <w:start w:val="1"/>
      <w:numFmt w:val="lowerLetter"/>
      <w:lvlText w:val="(%1)"/>
      <w:lvlJc w:val="left"/>
      <w:pPr>
        <w:ind w:left="850" w:hanging="360"/>
      </w:pPr>
      <w:rPr>
        <w:rFonts w:hint="default"/>
        <w:b w:val="0"/>
        <w:bCs w:val="0"/>
      </w:rPr>
    </w:lvl>
    <w:lvl w:ilvl="1" w:tplc="C9EA9D4A" w:tentative="1">
      <w:start w:val="1"/>
      <w:numFmt w:val="lowerLetter"/>
      <w:lvlText w:val="%2."/>
      <w:lvlJc w:val="left"/>
      <w:pPr>
        <w:ind w:left="1570" w:hanging="360"/>
      </w:pPr>
    </w:lvl>
    <w:lvl w:ilvl="2" w:tplc="CF64A3E6" w:tentative="1">
      <w:start w:val="1"/>
      <w:numFmt w:val="lowerRoman"/>
      <w:lvlText w:val="%3."/>
      <w:lvlJc w:val="right"/>
      <w:pPr>
        <w:ind w:left="2290" w:hanging="180"/>
      </w:pPr>
    </w:lvl>
    <w:lvl w:ilvl="3" w:tplc="60925852" w:tentative="1">
      <w:start w:val="1"/>
      <w:numFmt w:val="decimal"/>
      <w:lvlText w:val="%4."/>
      <w:lvlJc w:val="left"/>
      <w:pPr>
        <w:ind w:left="3010" w:hanging="360"/>
      </w:pPr>
    </w:lvl>
    <w:lvl w:ilvl="4" w:tplc="A15011FE" w:tentative="1">
      <w:start w:val="1"/>
      <w:numFmt w:val="lowerLetter"/>
      <w:lvlText w:val="%5."/>
      <w:lvlJc w:val="left"/>
      <w:pPr>
        <w:ind w:left="3730" w:hanging="360"/>
      </w:pPr>
    </w:lvl>
    <w:lvl w:ilvl="5" w:tplc="C4B00CCE" w:tentative="1">
      <w:start w:val="1"/>
      <w:numFmt w:val="lowerRoman"/>
      <w:lvlText w:val="%6."/>
      <w:lvlJc w:val="right"/>
      <w:pPr>
        <w:ind w:left="4450" w:hanging="180"/>
      </w:pPr>
    </w:lvl>
    <w:lvl w:ilvl="6" w:tplc="9D2C24B4" w:tentative="1">
      <w:start w:val="1"/>
      <w:numFmt w:val="decimal"/>
      <w:lvlText w:val="%7."/>
      <w:lvlJc w:val="left"/>
      <w:pPr>
        <w:ind w:left="5170" w:hanging="360"/>
      </w:pPr>
    </w:lvl>
    <w:lvl w:ilvl="7" w:tplc="75D62632" w:tentative="1">
      <w:start w:val="1"/>
      <w:numFmt w:val="lowerLetter"/>
      <w:lvlText w:val="%8."/>
      <w:lvlJc w:val="left"/>
      <w:pPr>
        <w:ind w:left="5890" w:hanging="360"/>
      </w:pPr>
    </w:lvl>
    <w:lvl w:ilvl="8" w:tplc="9B1E6E4E" w:tentative="1">
      <w:start w:val="1"/>
      <w:numFmt w:val="lowerRoman"/>
      <w:lvlText w:val="%9."/>
      <w:lvlJc w:val="right"/>
      <w:pPr>
        <w:ind w:left="6610" w:hanging="180"/>
      </w:pPr>
    </w:lvl>
  </w:abstractNum>
  <w:abstractNum w:abstractNumId="130" w15:restartNumberingAfterBreak="0">
    <w:nsid w:val="1AF13F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1AF8515A"/>
    <w:multiLevelType w:val="multilevel"/>
    <w:tmpl w:val="9F7CD3AE"/>
    <w:styleLink w:val="CurrentList126"/>
    <w:lvl w:ilvl="0">
      <w:start w:val="1"/>
      <w:numFmt w:val="decimal"/>
      <w:lvlText w:val="A%1"/>
      <w:lvlJc w:val="right"/>
      <w:pPr>
        <w:ind w:left="794" w:hanging="227"/>
      </w:pPr>
      <w:rPr>
        <w:rFonts w:hint="default"/>
      </w:r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32" w15:restartNumberingAfterBreak="0">
    <w:nsid w:val="1B250EEC"/>
    <w:multiLevelType w:val="multilevel"/>
    <w:tmpl w:val="E4E48C06"/>
    <w:styleLink w:val="CurrentList212"/>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737"/>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33" w15:restartNumberingAfterBreak="0">
    <w:nsid w:val="1BDF7288"/>
    <w:multiLevelType w:val="hybridMultilevel"/>
    <w:tmpl w:val="48C4E5FC"/>
    <w:lvl w:ilvl="0" w:tplc="8B1C256E">
      <w:start w:val="1"/>
      <w:numFmt w:val="decimal"/>
      <w:lvlText w:val="(%1)"/>
      <w:lvlJc w:val="left"/>
      <w:pPr>
        <w:ind w:left="1160" w:hanging="360"/>
      </w:pPr>
      <w:rPr>
        <w:rFonts w:hint="default"/>
        <w:lang w:bidi="he-IL"/>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34" w15:restartNumberingAfterBreak="0">
    <w:nsid w:val="1BE422A0"/>
    <w:multiLevelType w:val="multilevel"/>
    <w:tmpl w:val="6EB46054"/>
    <w:styleLink w:val="CurrentList181"/>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1985" w:hanging="28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35" w15:restartNumberingAfterBreak="0">
    <w:nsid w:val="1C6F0618"/>
    <w:multiLevelType w:val="multilevel"/>
    <w:tmpl w:val="13E22E0E"/>
    <w:lvl w:ilvl="0">
      <w:start w:val="8"/>
      <w:numFmt w:val="decimal"/>
      <w:lvlText w:val="%1"/>
      <w:lvlJc w:val="left"/>
      <w:pPr>
        <w:ind w:left="360" w:hanging="360"/>
      </w:pPr>
      <w:rPr>
        <w:rFonts w:hint="default"/>
        <w:color w:val="000000"/>
      </w:rPr>
    </w:lvl>
    <w:lvl w:ilvl="1">
      <w:start w:val="1"/>
      <w:numFmt w:val="decimal"/>
      <w:lvlText w:val="%1.%2"/>
      <w:lvlJc w:val="left"/>
      <w:pPr>
        <w:ind w:left="717" w:hanging="360"/>
      </w:pPr>
      <w:rPr>
        <w:rFonts w:hint="default"/>
        <w:color w:val="000000"/>
      </w:rPr>
    </w:lvl>
    <w:lvl w:ilvl="2">
      <w:start w:val="1"/>
      <w:numFmt w:val="decimal"/>
      <w:lvlText w:val="%1.%2.%3"/>
      <w:lvlJc w:val="left"/>
      <w:pPr>
        <w:ind w:left="1434" w:hanging="720"/>
      </w:pPr>
      <w:rPr>
        <w:rFonts w:hint="default"/>
        <w:color w:val="000000"/>
      </w:rPr>
    </w:lvl>
    <w:lvl w:ilvl="3">
      <w:start w:val="1"/>
      <w:numFmt w:val="decimal"/>
      <w:lvlText w:val="%1.%2.%3.%4"/>
      <w:lvlJc w:val="left"/>
      <w:pPr>
        <w:ind w:left="2151" w:hanging="1080"/>
      </w:pPr>
      <w:rPr>
        <w:rFonts w:hint="default"/>
        <w:color w:val="000000"/>
      </w:rPr>
    </w:lvl>
    <w:lvl w:ilvl="4">
      <w:start w:val="1"/>
      <w:numFmt w:val="decimal"/>
      <w:lvlText w:val="%1.%2.%3.%4.%5"/>
      <w:lvlJc w:val="left"/>
      <w:pPr>
        <w:ind w:left="2508" w:hanging="1080"/>
      </w:pPr>
      <w:rPr>
        <w:rFonts w:hint="default"/>
        <w:color w:val="000000"/>
      </w:rPr>
    </w:lvl>
    <w:lvl w:ilvl="5">
      <w:start w:val="1"/>
      <w:numFmt w:val="decimal"/>
      <w:lvlText w:val="%1.%2.%3.%4.%5.%6"/>
      <w:lvlJc w:val="left"/>
      <w:pPr>
        <w:ind w:left="3225" w:hanging="1440"/>
      </w:pPr>
      <w:rPr>
        <w:rFonts w:hint="default"/>
        <w:color w:val="000000"/>
      </w:rPr>
    </w:lvl>
    <w:lvl w:ilvl="6">
      <w:start w:val="1"/>
      <w:numFmt w:val="decimal"/>
      <w:lvlText w:val="%1.%2.%3.%4.%5.%6.%7"/>
      <w:lvlJc w:val="left"/>
      <w:pPr>
        <w:ind w:left="3582" w:hanging="1440"/>
      </w:pPr>
      <w:rPr>
        <w:rFonts w:hint="default"/>
        <w:color w:val="000000"/>
      </w:rPr>
    </w:lvl>
    <w:lvl w:ilvl="7">
      <w:start w:val="1"/>
      <w:numFmt w:val="decimal"/>
      <w:lvlText w:val="%1.%2.%3.%4.%5.%6.%7.%8"/>
      <w:lvlJc w:val="left"/>
      <w:pPr>
        <w:ind w:left="4299" w:hanging="1800"/>
      </w:pPr>
      <w:rPr>
        <w:rFonts w:hint="default"/>
        <w:color w:val="000000"/>
      </w:rPr>
    </w:lvl>
    <w:lvl w:ilvl="8">
      <w:start w:val="1"/>
      <w:numFmt w:val="decimal"/>
      <w:lvlText w:val="%1.%2.%3.%4.%5.%6.%7.%8.%9"/>
      <w:lvlJc w:val="left"/>
      <w:pPr>
        <w:ind w:left="4656" w:hanging="1800"/>
      </w:pPr>
      <w:rPr>
        <w:rFonts w:hint="default"/>
        <w:color w:val="000000"/>
      </w:rPr>
    </w:lvl>
  </w:abstractNum>
  <w:abstractNum w:abstractNumId="136" w15:restartNumberingAfterBreak="0">
    <w:nsid w:val="1C7E4D36"/>
    <w:multiLevelType w:val="multilevel"/>
    <w:tmpl w:val="72D84DA8"/>
    <w:styleLink w:val="CurrentList174"/>
    <w:lvl w:ilvl="0">
      <w:start w:val="1"/>
      <w:numFmt w:val="decimal"/>
      <w:lvlText w:val="A%1"/>
      <w:lvlJc w:val="right"/>
      <w:pPr>
        <w:ind w:left="1418" w:hanging="284"/>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37" w15:restartNumberingAfterBreak="0">
    <w:nsid w:val="1CF64340"/>
    <w:multiLevelType w:val="multilevel"/>
    <w:tmpl w:val="BD9A3E9E"/>
    <w:styleLink w:val="CurrentList192"/>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134" w:hanging="34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38" w15:restartNumberingAfterBreak="0">
    <w:nsid w:val="1D1B5DF5"/>
    <w:multiLevelType w:val="multilevel"/>
    <w:tmpl w:val="AB1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D395C6C"/>
    <w:multiLevelType w:val="multilevel"/>
    <w:tmpl w:val="4E267DCE"/>
    <w:styleLink w:val="CurrentList161"/>
    <w:lvl w:ilvl="0">
      <w:start w:val="1"/>
      <w:numFmt w:val="decimal"/>
      <w:lvlText w:val="A%1"/>
      <w:lvlJc w:val="right"/>
      <w:pPr>
        <w:ind w:left="794" w:hanging="397"/>
      </w:pPr>
      <w:rPr>
        <w:rFonts w:ascii="Arial Bold" w:hAnsi="Arial Bold" w:hint="default"/>
        <w:b/>
        <w:i w:val="0"/>
        <w:sz w:val="24"/>
      </w:rPr>
    </w:lvl>
    <w:lvl w:ilvl="1">
      <w:start w:val="1"/>
      <w:numFmt w:val="decimal"/>
      <w:lvlText w:val="A%1.%2"/>
      <w:lvlJc w:val="right"/>
      <w:pPr>
        <w:ind w:left="794" w:hanging="227"/>
      </w:pPr>
      <w:rPr>
        <w:rFonts w:asciiTheme="minorBidi" w:hAnsiTheme="minorBidi" w:cs="Times New Roman" w:hint="default"/>
        <w:b/>
        <w:bCs w:val="0"/>
        <w:i w:val="0"/>
        <w:sz w:val="24"/>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40" w15:restartNumberingAfterBreak="0">
    <w:nsid w:val="1DC417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1E1C5DA5"/>
    <w:multiLevelType w:val="hybridMultilevel"/>
    <w:tmpl w:val="743A6E04"/>
    <w:lvl w:ilvl="0" w:tplc="C4A0D3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1EF13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1F2C0AEF"/>
    <w:multiLevelType w:val="multilevel"/>
    <w:tmpl w:val="C936B9C8"/>
    <w:styleLink w:val="CurrentList110"/>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041" w:hanging="170"/>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44" w15:restartNumberingAfterBreak="0">
    <w:nsid w:val="1F3144A3"/>
    <w:multiLevelType w:val="multilevel"/>
    <w:tmpl w:val="640A62B4"/>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bCs/>
        <w:sz w:val="24"/>
        <w:szCs w:val="24"/>
      </w:rPr>
    </w:lvl>
    <w:lvl w:ilvl="2">
      <w:start w:val="1"/>
      <w:numFmt w:val="hebrew1"/>
      <w:lvlText w:val="%3."/>
      <w:lvlJc w:val="left"/>
      <w:pPr>
        <w:ind w:left="797" w:hanging="360"/>
      </w:pPr>
      <w:rPr>
        <w:rFonts w:hint="default"/>
      </w:rPr>
    </w:lvl>
    <w:lvl w:ilvl="3">
      <w:start w:val="1"/>
      <w:numFmt w:val="decimal"/>
      <w:lvlText w:val="%1.%2.%3.%4."/>
      <w:lvlJc w:val="left"/>
      <w:pPr>
        <w:ind w:left="1445" w:hanging="648"/>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145" w15:restartNumberingAfterBreak="0">
    <w:nsid w:val="1F716D1C"/>
    <w:multiLevelType w:val="multilevel"/>
    <w:tmpl w:val="49C8115A"/>
    <w:styleLink w:val="CurrentList64"/>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46" w15:restartNumberingAfterBreak="0">
    <w:nsid w:val="1FC749CB"/>
    <w:multiLevelType w:val="hybridMultilevel"/>
    <w:tmpl w:val="BAD2BF4C"/>
    <w:lvl w:ilvl="0" w:tplc="40F8BDAE">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04A0119"/>
    <w:multiLevelType w:val="multilevel"/>
    <w:tmpl w:val="E550F34A"/>
    <w:styleLink w:val="CurrentList185"/>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2778" w:hanging="680"/>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48" w15:restartNumberingAfterBreak="0">
    <w:nsid w:val="20F20C9A"/>
    <w:multiLevelType w:val="multilevel"/>
    <w:tmpl w:val="E4E48C06"/>
    <w:styleLink w:val="CurrentList213"/>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737"/>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49" w15:restartNumberingAfterBreak="0">
    <w:nsid w:val="215F7B7F"/>
    <w:multiLevelType w:val="hybridMultilevel"/>
    <w:tmpl w:val="E60CEC70"/>
    <w:lvl w:ilvl="0" w:tplc="0C0EB616">
      <w:start w:val="10"/>
      <w:numFmt w:val="decimal"/>
      <w:pStyle w:val="ListnumberforpartA"/>
      <w:lvlText w:val="%1"/>
      <w:lvlJc w:val="right"/>
      <w:pPr>
        <w:ind w:left="794" w:hanging="397"/>
      </w:pPr>
      <w:rPr>
        <w:rFonts w:hint="default"/>
      </w:rPr>
    </w:lvl>
    <w:lvl w:ilvl="1" w:tplc="08090019">
      <w:start w:val="1"/>
      <w:numFmt w:val="lowerLetter"/>
      <w:lvlText w:val="%2."/>
      <w:lvlJc w:val="left"/>
      <w:pPr>
        <w:ind w:left="1638" w:hanging="360"/>
      </w:pPr>
    </w:lvl>
    <w:lvl w:ilvl="2" w:tplc="0809001B">
      <w:start w:val="1"/>
      <w:numFmt w:val="lowerRoman"/>
      <w:lvlText w:val="%3."/>
      <w:lvlJc w:val="right"/>
      <w:pPr>
        <w:ind w:left="2358" w:hanging="180"/>
      </w:pPr>
    </w:lvl>
    <w:lvl w:ilvl="3" w:tplc="0809000F">
      <w:start w:val="1"/>
      <w:numFmt w:val="decimal"/>
      <w:lvlText w:val="%4."/>
      <w:lvlJc w:val="left"/>
      <w:pPr>
        <w:ind w:left="3078" w:hanging="360"/>
      </w:pPr>
    </w:lvl>
    <w:lvl w:ilvl="4" w:tplc="08090019" w:tentative="1">
      <w:start w:val="1"/>
      <w:numFmt w:val="lowerLetter"/>
      <w:lvlText w:val="%5."/>
      <w:lvlJc w:val="left"/>
      <w:pPr>
        <w:ind w:left="3798" w:hanging="360"/>
      </w:pPr>
    </w:lvl>
    <w:lvl w:ilvl="5" w:tplc="0809001B" w:tentative="1">
      <w:start w:val="1"/>
      <w:numFmt w:val="lowerRoman"/>
      <w:lvlText w:val="%6."/>
      <w:lvlJc w:val="right"/>
      <w:pPr>
        <w:ind w:left="4518" w:hanging="180"/>
      </w:pPr>
    </w:lvl>
    <w:lvl w:ilvl="6" w:tplc="0809000F" w:tentative="1">
      <w:start w:val="1"/>
      <w:numFmt w:val="decimal"/>
      <w:lvlText w:val="%7."/>
      <w:lvlJc w:val="left"/>
      <w:pPr>
        <w:ind w:left="5238" w:hanging="360"/>
      </w:pPr>
    </w:lvl>
    <w:lvl w:ilvl="7" w:tplc="08090019" w:tentative="1">
      <w:start w:val="1"/>
      <w:numFmt w:val="lowerLetter"/>
      <w:lvlText w:val="%8."/>
      <w:lvlJc w:val="left"/>
      <w:pPr>
        <w:ind w:left="5958" w:hanging="360"/>
      </w:pPr>
    </w:lvl>
    <w:lvl w:ilvl="8" w:tplc="0809001B" w:tentative="1">
      <w:start w:val="1"/>
      <w:numFmt w:val="lowerRoman"/>
      <w:lvlText w:val="%9."/>
      <w:lvlJc w:val="right"/>
      <w:pPr>
        <w:ind w:left="6678" w:hanging="180"/>
      </w:pPr>
    </w:lvl>
  </w:abstractNum>
  <w:abstractNum w:abstractNumId="150" w15:restartNumberingAfterBreak="0">
    <w:nsid w:val="21711515"/>
    <w:multiLevelType w:val="multilevel"/>
    <w:tmpl w:val="48124060"/>
    <w:lvl w:ilvl="0">
      <w:start w:val="1"/>
      <w:numFmt w:val="decimal"/>
      <w:pStyle w:val="AppendixA"/>
      <w:lvlText w:val="A%1"/>
      <w:lvlJc w:val="right"/>
      <w:pPr>
        <w:ind w:left="794" w:hanging="397"/>
      </w:pPr>
      <w:rPr>
        <w:rFonts w:asciiTheme="minorBidi" w:hAnsiTheme="minorBidi" w:cs="Times New Roman" w:hint="default"/>
        <w:b/>
        <w:i w:val="0"/>
        <w:sz w:val="22"/>
      </w:rPr>
    </w:lvl>
    <w:lvl w:ilvl="1">
      <w:start w:val="1"/>
      <w:numFmt w:val="decimal"/>
      <w:lvlText w:val="A%1.%2"/>
      <w:lvlJc w:val="right"/>
      <w:pPr>
        <w:ind w:left="794" w:hanging="227"/>
      </w:pPr>
      <w:rPr>
        <w:rFonts w:asciiTheme="minorBidi" w:hAnsiTheme="minorBidi" w:cs="Times New Roman" w:hint="default"/>
        <w:b/>
        <w:bCs/>
        <w:i w:val="0"/>
        <w:sz w:val="22"/>
      </w:rPr>
    </w:lvl>
    <w:lvl w:ilvl="2">
      <w:start w:val="1"/>
      <w:numFmt w:val="lowerLetter"/>
      <w:lvlText w:val="(%3)"/>
      <w:lvlJc w:val="right"/>
      <w:pPr>
        <w:ind w:left="1361" w:hanging="284"/>
      </w:pPr>
      <w:rPr>
        <w:rFonts w:ascii="Arial" w:hAnsi="Arial" w:cs="Arial" w:hint="default"/>
        <w:b w:val="0"/>
        <w:i w:val="0"/>
        <w:sz w:val="22"/>
      </w:rPr>
    </w:lvl>
    <w:lvl w:ilvl="3">
      <w:start w:val="1"/>
      <w:numFmt w:val="decimal"/>
      <w:lvlText w:val="(%4)"/>
      <w:lvlJc w:val="right"/>
      <w:pPr>
        <w:ind w:left="1758" w:hanging="170"/>
      </w:pPr>
      <w:rPr>
        <w:rFonts w:ascii="Arial" w:hAnsi="Arial" w:cs="Arial" w:hint="default"/>
        <w:b w:val="0"/>
        <w:i w:val="0"/>
        <w:sz w:val="22"/>
      </w:rPr>
    </w:lvl>
    <w:lvl w:ilvl="4">
      <w:start w:val="1"/>
      <w:numFmt w:val="decimal"/>
      <w:lvlText w:val="(%5)"/>
      <w:lvlJc w:val="right"/>
      <w:pPr>
        <w:ind w:left="2211" w:hanging="226"/>
      </w:pPr>
      <w:rPr>
        <w:rFonts w:hint="default"/>
      </w:rPr>
    </w:lvl>
    <w:lvl w:ilvl="5">
      <w:start w:val="1"/>
      <w:numFmt w:val="decimal"/>
      <w:lvlText w:val="A%6"/>
      <w:lvlJc w:val="right"/>
      <w:pPr>
        <w:ind w:left="1418" w:hanging="341"/>
      </w:pPr>
      <w:rPr>
        <w:rFonts w:hint="default"/>
      </w:rPr>
    </w:lvl>
    <w:lvl w:ilvl="6">
      <w:start w:val="1"/>
      <w:numFmt w:val="decimal"/>
      <w:lvlText w:val="A%6.%7"/>
      <w:lvlJc w:val="right"/>
      <w:pPr>
        <w:ind w:left="1418" w:hanging="171"/>
      </w:pPr>
      <w:rPr>
        <w:rFonts w:hint="default"/>
        <w:b/>
        <w:bCs/>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51" w15:restartNumberingAfterBreak="0">
    <w:nsid w:val="21D7643B"/>
    <w:multiLevelType w:val="multilevel"/>
    <w:tmpl w:val="72186912"/>
    <w:styleLink w:val="CurrentList150"/>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624"/>
      </w:pPr>
      <w:rPr>
        <w:rFonts w:ascii="Arial" w:hAnsi="Arial" w:cs="Arial" w:hint="default"/>
        <w:b w:val="0"/>
        <w:bCs/>
        <w:i w:val="0"/>
        <w:iCs w:val="0"/>
        <w:sz w:val="24"/>
        <w:szCs w:val="21"/>
      </w:rPr>
    </w:lvl>
    <w:lvl w:ilvl="3">
      <w:start w:val="1"/>
      <w:numFmt w:val="decimal"/>
      <w:lvlText w:val="(%4)"/>
      <w:lvlJc w:val="left"/>
      <w:pPr>
        <w:ind w:left="249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52" w15:restartNumberingAfterBreak="0">
    <w:nsid w:val="21DA6F95"/>
    <w:multiLevelType w:val="multilevel"/>
    <w:tmpl w:val="2C8ED324"/>
    <w:styleLink w:val="CurrentList57"/>
    <w:lvl w:ilvl="0">
      <w:start w:val="10"/>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22345455"/>
    <w:multiLevelType w:val="multilevel"/>
    <w:tmpl w:val="20A023F4"/>
    <w:styleLink w:val="CurrentList67"/>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54" w15:restartNumberingAfterBreak="0">
    <w:nsid w:val="22931F7D"/>
    <w:multiLevelType w:val="multilevel"/>
    <w:tmpl w:val="0D90AC5A"/>
    <w:styleLink w:val="CurrentList1"/>
    <w:lvl w:ilvl="0">
      <w:start w:val="1"/>
      <w:numFmt w:val="bullet"/>
      <w:lvlText w:val=""/>
      <w:lvlJc w:val="left"/>
      <w:pPr>
        <w:ind w:left="1808" w:hanging="360"/>
      </w:pPr>
      <w:rPr>
        <w:rFonts w:ascii="Symbol" w:hAnsi="Symbol" w:hint="default"/>
      </w:rPr>
    </w:lvl>
    <w:lvl w:ilvl="1">
      <w:start w:val="1"/>
      <w:numFmt w:val="bullet"/>
      <w:lvlText w:val="o"/>
      <w:lvlJc w:val="left"/>
      <w:pPr>
        <w:ind w:left="2528" w:hanging="360"/>
      </w:pPr>
      <w:rPr>
        <w:rFonts w:ascii="Courier New" w:hAnsi="Courier New" w:cs="Courier New" w:hint="default"/>
      </w:rPr>
    </w:lvl>
    <w:lvl w:ilvl="2">
      <w:start w:val="1"/>
      <w:numFmt w:val="bullet"/>
      <w:lvlText w:val=""/>
      <w:lvlJc w:val="left"/>
      <w:pPr>
        <w:ind w:left="3248" w:hanging="360"/>
      </w:pPr>
      <w:rPr>
        <w:rFonts w:ascii="Wingdings" w:hAnsi="Wingdings" w:hint="default"/>
      </w:rPr>
    </w:lvl>
    <w:lvl w:ilvl="3">
      <w:start w:val="1"/>
      <w:numFmt w:val="bullet"/>
      <w:lvlText w:val=""/>
      <w:lvlJc w:val="left"/>
      <w:pPr>
        <w:ind w:left="3968" w:hanging="360"/>
      </w:pPr>
      <w:rPr>
        <w:rFonts w:ascii="Symbol" w:hAnsi="Symbol" w:hint="default"/>
      </w:rPr>
    </w:lvl>
    <w:lvl w:ilvl="4">
      <w:start w:val="1"/>
      <w:numFmt w:val="bullet"/>
      <w:lvlText w:val="o"/>
      <w:lvlJc w:val="left"/>
      <w:pPr>
        <w:ind w:left="4688" w:hanging="360"/>
      </w:pPr>
      <w:rPr>
        <w:rFonts w:ascii="Courier New" w:hAnsi="Courier New" w:cs="Courier New" w:hint="default"/>
      </w:rPr>
    </w:lvl>
    <w:lvl w:ilvl="5">
      <w:start w:val="1"/>
      <w:numFmt w:val="bullet"/>
      <w:lvlText w:val=""/>
      <w:lvlJc w:val="left"/>
      <w:pPr>
        <w:ind w:left="5408" w:hanging="360"/>
      </w:pPr>
      <w:rPr>
        <w:rFonts w:ascii="Wingdings" w:hAnsi="Wingdings" w:hint="default"/>
      </w:rPr>
    </w:lvl>
    <w:lvl w:ilvl="6">
      <w:start w:val="1"/>
      <w:numFmt w:val="bullet"/>
      <w:lvlText w:val=""/>
      <w:lvlJc w:val="left"/>
      <w:pPr>
        <w:ind w:left="6128" w:hanging="360"/>
      </w:pPr>
      <w:rPr>
        <w:rFonts w:ascii="Symbol" w:hAnsi="Symbol" w:hint="default"/>
      </w:rPr>
    </w:lvl>
    <w:lvl w:ilvl="7">
      <w:start w:val="1"/>
      <w:numFmt w:val="bullet"/>
      <w:lvlText w:val="o"/>
      <w:lvlJc w:val="left"/>
      <w:pPr>
        <w:ind w:left="6848" w:hanging="360"/>
      </w:pPr>
      <w:rPr>
        <w:rFonts w:ascii="Courier New" w:hAnsi="Courier New" w:cs="Courier New" w:hint="default"/>
      </w:rPr>
    </w:lvl>
    <w:lvl w:ilvl="8">
      <w:start w:val="1"/>
      <w:numFmt w:val="bullet"/>
      <w:lvlText w:val=""/>
      <w:lvlJc w:val="left"/>
      <w:pPr>
        <w:ind w:left="7568" w:hanging="360"/>
      </w:pPr>
      <w:rPr>
        <w:rFonts w:ascii="Wingdings" w:hAnsi="Wingdings" w:hint="default"/>
      </w:rPr>
    </w:lvl>
  </w:abstractNum>
  <w:abstractNum w:abstractNumId="155" w15:restartNumberingAfterBreak="0">
    <w:nsid w:val="22D45462"/>
    <w:multiLevelType w:val="multilevel"/>
    <w:tmpl w:val="7E481510"/>
    <w:lvl w:ilvl="0">
      <w:start w:val="1"/>
      <w:numFmt w:val="decimal"/>
      <w:pStyle w:val="AppendixAinB"/>
      <w:lvlText w:val="A%1"/>
      <w:lvlJc w:val="left"/>
      <w:pPr>
        <w:ind w:left="1361" w:hanging="681"/>
      </w:pPr>
      <w:rPr>
        <w:rFonts w:ascii="Arial Bold" w:hAnsi="Arial Bold" w:hint="default"/>
        <w:b/>
        <w:i w:val="0"/>
        <w:sz w:val="22"/>
        <w:szCs w:val="22"/>
      </w:rPr>
    </w:lvl>
    <w:lvl w:ilvl="1">
      <w:start w:val="1"/>
      <w:numFmt w:val="decimal"/>
      <w:lvlText w:val="A%1.%2"/>
      <w:lvlJc w:val="left"/>
      <w:pPr>
        <w:ind w:left="1418" w:hanging="738"/>
      </w:pPr>
      <w:rPr>
        <w:rFonts w:asciiTheme="minorBidi" w:hAnsiTheme="minorBidi" w:cs="Times New Roman" w:hint="default"/>
        <w:b/>
        <w:bCs w:val="0"/>
        <w:i w:val="0"/>
        <w:sz w:val="22"/>
        <w:szCs w:val="22"/>
      </w:rPr>
    </w:lvl>
    <w:lvl w:ilvl="2">
      <w:start w:val="1"/>
      <w:numFmt w:val="lowerLetter"/>
      <w:lvlText w:val="(%3)"/>
      <w:lvlJc w:val="left"/>
      <w:pPr>
        <w:ind w:left="1644" w:hanging="226"/>
      </w:pPr>
      <w:rPr>
        <w:rFonts w:hint="default"/>
      </w:rPr>
    </w:lvl>
    <w:lvl w:ilvl="3">
      <w:start w:val="1"/>
      <w:numFmt w:val="decimal"/>
      <w:lvlText w:val="(%4)"/>
      <w:lvlJc w:val="left"/>
      <w:pPr>
        <w:ind w:left="2778" w:hanging="680"/>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156" w15:restartNumberingAfterBreak="0">
    <w:nsid w:val="22E86327"/>
    <w:multiLevelType w:val="multilevel"/>
    <w:tmpl w:val="0809001D"/>
    <w:styleLink w:val="CurrentList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238C7864"/>
    <w:multiLevelType w:val="multilevel"/>
    <w:tmpl w:val="A2460A28"/>
    <w:styleLink w:val="CurrentList190"/>
    <w:lvl w:ilvl="0">
      <w:start w:val="1"/>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680"/>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58" w15:restartNumberingAfterBreak="0">
    <w:nsid w:val="242609A8"/>
    <w:multiLevelType w:val="multilevel"/>
    <w:tmpl w:val="998C34B6"/>
    <w:styleLink w:val="CurrentList137"/>
    <w:lvl w:ilvl="0">
      <w:start w:val="1"/>
      <w:numFmt w:val="decimal"/>
      <w:lvlText w:val="B%1"/>
      <w:lvlJc w:val="right"/>
      <w:pPr>
        <w:ind w:left="794" w:hanging="227"/>
      </w:pPr>
      <w:rPr>
        <w:rFonts w:hint="default"/>
      </w:rPr>
    </w:lvl>
    <w:lvl w:ilvl="1">
      <w:start w:val="1"/>
      <w:numFmt w:val="decimal"/>
      <w:lvlText w:val="B%1.%2"/>
      <w:lvlJc w:val="right"/>
      <w:pPr>
        <w:ind w:left="794" w:hanging="29"/>
      </w:pPr>
      <w:rPr>
        <w:rFonts w:hint="default"/>
        <w:b/>
        <w:bCs/>
      </w:rPr>
    </w:lvl>
    <w:lvl w:ilvl="2">
      <w:start w:val="1"/>
      <w:numFmt w:val="none"/>
      <w:lvlText w:val=""/>
      <w:lvlJc w:val="right"/>
      <w:pPr>
        <w:ind w:left="794" w:hanging="29"/>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59" w15:restartNumberingAfterBreak="0">
    <w:nsid w:val="244824C5"/>
    <w:multiLevelType w:val="multilevel"/>
    <w:tmpl w:val="C1928956"/>
    <w:styleLink w:val="CurrentList60"/>
    <w:lvl w:ilvl="0">
      <w:start w:val="1"/>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24632808"/>
    <w:multiLevelType w:val="multilevel"/>
    <w:tmpl w:val="BAE463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24C8436B"/>
    <w:multiLevelType w:val="multilevel"/>
    <w:tmpl w:val="9C2A9E96"/>
    <w:styleLink w:val="CurrentList68"/>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62" w15:restartNumberingAfterBreak="0">
    <w:nsid w:val="24E8152B"/>
    <w:multiLevelType w:val="multilevel"/>
    <w:tmpl w:val="DA4E8A70"/>
    <w:lvl w:ilvl="0">
      <w:start w:val="1"/>
      <w:numFmt w:val="decimal"/>
      <w:pStyle w:val="AppendixP"/>
      <w:lvlText w:val="P%1"/>
      <w:lvlJc w:val="right"/>
      <w:pPr>
        <w:ind w:left="794" w:hanging="397"/>
      </w:pPr>
      <w:rPr>
        <w:rFonts w:hint="default"/>
        <w:b/>
        <w:bCs/>
      </w:rPr>
    </w:lvl>
    <w:lvl w:ilvl="1">
      <w:start w:val="1"/>
      <w:numFmt w:val="decimal"/>
      <w:lvlText w:val="P%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63" w15:restartNumberingAfterBreak="0">
    <w:nsid w:val="24FB5C89"/>
    <w:multiLevelType w:val="multilevel"/>
    <w:tmpl w:val="0CD8F528"/>
    <w:styleLink w:val="CurrentList111"/>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665" w:hanging="737"/>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64" w15:restartNumberingAfterBreak="0">
    <w:nsid w:val="2552712D"/>
    <w:multiLevelType w:val="multilevel"/>
    <w:tmpl w:val="9DCC448E"/>
    <w:styleLink w:val="CurrentList16"/>
    <w:lvl w:ilvl="0">
      <w:start w:val="1"/>
      <w:numFmt w:val="decimal"/>
      <w:lvlText w:val="(%1)"/>
      <w:lvlJc w:val="left"/>
      <w:pPr>
        <w:ind w:left="1871"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5973868"/>
    <w:multiLevelType w:val="multilevel"/>
    <w:tmpl w:val="29BC690E"/>
    <w:lvl w:ilvl="0">
      <w:start w:val="1"/>
      <w:numFmt w:val="none"/>
      <w:isLgl/>
      <w:suff w:val="space"/>
      <w:lvlText w:val="1."/>
      <w:lvlJc w:val="left"/>
      <w:pPr>
        <w:ind w:left="1598" w:hanging="794"/>
      </w:pPr>
      <w:rPr>
        <w:rFonts w:hint="default"/>
      </w:rPr>
    </w:lvl>
    <w:lvl w:ilvl="1">
      <w:start w:val="1"/>
      <w:numFmt w:val="decimal"/>
      <w:isLgl/>
      <w:suff w:val="space"/>
      <w:lvlText w:val="%2.1"/>
      <w:lvlJc w:val="left"/>
      <w:pPr>
        <w:ind w:left="1655" w:hanging="1134"/>
      </w:pPr>
      <w:rPr>
        <w:rFonts w:hint="default"/>
      </w:rPr>
    </w:lvl>
    <w:lvl w:ilvl="2">
      <w:start w:val="1"/>
      <w:numFmt w:val="lowerLetter"/>
      <w:lvlRestart w:val="1"/>
      <w:suff w:val="space"/>
      <w:lvlText w:val="(%3)"/>
      <w:lvlJc w:val="left"/>
      <w:pPr>
        <w:ind w:left="2675" w:hanging="1020"/>
      </w:pPr>
      <w:rPr>
        <w:rFonts w:hint="default"/>
      </w:rPr>
    </w:lvl>
    <w:lvl w:ilvl="3">
      <w:start w:val="1"/>
      <w:numFmt w:val="decimal"/>
      <w:lvlRestart w:val="1"/>
      <w:suff w:val="space"/>
      <w:lvlText w:val="(%4)"/>
      <w:lvlJc w:val="left"/>
      <w:pPr>
        <w:ind w:left="3696" w:hanging="964"/>
      </w:pPr>
      <w:rPr>
        <w:rFonts w:hint="default"/>
      </w:rPr>
    </w:lvl>
    <w:lvl w:ilvl="4">
      <w:start w:val="1"/>
      <w:numFmt w:val="lowerRoman"/>
      <w:lvlText w:val="(%5)"/>
      <w:lvlJc w:val="left"/>
      <w:pPr>
        <w:tabs>
          <w:tab w:val="num" w:pos="3129"/>
        </w:tabs>
        <w:ind w:left="3753" w:hanging="624"/>
      </w:pPr>
      <w:rPr>
        <w:rFonts w:hint="default"/>
      </w:rPr>
    </w:lvl>
    <w:lvl w:ilvl="5">
      <w:start w:val="1"/>
      <w:numFmt w:val="lowerLetter"/>
      <w:lvlText w:val="(%6)"/>
      <w:lvlJc w:val="left"/>
      <w:pPr>
        <w:ind w:left="3774" w:firstLine="0"/>
      </w:pPr>
      <w:rPr>
        <w:rFonts w:hint="default"/>
      </w:rPr>
    </w:lvl>
    <w:lvl w:ilvl="6">
      <w:start w:val="1"/>
      <w:numFmt w:val="lowerRoman"/>
      <w:lvlText w:val="(%7)"/>
      <w:lvlJc w:val="left"/>
      <w:pPr>
        <w:ind w:left="4494" w:firstLine="0"/>
      </w:pPr>
      <w:rPr>
        <w:rFonts w:hint="default"/>
      </w:rPr>
    </w:lvl>
    <w:lvl w:ilvl="7">
      <w:start w:val="1"/>
      <w:numFmt w:val="lowerLetter"/>
      <w:lvlText w:val="(%8)"/>
      <w:lvlJc w:val="left"/>
      <w:pPr>
        <w:ind w:left="5214" w:firstLine="0"/>
      </w:pPr>
      <w:rPr>
        <w:rFonts w:hint="default"/>
      </w:rPr>
    </w:lvl>
    <w:lvl w:ilvl="8">
      <w:start w:val="1"/>
      <w:numFmt w:val="lowerRoman"/>
      <w:lvlText w:val="(%9)"/>
      <w:lvlJc w:val="left"/>
      <w:pPr>
        <w:ind w:left="5934" w:firstLine="0"/>
      </w:pPr>
      <w:rPr>
        <w:rFonts w:hint="default"/>
      </w:rPr>
    </w:lvl>
  </w:abstractNum>
  <w:abstractNum w:abstractNumId="166" w15:restartNumberingAfterBreak="0">
    <w:nsid w:val="261B0B4A"/>
    <w:multiLevelType w:val="multilevel"/>
    <w:tmpl w:val="7A68512A"/>
    <w:styleLink w:val="CurrentList257"/>
    <w:lvl w:ilvl="0">
      <w:start w:val="1"/>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167" w15:restartNumberingAfterBreak="0">
    <w:nsid w:val="264A1DD1"/>
    <w:multiLevelType w:val="hybridMultilevel"/>
    <w:tmpl w:val="54D86A5E"/>
    <w:lvl w:ilvl="0" w:tplc="5030AD88">
      <w:start w:val="1"/>
      <w:numFmt w:val="lowerLetter"/>
      <w:lvlText w:val="(%1)"/>
      <w:lvlJc w:val="left"/>
      <w:pPr>
        <w:ind w:left="720" w:hanging="360"/>
      </w:pPr>
      <w:rPr>
        <w:rFonts w:hint="default"/>
      </w:rPr>
    </w:lvl>
    <w:lvl w:ilvl="1" w:tplc="B45C9BBE" w:tentative="1">
      <w:start w:val="1"/>
      <w:numFmt w:val="lowerLetter"/>
      <w:lvlText w:val="%2."/>
      <w:lvlJc w:val="left"/>
      <w:pPr>
        <w:ind w:left="1440" w:hanging="360"/>
      </w:pPr>
    </w:lvl>
    <w:lvl w:ilvl="2" w:tplc="341EDCF6" w:tentative="1">
      <w:start w:val="1"/>
      <w:numFmt w:val="lowerRoman"/>
      <w:lvlText w:val="%3."/>
      <w:lvlJc w:val="right"/>
      <w:pPr>
        <w:ind w:left="2160" w:hanging="180"/>
      </w:pPr>
    </w:lvl>
    <w:lvl w:ilvl="3" w:tplc="54442608" w:tentative="1">
      <w:start w:val="1"/>
      <w:numFmt w:val="decimal"/>
      <w:lvlText w:val="%4."/>
      <w:lvlJc w:val="left"/>
      <w:pPr>
        <w:ind w:left="2880" w:hanging="360"/>
      </w:pPr>
    </w:lvl>
    <w:lvl w:ilvl="4" w:tplc="59C0A23A" w:tentative="1">
      <w:start w:val="1"/>
      <w:numFmt w:val="lowerLetter"/>
      <w:lvlText w:val="%5."/>
      <w:lvlJc w:val="left"/>
      <w:pPr>
        <w:ind w:left="3600" w:hanging="360"/>
      </w:pPr>
    </w:lvl>
    <w:lvl w:ilvl="5" w:tplc="06AEB722" w:tentative="1">
      <w:start w:val="1"/>
      <w:numFmt w:val="lowerRoman"/>
      <w:lvlText w:val="%6."/>
      <w:lvlJc w:val="right"/>
      <w:pPr>
        <w:ind w:left="4320" w:hanging="180"/>
      </w:pPr>
    </w:lvl>
    <w:lvl w:ilvl="6" w:tplc="32B013A4" w:tentative="1">
      <w:start w:val="1"/>
      <w:numFmt w:val="decimal"/>
      <w:lvlText w:val="%7."/>
      <w:lvlJc w:val="left"/>
      <w:pPr>
        <w:ind w:left="5040" w:hanging="360"/>
      </w:pPr>
    </w:lvl>
    <w:lvl w:ilvl="7" w:tplc="E66448E0" w:tentative="1">
      <w:start w:val="1"/>
      <w:numFmt w:val="lowerLetter"/>
      <w:lvlText w:val="%8."/>
      <w:lvlJc w:val="left"/>
      <w:pPr>
        <w:ind w:left="5760" w:hanging="360"/>
      </w:pPr>
    </w:lvl>
    <w:lvl w:ilvl="8" w:tplc="4B94F21C" w:tentative="1">
      <w:start w:val="1"/>
      <w:numFmt w:val="lowerRoman"/>
      <w:lvlText w:val="%9."/>
      <w:lvlJc w:val="right"/>
      <w:pPr>
        <w:ind w:left="6480" w:hanging="180"/>
      </w:pPr>
    </w:lvl>
  </w:abstractNum>
  <w:abstractNum w:abstractNumId="168" w15:restartNumberingAfterBreak="0">
    <w:nsid w:val="266E7A8C"/>
    <w:multiLevelType w:val="multilevel"/>
    <w:tmpl w:val="08089E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268C0334"/>
    <w:multiLevelType w:val="multilevel"/>
    <w:tmpl w:val="0809001D"/>
    <w:styleLink w:val="CurrentList6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26AF406D"/>
    <w:multiLevelType w:val="multilevel"/>
    <w:tmpl w:val="42A03E7C"/>
    <w:styleLink w:val="CurrentList72"/>
    <w:lvl w:ilvl="0">
      <w:start w:val="14"/>
      <w:numFmt w:val="decimal"/>
      <w:lvlText w:val="%1"/>
      <w:lvlJc w:val="left"/>
      <w:pPr>
        <w:ind w:left="794" w:hanging="596"/>
      </w:pPr>
      <w:rPr>
        <w:rFonts w:hint="default"/>
        <w:sz w:val="24"/>
        <w:szCs w:val="24"/>
      </w:rPr>
    </w:lvl>
    <w:lvl w:ilvl="1">
      <w:start w:val="1"/>
      <w:numFmt w:val="decimal"/>
      <w:lvlText w:val="%1.%2"/>
      <w:lvlJc w:val="left"/>
      <w:pPr>
        <w:ind w:left="794" w:hanging="596"/>
      </w:pPr>
      <w:rPr>
        <w:rFonts w:asciiTheme="minorBidi" w:hAnsiTheme="minorBidi" w:cs="Arial Bold" w:hint="default"/>
        <w:b/>
        <w:bCs/>
        <w:i w:val="0"/>
        <w:iCs w:val="0"/>
        <w:caps w:val="0"/>
        <w:smallCaps w:val="0"/>
        <w:strike w:val="0"/>
        <w:dstrike w:val="0"/>
        <w:outline w:val="0"/>
        <w:shadow w:val="0"/>
        <w:emboss w:val="0"/>
        <w:imprint w:val="0"/>
        <w:color w:val="000000"/>
        <w:spacing w:val="0"/>
        <w:w w:val="100"/>
        <w:kern w:val="2"/>
        <w:position w:val="0"/>
        <w:sz w:val="24"/>
        <w:szCs w:val="24"/>
        <w:u w:val="none"/>
        <w:effect w:val="none"/>
        <w:bdr w:val="none" w:sz="0" w:space="0" w:color="auto"/>
        <w:shd w:val="clear" w:color="auto" w:fill="auto"/>
        <w:vertAlign w:val="baseline"/>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71" w15:restartNumberingAfterBreak="0">
    <w:nsid w:val="26F13057"/>
    <w:multiLevelType w:val="multilevel"/>
    <w:tmpl w:val="DD5475D4"/>
    <w:styleLink w:val="CurrentList95"/>
    <w:lvl w:ilvl="0">
      <w:start w:val="60"/>
      <w:numFmt w:val="decimal"/>
      <w:lvlText w:val="%1"/>
      <w:lvlJc w:val="left"/>
      <w:pPr>
        <w:ind w:left="794" w:hanging="596"/>
      </w:pPr>
      <w:rPr>
        <w:rFonts w:asciiTheme="minorBidi" w:hAnsiTheme="minorBidi" w:cstheme="minorBidi" w:hint="default"/>
        <w:b/>
        <w:bCs/>
        <w:i w:val="0"/>
        <w:sz w:val="24"/>
      </w:rPr>
    </w:lvl>
    <w:lvl w:ilvl="1">
      <w:start w:val="60"/>
      <w:numFmt w:val="decimal"/>
      <w:lvlText w:val="%2.1"/>
      <w:lvlJc w:val="right"/>
      <w:pPr>
        <w:ind w:left="794"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172" w15:restartNumberingAfterBreak="0">
    <w:nsid w:val="273D02E9"/>
    <w:multiLevelType w:val="multilevel"/>
    <w:tmpl w:val="FFB42654"/>
    <w:lvl w:ilvl="0">
      <w:start w:val="1"/>
      <w:numFmt w:val="decimal"/>
      <w:pStyle w:val="AppendixH"/>
      <w:lvlText w:val="H%1"/>
      <w:lvlJc w:val="right"/>
      <w:pPr>
        <w:ind w:left="794" w:hanging="397"/>
      </w:pPr>
      <w:rPr>
        <w:rFonts w:hint="default"/>
        <w:b/>
        <w:bCs/>
      </w:rPr>
    </w:lvl>
    <w:lvl w:ilvl="1">
      <w:start w:val="1"/>
      <w:numFmt w:val="decimal"/>
      <w:lvlText w:val="H%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73" w15:restartNumberingAfterBreak="0">
    <w:nsid w:val="28045B46"/>
    <w:multiLevelType w:val="hybridMultilevel"/>
    <w:tmpl w:val="0FA238B0"/>
    <w:lvl w:ilvl="0" w:tplc="55DEAB4C">
      <w:numFmt w:val="bullet"/>
      <w:lvlText w:val="-"/>
      <w:lvlJc w:val="left"/>
      <w:pPr>
        <w:ind w:left="720" w:hanging="360"/>
      </w:pPr>
      <w:rPr>
        <w:rFonts w:ascii="David" w:eastAsia="Times New Roman" w:hAnsi="David" w:cs="David"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86F6DB4"/>
    <w:multiLevelType w:val="multilevel"/>
    <w:tmpl w:val="7E3E92A8"/>
    <w:styleLink w:val="CurrentList73"/>
    <w:lvl w:ilvl="0">
      <w:start w:val="14"/>
      <w:numFmt w:val="decimal"/>
      <w:lvlText w:val="%1"/>
      <w:lvlJc w:val="left"/>
      <w:pPr>
        <w:ind w:left="794" w:hanging="596"/>
      </w:pPr>
      <w:rPr>
        <w:rFonts w:hint="default"/>
        <w:sz w:val="24"/>
        <w:szCs w:val="24"/>
      </w:rPr>
    </w:lvl>
    <w:lvl w:ilvl="1">
      <w:start w:val="1"/>
      <w:numFmt w:val="decimal"/>
      <w:lvlText w:val="%1.%2"/>
      <w:lvlJc w:val="left"/>
      <w:pPr>
        <w:ind w:left="794" w:hanging="596"/>
      </w:p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75" w15:restartNumberingAfterBreak="0">
    <w:nsid w:val="28BE38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29765581"/>
    <w:multiLevelType w:val="multilevel"/>
    <w:tmpl w:val="AF3069E2"/>
    <w:styleLink w:val="CurrentList227"/>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1.%7"/>
      <w:lvlJc w:val="left"/>
      <w:pPr>
        <w:ind w:left="1418" w:hanging="624"/>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77" w15:restartNumberingAfterBreak="0">
    <w:nsid w:val="298A5ACF"/>
    <w:multiLevelType w:val="multilevel"/>
    <w:tmpl w:val="7D103414"/>
    <w:styleLink w:val="CurrentList105"/>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928" w:hanging="567"/>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78" w15:restartNumberingAfterBreak="0">
    <w:nsid w:val="299501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29950309"/>
    <w:multiLevelType w:val="multilevel"/>
    <w:tmpl w:val="16BED012"/>
    <w:styleLink w:val="CurrentList263"/>
    <w:lvl w:ilvl="0">
      <w:start w:val="1"/>
      <w:numFmt w:val="decimal"/>
      <w:suff w:val="space"/>
      <w:lvlText w:val="%1"/>
      <w:lvlJc w:val="left"/>
      <w:pPr>
        <w:ind w:left="794" w:hanging="397"/>
      </w:pPr>
      <w:rPr>
        <w:rFonts w:asciiTheme="minorBidi" w:hAnsiTheme="minorBidi" w:cstheme="minorBidi" w:hint="default"/>
        <w:b/>
        <w:i w:val="0"/>
        <w:sz w:val="24"/>
      </w:r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964" w:hanging="397"/>
      </w:pPr>
      <w:rPr>
        <w:rFonts w:asciiTheme="minorBidi" w:hAnsiTheme="minorBidi" w:cstheme="minorBidi" w:hint="default"/>
        <w:b w:val="0"/>
        <w:i w:val="0"/>
        <w:sz w:val="24"/>
      </w:rPr>
    </w:lvl>
    <w:lvl w:ilvl="3">
      <w:start w:val="1"/>
      <w:numFmt w:val="decimal"/>
      <w:suff w:val="nothing"/>
      <w:lvlText w:val="(%4)"/>
      <w:lvlJc w:val="left"/>
      <w:pPr>
        <w:ind w:left="1134" w:hanging="17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180" w15:restartNumberingAfterBreak="0">
    <w:nsid w:val="2B1572A6"/>
    <w:multiLevelType w:val="multilevel"/>
    <w:tmpl w:val="FCAE278C"/>
    <w:lvl w:ilvl="0">
      <w:start w:val="1"/>
      <w:numFmt w:val="decimal"/>
      <w:pStyle w:val="AppendixJ"/>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imes New Roman" w:hint="default"/>
        <w:b w:val="0"/>
        <w:bCs/>
        <w:i w:val="0"/>
      </w:rPr>
    </w:lvl>
    <w:lvl w:ilvl="2">
      <w:start w:val="1"/>
      <w:numFmt w:val="none"/>
      <w:lvlText w:val=""/>
      <w:lvlJc w:val="right"/>
      <w:pPr>
        <w:ind w:left="794" w:hanging="227"/>
      </w:pPr>
      <w:rPr>
        <w:rFonts w:asciiTheme="minorBidi" w:hAnsiTheme="minorBidi" w:cs="Times New Roman" w:hint="default"/>
        <w:b w:val="0"/>
        <w:i w:val="0"/>
        <w:sz w:val="24"/>
      </w:rPr>
    </w:lvl>
    <w:lvl w:ilvl="3">
      <w:start w:val="1"/>
      <w:numFmt w:val="decimal"/>
      <w:lvlText w:val="(%4)"/>
      <w:lvlJc w:val="left"/>
      <w:pPr>
        <w:ind w:left="1418" w:hanging="624"/>
      </w:pPr>
      <w:rPr>
        <w:rFonts w:asciiTheme="minorBidi" w:hAnsiTheme="minorBidi" w:cstheme="minorBidi" w:hint="default"/>
        <w:b w:val="0"/>
        <w:bCs w:val="0"/>
        <w:i w:val="0"/>
        <w:sz w:val="24"/>
      </w:rPr>
    </w:lvl>
    <w:lvl w:ilvl="4">
      <w:start w:val="1"/>
      <w:numFmt w:val="lowerLetter"/>
      <w:lvlText w:val="(%5)"/>
      <w:lvlJc w:val="right"/>
      <w:pPr>
        <w:ind w:left="1985" w:hanging="284"/>
      </w:pPr>
      <w:rPr>
        <w:rFonts w:asciiTheme="minorBidi" w:hAnsiTheme="minorBidi" w:cstheme="minorBidi" w:hint="default"/>
        <w:b w:val="0"/>
        <w:bCs w:val="0"/>
        <w:i w:val="0"/>
        <w:sz w:val="22"/>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81" w15:restartNumberingAfterBreak="0">
    <w:nsid w:val="2B1B586E"/>
    <w:multiLevelType w:val="multilevel"/>
    <w:tmpl w:val="4ACC08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2B341E70"/>
    <w:multiLevelType w:val="multilevel"/>
    <w:tmpl w:val="7B2251B8"/>
    <w:styleLink w:val="CurrentList34"/>
    <w:lvl w:ilvl="0">
      <w:start w:val="1"/>
      <w:numFmt w:val="decimal"/>
      <w:lvlText w:val="%1."/>
      <w:lvlJc w:val="left"/>
      <w:pPr>
        <w:ind w:left="1021" w:hanging="1021"/>
      </w:pPr>
      <w:rPr>
        <w:rFonts w:hint="default"/>
        <w:b w:val="0"/>
        <w:bCs w:val="0"/>
      </w:rPr>
    </w:lvl>
    <w:lvl w:ilvl="1">
      <w:start w:val="1"/>
      <w:numFmt w:val="decimal"/>
      <w:lvlText w:val="%1.%2."/>
      <w:lvlJc w:val="left"/>
      <w:pPr>
        <w:ind w:left="1021" w:hanging="1021"/>
      </w:pPr>
      <w:rPr>
        <w:rFonts w:hint="default"/>
      </w:rPr>
    </w:lvl>
    <w:lvl w:ilvl="2">
      <w:start w:val="1"/>
      <w:numFmt w:val="none"/>
      <w:lvlText w:val="(a)"/>
      <w:lvlJc w:val="left"/>
      <w:pPr>
        <w:tabs>
          <w:tab w:val="num" w:pos="2268"/>
        </w:tabs>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2BE66250"/>
    <w:multiLevelType w:val="multilevel"/>
    <w:tmpl w:val="871CC550"/>
    <w:styleLink w:val="CurrentList24"/>
    <w:lvl w:ilvl="0">
      <w:start w:val="1"/>
      <w:numFmt w:val="lowerLetter"/>
      <w:lvlText w:val="(%1)"/>
      <w:lvlJc w:val="left"/>
      <w:pPr>
        <w:ind w:left="1077" w:hanging="62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2C3F3B00"/>
    <w:multiLevelType w:val="multilevel"/>
    <w:tmpl w:val="B0182E6E"/>
    <w:styleLink w:val="CurrentList240"/>
    <w:lvl w:ilvl="0">
      <w:start w:val="1"/>
      <w:numFmt w:val="decimal"/>
      <w:lvlText w:val="R%1"/>
      <w:lvlJc w:val="right"/>
      <w:pPr>
        <w:ind w:left="794" w:hanging="397"/>
      </w:pPr>
      <w:rPr>
        <w:rFonts w:hint="default"/>
        <w:b/>
        <w:bCs/>
      </w:rPr>
    </w:lvl>
    <w:lvl w:ilvl="1">
      <w:start w:val="1"/>
      <w:numFmt w:val="decimal"/>
      <w:lvlText w:val="R%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185" w15:restartNumberingAfterBreak="0">
    <w:nsid w:val="2C71364C"/>
    <w:multiLevelType w:val="multilevel"/>
    <w:tmpl w:val="229640F6"/>
    <w:styleLink w:val="CurrentList86"/>
    <w:lvl w:ilvl="0">
      <w:start w:val="60"/>
      <w:numFmt w:val="decimal"/>
      <w:lvlText w:val="%1."/>
      <w:lvlJc w:val="right"/>
      <w:pPr>
        <w:ind w:left="794" w:hanging="506"/>
      </w:p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left"/>
      <w:pPr>
        <w:ind w:left="1361" w:hanging="567"/>
      </w:pPr>
      <w:rPr>
        <w:rFonts w:asciiTheme="minorBidi" w:hAnsiTheme="minorBidi" w:cs="Times New Roman" w:hint="default"/>
        <w:b w:val="0"/>
        <w:i w:val="0"/>
        <w:sz w:val="24"/>
      </w:rPr>
    </w:lvl>
    <w:lvl w:ilvl="3">
      <w:start w:val="1"/>
      <w:numFmt w:val="none"/>
      <w:lvlText w:val="%4(1)"/>
      <w:lvlJc w:val="right"/>
      <w:pPr>
        <w:ind w:left="1928" w:hanging="567"/>
      </w:pPr>
      <w:rPr>
        <w:rFonts w:asciiTheme="minorBidi" w:hAnsiTheme="minorBidi" w:cs="Times New Roman" w:hint="default"/>
        <w:b w:val="0"/>
        <w:i w:val="0"/>
        <w:sz w:val="24"/>
      </w:rPr>
    </w:lvl>
    <w:lvl w:ilvl="4">
      <w:start w:val="1"/>
      <w:numFmt w:val="decimal"/>
      <w:lvlText w:val="%1.%2.%3.%4.%5."/>
      <w:lvlJc w:val="left"/>
      <w:pPr>
        <w:ind w:left="2947" w:hanging="792"/>
      </w:pPr>
      <w:rPr>
        <w:rFonts w:hint="default"/>
      </w:rPr>
    </w:lvl>
    <w:lvl w:ilvl="5">
      <w:start w:val="1"/>
      <w:numFmt w:val="decimal"/>
      <w:lvlText w:val="%1.%2.%3.%4.%5.%6."/>
      <w:lvlJc w:val="left"/>
      <w:pPr>
        <w:ind w:left="3451" w:hanging="936"/>
      </w:pPr>
      <w:rPr>
        <w:rFonts w:hint="default"/>
      </w:rPr>
    </w:lvl>
    <w:lvl w:ilvl="6">
      <w:start w:val="1"/>
      <w:numFmt w:val="decimal"/>
      <w:lvlText w:val="%1.%2.%3.%4.%5.%6.%7."/>
      <w:lvlJc w:val="left"/>
      <w:pPr>
        <w:ind w:left="3955" w:hanging="1080"/>
      </w:pPr>
      <w:rPr>
        <w:rFonts w:hint="default"/>
      </w:rPr>
    </w:lvl>
    <w:lvl w:ilvl="7">
      <w:start w:val="1"/>
      <w:numFmt w:val="decimal"/>
      <w:lvlText w:val="%1.%2.%3.%4.%5.%6.%7.%8."/>
      <w:lvlJc w:val="left"/>
      <w:pPr>
        <w:ind w:left="4459" w:hanging="1224"/>
      </w:pPr>
      <w:rPr>
        <w:rFonts w:hint="default"/>
      </w:rPr>
    </w:lvl>
    <w:lvl w:ilvl="8">
      <w:start w:val="1"/>
      <w:numFmt w:val="decimal"/>
      <w:lvlText w:val="%1.%2.%3.%4.%5.%6.%7.%8.%9."/>
      <w:lvlJc w:val="left"/>
      <w:pPr>
        <w:ind w:left="5035" w:hanging="1440"/>
      </w:pPr>
      <w:rPr>
        <w:rFonts w:hint="default"/>
      </w:rPr>
    </w:lvl>
  </w:abstractNum>
  <w:abstractNum w:abstractNumId="186" w15:restartNumberingAfterBreak="0">
    <w:nsid w:val="2CBA1365"/>
    <w:multiLevelType w:val="multilevel"/>
    <w:tmpl w:val="C1928956"/>
    <w:styleLink w:val="CurrentList55"/>
    <w:lvl w:ilvl="0">
      <w:start w:val="1"/>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2CCE2107"/>
    <w:multiLevelType w:val="hybridMultilevel"/>
    <w:tmpl w:val="6486C3A6"/>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8" w15:restartNumberingAfterBreak="0">
    <w:nsid w:val="2CDC2ABC"/>
    <w:multiLevelType w:val="multilevel"/>
    <w:tmpl w:val="61709FF6"/>
    <w:styleLink w:val="CurrentList142"/>
    <w:lvl w:ilvl="0">
      <w:start w:val="14"/>
      <w:numFmt w:val="decimal"/>
      <w:lvlText w:val="%1"/>
      <w:lvlJc w:val="left"/>
      <w:pPr>
        <w:ind w:left="794" w:hanging="397"/>
      </w:pPr>
      <w:rPr>
        <w:rFonts w:hint="default"/>
        <w:sz w:val="24"/>
        <w:szCs w:val="24"/>
      </w:rPr>
    </w:lvl>
    <w:lvl w:ilvl="1">
      <w:start w:val="1"/>
      <w:numFmt w:val="decimal"/>
      <w:lvlText w:val="%1.%2"/>
      <w:lvlJc w:val="left"/>
      <w:pPr>
        <w:ind w:left="794" w:hanging="397"/>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89" w15:restartNumberingAfterBreak="0">
    <w:nsid w:val="2DAF4DAD"/>
    <w:multiLevelType w:val="multilevel"/>
    <w:tmpl w:val="B7DADFC8"/>
    <w:styleLink w:val="CurrentList168"/>
    <w:lvl w:ilvl="0">
      <w:start w:val="1"/>
      <w:numFmt w:val="decimal"/>
      <w:lvlText w:val="A%1"/>
      <w:lvlJc w:val="right"/>
      <w:pPr>
        <w:ind w:left="4683" w:hanging="363"/>
      </w:pPr>
      <w:rPr>
        <w:rFonts w:ascii="Arial Bold" w:hAnsi="Arial Bold" w:hint="default"/>
        <w:b/>
        <w:i w:val="0"/>
        <w:sz w:val="24"/>
      </w:rPr>
    </w:lvl>
    <w:lvl w:ilvl="1">
      <w:start w:val="1"/>
      <w:numFmt w:val="decimal"/>
      <w:lvlText w:val="A%1.%2"/>
      <w:lvlJc w:val="right"/>
      <w:pPr>
        <w:ind w:left="4683" w:hanging="624"/>
      </w:pPr>
      <w:rPr>
        <w:rFonts w:asciiTheme="minorBidi" w:hAnsiTheme="minorBidi" w:cs="Times New Roman" w:hint="default"/>
        <w:b/>
        <w:bCs w:val="0"/>
        <w:i w:val="0"/>
        <w:sz w:val="24"/>
      </w:rPr>
    </w:lvl>
    <w:lvl w:ilvl="2">
      <w:start w:val="1"/>
      <w:numFmt w:val="lowerLetter"/>
      <w:lvlText w:val="(%3)"/>
      <w:lvlJc w:val="left"/>
      <w:pPr>
        <w:tabs>
          <w:tab w:val="num" w:pos="5193"/>
        </w:tabs>
        <w:ind w:left="5760" w:hanging="567"/>
      </w:pPr>
      <w:rPr>
        <w:rFonts w:hint="default"/>
      </w:rPr>
    </w:lvl>
    <w:lvl w:ilvl="3">
      <w:start w:val="1"/>
      <w:numFmt w:val="lowerLetter"/>
      <w:lvlText w:val=" (%4)"/>
      <w:lvlJc w:val="left"/>
      <w:pPr>
        <w:ind w:left="6270" w:hanging="453"/>
      </w:pPr>
      <w:rPr>
        <w:rFonts w:hint="default"/>
      </w:rPr>
    </w:lvl>
    <w:lvl w:ilvl="4">
      <w:start w:val="1"/>
      <w:numFmt w:val="decimal"/>
      <w:lvlText w:val="(%5)"/>
      <w:lvlJc w:val="right"/>
      <w:pPr>
        <w:ind w:left="5476" w:hanging="226"/>
      </w:pPr>
      <w:rPr>
        <w:rFonts w:hint="default"/>
      </w:rPr>
    </w:lvl>
    <w:lvl w:ilvl="5">
      <w:start w:val="1"/>
      <w:numFmt w:val="decimal"/>
      <w:lvlText w:val="%1.%2.%3.%4.%5.%6."/>
      <w:lvlJc w:val="left"/>
      <w:pPr>
        <w:ind w:left="6199" w:hanging="936"/>
      </w:pPr>
      <w:rPr>
        <w:rFonts w:hint="default"/>
      </w:rPr>
    </w:lvl>
    <w:lvl w:ilvl="6">
      <w:start w:val="1"/>
      <w:numFmt w:val="decimal"/>
      <w:lvlText w:val="%1.%2.%3.%4.%5.%6.%7."/>
      <w:lvlJc w:val="left"/>
      <w:pPr>
        <w:ind w:left="6703" w:hanging="1080"/>
      </w:pPr>
      <w:rPr>
        <w:rFonts w:hint="default"/>
      </w:rPr>
    </w:lvl>
    <w:lvl w:ilvl="7">
      <w:start w:val="1"/>
      <w:numFmt w:val="decimal"/>
      <w:lvlText w:val="%1.%2.%3.%4.%5.%6.%7.%8."/>
      <w:lvlJc w:val="left"/>
      <w:pPr>
        <w:ind w:left="7207" w:hanging="1224"/>
      </w:pPr>
      <w:rPr>
        <w:rFonts w:hint="default"/>
      </w:rPr>
    </w:lvl>
    <w:lvl w:ilvl="8">
      <w:start w:val="1"/>
      <w:numFmt w:val="decimal"/>
      <w:lvlText w:val="%1.%2.%3.%4.%5.%6.%7.%8.%9."/>
      <w:lvlJc w:val="left"/>
      <w:pPr>
        <w:ind w:left="7783" w:hanging="1440"/>
      </w:pPr>
      <w:rPr>
        <w:rFonts w:hint="default"/>
      </w:rPr>
    </w:lvl>
  </w:abstractNum>
  <w:abstractNum w:abstractNumId="190" w15:restartNumberingAfterBreak="0">
    <w:nsid w:val="2DEF65AC"/>
    <w:multiLevelType w:val="multilevel"/>
    <w:tmpl w:val="FA986024"/>
    <w:styleLink w:val="CurrentList101"/>
    <w:lvl w:ilvl="0">
      <w:start w:val="1"/>
      <w:numFmt w:val="decimal"/>
      <w:lvlText w:val="A%1"/>
      <w:lvlJc w:val="right"/>
      <w:pPr>
        <w:ind w:left="794" w:hanging="510"/>
      </w:pPr>
      <w:rPr>
        <w:rFonts w:hint="default"/>
      </w:rPr>
    </w:lvl>
    <w:lvl w:ilvl="1">
      <w:start w:val="1"/>
      <w:numFmt w:val="none"/>
      <w:lvlText w:val="1"/>
      <w:lvlJc w:val="right"/>
      <w:pPr>
        <w:ind w:left="1361" w:hanging="567"/>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91" w15:restartNumberingAfterBreak="0">
    <w:nsid w:val="2F2714B5"/>
    <w:multiLevelType w:val="multilevel"/>
    <w:tmpl w:val="FCA00976"/>
    <w:styleLink w:val="CurrentList232"/>
    <w:lvl w:ilvl="0">
      <w:start w:val="40"/>
      <w:numFmt w:val="decimal"/>
      <w:lvlText w:val="%1"/>
      <w:lvlJc w:val="left"/>
      <w:pPr>
        <w:ind w:left="794" w:hanging="596"/>
      </w:pPr>
      <w:rPr>
        <w:rFonts w:hint="default"/>
      </w:rPr>
    </w:lvl>
    <w:lvl w:ilvl="1">
      <w:start w:val="1"/>
      <w:numFmt w:val="decimal"/>
      <w:lvlText w:val="%1.%2"/>
      <w:lvlJc w:val="left"/>
      <w:pPr>
        <w:ind w:left="794" w:hanging="596"/>
      </w:pPr>
      <w:rPr>
        <w:rFonts w:asciiTheme="minorBidi" w:hAnsiTheme="minorBidi" w:cstheme="minorBidi" w:hint="default"/>
        <w:b/>
        <w:bCs/>
        <w:i w:val="0"/>
        <w:iCs w:val="0"/>
        <w:color w:val="auto"/>
        <w:sz w:val="24"/>
        <w:szCs w:val="24"/>
      </w:rPr>
    </w:lvl>
    <w:lvl w:ilvl="2">
      <w:start w:val="1"/>
      <w:numFmt w:val="lowerLetter"/>
      <w:lvlText w:val="(%3)"/>
      <w:lvlJc w:val="left"/>
      <w:pPr>
        <w:ind w:left="1361" w:hanging="567"/>
      </w:pPr>
      <w:rPr>
        <w:rFonts w:ascii="Arial" w:hAnsi="Arial" w:cs="Arial" w:hint="default"/>
        <w:b w:val="0"/>
        <w:bCs/>
        <w:i w:val="0"/>
        <w:iCs w:val="0"/>
        <w:color w:val="auto"/>
        <w:sz w:val="24"/>
        <w:szCs w:val="24"/>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2F371836"/>
    <w:multiLevelType w:val="multilevel"/>
    <w:tmpl w:val="26F866B0"/>
    <w:styleLink w:val="CurrentList163"/>
    <w:lvl w:ilvl="0">
      <w:start w:val="1"/>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3345" w:hanging="793"/>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193" w15:restartNumberingAfterBreak="0">
    <w:nsid w:val="2FB7330E"/>
    <w:multiLevelType w:val="multilevel"/>
    <w:tmpl w:val="B37E83F6"/>
    <w:styleLink w:val="CurrentList53"/>
    <w:lvl w:ilvl="0">
      <w:start w:val="1"/>
      <w:numFmt w:val="decimal"/>
      <w:lvlText w:val="%1"/>
      <w:lvlJc w:val="left"/>
      <w:pPr>
        <w:ind w:left="794" w:hanging="596"/>
      </w:pPr>
      <w:rPr>
        <w:rFonts w:ascii="Arial" w:hAnsi="Arial" w:cs="Arial" w:hint="default"/>
        <w:b/>
        <w:bCs/>
        <w:i w:val="0"/>
        <w:sz w:val="24"/>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ascii="Arial" w:hAnsi="Arial" w:cs="Arial" w:hint="default"/>
        <w:b w:val="0"/>
        <w:i w:val="0"/>
        <w:sz w:val="24"/>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2FDF2B25"/>
    <w:multiLevelType w:val="hybridMultilevel"/>
    <w:tmpl w:val="7E1C6552"/>
    <w:lvl w:ilvl="0" w:tplc="958CB0BC">
      <w:start w:val="1"/>
      <w:numFmt w:val="decimal"/>
      <w:lvlText w:val="%1."/>
      <w:lvlJc w:val="left"/>
      <w:pPr>
        <w:ind w:left="720" w:hanging="360"/>
      </w:pPr>
      <w:rPr>
        <w:rFonts w:hint="default"/>
        <w:b/>
        <w:bCs/>
      </w:rPr>
    </w:lvl>
    <w:lvl w:ilvl="1" w:tplc="A76A21FC">
      <w:start w:val="1"/>
      <w:numFmt w:val="hebrew1"/>
      <w:lvlText w:val="%2."/>
      <w:lvlJc w:val="left"/>
      <w:pPr>
        <w:ind w:left="1440" w:hanging="360"/>
      </w:pPr>
      <w:rPr>
        <w:rFonts w:hint="default"/>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0321B20"/>
    <w:multiLevelType w:val="multilevel"/>
    <w:tmpl w:val="4E266EBA"/>
    <w:styleLink w:val="CurrentList148"/>
    <w:lvl w:ilvl="0">
      <w:start w:val="13"/>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1928" w:hanging="79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96" w15:restartNumberingAfterBreak="0">
    <w:nsid w:val="308048DA"/>
    <w:multiLevelType w:val="multilevel"/>
    <w:tmpl w:val="FCA00976"/>
    <w:styleLink w:val="CurrentList275"/>
    <w:lvl w:ilvl="0">
      <w:start w:val="40"/>
      <w:numFmt w:val="decimal"/>
      <w:lvlText w:val="%1"/>
      <w:lvlJc w:val="left"/>
      <w:pPr>
        <w:ind w:left="794" w:hanging="596"/>
      </w:pPr>
      <w:rPr>
        <w:rFonts w:hint="default"/>
      </w:rPr>
    </w:lvl>
    <w:lvl w:ilvl="1">
      <w:start w:val="1"/>
      <w:numFmt w:val="decimal"/>
      <w:lvlText w:val="%1.%2"/>
      <w:lvlJc w:val="left"/>
      <w:pPr>
        <w:ind w:left="794" w:hanging="596"/>
      </w:pPr>
      <w:rPr>
        <w:rFonts w:asciiTheme="minorBidi" w:hAnsiTheme="minorBidi" w:cstheme="minorBidi" w:hint="default"/>
        <w:b/>
        <w:bCs/>
        <w:i w:val="0"/>
        <w:iCs w:val="0"/>
        <w:color w:val="auto"/>
        <w:sz w:val="24"/>
        <w:szCs w:val="24"/>
      </w:rPr>
    </w:lvl>
    <w:lvl w:ilvl="2">
      <w:start w:val="1"/>
      <w:numFmt w:val="lowerLetter"/>
      <w:lvlText w:val="(%3)"/>
      <w:lvlJc w:val="left"/>
      <w:pPr>
        <w:ind w:left="1361" w:hanging="567"/>
      </w:pPr>
      <w:rPr>
        <w:rFonts w:ascii="Arial" w:hAnsi="Arial" w:cs="Arial" w:hint="default"/>
        <w:b w:val="0"/>
        <w:bCs/>
        <w:i w:val="0"/>
        <w:iCs w:val="0"/>
        <w:color w:val="auto"/>
        <w:sz w:val="24"/>
        <w:szCs w:val="24"/>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30F1536E"/>
    <w:multiLevelType w:val="multilevel"/>
    <w:tmpl w:val="EEBC452E"/>
    <w:styleLink w:val="CurrentList278"/>
    <w:lvl w:ilvl="0">
      <w:start w:val="1"/>
      <w:numFmt w:val="decimal"/>
      <w:lvlText w:val="B%1"/>
      <w:lvlJc w:val="right"/>
      <w:pPr>
        <w:ind w:left="794" w:hanging="39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198" w15:restartNumberingAfterBreak="0">
    <w:nsid w:val="31CA46E3"/>
    <w:multiLevelType w:val="multilevel"/>
    <w:tmpl w:val="3578B522"/>
    <w:styleLink w:val="CurrentList260"/>
    <w:lvl w:ilvl="0">
      <w:start w:val="10"/>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199" w15:restartNumberingAfterBreak="0">
    <w:nsid w:val="31EF5E74"/>
    <w:multiLevelType w:val="multilevel"/>
    <w:tmpl w:val="8FF88E7E"/>
    <w:styleLink w:val="CurrentList62"/>
    <w:lvl w:ilvl="0">
      <w:start w:val="14"/>
      <w:numFmt w:val="decimal"/>
      <w:lvlText w:val="%1"/>
      <w:lvlJc w:val="left"/>
      <w:pPr>
        <w:ind w:left="596" w:hanging="596"/>
      </w:pPr>
      <w:rPr>
        <w:sz w:val="21"/>
        <w:szCs w:val="21"/>
      </w:rPr>
    </w:lvl>
    <w:lvl w:ilvl="1">
      <w:start w:val="1"/>
      <w:numFmt w:val="decimal"/>
      <w:lvlText w:val="%1.%2"/>
      <w:lvlJc w:val="left"/>
      <w:pPr>
        <w:ind w:left="596" w:hanging="596"/>
      </w:pPr>
      <w:rPr>
        <w:rFonts w:asciiTheme="minorBidi" w:hAnsiTheme="minorBidi" w:cstheme="minorBidi" w:hint="default"/>
        <w:b/>
        <w:bCs/>
        <w:i w:val="0"/>
        <w:sz w:val="21"/>
        <w:szCs w:val="21"/>
      </w:rPr>
    </w:lvl>
    <w:lvl w:ilvl="2">
      <w:start w:val="1"/>
      <w:numFmt w:val="lowerLetter"/>
      <w:lvlText w:val="(%3)"/>
      <w:lvlJc w:val="left"/>
      <w:pPr>
        <w:ind w:left="1163" w:hanging="567"/>
      </w:pPr>
      <w:rPr>
        <w:rFonts w:ascii="Arial" w:hAnsi="Arial" w:cs="Arial" w:hint="default"/>
        <w:b w:val="0"/>
        <w:bCs/>
        <w:i/>
        <w:iCs w:val="0"/>
        <w:sz w:val="21"/>
        <w:szCs w:val="21"/>
      </w:rPr>
    </w:lvl>
    <w:lvl w:ilvl="3">
      <w:start w:val="1"/>
      <w:numFmt w:val="decimal"/>
      <w:lvlText w:val="(%4)"/>
      <w:lvlJc w:val="left"/>
      <w:pPr>
        <w:ind w:left="1730" w:hanging="567"/>
      </w:pPr>
      <w:rPr>
        <w:rFonts w:ascii="Arial" w:hAnsi="Arial" w:cs="Arial" w:hint="default"/>
        <w:b/>
        <w:bCs w:val="0"/>
        <w:i/>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00" w15:restartNumberingAfterBreak="0">
    <w:nsid w:val="32662345"/>
    <w:multiLevelType w:val="multilevel"/>
    <w:tmpl w:val="F296F68E"/>
    <w:styleLink w:val="CurrentList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32DA19E1"/>
    <w:multiLevelType w:val="hybridMultilevel"/>
    <w:tmpl w:val="EE7CB558"/>
    <w:lvl w:ilvl="0" w:tplc="6754985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2" w15:restartNumberingAfterBreak="0">
    <w:nsid w:val="32FE7EEA"/>
    <w:multiLevelType w:val="multilevel"/>
    <w:tmpl w:val="A5CC2C4A"/>
    <w:lvl w:ilvl="0">
      <w:start w:val="1"/>
      <w:numFmt w:val="decimal"/>
      <w:pStyle w:val="AppendixM"/>
      <w:lvlText w:val="M%1"/>
      <w:lvlJc w:val="right"/>
      <w:pPr>
        <w:ind w:left="794" w:hanging="397"/>
      </w:pPr>
      <w:rPr>
        <w:rFonts w:asciiTheme="minorBidi" w:hAnsiTheme="minorBidi" w:cs="Times New Roman" w:hint="default"/>
        <w:b/>
        <w:bCs/>
        <w:i w:val="0"/>
        <w:sz w:val="22"/>
        <w:szCs w:val="22"/>
      </w:rPr>
    </w:lvl>
    <w:lvl w:ilvl="1">
      <w:start w:val="1"/>
      <w:numFmt w:val="decimal"/>
      <w:lvlText w:val="M%1.%2"/>
      <w:lvlJc w:val="right"/>
      <w:pPr>
        <w:ind w:left="794" w:hanging="227"/>
      </w:pPr>
      <w:rPr>
        <w:rFonts w:asciiTheme="minorBidi" w:hAnsiTheme="minorBidi" w:cstheme="minorBidi" w:hint="default"/>
        <w:b/>
        <w:bCs w:val="0"/>
        <w:i w:val="0"/>
        <w:sz w:val="22"/>
        <w:szCs w:val="22"/>
      </w:rPr>
    </w:lvl>
    <w:lvl w:ilvl="2">
      <w:start w:val="1"/>
      <w:numFmt w:val="none"/>
      <w:lvlText w:val=""/>
      <w:lvlJc w:val="right"/>
      <w:pPr>
        <w:ind w:left="794" w:hanging="227"/>
      </w:pPr>
      <w:rPr>
        <w:rFonts w:asciiTheme="minorBidi" w:hAnsiTheme="minorBidi" w:cs="Times New Roman" w:hint="default"/>
        <w:b w:val="0"/>
        <w:i w:val="0"/>
        <w:sz w:val="24"/>
      </w:rPr>
    </w:lvl>
    <w:lvl w:ilvl="3">
      <w:start w:val="1"/>
      <w:numFmt w:val="lowerLetter"/>
      <w:lvlText w:val="(%4)"/>
      <w:lvlJc w:val="left"/>
      <w:pPr>
        <w:ind w:left="1418" w:hanging="624"/>
      </w:pPr>
      <w:rPr>
        <w:rFonts w:asciiTheme="minorBidi" w:hAnsiTheme="minorBidi" w:cstheme="minorBidi" w:hint="default"/>
        <w:b w:val="0"/>
        <w:bCs w:val="0"/>
        <w:i w:val="0"/>
        <w:iCs w:val="0"/>
        <w:sz w:val="22"/>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03" w15:restartNumberingAfterBreak="0">
    <w:nsid w:val="33383AAA"/>
    <w:multiLevelType w:val="multilevel"/>
    <w:tmpl w:val="0809001D"/>
    <w:styleLink w:val="CurrentList2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4" w15:restartNumberingAfterBreak="0">
    <w:nsid w:val="341D053A"/>
    <w:multiLevelType w:val="hybridMultilevel"/>
    <w:tmpl w:val="6058A792"/>
    <w:lvl w:ilvl="0" w:tplc="C4A0D3AE">
      <w:start w:val="1"/>
      <w:numFmt w:val="hebrew1"/>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5" w15:restartNumberingAfterBreak="0">
    <w:nsid w:val="34393EA9"/>
    <w:multiLevelType w:val="multilevel"/>
    <w:tmpl w:val="0BB0B642"/>
    <w:styleLink w:val="CurrentList43"/>
    <w:lvl w:ilvl="0">
      <w:start w:val="1"/>
      <w:numFmt w:val="decimal"/>
      <w:lvlText w:val="%1."/>
      <w:lvlJc w:val="left"/>
      <w:pPr>
        <w:ind w:left="794" w:hanging="596"/>
      </w:pPr>
      <w:rPr>
        <w:rFonts w:hint="default"/>
      </w:rPr>
    </w:lvl>
    <w:lvl w:ilvl="1">
      <w:start w:val="1"/>
      <w:numFmt w:val="decimal"/>
      <w:lvlText w:val="%1.%2."/>
      <w:lvlJc w:val="left"/>
      <w:pPr>
        <w:ind w:left="794" w:hanging="596"/>
      </w:pPr>
      <w:rPr>
        <w:rFonts w:hint="default"/>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348F1F22"/>
    <w:multiLevelType w:val="hybridMultilevel"/>
    <w:tmpl w:val="0D90AC5A"/>
    <w:lvl w:ilvl="0" w:tplc="1716170A">
      <w:start w:val="1"/>
      <w:numFmt w:val="bullet"/>
      <w:pStyle w:val="ListParagraph"/>
      <w:lvlText w:val=""/>
      <w:lvlJc w:val="left"/>
      <w:pPr>
        <w:ind w:left="1808" w:hanging="360"/>
      </w:pPr>
      <w:rPr>
        <w:rFonts w:ascii="Symbol" w:hAnsi="Symbol" w:hint="default"/>
      </w:rPr>
    </w:lvl>
    <w:lvl w:ilvl="1" w:tplc="5760729C" w:tentative="1">
      <w:start w:val="1"/>
      <w:numFmt w:val="bullet"/>
      <w:lvlText w:val="o"/>
      <w:lvlJc w:val="left"/>
      <w:pPr>
        <w:ind w:left="2528" w:hanging="360"/>
      </w:pPr>
      <w:rPr>
        <w:rFonts w:ascii="Courier New" w:hAnsi="Courier New" w:cs="Courier New" w:hint="default"/>
      </w:rPr>
    </w:lvl>
    <w:lvl w:ilvl="2" w:tplc="44389E50" w:tentative="1">
      <w:start w:val="1"/>
      <w:numFmt w:val="bullet"/>
      <w:lvlText w:val=""/>
      <w:lvlJc w:val="left"/>
      <w:pPr>
        <w:ind w:left="3248" w:hanging="360"/>
      </w:pPr>
      <w:rPr>
        <w:rFonts w:ascii="Wingdings" w:hAnsi="Wingdings" w:hint="default"/>
      </w:rPr>
    </w:lvl>
    <w:lvl w:ilvl="3" w:tplc="F33033D6">
      <w:start w:val="1"/>
      <w:numFmt w:val="bullet"/>
      <w:lvlText w:val=""/>
      <w:lvlJc w:val="left"/>
      <w:pPr>
        <w:ind w:left="3968" w:hanging="360"/>
      </w:pPr>
      <w:rPr>
        <w:rFonts w:ascii="Symbol" w:hAnsi="Symbol" w:hint="default"/>
      </w:rPr>
    </w:lvl>
    <w:lvl w:ilvl="4" w:tplc="FC805C4E" w:tentative="1">
      <w:start w:val="1"/>
      <w:numFmt w:val="bullet"/>
      <w:lvlText w:val="o"/>
      <w:lvlJc w:val="left"/>
      <w:pPr>
        <w:ind w:left="4688" w:hanging="360"/>
      </w:pPr>
      <w:rPr>
        <w:rFonts w:ascii="Courier New" w:hAnsi="Courier New" w:cs="Courier New" w:hint="default"/>
      </w:rPr>
    </w:lvl>
    <w:lvl w:ilvl="5" w:tplc="89EED8CE" w:tentative="1">
      <w:start w:val="1"/>
      <w:numFmt w:val="bullet"/>
      <w:lvlText w:val=""/>
      <w:lvlJc w:val="left"/>
      <w:pPr>
        <w:ind w:left="5408" w:hanging="360"/>
      </w:pPr>
      <w:rPr>
        <w:rFonts w:ascii="Wingdings" w:hAnsi="Wingdings" w:hint="default"/>
      </w:rPr>
    </w:lvl>
    <w:lvl w:ilvl="6" w:tplc="10888BE4" w:tentative="1">
      <w:start w:val="1"/>
      <w:numFmt w:val="bullet"/>
      <w:lvlText w:val=""/>
      <w:lvlJc w:val="left"/>
      <w:pPr>
        <w:ind w:left="6128" w:hanging="360"/>
      </w:pPr>
      <w:rPr>
        <w:rFonts w:ascii="Symbol" w:hAnsi="Symbol" w:hint="default"/>
      </w:rPr>
    </w:lvl>
    <w:lvl w:ilvl="7" w:tplc="2368A064" w:tentative="1">
      <w:start w:val="1"/>
      <w:numFmt w:val="bullet"/>
      <w:lvlText w:val="o"/>
      <w:lvlJc w:val="left"/>
      <w:pPr>
        <w:ind w:left="6848" w:hanging="360"/>
      </w:pPr>
      <w:rPr>
        <w:rFonts w:ascii="Courier New" w:hAnsi="Courier New" w:cs="Courier New" w:hint="default"/>
      </w:rPr>
    </w:lvl>
    <w:lvl w:ilvl="8" w:tplc="BE042A94" w:tentative="1">
      <w:start w:val="1"/>
      <w:numFmt w:val="bullet"/>
      <w:lvlText w:val=""/>
      <w:lvlJc w:val="left"/>
      <w:pPr>
        <w:ind w:left="7568" w:hanging="360"/>
      </w:pPr>
      <w:rPr>
        <w:rFonts w:ascii="Wingdings" w:hAnsi="Wingdings" w:hint="default"/>
      </w:rPr>
    </w:lvl>
  </w:abstractNum>
  <w:abstractNum w:abstractNumId="207" w15:restartNumberingAfterBreak="0">
    <w:nsid w:val="351A6520"/>
    <w:multiLevelType w:val="multilevel"/>
    <w:tmpl w:val="D6AC1F88"/>
    <w:styleLink w:val="CurrentList108"/>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1928" w:firstLine="680"/>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08" w15:restartNumberingAfterBreak="0">
    <w:nsid w:val="36F62C74"/>
    <w:multiLevelType w:val="hybridMultilevel"/>
    <w:tmpl w:val="30E66028"/>
    <w:lvl w:ilvl="0" w:tplc="08090001">
      <w:start w:val="1"/>
      <w:numFmt w:val="bullet"/>
      <w:lvlText w:val=""/>
      <w:lvlJc w:val="left"/>
      <w:pPr>
        <w:ind w:left="1525" w:hanging="360"/>
      </w:pPr>
      <w:rPr>
        <w:rFonts w:ascii="Symbol" w:hAnsi="Symbol" w:hint="default"/>
      </w:rPr>
    </w:lvl>
    <w:lvl w:ilvl="1" w:tplc="08090003" w:tentative="1">
      <w:start w:val="1"/>
      <w:numFmt w:val="bullet"/>
      <w:lvlText w:val="o"/>
      <w:lvlJc w:val="left"/>
      <w:pPr>
        <w:ind w:left="2245" w:hanging="360"/>
      </w:pPr>
      <w:rPr>
        <w:rFonts w:ascii="Courier New" w:hAnsi="Courier New" w:cs="Courier New" w:hint="default"/>
      </w:rPr>
    </w:lvl>
    <w:lvl w:ilvl="2" w:tplc="08090005" w:tentative="1">
      <w:start w:val="1"/>
      <w:numFmt w:val="bullet"/>
      <w:lvlText w:val=""/>
      <w:lvlJc w:val="left"/>
      <w:pPr>
        <w:ind w:left="2965" w:hanging="360"/>
      </w:pPr>
      <w:rPr>
        <w:rFonts w:ascii="Wingdings" w:hAnsi="Wingdings" w:hint="default"/>
      </w:rPr>
    </w:lvl>
    <w:lvl w:ilvl="3" w:tplc="08090001" w:tentative="1">
      <w:start w:val="1"/>
      <w:numFmt w:val="bullet"/>
      <w:lvlText w:val=""/>
      <w:lvlJc w:val="left"/>
      <w:pPr>
        <w:ind w:left="3685" w:hanging="360"/>
      </w:pPr>
      <w:rPr>
        <w:rFonts w:ascii="Symbol" w:hAnsi="Symbol" w:hint="default"/>
      </w:rPr>
    </w:lvl>
    <w:lvl w:ilvl="4" w:tplc="08090003" w:tentative="1">
      <w:start w:val="1"/>
      <w:numFmt w:val="bullet"/>
      <w:lvlText w:val="o"/>
      <w:lvlJc w:val="left"/>
      <w:pPr>
        <w:ind w:left="4405" w:hanging="360"/>
      </w:pPr>
      <w:rPr>
        <w:rFonts w:ascii="Courier New" w:hAnsi="Courier New" w:cs="Courier New" w:hint="default"/>
      </w:rPr>
    </w:lvl>
    <w:lvl w:ilvl="5" w:tplc="08090005" w:tentative="1">
      <w:start w:val="1"/>
      <w:numFmt w:val="bullet"/>
      <w:lvlText w:val=""/>
      <w:lvlJc w:val="left"/>
      <w:pPr>
        <w:ind w:left="5125" w:hanging="360"/>
      </w:pPr>
      <w:rPr>
        <w:rFonts w:ascii="Wingdings" w:hAnsi="Wingdings" w:hint="default"/>
      </w:rPr>
    </w:lvl>
    <w:lvl w:ilvl="6" w:tplc="08090001" w:tentative="1">
      <w:start w:val="1"/>
      <w:numFmt w:val="bullet"/>
      <w:lvlText w:val=""/>
      <w:lvlJc w:val="left"/>
      <w:pPr>
        <w:ind w:left="5845" w:hanging="360"/>
      </w:pPr>
      <w:rPr>
        <w:rFonts w:ascii="Symbol" w:hAnsi="Symbol" w:hint="default"/>
      </w:rPr>
    </w:lvl>
    <w:lvl w:ilvl="7" w:tplc="08090003" w:tentative="1">
      <w:start w:val="1"/>
      <w:numFmt w:val="bullet"/>
      <w:lvlText w:val="o"/>
      <w:lvlJc w:val="left"/>
      <w:pPr>
        <w:ind w:left="6565" w:hanging="360"/>
      </w:pPr>
      <w:rPr>
        <w:rFonts w:ascii="Courier New" w:hAnsi="Courier New" w:cs="Courier New" w:hint="default"/>
      </w:rPr>
    </w:lvl>
    <w:lvl w:ilvl="8" w:tplc="08090005" w:tentative="1">
      <w:start w:val="1"/>
      <w:numFmt w:val="bullet"/>
      <w:lvlText w:val=""/>
      <w:lvlJc w:val="left"/>
      <w:pPr>
        <w:ind w:left="7285" w:hanging="360"/>
      </w:pPr>
      <w:rPr>
        <w:rFonts w:ascii="Wingdings" w:hAnsi="Wingdings" w:hint="default"/>
      </w:rPr>
    </w:lvl>
  </w:abstractNum>
  <w:abstractNum w:abstractNumId="209" w15:restartNumberingAfterBreak="0">
    <w:nsid w:val="37C9585E"/>
    <w:multiLevelType w:val="multilevel"/>
    <w:tmpl w:val="73F86AD0"/>
    <w:styleLink w:val="CurrentList271"/>
    <w:lvl w:ilvl="0">
      <w:start w:val="1"/>
      <w:numFmt w:val="decimal"/>
      <w:lvlText w:val="%1."/>
      <w:lvlJc w:val="left"/>
      <w:pPr>
        <w:ind w:left="360" w:hanging="360"/>
      </w:pPr>
      <w:rPr>
        <w:rFonts w:hint="default"/>
        <w:b/>
        <w:bCs/>
        <w:lang w:bidi="he-IL"/>
      </w:rPr>
    </w:lvl>
    <w:lvl w:ilvl="1">
      <w:start w:val="1"/>
      <w:numFmt w:val="decimal"/>
      <w:lvlText w:val="%1.%2."/>
      <w:lvlJc w:val="left"/>
      <w:pPr>
        <w:ind w:left="567" w:hanging="490"/>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210" w15:restartNumberingAfterBreak="0">
    <w:nsid w:val="37E50E0F"/>
    <w:multiLevelType w:val="multilevel"/>
    <w:tmpl w:val="56824630"/>
    <w:lvl w:ilvl="0">
      <w:start w:val="1"/>
      <w:numFmt w:val="decimal"/>
      <w:lvlText w:val="%1"/>
      <w:lvlJc w:val="right"/>
      <w:pPr>
        <w:ind w:left="1418" w:hanging="1130"/>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11" w15:restartNumberingAfterBreak="0">
    <w:nsid w:val="389D12F4"/>
    <w:multiLevelType w:val="multilevel"/>
    <w:tmpl w:val="FCA00976"/>
    <w:styleLink w:val="CurrentList96"/>
    <w:lvl w:ilvl="0">
      <w:start w:val="40"/>
      <w:numFmt w:val="decimal"/>
      <w:lvlText w:val="%1"/>
      <w:lvlJc w:val="left"/>
      <w:pPr>
        <w:ind w:left="794" w:hanging="596"/>
      </w:pPr>
      <w:rPr>
        <w:rFonts w:hint="default"/>
      </w:rPr>
    </w:lvl>
    <w:lvl w:ilvl="1">
      <w:start w:val="1"/>
      <w:numFmt w:val="decimal"/>
      <w:lvlText w:val="%1.%2"/>
      <w:lvlJc w:val="left"/>
      <w:pPr>
        <w:ind w:left="794" w:hanging="596"/>
      </w:pPr>
      <w:rPr>
        <w:rFonts w:asciiTheme="minorBidi" w:hAnsiTheme="minorBidi" w:cstheme="minorBidi" w:hint="default"/>
        <w:b/>
        <w:bCs/>
        <w:i w:val="0"/>
        <w:iCs w:val="0"/>
        <w:color w:val="auto"/>
        <w:sz w:val="24"/>
        <w:szCs w:val="24"/>
      </w:rPr>
    </w:lvl>
    <w:lvl w:ilvl="2">
      <w:start w:val="1"/>
      <w:numFmt w:val="lowerLetter"/>
      <w:lvlText w:val="(%3)"/>
      <w:lvlJc w:val="left"/>
      <w:pPr>
        <w:ind w:left="1361" w:hanging="567"/>
      </w:pPr>
      <w:rPr>
        <w:rFonts w:ascii="Arial" w:hAnsi="Arial" w:cs="Arial" w:hint="default"/>
        <w:b w:val="0"/>
        <w:bCs/>
        <w:i w:val="0"/>
        <w:iCs w:val="0"/>
        <w:color w:val="auto"/>
        <w:sz w:val="24"/>
        <w:szCs w:val="24"/>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38C34BF0"/>
    <w:multiLevelType w:val="multilevel"/>
    <w:tmpl w:val="A776C78A"/>
    <w:styleLink w:val="CurrentList154"/>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13" w15:restartNumberingAfterBreak="0">
    <w:nsid w:val="39C4479F"/>
    <w:multiLevelType w:val="multilevel"/>
    <w:tmpl w:val="B57E399A"/>
    <w:styleLink w:val="CurrentList40"/>
    <w:lvl w:ilvl="0">
      <w:start w:val="1"/>
      <w:numFmt w:val="decimal"/>
      <w:lvlText w:val="%1."/>
      <w:lvlJc w:val="left"/>
      <w:pPr>
        <w:ind w:left="680" w:hanging="482"/>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3A44058B"/>
    <w:multiLevelType w:val="multilevel"/>
    <w:tmpl w:val="AE2C4E26"/>
    <w:styleLink w:val="CurrentList170"/>
    <w:lvl w:ilvl="0">
      <w:start w:val="1"/>
      <w:numFmt w:val="decimal"/>
      <w:lvlText w:val="A%1"/>
      <w:lvlJc w:val="left"/>
      <w:pPr>
        <w:ind w:left="1361" w:hanging="567"/>
      </w:pPr>
      <w:rPr>
        <w:rFonts w:ascii="Arial Bold" w:hAnsi="Arial Bold" w:hint="default"/>
        <w:b/>
        <w:i w:val="0"/>
        <w:sz w:val="24"/>
      </w:rPr>
    </w:lvl>
    <w:lvl w:ilvl="1">
      <w:start w:val="1"/>
      <w:numFmt w:val="decimal"/>
      <w:lvlText w:val="A%1.%2"/>
      <w:lvlJc w:val="left"/>
      <w:pPr>
        <w:ind w:left="1361" w:hanging="567"/>
      </w:pPr>
      <w:rPr>
        <w:rFonts w:asciiTheme="minorBidi" w:hAnsiTheme="minorBidi" w:cs="Times New Roman" w:hint="default"/>
        <w:b/>
        <w:bCs w:val="0"/>
        <w:i w:val="0"/>
        <w:sz w:val="24"/>
      </w:rPr>
    </w:lvl>
    <w:lvl w:ilvl="2">
      <w:start w:val="1"/>
      <w:numFmt w:val="lowerLetter"/>
      <w:lvlText w:val="(%3)"/>
      <w:lvlJc w:val="left"/>
      <w:pPr>
        <w:ind w:left="2552" w:hanging="567"/>
      </w:pPr>
      <w:rPr>
        <w:rFonts w:hint="default"/>
      </w:rPr>
    </w:lvl>
    <w:lvl w:ilvl="3">
      <w:start w:val="1"/>
      <w:numFmt w:val="lowerLetter"/>
      <w:lvlText w:val=" (%4)"/>
      <w:lvlJc w:val="left"/>
      <w:pPr>
        <w:ind w:left="6270" w:hanging="453"/>
      </w:pPr>
      <w:rPr>
        <w:rFonts w:hint="default"/>
      </w:rPr>
    </w:lvl>
    <w:lvl w:ilvl="4">
      <w:start w:val="1"/>
      <w:numFmt w:val="decimal"/>
      <w:lvlText w:val="(%5)"/>
      <w:lvlJc w:val="right"/>
      <w:pPr>
        <w:ind w:left="5476" w:hanging="226"/>
      </w:pPr>
      <w:rPr>
        <w:rFonts w:hint="default"/>
      </w:rPr>
    </w:lvl>
    <w:lvl w:ilvl="5">
      <w:start w:val="1"/>
      <w:numFmt w:val="decimal"/>
      <w:lvlText w:val="%1.%2.%3.%4.%5.%6."/>
      <w:lvlJc w:val="left"/>
      <w:pPr>
        <w:ind w:left="6199" w:hanging="936"/>
      </w:pPr>
      <w:rPr>
        <w:rFonts w:hint="default"/>
      </w:rPr>
    </w:lvl>
    <w:lvl w:ilvl="6">
      <w:start w:val="1"/>
      <w:numFmt w:val="decimal"/>
      <w:lvlText w:val="%1.%2.%3.%4.%5.%6.%7."/>
      <w:lvlJc w:val="left"/>
      <w:pPr>
        <w:ind w:left="6703" w:hanging="1080"/>
      </w:pPr>
      <w:rPr>
        <w:rFonts w:hint="default"/>
      </w:rPr>
    </w:lvl>
    <w:lvl w:ilvl="7">
      <w:start w:val="1"/>
      <w:numFmt w:val="decimal"/>
      <w:lvlText w:val="%1.%2.%3.%4.%5.%6.%7.%8."/>
      <w:lvlJc w:val="left"/>
      <w:pPr>
        <w:ind w:left="7207" w:hanging="1224"/>
      </w:pPr>
      <w:rPr>
        <w:rFonts w:hint="default"/>
      </w:rPr>
    </w:lvl>
    <w:lvl w:ilvl="8">
      <w:start w:val="1"/>
      <w:numFmt w:val="decimal"/>
      <w:lvlText w:val="%1.%2.%3.%4.%5.%6.%7.%8.%9."/>
      <w:lvlJc w:val="left"/>
      <w:pPr>
        <w:ind w:left="7783" w:hanging="1440"/>
      </w:pPr>
      <w:rPr>
        <w:rFonts w:hint="default"/>
      </w:rPr>
    </w:lvl>
  </w:abstractNum>
  <w:abstractNum w:abstractNumId="215" w15:restartNumberingAfterBreak="0">
    <w:nsid w:val="3AB74464"/>
    <w:multiLevelType w:val="hybridMultilevel"/>
    <w:tmpl w:val="3580F97A"/>
    <w:lvl w:ilvl="0" w:tplc="43CECA10">
      <w:start w:val="1"/>
      <w:numFmt w:val="bullet"/>
      <w:lvlText w:val=""/>
      <w:lvlJc w:val="left"/>
      <w:pPr>
        <w:ind w:left="1069" w:hanging="360"/>
      </w:pPr>
      <w:rPr>
        <w:rFonts w:ascii="Symbol" w:hAnsi="Symbol" w:hint="default"/>
      </w:rPr>
    </w:lvl>
    <w:lvl w:ilvl="1" w:tplc="71F643D0" w:tentative="1">
      <w:start w:val="1"/>
      <w:numFmt w:val="bullet"/>
      <w:lvlText w:val="o"/>
      <w:lvlJc w:val="left"/>
      <w:pPr>
        <w:ind w:left="1789" w:hanging="360"/>
      </w:pPr>
      <w:rPr>
        <w:rFonts w:ascii="Courier New" w:hAnsi="Courier New" w:cs="Courier New" w:hint="default"/>
      </w:rPr>
    </w:lvl>
    <w:lvl w:ilvl="2" w:tplc="F2D476FE" w:tentative="1">
      <w:start w:val="1"/>
      <w:numFmt w:val="bullet"/>
      <w:lvlText w:val=""/>
      <w:lvlJc w:val="left"/>
      <w:pPr>
        <w:ind w:left="2509" w:hanging="360"/>
      </w:pPr>
      <w:rPr>
        <w:rFonts w:ascii="Wingdings" w:hAnsi="Wingdings" w:hint="default"/>
      </w:rPr>
    </w:lvl>
    <w:lvl w:ilvl="3" w:tplc="6B0AE098" w:tentative="1">
      <w:start w:val="1"/>
      <w:numFmt w:val="bullet"/>
      <w:lvlText w:val=""/>
      <w:lvlJc w:val="left"/>
      <w:pPr>
        <w:ind w:left="3229" w:hanging="360"/>
      </w:pPr>
      <w:rPr>
        <w:rFonts w:ascii="Symbol" w:hAnsi="Symbol" w:hint="default"/>
      </w:rPr>
    </w:lvl>
    <w:lvl w:ilvl="4" w:tplc="D29668B4" w:tentative="1">
      <w:start w:val="1"/>
      <w:numFmt w:val="bullet"/>
      <w:lvlText w:val="o"/>
      <w:lvlJc w:val="left"/>
      <w:pPr>
        <w:ind w:left="3949" w:hanging="360"/>
      </w:pPr>
      <w:rPr>
        <w:rFonts w:ascii="Courier New" w:hAnsi="Courier New" w:cs="Courier New" w:hint="default"/>
      </w:rPr>
    </w:lvl>
    <w:lvl w:ilvl="5" w:tplc="401A72AC" w:tentative="1">
      <w:start w:val="1"/>
      <w:numFmt w:val="bullet"/>
      <w:lvlText w:val=""/>
      <w:lvlJc w:val="left"/>
      <w:pPr>
        <w:ind w:left="4669" w:hanging="360"/>
      </w:pPr>
      <w:rPr>
        <w:rFonts w:ascii="Wingdings" w:hAnsi="Wingdings" w:hint="default"/>
      </w:rPr>
    </w:lvl>
    <w:lvl w:ilvl="6" w:tplc="A544CB62" w:tentative="1">
      <w:start w:val="1"/>
      <w:numFmt w:val="bullet"/>
      <w:lvlText w:val=""/>
      <w:lvlJc w:val="left"/>
      <w:pPr>
        <w:ind w:left="5389" w:hanging="360"/>
      </w:pPr>
      <w:rPr>
        <w:rFonts w:ascii="Symbol" w:hAnsi="Symbol" w:hint="default"/>
      </w:rPr>
    </w:lvl>
    <w:lvl w:ilvl="7" w:tplc="02DE3DF2" w:tentative="1">
      <w:start w:val="1"/>
      <w:numFmt w:val="bullet"/>
      <w:lvlText w:val="o"/>
      <w:lvlJc w:val="left"/>
      <w:pPr>
        <w:ind w:left="6109" w:hanging="360"/>
      </w:pPr>
      <w:rPr>
        <w:rFonts w:ascii="Courier New" w:hAnsi="Courier New" w:cs="Courier New" w:hint="default"/>
      </w:rPr>
    </w:lvl>
    <w:lvl w:ilvl="8" w:tplc="D1C2C0CC" w:tentative="1">
      <w:start w:val="1"/>
      <w:numFmt w:val="bullet"/>
      <w:lvlText w:val=""/>
      <w:lvlJc w:val="left"/>
      <w:pPr>
        <w:ind w:left="6829" w:hanging="360"/>
      </w:pPr>
      <w:rPr>
        <w:rFonts w:ascii="Wingdings" w:hAnsi="Wingdings" w:hint="default"/>
      </w:rPr>
    </w:lvl>
  </w:abstractNum>
  <w:abstractNum w:abstractNumId="216" w15:restartNumberingAfterBreak="0">
    <w:nsid w:val="3B0452CE"/>
    <w:multiLevelType w:val="multilevel"/>
    <w:tmpl w:val="73981CF6"/>
    <w:lvl w:ilvl="0">
      <w:start w:val="1"/>
      <w:numFmt w:val="decimal"/>
      <w:suff w:val="space"/>
      <w:lvlText w:val="%1"/>
      <w:lvlJc w:val="left"/>
      <w:pPr>
        <w:ind w:left="1191" w:hanging="511"/>
      </w:pPr>
      <w:rPr>
        <w:rFonts w:hint="default"/>
      </w:rPr>
    </w:lvl>
    <w:lvl w:ilvl="1">
      <w:start w:val="1"/>
      <w:numFmt w:val="decima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17" w15:restartNumberingAfterBreak="0">
    <w:nsid w:val="3B392FC8"/>
    <w:multiLevelType w:val="multilevel"/>
    <w:tmpl w:val="E4C87B28"/>
    <w:styleLink w:val="CurrentList27"/>
    <w:lvl w:ilvl="0">
      <w:start w:val="1"/>
      <w:numFmt w:val="lowerLetter"/>
      <w:lvlText w:val="(%1)"/>
      <w:lvlJc w:val="left"/>
      <w:pPr>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B643A63"/>
    <w:multiLevelType w:val="hybridMultilevel"/>
    <w:tmpl w:val="29AE60E2"/>
    <w:lvl w:ilvl="0" w:tplc="4AD0984A">
      <w:start w:val="1"/>
      <w:numFmt w:val="decimal"/>
      <w:lvlText w:val="(%1)"/>
      <w:lvlJc w:val="left"/>
      <w:pPr>
        <w:ind w:left="1149" w:hanging="360"/>
      </w:pPr>
      <w:rPr>
        <w:rFonts w:hint="default"/>
      </w:r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219" w15:restartNumberingAfterBreak="0">
    <w:nsid w:val="3B7963AD"/>
    <w:multiLevelType w:val="multilevel"/>
    <w:tmpl w:val="90743B32"/>
    <w:styleLink w:val="CurrentList229"/>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171"/>
      </w:pPr>
      <w:rPr>
        <w:rFonts w:hint="default"/>
      </w:rPr>
    </w:lvl>
  </w:abstractNum>
  <w:abstractNum w:abstractNumId="220" w15:restartNumberingAfterBreak="0">
    <w:nsid w:val="3BE638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3CE55B48"/>
    <w:multiLevelType w:val="multilevel"/>
    <w:tmpl w:val="D74C03D4"/>
    <w:styleLink w:val="CurrentList156"/>
    <w:lvl w:ilvl="0">
      <w:start w:val="13"/>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22" w15:restartNumberingAfterBreak="0">
    <w:nsid w:val="3CFF4BBA"/>
    <w:multiLevelType w:val="multilevel"/>
    <w:tmpl w:val="FAD09B8A"/>
    <w:styleLink w:val="CurrentList146"/>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794" w:hanging="29"/>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23" w15:restartNumberingAfterBreak="0">
    <w:nsid w:val="3D674EA1"/>
    <w:multiLevelType w:val="multilevel"/>
    <w:tmpl w:val="19D42D00"/>
    <w:styleLink w:val="CurrentList193"/>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701" w:hanging="567"/>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24" w15:restartNumberingAfterBreak="0">
    <w:nsid w:val="3DAE0778"/>
    <w:multiLevelType w:val="multilevel"/>
    <w:tmpl w:val="61FC610A"/>
    <w:styleLink w:val="CurrentList22"/>
    <w:lvl w:ilvl="0">
      <w:start w:val="1"/>
      <w:numFmt w:val="decimal"/>
      <w:lvlText w:val="(%1)"/>
      <w:lvlJc w:val="left"/>
      <w:pPr>
        <w:ind w:left="1372" w:hanging="567"/>
      </w:pPr>
      <w:rPr>
        <w:rFonts w:hint="default"/>
      </w:rPr>
    </w:lvl>
    <w:lvl w:ilvl="1">
      <w:start w:val="1"/>
      <w:numFmt w:val="lowerLetter"/>
      <w:lvlText w:val="%2."/>
      <w:lvlJc w:val="left"/>
      <w:pPr>
        <w:ind w:left="884" w:hanging="360"/>
      </w:pPr>
    </w:lvl>
    <w:lvl w:ilvl="2">
      <w:start w:val="1"/>
      <w:numFmt w:val="lowerRoman"/>
      <w:lvlText w:val="%3."/>
      <w:lvlJc w:val="right"/>
      <w:pPr>
        <w:ind w:left="1604" w:hanging="180"/>
      </w:pPr>
    </w:lvl>
    <w:lvl w:ilvl="3">
      <w:start w:val="1"/>
      <w:numFmt w:val="decimal"/>
      <w:lvlText w:val="%4."/>
      <w:lvlJc w:val="left"/>
      <w:pPr>
        <w:ind w:left="2324" w:hanging="360"/>
      </w:pPr>
    </w:lvl>
    <w:lvl w:ilvl="4">
      <w:start w:val="1"/>
      <w:numFmt w:val="lowerLetter"/>
      <w:lvlText w:val="%5."/>
      <w:lvlJc w:val="left"/>
      <w:pPr>
        <w:ind w:left="3044" w:hanging="360"/>
      </w:pPr>
    </w:lvl>
    <w:lvl w:ilvl="5">
      <w:start w:val="1"/>
      <w:numFmt w:val="lowerRoman"/>
      <w:lvlText w:val="%6."/>
      <w:lvlJc w:val="right"/>
      <w:pPr>
        <w:ind w:left="3764" w:hanging="180"/>
      </w:pPr>
    </w:lvl>
    <w:lvl w:ilvl="6">
      <w:start w:val="1"/>
      <w:numFmt w:val="decimal"/>
      <w:lvlText w:val="%7."/>
      <w:lvlJc w:val="left"/>
      <w:pPr>
        <w:ind w:left="4484" w:hanging="360"/>
      </w:pPr>
    </w:lvl>
    <w:lvl w:ilvl="7">
      <w:start w:val="1"/>
      <w:numFmt w:val="lowerLetter"/>
      <w:lvlText w:val="%8."/>
      <w:lvlJc w:val="left"/>
      <w:pPr>
        <w:ind w:left="5204" w:hanging="360"/>
      </w:pPr>
    </w:lvl>
    <w:lvl w:ilvl="8">
      <w:start w:val="1"/>
      <w:numFmt w:val="lowerRoman"/>
      <w:lvlText w:val="%9."/>
      <w:lvlJc w:val="right"/>
      <w:pPr>
        <w:ind w:left="5924" w:hanging="180"/>
      </w:pPr>
    </w:lvl>
  </w:abstractNum>
  <w:abstractNum w:abstractNumId="225" w15:restartNumberingAfterBreak="0">
    <w:nsid w:val="3DB86B42"/>
    <w:multiLevelType w:val="multilevel"/>
    <w:tmpl w:val="5CB64772"/>
    <w:styleLink w:val="CurrentList182"/>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1985" w:hanging="28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26" w15:restartNumberingAfterBreak="0">
    <w:nsid w:val="3DFA6AAC"/>
    <w:multiLevelType w:val="hybridMultilevel"/>
    <w:tmpl w:val="2A1AB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E0577AA"/>
    <w:multiLevelType w:val="hybridMultilevel"/>
    <w:tmpl w:val="1C3A451C"/>
    <w:lvl w:ilvl="0" w:tplc="C4A0D3AE">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EB3265D"/>
    <w:multiLevelType w:val="multilevel"/>
    <w:tmpl w:val="E746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F0978FE"/>
    <w:multiLevelType w:val="multilevel"/>
    <w:tmpl w:val="859AD12A"/>
    <w:styleLink w:val="CurrentList85"/>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3F0A182C"/>
    <w:multiLevelType w:val="multilevel"/>
    <w:tmpl w:val="1CB48A32"/>
    <w:styleLink w:val="CurrentList90"/>
    <w:lvl w:ilvl="0">
      <w:start w:val="60"/>
      <w:numFmt w:val="decimal"/>
      <w:lvlText w:val="%1."/>
      <w:lvlJc w:val="right"/>
      <w:pPr>
        <w:ind w:left="794" w:hanging="596"/>
      </w:pPr>
      <w:rPr>
        <w:rFonts w:hint="default"/>
      </w:r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right"/>
      <w:pPr>
        <w:ind w:left="1361" w:hanging="567"/>
      </w:pPr>
      <w:rPr>
        <w:rFonts w:asciiTheme="minorBidi" w:hAnsiTheme="minorBidi" w:cs="Times New Roman" w:hint="default"/>
        <w:b w:val="0"/>
        <w:i w:val="0"/>
        <w:sz w:val="24"/>
      </w:rPr>
    </w:lvl>
    <w:lvl w:ilvl="3">
      <w:start w:val="1"/>
      <w:numFmt w:val="none"/>
      <w:lvlText w:val="%4(1)"/>
      <w:lvlJc w:val="right"/>
      <w:pPr>
        <w:ind w:left="192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231" w15:restartNumberingAfterBreak="0">
    <w:nsid w:val="3F1E2840"/>
    <w:multiLevelType w:val="multilevel"/>
    <w:tmpl w:val="94F2B01E"/>
    <w:styleLink w:val="CurrentList125"/>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2" w15:restartNumberingAfterBreak="0">
    <w:nsid w:val="3FC10E5D"/>
    <w:multiLevelType w:val="hybridMultilevel"/>
    <w:tmpl w:val="23223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3FCE07FD"/>
    <w:multiLevelType w:val="multilevel"/>
    <w:tmpl w:val="134813B0"/>
    <w:lvl w:ilvl="0">
      <w:start w:val="13"/>
      <w:numFmt w:val="decimal"/>
      <w:lvlText w:val="%1"/>
      <w:lvlJc w:val="left"/>
      <w:pPr>
        <w:ind w:left="1361" w:hanging="567"/>
      </w:pPr>
      <w:rPr>
        <w:rFonts w:ascii="Arial Bold" w:hAnsi="Arial Bold" w:cs="Arial" w:hint="default"/>
        <w:b w:val="0"/>
        <w:bCs/>
        <w:i w:val="0"/>
        <w:vanish w:val="0"/>
        <w:color w:val="auto"/>
        <w:sz w:val="22"/>
        <w:szCs w:val="22"/>
      </w:rPr>
    </w:lvl>
    <w:lvl w:ilvl="1">
      <w:start w:val="1"/>
      <w:numFmt w:val="decimal"/>
      <w:lvlText w:val="%1.%2"/>
      <w:lvlJc w:val="left"/>
      <w:pPr>
        <w:ind w:left="1361" w:hanging="567"/>
      </w:pPr>
      <w:rPr>
        <w:rFonts w:asciiTheme="minorBidi" w:hAnsiTheme="minorBidi" w:cstheme="minorBidi" w:hint="default"/>
        <w:b/>
        <w:bCs/>
        <w:sz w:val="22"/>
        <w:szCs w:val="22"/>
      </w:rPr>
    </w:lvl>
    <w:lvl w:ilvl="2">
      <w:start w:val="1"/>
      <w:numFmt w:val="lowerLetter"/>
      <w:lvlText w:val="(%3)"/>
      <w:lvlJc w:val="left"/>
      <w:pPr>
        <w:ind w:left="2098" w:hanging="737"/>
      </w:pPr>
      <w:rPr>
        <w:rFonts w:ascii="Arial" w:hAnsi="Arial" w:cs="Arial" w:hint="default"/>
        <w:b w:val="0"/>
        <w:bCs w:val="0"/>
        <w:i w:val="0"/>
        <w:iCs w:val="0"/>
        <w:sz w:val="24"/>
        <w:szCs w:val="21"/>
      </w:rPr>
    </w:lvl>
    <w:lvl w:ilvl="3">
      <w:start w:val="1"/>
      <w:numFmt w:val="decimal"/>
      <w:pStyle w:val="RulenumberinAppendix"/>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34" w15:restartNumberingAfterBreak="0">
    <w:nsid w:val="3FD33A54"/>
    <w:multiLevelType w:val="multilevel"/>
    <w:tmpl w:val="9738CEF8"/>
    <w:styleLink w:val="CurrentList36"/>
    <w:lvl w:ilvl="0">
      <w:start w:val="1"/>
      <w:numFmt w:val="decimal"/>
      <w:lvlText w:val="%1."/>
      <w:lvlJc w:val="left"/>
      <w:pPr>
        <w:ind w:left="1021" w:hanging="823"/>
      </w:pPr>
      <w:rPr>
        <w:rFonts w:hint="default"/>
      </w:rPr>
    </w:lvl>
    <w:lvl w:ilvl="1">
      <w:start w:val="1"/>
      <w:numFmt w:val="decimal"/>
      <w:lvlText w:val="%1.%2."/>
      <w:lvlJc w:val="left"/>
      <w:pPr>
        <w:ind w:left="1021" w:hanging="823"/>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403E47A3"/>
    <w:multiLevelType w:val="multilevel"/>
    <w:tmpl w:val="9784197C"/>
    <w:styleLink w:val="CurrentList189"/>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57"/>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6" w15:restartNumberingAfterBreak="0">
    <w:nsid w:val="404F5B97"/>
    <w:multiLevelType w:val="multilevel"/>
    <w:tmpl w:val="4DCCF9A8"/>
    <w:styleLink w:val="CurrentList195"/>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7" w15:restartNumberingAfterBreak="0">
    <w:nsid w:val="40997640"/>
    <w:multiLevelType w:val="multilevel"/>
    <w:tmpl w:val="A04C21F6"/>
    <w:styleLink w:val="CurrentList231"/>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114"/>
      </w:pPr>
      <w:rPr>
        <w:rFonts w:hint="default"/>
      </w:rPr>
    </w:lvl>
  </w:abstractNum>
  <w:abstractNum w:abstractNumId="238" w15:restartNumberingAfterBreak="0">
    <w:nsid w:val="41231130"/>
    <w:multiLevelType w:val="multilevel"/>
    <w:tmpl w:val="782A6C02"/>
    <w:styleLink w:val="CurrentList123"/>
    <w:lvl w:ilvl="0">
      <w:start w:val="1"/>
      <w:numFmt w:val="decimal"/>
      <w:lvlText w:val="A%1"/>
      <w:lvlJc w:val="right"/>
      <w:pPr>
        <w:ind w:left="794" w:hanging="227"/>
      </w:pPr>
      <w:rPr>
        <w:rFonts w:hint="default"/>
        <w:b/>
        <w:bCs/>
      </w:rPr>
    </w:lvl>
    <w:lvl w:ilvl="1">
      <w:start w:val="1"/>
      <w:numFmt w:val="decimal"/>
      <w:lvlText w:val="A%1.%2"/>
      <w:lvlJc w:val="right"/>
      <w:pPr>
        <w:ind w:left="794" w:hanging="114"/>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39" w15:restartNumberingAfterBreak="0">
    <w:nsid w:val="41646482"/>
    <w:multiLevelType w:val="multilevel"/>
    <w:tmpl w:val="732607A2"/>
    <w:styleLink w:val="CurrentList21"/>
    <w:lvl w:ilvl="0">
      <w:start w:val="1"/>
      <w:numFmt w:val="upperRoman"/>
      <w:lvlText w:val="%1."/>
      <w:lvlJc w:val="left"/>
      <w:pPr>
        <w:ind w:left="277" w:firstLine="0"/>
      </w:pPr>
      <w:rPr>
        <w:rFonts w:hint="default"/>
      </w:rPr>
    </w:lvl>
    <w:lvl w:ilvl="1">
      <w:start w:val="1"/>
      <w:numFmt w:val="upperLetter"/>
      <w:lvlText w:val="%2."/>
      <w:lvlJc w:val="left"/>
      <w:pPr>
        <w:ind w:left="997" w:firstLine="0"/>
      </w:pPr>
      <w:rPr>
        <w:rFonts w:hint="default"/>
      </w:rPr>
    </w:lvl>
    <w:lvl w:ilvl="2">
      <w:start w:val="1"/>
      <w:numFmt w:val="decimal"/>
      <w:lvlText w:val="%3."/>
      <w:lvlJc w:val="left"/>
      <w:pPr>
        <w:ind w:left="1717" w:firstLine="0"/>
      </w:pPr>
      <w:rPr>
        <w:rFonts w:hint="default"/>
      </w:rPr>
    </w:lvl>
    <w:lvl w:ilvl="3">
      <w:start w:val="1"/>
      <w:numFmt w:val="lowerLetter"/>
      <w:lvlText w:val="%4)"/>
      <w:lvlJc w:val="left"/>
      <w:pPr>
        <w:ind w:left="2437" w:firstLine="0"/>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40" w15:restartNumberingAfterBreak="0">
    <w:nsid w:val="41646845"/>
    <w:multiLevelType w:val="hybridMultilevel"/>
    <w:tmpl w:val="E6E22B8C"/>
    <w:lvl w:ilvl="0" w:tplc="CC5EEE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16B5685"/>
    <w:multiLevelType w:val="multilevel"/>
    <w:tmpl w:val="0809001D"/>
    <w:styleLink w:val="CurrentList2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2" w15:restartNumberingAfterBreak="0">
    <w:nsid w:val="416F74C5"/>
    <w:multiLevelType w:val="multilevel"/>
    <w:tmpl w:val="52EEC96E"/>
    <w:styleLink w:val="CurrentList198"/>
    <w:lvl w:ilvl="0">
      <w:start w:val="18"/>
      <w:numFmt w:val="decimal"/>
      <w:lvlText w:val="%1"/>
      <w:lvlJc w:val="left"/>
      <w:pPr>
        <w:ind w:left="1361" w:hanging="567"/>
      </w:pPr>
      <w:rPr>
        <w:rFonts w:ascii="Arial Bold" w:hAnsi="Arial Bold" w:hint="default"/>
        <w:b/>
        <w:i w:val="0"/>
        <w:color w:val="auto"/>
        <w:sz w:val="24"/>
        <w:szCs w:val="24"/>
      </w:rPr>
    </w:lvl>
    <w:lvl w:ilvl="1">
      <w:start w:val="2"/>
      <w:numFmt w:val="decimal"/>
      <w:lvlText w:val="%1.%2"/>
      <w:lvlJc w:val="left"/>
      <w:pPr>
        <w:ind w:left="1361" w:hanging="567"/>
      </w:pPr>
      <w:rPr>
        <w:rFonts w:asciiTheme="minorBidi" w:hAnsiTheme="minorBidi" w:cstheme="minorBidi" w:hint="default"/>
        <w:b/>
        <w:bCs/>
        <w:sz w:val="24"/>
        <w:szCs w:val="24"/>
      </w:rPr>
    </w:lvl>
    <w:lvl w:ilvl="2">
      <w:start w:val="2"/>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680"/>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43" w15:restartNumberingAfterBreak="0">
    <w:nsid w:val="41702068"/>
    <w:multiLevelType w:val="multilevel"/>
    <w:tmpl w:val="347CD1EE"/>
    <w:styleLink w:val="CurrentList258"/>
    <w:lvl w:ilvl="0">
      <w:start w:val="1"/>
      <w:numFmt w:val="decimal"/>
      <w:lvlText w:val="%1"/>
      <w:lvlJc w:val="right"/>
      <w:pPr>
        <w:ind w:left="1352" w:hanging="397"/>
      </w:pPr>
      <w:rPr>
        <w:rFonts w:hint="default"/>
        <w:b/>
        <w:bCs/>
      </w:rPr>
    </w:lvl>
    <w:lvl w:ilvl="1">
      <w:start w:val="1"/>
      <w:numFmt w:val="decimal"/>
      <w:lvlText w:val="%1.%2"/>
      <w:lvlJc w:val="right"/>
      <w:pPr>
        <w:ind w:left="1352" w:hanging="227"/>
      </w:pPr>
      <w:rPr>
        <w:rFonts w:asciiTheme="minorBidi" w:hAnsiTheme="minorBidi" w:cstheme="minorBidi" w:hint="default"/>
        <w:b/>
        <w:bCs/>
        <w:i w:val="0"/>
      </w:rPr>
    </w:lvl>
    <w:lvl w:ilvl="2">
      <w:start w:val="1"/>
      <w:numFmt w:val="none"/>
      <w:lvlText w:val=""/>
      <w:lvlJc w:val="right"/>
      <w:pPr>
        <w:ind w:left="1352" w:hanging="227"/>
      </w:pPr>
      <w:rPr>
        <w:rFonts w:asciiTheme="minorBidi" w:hAnsiTheme="minorBidi" w:cstheme="minorBidi" w:hint="default"/>
        <w:b w:val="0"/>
        <w:i w:val="0"/>
        <w:sz w:val="24"/>
      </w:rPr>
    </w:lvl>
    <w:lvl w:ilvl="3">
      <w:start w:val="1"/>
      <w:numFmt w:val="lowerLetter"/>
      <w:lvlText w:val="(%4)"/>
      <w:lvlJc w:val="left"/>
      <w:pPr>
        <w:ind w:left="1976" w:hanging="624"/>
      </w:pPr>
      <w:rPr>
        <w:rFonts w:asciiTheme="minorBidi" w:hAnsiTheme="minorBidi" w:cstheme="minorBidi" w:hint="default"/>
        <w:b w:val="0"/>
        <w:i w:val="0"/>
        <w:sz w:val="24"/>
      </w:rPr>
    </w:lvl>
    <w:lvl w:ilvl="4">
      <w:start w:val="1"/>
      <w:numFmt w:val="decimal"/>
      <w:lvlText w:val="(%5)"/>
      <w:lvlJc w:val="right"/>
      <w:pPr>
        <w:ind w:left="2543" w:hanging="284"/>
      </w:pPr>
      <w:rPr>
        <w:rFonts w:asciiTheme="minorBidi" w:hAnsiTheme="minorBidi" w:cstheme="minorBidi" w:hint="default"/>
        <w:b/>
        <w:bCs w:val="0"/>
        <w:i w:val="0"/>
        <w:sz w:val="24"/>
      </w:rPr>
    </w:lvl>
    <w:lvl w:ilvl="5">
      <w:start w:val="5"/>
      <w:numFmt w:val="none"/>
      <w:lvlText w:val=""/>
      <w:lvlJc w:val="left"/>
      <w:pPr>
        <w:ind w:left="1976" w:hanging="624"/>
      </w:pPr>
      <w:rPr>
        <w:rFonts w:hint="default"/>
      </w:rPr>
    </w:lvl>
    <w:lvl w:ilvl="6">
      <w:start w:val="1"/>
      <w:numFmt w:val="decimal"/>
      <w:lvlText w:val="G%7"/>
      <w:lvlJc w:val="left"/>
      <w:pPr>
        <w:ind w:left="1976" w:hanging="624"/>
      </w:pPr>
      <w:rPr>
        <w:rFonts w:hint="default"/>
        <w:b/>
        <w:bCs/>
      </w:rPr>
    </w:lvl>
    <w:lvl w:ilvl="7">
      <w:start w:val="1"/>
      <w:numFmt w:val="decimal"/>
      <w:lvlText w:val="G1.%8"/>
      <w:lvlJc w:val="left"/>
      <w:pPr>
        <w:ind w:left="1976" w:hanging="624"/>
      </w:pPr>
      <w:rPr>
        <w:rFonts w:hint="default"/>
      </w:rPr>
    </w:lvl>
    <w:lvl w:ilvl="8">
      <w:start w:val="1"/>
      <w:numFmt w:val="lowerLetter"/>
      <w:lvlText w:val="(%9)"/>
      <w:lvlJc w:val="left"/>
      <w:pPr>
        <w:ind w:left="2713" w:hanging="737"/>
      </w:pPr>
      <w:rPr>
        <w:rFonts w:hint="default"/>
        <w:b w:val="0"/>
        <w:bCs w:val="0"/>
      </w:rPr>
    </w:lvl>
  </w:abstractNum>
  <w:abstractNum w:abstractNumId="244" w15:restartNumberingAfterBreak="0">
    <w:nsid w:val="421C7A9A"/>
    <w:multiLevelType w:val="multilevel"/>
    <w:tmpl w:val="C0B0D736"/>
    <w:styleLink w:val="CurrentList65"/>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45" w15:restartNumberingAfterBreak="0">
    <w:nsid w:val="42575364"/>
    <w:multiLevelType w:val="multilevel"/>
    <w:tmpl w:val="DD548CA4"/>
    <w:styleLink w:val="CurrentList74"/>
    <w:lvl w:ilvl="0">
      <w:start w:val="40"/>
      <w:numFmt w:val="decimal"/>
      <w:lvlText w:val="%1"/>
      <w:lvlJc w:val="left"/>
      <w:pPr>
        <w:ind w:left="992" w:hanging="596"/>
      </w:pPr>
      <w:rPr>
        <w:rFonts w:hint="default"/>
        <w:sz w:val="24"/>
        <w:szCs w:val="24"/>
      </w:rPr>
    </w:lvl>
    <w:lvl w:ilvl="1">
      <w:start w:val="1"/>
      <w:numFmt w:val="decimal"/>
      <w:lvlText w:val="%1.%2"/>
      <w:lvlJc w:val="left"/>
      <w:pPr>
        <w:ind w:left="992" w:hanging="596"/>
      </w:pPr>
      <w:rPr>
        <w:rFonts w:hint="default"/>
      </w:rPr>
    </w:lvl>
    <w:lvl w:ilvl="2">
      <w:start w:val="1"/>
      <w:numFmt w:val="lowerLetter"/>
      <w:lvlText w:val="(%3)"/>
      <w:lvlJc w:val="left"/>
      <w:pPr>
        <w:ind w:left="1559" w:hanging="567"/>
      </w:pPr>
      <w:rPr>
        <w:rFonts w:ascii="Arial" w:hAnsi="Arial" w:cs="Arial" w:hint="default"/>
        <w:b w:val="0"/>
        <w:bCs/>
        <w:i w:val="0"/>
        <w:iCs w:val="0"/>
        <w:sz w:val="21"/>
        <w:szCs w:val="21"/>
      </w:rPr>
    </w:lvl>
    <w:lvl w:ilvl="3">
      <w:start w:val="1"/>
      <w:numFmt w:val="decimal"/>
      <w:lvlText w:val="(%4)"/>
      <w:lvlJc w:val="left"/>
      <w:pPr>
        <w:ind w:left="2126"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43350124"/>
    <w:multiLevelType w:val="multilevel"/>
    <w:tmpl w:val="CE90F1B4"/>
    <w:styleLink w:val="CurrentList160"/>
    <w:lvl w:ilvl="0">
      <w:start w:val="33"/>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3345" w:hanging="793"/>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47" w15:restartNumberingAfterBreak="0">
    <w:nsid w:val="43740E06"/>
    <w:multiLevelType w:val="multilevel"/>
    <w:tmpl w:val="459E504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8" w15:restartNumberingAfterBreak="0">
    <w:nsid w:val="440C3690"/>
    <w:multiLevelType w:val="multilevel"/>
    <w:tmpl w:val="B672B6B4"/>
    <w:styleLink w:val="CurrentList92"/>
    <w:lvl w:ilvl="0">
      <w:start w:val="60"/>
      <w:numFmt w:val="decimal"/>
      <w:lvlText w:val="%1"/>
      <w:lvlJc w:val="right"/>
      <w:pPr>
        <w:ind w:left="1117" w:hanging="596"/>
      </w:pPr>
      <w:rPr>
        <w:rFonts w:hint="default"/>
        <w:b/>
        <w:bCs/>
      </w:rPr>
    </w:lvl>
    <w:lvl w:ilvl="1">
      <w:start w:val="60"/>
      <w:numFmt w:val="decimal"/>
      <w:lvlText w:val="%2.1"/>
      <w:lvlJc w:val="right"/>
      <w:pPr>
        <w:ind w:left="1117"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249" w15:restartNumberingAfterBreak="0">
    <w:nsid w:val="443F6CF2"/>
    <w:multiLevelType w:val="multilevel"/>
    <w:tmpl w:val="CC4E880C"/>
    <w:styleLink w:val="CurrentList139"/>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50" w15:restartNumberingAfterBreak="0">
    <w:nsid w:val="445A7B44"/>
    <w:multiLevelType w:val="multilevel"/>
    <w:tmpl w:val="24F2C7F2"/>
    <w:styleLink w:val="CurrentList234"/>
    <w:lvl w:ilvl="0">
      <w:start w:val="1"/>
      <w:numFmt w:val="decimal"/>
      <w:lvlText w:val="G%1"/>
      <w:lvlJc w:val="right"/>
      <w:pPr>
        <w:ind w:left="794" w:hanging="397"/>
      </w:pPr>
      <w:rPr>
        <w:rFonts w:hint="default"/>
        <w:b/>
        <w:bCs/>
      </w:rPr>
    </w:lvl>
    <w:lvl w:ilvl="1">
      <w:start w:val="1"/>
      <w:numFmt w:val="decimal"/>
      <w:lvlText w:val="G%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51" w15:restartNumberingAfterBreak="0">
    <w:nsid w:val="451319F8"/>
    <w:multiLevelType w:val="multilevel"/>
    <w:tmpl w:val="47AABED2"/>
    <w:styleLink w:val="CurrentList203"/>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1758" w:hanging="1191"/>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52" w15:restartNumberingAfterBreak="0">
    <w:nsid w:val="451D3916"/>
    <w:multiLevelType w:val="multilevel"/>
    <w:tmpl w:val="8D1CD58C"/>
    <w:styleLink w:val="CurrentList69"/>
    <w:lvl w:ilvl="0">
      <w:start w:val="14"/>
      <w:numFmt w:val="decimal"/>
      <w:lvlText w:val="%1"/>
      <w:lvlJc w:val="right"/>
      <w:pPr>
        <w:ind w:left="794" w:hanging="596"/>
      </w:pPr>
      <w:rPr>
        <w:rFonts w:hint="default"/>
        <w:sz w:val="21"/>
        <w:szCs w:val="21"/>
      </w:rPr>
    </w:lvl>
    <w:lvl w:ilvl="1">
      <w:start w:val="1"/>
      <w:numFmt w:val="decimal"/>
      <w:lvlText w:val="%1.%2"/>
      <w:lvlJc w:val="right"/>
      <w:pPr>
        <w:ind w:left="794" w:hanging="596"/>
      </w:pPr>
      <w:rPr>
        <w:rFonts w:hint="default"/>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53" w15:restartNumberingAfterBreak="0">
    <w:nsid w:val="45244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4" w15:restartNumberingAfterBreak="0">
    <w:nsid w:val="452E4096"/>
    <w:multiLevelType w:val="multilevel"/>
    <w:tmpl w:val="5E78AB96"/>
    <w:styleLink w:val="CurrentList157"/>
    <w:lvl w:ilvl="0">
      <w:start w:val="13"/>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55" w15:restartNumberingAfterBreak="0">
    <w:nsid w:val="45366055"/>
    <w:multiLevelType w:val="multilevel"/>
    <w:tmpl w:val="EEF6FDE6"/>
    <w:styleLink w:val="CurrentList6"/>
    <w:lvl w:ilvl="0">
      <w:start w:val="1"/>
      <w:numFmt w:val="lowerLetter"/>
      <w:lvlText w:val="(%1)"/>
      <w:lvlJc w:val="left"/>
      <w:pPr>
        <w:ind w:left="1145" w:hanging="340"/>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256" w15:restartNumberingAfterBreak="0">
    <w:nsid w:val="45481E2F"/>
    <w:multiLevelType w:val="multilevel"/>
    <w:tmpl w:val="5344CDCC"/>
    <w:styleLink w:val="CurrentList149"/>
    <w:lvl w:ilvl="0">
      <w:start w:val="13"/>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1928" w:hanging="62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57" w15:restartNumberingAfterBreak="0">
    <w:nsid w:val="45EE00E1"/>
    <w:multiLevelType w:val="hybridMultilevel"/>
    <w:tmpl w:val="CF4C5354"/>
    <w:lvl w:ilvl="0" w:tplc="4AD0984A">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258" w15:restartNumberingAfterBreak="0">
    <w:nsid w:val="463D6010"/>
    <w:multiLevelType w:val="multilevel"/>
    <w:tmpl w:val="464AE792"/>
    <w:styleLink w:val="CurrentList224"/>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lowerLetter"/>
      <w:lvlText w:val="(%6)"/>
      <w:lvlJc w:val="right"/>
      <w:pPr>
        <w:ind w:left="1985" w:hanging="284"/>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59" w15:restartNumberingAfterBreak="0">
    <w:nsid w:val="46741BC8"/>
    <w:multiLevelType w:val="multilevel"/>
    <w:tmpl w:val="94F2B01E"/>
    <w:styleLink w:val="CurrentList131"/>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60" w15:restartNumberingAfterBreak="0">
    <w:nsid w:val="467A059F"/>
    <w:multiLevelType w:val="multilevel"/>
    <w:tmpl w:val="0809001D"/>
    <w:styleLink w:val="CurrentList2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1" w15:restartNumberingAfterBreak="0">
    <w:nsid w:val="46A26C73"/>
    <w:multiLevelType w:val="multilevel"/>
    <w:tmpl w:val="290629F8"/>
    <w:styleLink w:val="CurrentList252"/>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decimal"/>
      <w:lvlText w:val="(%4)"/>
      <w:lvlJc w:val="left"/>
      <w:pPr>
        <w:ind w:left="1418" w:hanging="624"/>
      </w:pPr>
      <w:rPr>
        <w:rFonts w:asciiTheme="minorBidi" w:hAnsiTheme="minorBidi" w:cstheme="minorBidi" w:hint="default"/>
        <w:b/>
        <w:bCs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62" w15:restartNumberingAfterBreak="0">
    <w:nsid w:val="46DF1E62"/>
    <w:multiLevelType w:val="multilevel"/>
    <w:tmpl w:val="0809001D"/>
    <w:styleLink w:val="CurrentList25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3" w15:restartNumberingAfterBreak="0">
    <w:nsid w:val="47BC36FF"/>
    <w:multiLevelType w:val="multilevel"/>
    <w:tmpl w:val="25D24454"/>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47D908DC"/>
    <w:multiLevelType w:val="multilevel"/>
    <w:tmpl w:val="9F120934"/>
    <w:styleLink w:val="CurrentList209"/>
    <w:lvl w:ilvl="0">
      <w:start w:val="1"/>
      <w:numFmt w:val="decimal"/>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778" w:hanging="793"/>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65" w15:restartNumberingAfterBreak="0">
    <w:nsid w:val="49EB7588"/>
    <w:multiLevelType w:val="multilevel"/>
    <w:tmpl w:val="B44427E8"/>
    <w:styleLink w:val="CurrentList135"/>
    <w:lvl w:ilvl="0">
      <w:start w:val="1"/>
      <w:numFmt w:val="decimal"/>
      <w:lvlText w:val="B%1"/>
      <w:lvlJc w:val="right"/>
      <w:pPr>
        <w:ind w:left="794" w:hanging="227"/>
      </w:pPr>
      <w:rPr>
        <w:rFonts w:hint="default"/>
      </w:r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66" w15:restartNumberingAfterBreak="0">
    <w:nsid w:val="4A2B22C5"/>
    <w:multiLevelType w:val="multilevel"/>
    <w:tmpl w:val="82B4A982"/>
    <w:styleLink w:val="CurrentList58"/>
    <w:lvl w:ilvl="0">
      <w:start w:val="1"/>
      <w:numFmt w:val="bullet"/>
      <w:lvlText w:val=""/>
      <w:lvlJc w:val="left"/>
      <w:pPr>
        <w:ind w:left="2160" w:hanging="306"/>
      </w:pPr>
      <w:rPr>
        <w:rFonts w:ascii="Symbol" w:hAnsi="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7" w15:restartNumberingAfterBreak="0">
    <w:nsid w:val="4A530D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8" w15:restartNumberingAfterBreak="0">
    <w:nsid w:val="4ADF2084"/>
    <w:multiLevelType w:val="multilevel"/>
    <w:tmpl w:val="2A7055F6"/>
    <w:styleLink w:val="CurrentList245"/>
    <w:lvl w:ilvl="0">
      <w:start w:val="1"/>
      <w:numFmt w:val="decimal"/>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665" w:hanging="510"/>
      </w:pPr>
      <w:rPr>
        <w:rFonts w:asciiTheme="minorBidi" w:hAnsiTheme="minorBidi" w:cstheme="minorBidi" w:hint="default"/>
        <w:b w:val="0"/>
        <w:bCs/>
        <w:i w:val="0"/>
        <w:sz w:val="24"/>
        <w:lang w:bidi="he-IL"/>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269" w15:restartNumberingAfterBreak="0">
    <w:nsid w:val="4BE265B9"/>
    <w:multiLevelType w:val="multilevel"/>
    <w:tmpl w:val="E506CE28"/>
    <w:styleLink w:val="CurrentList37"/>
    <w:lvl w:ilvl="0">
      <w:start w:val="1"/>
      <w:numFmt w:val="decimal"/>
      <w:lvlText w:val="%1."/>
      <w:lvlJc w:val="left"/>
      <w:pPr>
        <w:ind w:left="1021" w:hanging="823"/>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4C6167E6"/>
    <w:multiLevelType w:val="multilevel"/>
    <w:tmpl w:val="C88E6A48"/>
    <w:styleLink w:val="CurrentList217"/>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1361" w:firstLine="0"/>
      </w:pPr>
      <w:rPr>
        <w:rFonts w:asciiTheme="minorBidi" w:hAnsiTheme="minorBidi" w:cstheme="minorBidi" w:hint="default"/>
        <w:b w:val="0"/>
        <w:i w:val="0"/>
        <w:sz w:val="24"/>
      </w:rPr>
    </w:lvl>
    <w:lvl w:ilvl="3">
      <w:start w:val="1"/>
      <w:numFmt w:val="lowerLetter"/>
      <w:lvlText w:val="(%4)"/>
      <w:lvlJc w:val="left"/>
      <w:pPr>
        <w:ind w:left="1985" w:hanging="624"/>
      </w:pPr>
      <w:rPr>
        <w:rFonts w:asciiTheme="minorBidi" w:hAnsiTheme="minorBidi" w:cstheme="minorBidi" w:hint="default"/>
        <w:b w:val="0"/>
        <w:i w:val="0"/>
        <w:sz w:val="24"/>
      </w:rPr>
    </w:lvl>
    <w:lvl w:ilvl="4">
      <w:start w:val="1"/>
      <w:numFmt w:val="decimal"/>
      <w:lvlText w:val="(%5)"/>
      <w:lvlJc w:val="right"/>
      <w:pPr>
        <w:ind w:left="2552"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71" w15:restartNumberingAfterBreak="0">
    <w:nsid w:val="4C9F2280"/>
    <w:multiLevelType w:val="multilevel"/>
    <w:tmpl w:val="56B85162"/>
    <w:lvl w:ilvl="0">
      <w:start w:val="1"/>
      <w:numFmt w:val="decimal"/>
      <w:suff w:val="space"/>
      <w:lvlText w:val="%1"/>
      <w:lvlJc w:val="left"/>
      <w:pPr>
        <w:ind w:left="907" w:hanging="510"/>
      </w:pPr>
      <w:rPr>
        <w:rFonts w:hint="default"/>
      </w:rPr>
    </w:lvl>
    <w:lvl w:ilvl="1">
      <w:start w:val="1"/>
      <w:numFmt w:val="decimal"/>
      <w:suff w:val="space"/>
      <w:lvlText w:val="%2.1"/>
      <w:lvlJc w:val="left"/>
      <w:pPr>
        <w:ind w:left="1134" w:hanging="1134"/>
      </w:pPr>
      <w:rPr>
        <w:rFonts w:hint="default"/>
      </w:rPr>
    </w:lvl>
    <w:lvl w:ilvl="2">
      <w:start w:val="1"/>
      <w:numFmt w:val="lowerLetter"/>
      <w:lvlRestart w:val="1"/>
      <w:suff w:val="space"/>
      <w:lvlText w:val="(%3)"/>
      <w:lvlJc w:val="left"/>
      <w:pPr>
        <w:ind w:left="2228" w:hanging="907"/>
      </w:pPr>
      <w:rPr>
        <w:rFonts w:hint="default"/>
      </w:rPr>
    </w:lvl>
    <w:lvl w:ilvl="3">
      <w:start w:val="1"/>
      <w:numFmt w:val="decimal"/>
      <w:lvlRestart w:val="1"/>
      <w:suff w:val="space"/>
      <w:lvlText w:val="(%4)"/>
      <w:lvlJc w:val="left"/>
      <w:pPr>
        <w:ind w:left="3193" w:hanging="793"/>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272" w15:restartNumberingAfterBreak="0">
    <w:nsid w:val="4CB45CCA"/>
    <w:multiLevelType w:val="multilevel"/>
    <w:tmpl w:val="E9ECBA7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3" w15:restartNumberingAfterBreak="0">
    <w:nsid w:val="4D0460AD"/>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4" w15:restartNumberingAfterBreak="0">
    <w:nsid w:val="4D0A2C06"/>
    <w:multiLevelType w:val="multilevel"/>
    <w:tmpl w:val="3AA6840A"/>
    <w:styleLink w:val="CurrentList71"/>
    <w:lvl w:ilvl="0">
      <w:start w:val="14"/>
      <w:numFmt w:val="decimal"/>
      <w:lvlText w:val="%1"/>
      <w:lvlJc w:val="right"/>
      <w:pPr>
        <w:ind w:left="1316" w:hanging="596"/>
      </w:pPr>
      <w:rPr>
        <w:rFonts w:hint="default"/>
        <w:sz w:val="21"/>
        <w:szCs w:val="21"/>
      </w:rPr>
    </w:lvl>
    <w:lvl w:ilvl="1">
      <w:start w:val="1"/>
      <w:numFmt w:val="decimal"/>
      <w:lvlText w:val="%1.%2"/>
      <w:lvlJc w:val="left"/>
      <w:pPr>
        <w:ind w:left="1316" w:hanging="596"/>
      </w:pPr>
      <w:rPr>
        <w:rFonts w:asciiTheme="minorBidi" w:hAnsiTheme="minorBidi" w:cstheme="minorBidi" w:hint="default"/>
        <w:b/>
        <w:bCs/>
        <w:i w:val="0"/>
        <w:sz w:val="21"/>
        <w:szCs w:val="21"/>
      </w:rPr>
    </w:lvl>
    <w:lvl w:ilvl="2">
      <w:start w:val="1"/>
      <w:numFmt w:val="lowerLetter"/>
      <w:lvlText w:val="(%3)"/>
      <w:lvlJc w:val="left"/>
      <w:pPr>
        <w:ind w:left="1883" w:hanging="567"/>
      </w:pPr>
      <w:rPr>
        <w:rFonts w:ascii="Arial" w:hAnsi="Arial" w:cs="Arial" w:hint="default"/>
        <w:b w:val="0"/>
        <w:bCs/>
        <w:i w:val="0"/>
        <w:iCs w:val="0"/>
        <w:sz w:val="21"/>
        <w:szCs w:val="21"/>
      </w:rPr>
    </w:lvl>
    <w:lvl w:ilvl="3">
      <w:start w:val="1"/>
      <w:numFmt w:val="decimal"/>
      <w:lvlText w:val="(%4)"/>
      <w:lvlJc w:val="left"/>
      <w:pPr>
        <w:ind w:left="2450" w:hanging="567"/>
      </w:pPr>
      <w:rPr>
        <w:rFonts w:asciiTheme="minorBidi" w:hAnsiTheme="minorBidi" w:cstheme="minorBidi" w:hint="default"/>
        <w:b w:val="0"/>
        <w:bCs w:val="0"/>
        <w:i w:val="0"/>
        <w:iCs w:val="0"/>
        <w:sz w:val="21"/>
        <w:szCs w:val="21"/>
      </w:rPr>
    </w:lvl>
    <w:lvl w:ilvl="4">
      <w:start w:val="1"/>
      <w:numFmt w:val="none"/>
      <w:lvlText w:val="(i)"/>
      <w:lvlJc w:val="left"/>
      <w:pPr>
        <w:ind w:left="2556" w:hanging="792"/>
      </w:pPr>
      <w:rPr>
        <w:rFonts w:hint="default"/>
      </w:rPr>
    </w:lvl>
    <w:lvl w:ilvl="5">
      <w:start w:val="1"/>
      <w:numFmt w:val="decimal"/>
      <w:lvlText w:val="%1.%2.%3.%4.%5.%6."/>
      <w:lvlJc w:val="left"/>
      <w:pPr>
        <w:ind w:left="3060" w:hanging="936"/>
      </w:pPr>
      <w:rPr>
        <w:rFonts w:hint="default"/>
      </w:rPr>
    </w:lvl>
    <w:lvl w:ilvl="6">
      <w:start w:val="1"/>
      <w:numFmt w:val="decimal"/>
      <w:lvlText w:val="%1.%2.%3.%4.%5.%6.%7."/>
      <w:lvlJc w:val="left"/>
      <w:pPr>
        <w:ind w:left="3564" w:hanging="1080"/>
      </w:pPr>
      <w:rPr>
        <w:rFonts w:hint="default"/>
      </w:rPr>
    </w:lvl>
    <w:lvl w:ilvl="7">
      <w:start w:val="1"/>
      <w:numFmt w:val="decimal"/>
      <w:lvlText w:val="%1.%2.%3.%4.%5.%6.%7.%8."/>
      <w:lvlJc w:val="left"/>
      <w:pPr>
        <w:ind w:left="4068" w:hanging="1224"/>
      </w:pPr>
      <w:rPr>
        <w:rFonts w:hint="default"/>
      </w:rPr>
    </w:lvl>
    <w:lvl w:ilvl="8">
      <w:start w:val="1"/>
      <w:numFmt w:val="decimal"/>
      <w:lvlText w:val="%1.%2.%3.%4.%5.%6.%7.%8.%9."/>
      <w:lvlJc w:val="left"/>
      <w:pPr>
        <w:ind w:left="4644" w:hanging="1440"/>
      </w:pPr>
      <w:rPr>
        <w:rFonts w:hint="default"/>
      </w:rPr>
    </w:lvl>
  </w:abstractNum>
  <w:abstractNum w:abstractNumId="275" w15:restartNumberingAfterBreak="0">
    <w:nsid w:val="4D1F5317"/>
    <w:multiLevelType w:val="hybridMultilevel"/>
    <w:tmpl w:val="DF708FCC"/>
    <w:lvl w:ilvl="0" w:tplc="0809000F">
      <w:start w:val="1"/>
      <w:numFmt w:val="decimal"/>
      <w:lvlText w:val="%1."/>
      <w:lvlJc w:val="left"/>
      <w:pPr>
        <w:ind w:left="1524" w:hanging="360"/>
      </w:pPr>
    </w:lvl>
    <w:lvl w:ilvl="1" w:tplc="08090019" w:tentative="1">
      <w:start w:val="1"/>
      <w:numFmt w:val="lowerLetter"/>
      <w:lvlText w:val="%2."/>
      <w:lvlJc w:val="left"/>
      <w:pPr>
        <w:ind w:left="2244" w:hanging="360"/>
      </w:pPr>
    </w:lvl>
    <w:lvl w:ilvl="2" w:tplc="0809001B" w:tentative="1">
      <w:start w:val="1"/>
      <w:numFmt w:val="lowerRoman"/>
      <w:lvlText w:val="%3."/>
      <w:lvlJc w:val="right"/>
      <w:pPr>
        <w:ind w:left="2964" w:hanging="180"/>
      </w:pPr>
    </w:lvl>
    <w:lvl w:ilvl="3" w:tplc="0809000F" w:tentative="1">
      <w:start w:val="1"/>
      <w:numFmt w:val="decimal"/>
      <w:lvlText w:val="%4."/>
      <w:lvlJc w:val="left"/>
      <w:pPr>
        <w:ind w:left="3684" w:hanging="360"/>
      </w:pPr>
    </w:lvl>
    <w:lvl w:ilvl="4" w:tplc="08090019" w:tentative="1">
      <w:start w:val="1"/>
      <w:numFmt w:val="lowerLetter"/>
      <w:lvlText w:val="%5."/>
      <w:lvlJc w:val="left"/>
      <w:pPr>
        <w:ind w:left="4404" w:hanging="360"/>
      </w:pPr>
    </w:lvl>
    <w:lvl w:ilvl="5" w:tplc="0809001B" w:tentative="1">
      <w:start w:val="1"/>
      <w:numFmt w:val="lowerRoman"/>
      <w:lvlText w:val="%6."/>
      <w:lvlJc w:val="right"/>
      <w:pPr>
        <w:ind w:left="5124" w:hanging="180"/>
      </w:pPr>
    </w:lvl>
    <w:lvl w:ilvl="6" w:tplc="0809000F" w:tentative="1">
      <w:start w:val="1"/>
      <w:numFmt w:val="decimal"/>
      <w:lvlText w:val="%7."/>
      <w:lvlJc w:val="left"/>
      <w:pPr>
        <w:ind w:left="5844" w:hanging="360"/>
      </w:pPr>
    </w:lvl>
    <w:lvl w:ilvl="7" w:tplc="08090019" w:tentative="1">
      <w:start w:val="1"/>
      <w:numFmt w:val="lowerLetter"/>
      <w:lvlText w:val="%8."/>
      <w:lvlJc w:val="left"/>
      <w:pPr>
        <w:ind w:left="6564" w:hanging="360"/>
      </w:pPr>
    </w:lvl>
    <w:lvl w:ilvl="8" w:tplc="0809001B" w:tentative="1">
      <w:start w:val="1"/>
      <w:numFmt w:val="lowerRoman"/>
      <w:lvlText w:val="%9."/>
      <w:lvlJc w:val="right"/>
      <w:pPr>
        <w:ind w:left="7284" w:hanging="180"/>
      </w:pPr>
    </w:lvl>
  </w:abstractNum>
  <w:abstractNum w:abstractNumId="276" w15:restartNumberingAfterBreak="0">
    <w:nsid w:val="4D614363"/>
    <w:multiLevelType w:val="multilevel"/>
    <w:tmpl w:val="D5C8086E"/>
    <w:styleLink w:val="CurrentList264"/>
    <w:lvl w:ilvl="0">
      <w:start w:val="1"/>
      <w:numFmt w:val="decimal"/>
      <w:suff w:val="space"/>
      <w:lvlText w:val="%1"/>
      <w:lvlJc w:val="right"/>
      <w:pPr>
        <w:ind w:left="794" w:hanging="397"/>
      </w:pPr>
      <w:rPr>
        <w:rFonts w:asciiTheme="minorBidi" w:hAnsiTheme="minorBidi" w:cstheme="minorBidi" w:hint="default"/>
        <w:b/>
        <w:i w:val="0"/>
        <w:sz w:val="24"/>
      </w:r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964" w:hanging="397"/>
      </w:pPr>
      <w:rPr>
        <w:rFonts w:asciiTheme="minorBidi" w:hAnsiTheme="minorBidi" w:cstheme="minorBidi" w:hint="default"/>
        <w:b w:val="0"/>
        <w:i w:val="0"/>
        <w:sz w:val="24"/>
      </w:rPr>
    </w:lvl>
    <w:lvl w:ilvl="3">
      <w:start w:val="1"/>
      <w:numFmt w:val="decimal"/>
      <w:suff w:val="nothing"/>
      <w:lvlText w:val="(%4)"/>
      <w:lvlJc w:val="left"/>
      <w:pPr>
        <w:ind w:left="1134" w:hanging="17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277" w15:restartNumberingAfterBreak="0">
    <w:nsid w:val="4EAA065C"/>
    <w:multiLevelType w:val="multilevel"/>
    <w:tmpl w:val="8DF699BE"/>
    <w:styleLink w:val="CurrentList167"/>
    <w:lvl w:ilvl="0">
      <w:start w:val="1"/>
      <w:numFmt w:val="decimal"/>
      <w:lvlText w:val="A%1"/>
      <w:lvlJc w:val="right"/>
      <w:pPr>
        <w:ind w:left="1724" w:hanging="284"/>
      </w:pPr>
      <w:rPr>
        <w:rFonts w:ascii="Arial Bold" w:hAnsi="Arial Bold" w:hint="default"/>
        <w:b/>
        <w:i w:val="0"/>
        <w:sz w:val="24"/>
      </w:rPr>
    </w:lvl>
    <w:lvl w:ilvl="1">
      <w:start w:val="1"/>
      <w:numFmt w:val="decimal"/>
      <w:lvlText w:val="A%1.%2"/>
      <w:lvlJc w:val="right"/>
      <w:pPr>
        <w:ind w:left="1724" w:hanging="624"/>
      </w:pPr>
      <w:rPr>
        <w:rFonts w:asciiTheme="minorBidi" w:hAnsiTheme="minorBidi" w:cs="Times New Roman" w:hint="default"/>
        <w:b/>
        <w:bCs w:val="0"/>
        <w:i w:val="0"/>
        <w:sz w:val="24"/>
      </w:rPr>
    </w:lvl>
    <w:lvl w:ilvl="2">
      <w:start w:val="1"/>
      <w:numFmt w:val="lowerLetter"/>
      <w:lvlText w:val="(%3)"/>
      <w:lvlJc w:val="left"/>
      <w:pPr>
        <w:tabs>
          <w:tab w:val="num" w:pos="2234"/>
        </w:tabs>
        <w:ind w:left="2801" w:hanging="567"/>
      </w:pPr>
      <w:rPr>
        <w:rFonts w:hint="default"/>
      </w:rPr>
    </w:lvl>
    <w:lvl w:ilvl="3">
      <w:start w:val="1"/>
      <w:numFmt w:val="lowerLetter"/>
      <w:lvlText w:val=" (%4)"/>
      <w:lvlJc w:val="left"/>
      <w:pPr>
        <w:ind w:left="3311" w:hanging="453"/>
      </w:pPr>
      <w:rPr>
        <w:rFonts w:hint="default"/>
      </w:rPr>
    </w:lvl>
    <w:lvl w:ilvl="4">
      <w:start w:val="1"/>
      <w:numFmt w:val="decimal"/>
      <w:lvlText w:val="(%5)"/>
      <w:lvlJc w:val="right"/>
      <w:pPr>
        <w:ind w:left="2517" w:hanging="226"/>
      </w:pPr>
      <w:rPr>
        <w:rFonts w:hint="default"/>
      </w:rPr>
    </w:lvl>
    <w:lvl w:ilvl="5">
      <w:start w:val="1"/>
      <w:numFmt w:val="decimal"/>
      <w:lvlText w:val="%1.%2.%3.%4.%5.%6."/>
      <w:lvlJc w:val="left"/>
      <w:pPr>
        <w:ind w:left="3240" w:hanging="936"/>
      </w:pPr>
      <w:rPr>
        <w:rFonts w:hint="default"/>
      </w:rPr>
    </w:lvl>
    <w:lvl w:ilvl="6">
      <w:start w:val="1"/>
      <w:numFmt w:val="decimal"/>
      <w:lvlText w:val="%1.%2.%3.%4.%5.%6.%7."/>
      <w:lvlJc w:val="left"/>
      <w:pPr>
        <w:ind w:left="3744" w:hanging="1080"/>
      </w:pPr>
      <w:rPr>
        <w:rFonts w:hint="default"/>
      </w:rPr>
    </w:lvl>
    <w:lvl w:ilvl="7">
      <w:start w:val="1"/>
      <w:numFmt w:val="decimal"/>
      <w:lvlText w:val="%1.%2.%3.%4.%5.%6.%7.%8."/>
      <w:lvlJc w:val="left"/>
      <w:pPr>
        <w:ind w:left="4248" w:hanging="1224"/>
      </w:pPr>
      <w:rPr>
        <w:rFonts w:hint="default"/>
      </w:rPr>
    </w:lvl>
    <w:lvl w:ilvl="8">
      <w:start w:val="1"/>
      <w:numFmt w:val="decimal"/>
      <w:lvlText w:val="%1.%2.%3.%4.%5.%6.%7.%8.%9."/>
      <w:lvlJc w:val="left"/>
      <w:pPr>
        <w:ind w:left="4824" w:hanging="1440"/>
      </w:pPr>
      <w:rPr>
        <w:rFonts w:hint="default"/>
      </w:rPr>
    </w:lvl>
  </w:abstractNum>
  <w:abstractNum w:abstractNumId="278" w15:restartNumberingAfterBreak="0">
    <w:nsid w:val="4EEB5DCC"/>
    <w:multiLevelType w:val="multilevel"/>
    <w:tmpl w:val="6CF67D08"/>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9" w15:restartNumberingAfterBreak="0">
    <w:nsid w:val="4F606D24"/>
    <w:multiLevelType w:val="multilevel"/>
    <w:tmpl w:val="8B8CEA72"/>
    <w:styleLink w:val="CurrentList99"/>
    <w:lvl w:ilvl="0">
      <w:start w:val="1"/>
      <w:numFmt w:val="decimal"/>
      <w:lvlText w:val="A%1"/>
      <w:lvlJc w:val="right"/>
      <w:pPr>
        <w:ind w:left="794" w:hanging="510"/>
      </w:pPr>
      <w:rPr>
        <w:rFonts w:hint="default"/>
      </w:rPr>
    </w:lvl>
    <w:lvl w:ilvl="1">
      <w:start w:val="1"/>
      <w:numFmt w:val="none"/>
      <w:lvlText w:val="1"/>
      <w:lvlJc w:val="left"/>
      <w:pPr>
        <w:ind w:left="990" w:hanging="792"/>
      </w:pPr>
      <w:rPr>
        <w:rFonts w:hint="default"/>
      </w:rPr>
    </w:lvl>
    <w:lvl w:ilvl="2">
      <w:start w:val="1"/>
      <w:numFmt w:val="decimal"/>
      <w:lvlText w:val="%1.%2.%3."/>
      <w:lvlJc w:val="left"/>
      <w:pPr>
        <w:ind w:left="1422" w:hanging="504"/>
      </w:pPr>
      <w:rPr>
        <w:rFonts w:hint="default"/>
      </w:rPr>
    </w:lvl>
    <w:lvl w:ilvl="3">
      <w:start w:val="1"/>
      <w:numFmt w:val="decimal"/>
      <w:lvlText w:val="%1.%2.%3.%4."/>
      <w:lvlJc w:val="left"/>
      <w:pPr>
        <w:ind w:left="1926" w:hanging="648"/>
      </w:pPr>
      <w:rPr>
        <w:rFonts w:hint="default"/>
      </w:rPr>
    </w:lvl>
    <w:lvl w:ilvl="4">
      <w:start w:val="1"/>
      <w:numFmt w:val="decimal"/>
      <w:lvlText w:val="%1.%2.%3.%4.%5."/>
      <w:lvlJc w:val="left"/>
      <w:pPr>
        <w:ind w:left="2430" w:hanging="792"/>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80" w15:restartNumberingAfterBreak="0">
    <w:nsid w:val="4F716CB3"/>
    <w:multiLevelType w:val="multilevel"/>
    <w:tmpl w:val="A1F0E066"/>
    <w:styleLink w:val="CurrentList119"/>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397"/>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81" w15:restartNumberingAfterBreak="0">
    <w:nsid w:val="505D3679"/>
    <w:multiLevelType w:val="multilevel"/>
    <w:tmpl w:val="A82C1B8C"/>
    <w:styleLink w:val="CurrentList41"/>
    <w:lvl w:ilvl="0">
      <w:start w:val="1"/>
      <w:numFmt w:val="decimal"/>
      <w:lvlText w:val="%1."/>
      <w:lvlJc w:val="left"/>
      <w:pPr>
        <w:ind w:left="794" w:hanging="596"/>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509061EA"/>
    <w:multiLevelType w:val="multilevel"/>
    <w:tmpl w:val="64C44C1E"/>
    <w:styleLink w:val="CurrentList1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3" w15:restartNumberingAfterBreak="0">
    <w:nsid w:val="50E05A75"/>
    <w:multiLevelType w:val="multilevel"/>
    <w:tmpl w:val="7A68512A"/>
    <w:styleLink w:val="CurrentList259"/>
    <w:lvl w:ilvl="0">
      <w:start w:val="1"/>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284" w15:restartNumberingAfterBreak="0">
    <w:nsid w:val="50F5121F"/>
    <w:multiLevelType w:val="multilevel"/>
    <w:tmpl w:val="41CE041A"/>
    <w:styleLink w:val="CurrentList87"/>
    <w:lvl w:ilvl="0">
      <w:start w:val="60"/>
      <w:numFmt w:val="decimal"/>
      <w:lvlText w:val="%1."/>
      <w:lvlJc w:val="right"/>
      <w:pPr>
        <w:ind w:left="794" w:hanging="596"/>
      </w:pPr>
      <w:rPr>
        <w:rFonts w:hint="default"/>
      </w:rPr>
    </w:lvl>
    <w:lvl w:ilvl="1">
      <w:start w:val="60"/>
      <w:numFmt w:val="decimal"/>
      <w:lvlText w:val="%2.1"/>
      <w:lvlJc w:val="left"/>
      <w:pPr>
        <w:ind w:left="704" w:hanging="596"/>
      </w:pPr>
      <w:rPr>
        <w:rFonts w:asciiTheme="minorBidi" w:hAnsiTheme="minorBidi" w:cstheme="minorBidi" w:hint="default"/>
        <w:b/>
        <w:i w:val="0"/>
        <w:sz w:val="24"/>
      </w:rPr>
    </w:lvl>
    <w:lvl w:ilvl="2">
      <w:start w:val="1"/>
      <w:numFmt w:val="none"/>
      <w:lvlText w:val="(a)"/>
      <w:lvlJc w:val="left"/>
      <w:pPr>
        <w:ind w:left="1271" w:hanging="567"/>
      </w:pPr>
      <w:rPr>
        <w:rFonts w:asciiTheme="minorBidi" w:hAnsiTheme="minorBidi" w:cs="Times New Roman" w:hint="default"/>
        <w:b w:val="0"/>
        <w:i w:val="0"/>
        <w:sz w:val="24"/>
      </w:rPr>
    </w:lvl>
    <w:lvl w:ilvl="3">
      <w:start w:val="1"/>
      <w:numFmt w:val="none"/>
      <w:lvlText w:val="%4(1)"/>
      <w:lvlJc w:val="right"/>
      <w:pPr>
        <w:ind w:left="183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285" w15:restartNumberingAfterBreak="0">
    <w:nsid w:val="51171D10"/>
    <w:multiLevelType w:val="multilevel"/>
    <w:tmpl w:val="F378CB3C"/>
    <w:styleLink w:val="CurrentList202"/>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86" w15:restartNumberingAfterBreak="0">
    <w:nsid w:val="51520E9F"/>
    <w:multiLevelType w:val="multilevel"/>
    <w:tmpl w:val="A9EC5D8E"/>
    <w:styleLink w:val="CurrentList228"/>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284"/>
      </w:pPr>
      <w:rPr>
        <w:rFonts w:hint="default"/>
      </w:rPr>
    </w:lvl>
  </w:abstractNum>
  <w:abstractNum w:abstractNumId="287" w15:restartNumberingAfterBreak="0">
    <w:nsid w:val="516838BC"/>
    <w:multiLevelType w:val="multilevel"/>
    <w:tmpl w:val="D2BE3AFA"/>
    <w:styleLink w:val="CurrentList144"/>
    <w:lvl w:ilvl="0">
      <w:start w:val="14"/>
      <w:numFmt w:val="decimal"/>
      <w:lvlText w:val="%1"/>
      <w:lvlJc w:val="left"/>
      <w:pPr>
        <w:ind w:left="1361" w:hanging="567"/>
      </w:pPr>
      <w:rPr>
        <w:rFonts w:ascii="Arial Bold" w:hAnsi="Arial Bold" w:hint="default"/>
        <w:b/>
        <w:i w:val="0"/>
        <w:sz w:val="24"/>
        <w:szCs w:val="24"/>
      </w:rPr>
    </w:lvl>
    <w:lvl w:ilvl="1">
      <w:start w:val="1"/>
      <w:numFmt w:val="decimal"/>
      <w:lvlText w:val="%1.%2"/>
      <w:lvlJc w:val="left"/>
      <w:pPr>
        <w:ind w:left="1361" w:hanging="567"/>
      </w:pPr>
      <w:rPr>
        <w:rFonts w:asciiTheme="minorBidi" w:hAnsiTheme="minorBidi" w:cstheme="minorBidi" w:hint="default"/>
        <w:b/>
        <w:bCs/>
        <w:sz w:val="24"/>
      </w:rPr>
    </w:lvl>
    <w:lvl w:ilvl="2">
      <w:start w:val="1"/>
      <w:numFmt w:val="lowerLetter"/>
      <w:lvlText w:val="(%3)"/>
      <w:lvlJc w:val="left"/>
      <w:pPr>
        <w:ind w:left="1928" w:hanging="794"/>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288" w15:restartNumberingAfterBreak="0">
    <w:nsid w:val="521249DF"/>
    <w:multiLevelType w:val="multilevel"/>
    <w:tmpl w:val="E7B0DD96"/>
    <w:styleLink w:val="CurrentList39"/>
    <w:lvl w:ilvl="0">
      <w:start w:val="1"/>
      <w:numFmt w:val="decimal"/>
      <w:lvlText w:val="%1."/>
      <w:lvlJc w:val="left"/>
      <w:pPr>
        <w:ind w:left="1247" w:hanging="1049"/>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522A6F07"/>
    <w:multiLevelType w:val="hybridMultilevel"/>
    <w:tmpl w:val="08202686"/>
    <w:lvl w:ilvl="0" w:tplc="D27203CC">
      <w:start w:val="1"/>
      <w:numFmt w:val="low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90" w15:restartNumberingAfterBreak="0">
    <w:nsid w:val="52AF55C9"/>
    <w:multiLevelType w:val="hybridMultilevel"/>
    <w:tmpl w:val="354E44AC"/>
    <w:lvl w:ilvl="0" w:tplc="667E54EC">
      <w:start w:val="1"/>
      <w:numFmt w:val="decimal"/>
      <w:lvlText w:val="%1"/>
      <w:lvlJc w:val="left"/>
      <w:pPr>
        <w:ind w:left="1810" w:hanging="360"/>
      </w:pPr>
      <w:rPr>
        <w:rFonts w:hint="default"/>
      </w:rPr>
    </w:lvl>
    <w:lvl w:ilvl="1" w:tplc="04090019" w:tentative="1">
      <w:start w:val="1"/>
      <w:numFmt w:val="lowerLetter"/>
      <w:lvlText w:val="%2."/>
      <w:lvlJc w:val="left"/>
      <w:pPr>
        <w:ind w:left="2530" w:hanging="360"/>
      </w:pPr>
    </w:lvl>
    <w:lvl w:ilvl="2" w:tplc="0409001B" w:tentative="1">
      <w:start w:val="1"/>
      <w:numFmt w:val="lowerRoman"/>
      <w:lvlText w:val="%3."/>
      <w:lvlJc w:val="right"/>
      <w:pPr>
        <w:ind w:left="3250" w:hanging="180"/>
      </w:pPr>
    </w:lvl>
    <w:lvl w:ilvl="3" w:tplc="0409000F" w:tentative="1">
      <w:start w:val="1"/>
      <w:numFmt w:val="decimal"/>
      <w:lvlText w:val="%4."/>
      <w:lvlJc w:val="left"/>
      <w:pPr>
        <w:ind w:left="3970" w:hanging="360"/>
      </w:pPr>
    </w:lvl>
    <w:lvl w:ilvl="4" w:tplc="04090019" w:tentative="1">
      <w:start w:val="1"/>
      <w:numFmt w:val="lowerLetter"/>
      <w:lvlText w:val="%5."/>
      <w:lvlJc w:val="left"/>
      <w:pPr>
        <w:ind w:left="4690" w:hanging="360"/>
      </w:pPr>
    </w:lvl>
    <w:lvl w:ilvl="5" w:tplc="0409001B" w:tentative="1">
      <w:start w:val="1"/>
      <w:numFmt w:val="lowerRoman"/>
      <w:lvlText w:val="%6."/>
      <w:lvlJc w:val="right"/>
      <w:pPr>
        <w:ind w:left="5410" w:hanging="180"/>
      </w:pPr>
    </w:lvl>
    <w:lvl w:ilvl="6" w:tplc="0409000F" w:tentative="1">
      <w:start w:val="1"/>
      <w:numFmt w:val="decimal"/>
      <w:lvlText w:val="%7."/>
      <w:lvlJc w:val="left"/>
      <w:pPr>
        <w:ind w:left="6130" w:hanging="360"/>
      </w:pPr>
    </w:lvl>
    <w:lvl w:ilvl="7" w:tplc="04090019" w:tentative="1">
      <w:start w:val="1"/>
      <w:numFmt w:val="lowerLetter"/>
      <w:lvlText w:val="%8."/>
      <w:lvlJc w:val="left"/>
      <w:pPr>
        <w:ind w:left="6850" w:hanging="360"/>
      </w:pPr>
    </w:lvl>
    <w:lvl w:ilvl="8" w:tplc="0409001B" w:tentative="1">
      <w:start w:val="1"/>
      <w:numFmt w:val="lowerRoman"/>
      <w:lvlText w:val="%9."/>
      <w:lvlJc w:val="right"/>
      <w:pPr>
        <w:ind w:left="7570" w:hanging="180"/>
      </w:pPr>
    </w:lvl>
  </w:abstractNum>
  <w:abstractNum w:abstractNumId="291" w15:restartNumberingAfterBreak="0">
    <w:nsid w:val="52C174F3"/>
    <w:multiLevelType w:val="multilevel"/>
    <w:tmpl w:val="64880D74"/>
    <w:styleLink w:val="CurrentList155"/>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1928"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292" w15:restartNumberingAfterBreak="0">
    <w:nsid w:val="534845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15:restartNumberingAfterBreak="0">
    <w:nsid w:val="53AA57A0"/>
    <w:multiLevelType w:val="hybridMultilevel"/>
    <w:tmpl w:val="1BA840A6"/>
    <w:lvl w:ilvl="0" w:tplc="9970D5EA">
      <w:start w:val="3"/>
      <w:numFmt w:val="decimal"/>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94" w15:restartNumberingAfterBreak="0">
    <w:nsid w:val="53BE7A7C"/>
    <w:multiLevelType w:val="multilevel"/>
    <w:tmpl w:val="5D7E1E4A"/>
    <w:styleLink w:val="CurrentList121"/>
    <w:lvl w:ilvl="0">
      <w:start w:val="1"/>
      <w:numFmt w:val="decimal"/>
      <w:lvlText w:val="A%1"/>
      <w:lvlJc w:val="right"/>
      <w:pPr>
        <w:ind w:left="794" w:hanging="227"/>
      </w:pPr>
      <w:rPr>
        <w:rFonts w:hint="default"/>
        <w:b/>
        <w:bCs/>
      </w:rPr>
    </w:lvl>
    <w:lvl w:ilvl="1">
      <w:start w:val="1"/>
      <w:numFmt w:val="decimal"/>
      <w:lvlText w:val="A%1.%2"/>
      <w:lvlJc w:val="right"/>
      <w:pPr>
        <w:ind w:left="794" w:hanging="312"/>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95" w15:restartNumberingAfterBreak="0">
    <w:nsid w:val="54592F9E"/>
    <w:multiLevelType w:val="multilevel"/>
    <w:tmpl w:val="4E1A93DC"/>
    <w:styleLink w:val="CurrentList183"/>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644" w:hanging="226"/>
      </w:pPr>
      <w:rPr>
        <w:rFonts w:hint="default"/>
      </w:rPr>
    </w:lvl>
    <w:lvl w:ilvl="3">
      <w:start w:val="1"/>
      <w:numFmt w:val="decimal"/>
      <w:lvlText w:val=" (%4)"/>
      <w:lvlJc w:val="left"/>
      <w:pPr>
        <w:ind w:left="1985" w:hanging="28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296" w15:restartNumberingAfterBreak="0">
    <w:nsid w:val="55432A82"/>
    <w:multiLevelType w:val="multilevel"/>
    <w:tmpl w:val="EA2AF7A4"/>
    <w:lvl w:ilvl="0">
      <w:start w:val="1"/>
      <w:numFmt w:val="decimal"/>
      <w:pStyle w:val="ListNumber"/>
      <w:lvlText w:val="%1"/>
      <w:lvlJc w:val="left"/>
      <w:pPr>
        <w:ind w:left="794" w:hanging="596"/>
      </w:pPr>
      <w:rPr>
        <w:rFonts w:ascii="Arial Bold" w:hAnsi="Arial Bold" w:cs="Arial Bold" w:hint="default"/>
        <w:b w:val="0"/>
        <w:bCs/>
        <w:i w:val="0"/>
        <w:sz w:val="20"/>
        <w:szCs w:val="20"/>
      </w:rPr>
    </w:lvl>
    <w:lvl w:ilvl="1">
      <w:start w:val="1"/>
      <w:numFmt w:val="decimal"/>
      <w:lvlText w:val="%1.%2"/>
      <w:lvlJc w:val="left"/>
      <w:pPr>
        <w:ind w:left="794" w:hanging="596"/>
      </w:pPr>
      <w:rPr>
        <w:rFonts w:asciiTheme="minorBidi" w:hAnsiTheme="minorBidi" w:cstheme="minorBidi" w:hint="default"/>
        <w:b/>
        <w:bCs/>
        <w:i w:val="0"/>
        <w:sz w:val="20"/>
        <w:szCs w:val="20"/>
      </w:rPr>
    </w:lvl>
    <w:lvl w:ilvl="2">
      <w:start w:val="1"/>
      <w:numFmt w:val="lowerLetter"/>
      <w:lvlText w:val="(%3)"/>
      <w:lvlJc w:val="left"/>
      <w:pPr>
        <w:ind w:left="1417" w:hanging="567"/>
      </w:pPr>
      <w:rPr>
        <w:rFonts w:asciiTheme="minorBidi" w:hAnsiTheme="minorBidi" w:cstheme="minorBidi" w:hint="default"/>
        <w:b w:val="0"/>
        <w:bCs/>
        <w:i w:val="0"/>
        <w:sz w:val="22"/>
      </w:rPr>
    </w:lvl>
    <w:lvl w:ilvl="3">
      <w:start w:val="1"/>
      <w:numFmt w:val="decimal"/>
      <w:lvlText w:val="(%4)"/>
      <w:lvlJc w:val="left"/>
      <w:pPr>
        <w:ind w:left="1928" w:hanging="567"/>
      </w:pPr>
      <w:rPr>
        <w:rFonts w:ascii="Arial" w:hAnsi="Arial" w:cs="Arial" w:hint="default"/>
        <w:b w:val="0"/>
        <w:i w:val="0"/>
        <w:sz w:val="22"/>
        <w:szCs w:val="22"/>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554F6FF7"/>
    <w:multiLevelType w:val="hybridMultilevel"/>
    <w:tmpl w:val="4C165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577080A"/>
    <w:multiLevelType w:val="multilevel"/>
    <w:tmpl w:val="C6CC0A26"/>
    <w:styleLink w:val="CurrentList200"/>
    <w:lvl w:ilvl="0">
      <w:start w:val="1"/>
      <w:numFmt w:val="decimal"/>
      <w:lvlText w:val="C%1"/>
      <w:lvlJc w:val="right"/>
      <w:pPr>
        <w:ind w:left="794" w:hanging="397"/>
      </w:pPr>
      <w:rPr>
        <w:rFonts w:hint="default"/>
      </w:rPr>
    </w:lvl>
    <w:lvl w:ilvl="1">
      <w:start w:val="1"/>
      <w:numFmt w:val="decimal"/>
      <w:lvlText w:val="C%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299" w15:restartNumberingAfterBreak="0">
    <w:nsid w:val="557A6A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0" w15:restartNumberingAfterBreak="0">
    <w:nsid w:val="55881325"/>
    <w:multiLevelType w:val="multilevel"/>
    <w:tmpl w:val="72FA6540"/>
    <w:styleLink w:val="CurrentList173"/>
    <w:lvl w:ilvl="0">
      <w:start w:val="1"/>
      <w:numFmt w:val="decimal"/>
      <w:lvlText w:val="A%1"/>
      <w:lvlJc w:val="right"/>
      <w:pPr>
        <w:ind w:left="1531" w:hanging="397"/>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301" w15:restartNumberingAfterBreak="0">
    <w:nsid w:val="55C82DE5"/>
    <w:multiLevelType w:val="multilevel"/>
    <w:tmpl w:val="AB5A27EE"/>
    <w:lvl w:ilvl="0">
      <w:start w:val="1"/>
      <w:numFmt w:val="decimal"/>
      <w:lvlText w:val="%1"/>
      <w:lvlJc w:val="left"/>
      <w:pPr>
        <w:ind w:left="277" w:firstLine="7"/>
      </w:pPr>
      <w:rPr>
        <w:rFonts w:hint="default"/>
      </w:rPr>
    </w:lvl>
    <w:lvl w:ilvl="1">
      <w:start w:val="1"/>
      <w:numFmt w:val="decimal"/>
      <w:pStyle w:val="Heading2"/>
      <w:lvlText w:val="%2.1"/>
      <w:lvlJc w:val="left"/>
      <w:pPr>
        <w:ind w:left="997" w:firstLine="0"/>
      </w:pPr>
      <w:rPr>
        <w:rFonts w:hint="default"/>
      </w:rPr>
    </w:lvl>
    <w:lvl w:ilvl="2">
      <w:start w:val="1"/>
      <w:numFmt w:val="decimal"/>
      <w:pStyle w:val="Heading3"/>
      <w:lvlText w:val="%3."/>
      <w:lvlJc w:val="left"/>
      <w:pPr>
        <w:ind w:left="1717" w:firstLine="0"/>
      </w:pPr>
      <w:rPr>
        <w:rFonts w:hint="default"/>
      </w:rPr>
    </w:lvl>
    <w:lvl w:ilvl="3">
      <w:start w:val="1"/>
      <w:numFmt w:val="lowerLetter"/>
      <w:pStyle w:val="Heading4"/>
      <w:lvlText w:val="%4)"/>
      <w:lvlJc w:val="left"/>
      <w:pPr>
        <w:ind w:left="2437" w:firstLine="0"/>
      </w:pPr>
      <w:rPr>
        <w:rFonts w:hint="default"/>
      </w:rPr>
    </w:lvl>
    <w:lvl w:ilvl="4">
      <w:start w:val="1"/>
      <w:numFmt w:val="decimal"/>
      <w:pStyle w:val="Heading5"/>
      <w:lvlText w:val="(%5)"/>
      <w:lvlJc w:val="left"/>
      <w:pPr>
        <w:ind w:left="3157" w:firstLine="0"/>
      </w:pPr>
      <w:rPr>
        <w:rFonts w:hint="default"/>
      </w:rPr>
    </w:lvl>
    <w:lvl w:ilvl="5">
      <w:start w:val="1"/>
      <w:numFmt w:val="lowerLetter"/>
      <w:pStyle w:val="Heading6"/>
      <w:lvlText w:val="(%6)"/>
      <w:lvlJc w:val="left"/>
      <w:pPr>
        <w:ind w:left="3877" w:firstLine="0"/>
      </w:pPr>
      <w:rPr>
        <w:rFonts w:hint="default"/>
      </w:rPr>
    </w:lvl>
    <w:lvl w:ilvl="6">
      <w:start w:val="1"/>
      <w:numFmt w:val="lowerRoman"/>
      <w:pStyle w:val="Heading7"/>
      <w:lvlText w:val="(%7)"/>
      <w:lvlJc w:val="left"/>
      <w:pPr>
        <w:ind w:left="4597" w:firstLine="0"/>
      </w:pPr>
      <w:rPr>
        <w:rFonts w:hint="default"/>
      </w:rPr>
    </w:lvl>
    <w:lvl w:ilvl="7">
      <w:start w:val="1"/>
      <w:numFmt w:val="lowerLetter"/>
      <w:pStyle w:val="Heading8"/>
      <w:lvlText w:val="(%8)"/>
      <w:lvlJc w:val="left"/>
      <w:pPr>
        <w:ind w:left="5317" w:firstLine="0"/>
      </w:pPr>
      <w:rPr>
        <w:rFonts w:hint="default"/>
      </w:rPr>
    </w:lvl>
    <w:lvl w:ilvl="8">
      <w:start w:val="1"/>
      <w:numFmt w:val="lowerRoman"/>
      <w:pStyle w:val="Heading9"/>
      <w:lvlText w:val="(%9)"/>
      <w:lvlJc w:val="left"/>
      <w:pPr>
        <w:ind w:left="6037" w:firstLine="0"/>
      </w:pPr>
      <w:rPr>
        <w:rFonts w:hint="default"/>
      </w:rPr>
    </w:lvl>
  </w:abstractNum>
  <w:abstractNum w:abstractNumId="302" w15:restartNumberingAfterBreak="0">
    <w:nsid w:val="55DB06F4"/>
    <w:multiLevelType w:val="multilevel"/>
    <w:tmpl w:val="4A96D02A"/>
    <w:styleLink w:val="CurrentList89"/>
    <w:lvl w:ilvl="0">
      <w:start w:val="60"/>
      <w:numFmt w:val="decimal"/>
      <w:lvlText w:val="%1."/>
      <w:lvlJc w:val="right"/>
      <w:pPr>
        <w:ind w:left="794" w:hanging="596"/>
      </w:pPr>
      <w:rPr>
        <w:rFonts w:hint="default"/>
      </w:rPr>
    </w:lvl>
    <w:lvl w:ilvl="1">
      <w:start w:val="60"/>
      <w:numFmt w:val="decimal"/>
      <w:lvlText w:val="%2.1"/>
      <w:lvlJc w:val="left"/>
      <w:pPr>
        <w:ind w:left="794" w:hanging="596"/>
      </w:pPr>
      <w:rPr>
        <w:rFonts w:asciiTheme="minorBidi" w:hAnsiTheme="minorBidi" w:cstheme="minorBidi" w:hint="default"/>
        <w:b/>
        <w:i w:val="0"/>
        <w:sz w:val="24"/>
      </w:rPr>
    </w:lvl>
    <w:lvl w:ilvl="2">
      <w:start w:val="1"/>
      <w:numFmt w:val="none"/>
      <w:lvlText w:val="(a)"/>
      <w:lvlJc w:val="left"/>
      <w:pPr>
        <w:ind w:left="1361" w:hanging="567"/>
      </w:pPr>
      <w:rPr>
        <w:rFonts w:asciiTheme="minorBidi" w:hAnsiTheme="minorBidi" w:cs="Times New Roman" w:hint="default"/>
        <w:b w:val="0"/>
        <w:i w:val="0"/>
        <w:sz w:val="24"/>
      </w:rPr>
    </w:lvl>
    <w:lvl w:ilvl="3">
      <w:start w:val="1"/>
      <w:numFmt w:val="none"/>
      <w:lvlText w:val="%4(1)"/>
      <w:lvlJc w:val="right"/>
      <w:pPr>
        <w:ind w:left="1928" w:hanging="567"/>
      </w:pPr>
      <w:rPr>
        <w:rFonts w:asciiTheme="minorBidi" w:hAnsiTheme="minorBidi" w:cs="Times New Roman" w:hint="default"/>
        <w:b w:val="0"/>
        <w:i w:val="0"/>
        <w:sz w:val="24"/>
      </w:rPr>
    </w:lvl>
    <w:lvl w:ilvl="4">
      <w:start w:val="1"/>
      <w:numFmt w:val="decimal"/>
      <w:lvlText w:val="%1.%2.%3.%4.%5."/>
      <w:lvlJc w:val="left"/>
      <w:pPr>
        <w:ind w:left="2857" w:hanging="792"/>
      </w:pPr>
      <w:rPr>
        <w:rFonts w:hint="default"/>
      </w:rPr>
    </w:lvl>
    <w:lvl w:ilvl="5">
      <w:start w:val="1"/>
      <w:numFmt w:val="decimal"/>
      <w:lvlText w:val="%1.%2.%3.%4.%5.%6."/>
      <w:lvlJc w:val="left"/>
      <w:pPr>
        <w:ind w:left="3361" w:hanging="936"/>
      </w:pPr>
      <w:rPr>
        <w:rFonts w:hint="default"/>
      </w:rPr>
    </w:lvl>
    <w:lvl w:ilvl="6">
      <w:start w:val="1"/>
      <w:numFmt w:val="decimal"/>
      <w:lvlText w:val="%1.%2.%3.%4.%5.%6.%7."/>
      <w:lvlJc w:val="left"/>
      <w:pPr>
        <w:ind w:left="3865" w:hanging="1080"/>
      </w:pPr>
      <w:rPr>
        <w:rFonts w:hint="default"/>
      </w:rPr>
    </w:lvl>
    <w:lvl w:ilvl="7">
      <w:start w:val="1"/>
      <w:numFmt w:val="decimal"/>
      <w:lvlText w:val="%1.%2.%3.%4.%5.%6.%7.%8."/>
      <w:lvlJc w:val="left"/>
      <w:pPr>
        <w:ind w:left="4369" w:hanging="1224"/>
      </w:pPr>
      <w:rPr>
        <w:rFonts w:hint="default"/>
      </w:rPr>
    </w:lvl>
    <w:lvl w:ilvl="8">
      <w:start w:val="1"/>
      <w:numFmt w:val="decimal"/>
      <w:lvlText w:val="%1.%2.%3.%4.%5.%6.%7.%8.%9."/>
      <w:lvlJc w:val="left"/>
      <w:pPr>
        <w:ind w:left="4945" w:hanging="1440"/>
      </w:pPr>
      <w:rPr>
        <w:rFonts w:hint="default"/>
      </w:rPr>
    </w:lvl>
  </w:abstractNum>
  <w:abstractNum w:abstractNumId="303" w15:restartNumberingAfterBreak="0">
    <w:nsid w:val="55E27E1B"/>
    <w:multiLevelType w:val="multilevel"/>
    <w:tmpl w:val="2C3C49B8"/>
    <w:styleLink w:val="CurrentList269"/>
    <w:lvl w:ilvl="0">
      <w:start w:val="1"/>
      <w:numFmt w:val="decimal"/>
      <w:suff w:val="space"/>
      <w:lvlText w:val="%1"/>
      <w:lvlJc w:val="right"/>
      <w:pPr>
        <w:ind w:left="794" w:hanging="397"/>
      </w:pPr>
      <w:rPr>
        <w:rFonts w:hint="default"/>
      </w:rPr>
    </w:lvl>
    <w:lvl w:ilvl="1">
      <w:start w:val="1"/>
      <w:numFmt w:val="decimal"/>
      <w:suff w:val="nothing"/>
      <w:lvlText w:val="%2.%1"/>
      <w:lvlJc w:val="right"/>
      <w:pPr>
        <w:ind w:left="794" w:hanging="397"/>
      </w:pPr>
      <w:rPr>
        <w:rFonts w:asciiTheme="minorBidi" w:hAnsiTheme="minorBidi" w:cstheme="minorBidi" w:hint="default"/>
        <w:b w:val="0"/>
        <w:i w:val="0"/>
        <w:sz w:val="24"/>
      </w:rPr>
    </w:lvl>
    <w:lvl w:ilvl="2">
      <w:start w:val="1"/>
      <w:numFmt w:val="hebrew1"/>
      <w:suff w:val="nothing"/>
      <w:lvlText w:val="%3."/>
      <w:lvlJc w:val="right"/>
      <w:pPr>
        <w:ind w:left="1134" w:hanging="567"/>
      </w:pPr>
      <w:rPr>
        <w:rFonts w:asciiTheme="minorBidi" w:hAnsiTheme="minorBidi" w:cstheme="minorBidi" w:hint="default"/>
        <w:b w:val="0"/>
        <w:i w:val="0"/>
        <w:sz w:val="24"/>
      </w:rPr>
    </w:lvl>
    <w:lvl w:ilvl="3">
      <w:start w:val="1"/>
      <w:numFmt w:val="decimal"/>
      <w:suff w:val="nothing"/>
      <w:lvlText w:val="(%4)"/>
      <w:lvlJc w:val="right"/>
      <w:pPr>
        <w:ind w:left="1304" w:hanging="51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4" w15:restartNumberingAfterBreak="0">
    <w:nsid w:val="56413588"/>
    <w:multiLevelType w:val="multilevel"/>
    <w:tmpl w:val="74C4E92A"/>
    <w:styleLink w:val="CurrentList45"/>
    <w:lvl w:ilvl="0">
      <w:start w:val="1"/>
      <w:numFmt w:val="decimal"/>
      <w:lvlText w:val="%1"/>
      <w:lvlJc w:val="left"/>
      <w:pPr>
        <w:ind w:left="794" w:hanging="596"/>
      </w:pPr>
      <w:rPr>
        <w:rFonts w:asciiTheme="minorBidi" w:hAnsiTheme="minorBidi" w:cstheme="minorBidi" w:hint="default"/>
        <w:b/>
        <w:i w:val="0"/>
        <w:sz w:val="24"/>
      </w:rPr>
    </w:lvl>
    <w:lvl w:ilvl="1">
      <w:start w:val="1"/>
      <w:numFmt w:val="decimal"/>
      <w:lvlText w:val="%1.%2"/>
      <w:lvlJc w:val="left"/>
      <w:pPr>
        <w:ind w:left="794" w:hanging="596"/>
      </w:pPr>
      <w:rPr>
        <w:rFonts w:asciiTheme="minorBidi" w:hAnsiTheme="minorBidi" w:cstheme="minorBidi" w:hint="default"/>
        <w:b w:val="0"/>
        <w:i w:val="0"/>
        <w:sz w:val="24"/>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568628D9"/>
    <w:multiLevelType w:val="multilevel"/>
    <w:tmpl w:val="0809001D"/>
    <w:styleLink w:val="CurrentList4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6" w15:restartNumberingAfterBreak="0">
    <w:nsid w:val="56DE5130"/>
    <w:multiLevelType w:val="multilevel"/>
    <w:tmpl w:val="5928AF9A"/>
    <w:styleLink w:val="CurrentList79"/>
    <w:lvl w:ilvl="0">
      <w:start w:val="60"/>
      <w:numFmt w:val="decimal"/>
      <w:lvlText w:val="%1."/>
      <w:lvlJc w:val="right"/>
      <w:pPr>
        <w:ind w:left="794" w:hanging="596"/>
      </w:pPr>
      <w:rPr>
        <w:rFonts w:asciiTheme="minorBidi" w:hAnsiTheme="minorBidi" w:cs="Times New Roman" w:hint="default"/>
        <w:b/>
        <w:i w:val="0"/>
        <w:sz w:val="24"/>
      </w:rPr>
    </w:lvl>
    <w:lvl w:ilvl="1">
      <w:start w:val="1"/>
      <w:numFmt w:val="decimal"/>
      <w:lvlText w:val="%1.%2"/>
      <w:lvlJc w:val="right"/>
      <w:pPr>
        <w:ind w:left="794" w:hanging="596"/>
      </w:pPr>
      <w:rPr>
        <w:rFonts w:hint="default"/>
      </w:rPr>
    </w:lvl>
    <w:lvl w:ilvl="2">
      <w:start w:val="1"/>
      <w:numFmt w:val="none"/>
      <w:lvlText w:val="(a)"/>
      <w:lvlJc w:val="right"/>
      <w:pPr>
        <w:ind w:left="1271" w:hanging="567"/>
      </w:pPr>
      <w:rPr>
        <w:rFonts w:hint="default"/>
      </w:rPr>
    </w:lvl>
    <w:lvl w:ilvl="3">
      <w:start w:val="1"/>
      <w:numFmt w:val="none"/>
      <w:lvlText w:val="(1)"/>
      <w:lvlJc w:val="right"/>
      <w:pPr>
        <w:ind w:left="1836" w:hanging="565"/>
      </w:pPr>
      <w:rPr>
        <w:rFonts w:hint="default"/>
      </w:rPr>
    </w:lvl>
    <w:lvl w:ilvl="4">
      <w:start w:val="1"/>
      <w:numFmt w:val="decimal"/>
      <w:lvlText w:val="%1.%2.%3.%4.%5."/>
      <w:lvlJc w:val="left"/>
      <w:pPr>
        <w:ind w:left="2340" w:hanging="792"/>
      </w:pPr>
      <w:rPr>
        <w:rFonts w:hint="default"/>
      </w:rPr>
    </w:lvl>
    <w:lvl w:ilvl="5">
      <w:start w:val="1"/>
      <w:numFmt w:val="decimal"/>
      <w:lvlText w:val="%1.%2.%3.%4.%5.%6."/>
      <w:lvlJc w:val="left"/>
      <w:pPr>
        <w:ind w:left="2844" w:hanging="936"/>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852" w:hanging="1224"/>
      </w:pPr>
      <w:rPr>
        <w:rFonts w:hint="default"/>
      </w:rPr>
    </w:lvl>
    <w:lvl w:ilvl="8">
      <w:start w:val="1"/>
      <w:numFmt w:val="decimal"/>
      <w:lvlText w:val="%1.%2.%3.%4.%5.%6.%7.%8.%9."/>
      <w:lvlJc w:val="left"/>
      <w:pPr>
        <w:ind w:left="4428" w:hanging="1440"/>
      </w:pPr>
      <w:rPr>
        <w:rFonts w:hint="default"/>
      </w:rPr>
    </w:lvl>
  </w:abstractNum>
  <w:abstractNum w:abstractNumId="307" w15:restartNumberingAfterBreak="0">
    <w:nsid w:val="582D0638"/>
    <w:multiLevelType w:val="multilevel"/>
    <w:tmpl w:val="0FE04D9E"/>
    <w:styleLink w:val="CurrentList4"/>
    <w:lvl w:ilvl="0">
      <w:start w:val="1"/>
      <w:numFmt w:val="lowerLetter"/>
      <w:lvlText w:val="(%1)"/>
      <w:lvlJc w:val="right"/>
      <w:pPr>
        <w:ind w:left="1758" w:hanging="57"/>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308" w15:restartNumberingAfterBreak="0">
    <w:nsid w:val="5884767D"/>
    <w:multiLevelType w:val="multilevel"/>
    <w:tmpl w:val="8C343DF2"/>
    <w:styleLink w:val="CurrentList46"/>
    <w:lvl w:ilvl="0">
      <w:start w:val="1"/>
      <w:numFmt w:val="decimal"/>
      <w:lvlText w:val="%1"/>
      <w:lvlJc w:val="left"/>
      <w:pPr>
        <w:ind w:left="794" w:hanging="596"/>
      </w:pPr>
      <w:rPr>
        <w:rFonts w:asciiTheme="minorBidi" w:hAnsiTheme="minorBidi" w:cstheme="minorBidi" w:hint="default"/>
        <w:b/>
        <w:i w:val="0"/>
        <w:sz w:val="24"/>
      </w:rPr>
    </w:lvl>
    <w:lvl w:ilvl="1">
      <w:start w:val="1"/>
      <w:numFmt w:val="decimal"/>
      <w:lvlText w:val="%1.%2"/>
      <w:lvlJc w:val="left"/>
      <w:pPr>
        <w:ind w:left="794" w:hanging="596"/>
      </w:pPr>
      <w:rPr>
        <w:rFonts w:asciiTheme="minorBidi" w:hAnsiTheme="minorBidi" w:cstheme="minorBidi" w:hint="default"/>
        <w:b w:val="0"/>
        <w:i w:val="0"/>
        <w:sz w:val="24"/>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9" w15:restartNumberingAfterBreak="0">
    <w:nsid w:val="58C706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0" w15:restartNumberingAfterBreak="0">
    <w:nsid w:val="5926564F"/>
    <w:multiLevelType w:val="multilevel"/>
    <w:tmpl w:val="111E0AE0"/>
    <w:styleLink w:val="CurrentList273"/>
    <w:lvl w:ilvl="0">
      <w:start w:val="1"/>
      <w:numFmt w:val="decimal"/>
      <w:lvlText w:val="%1."/>
      <w:lvlJc w:val="left"/>
      <w:pPr>
        <w:ind w:left="360" w:hanging="360"/>
      </w:pPr>
      <w:rPr>
        <w:rFonts w:hint="default"/>
        <w:b/>
        <w:bCs/>
        <w:lang w:bidi="he-IL"/>
      </w:rPr>
    </w:lvl>
    <w:lvl w:ilvl="1">
      <w:start w:val="1"/>
      <w:numFmt w:val="decimal"/>
      <w:lvlText w:val="%1.%2."/>
      <w:lvlJc w:val="left"/>
      <w:pPr>
        <w:ind w:left="680" w:hanging="603"/>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11" w15:restartNumberingAfterBreak="0">
    <w:nsid w:val="59FC54EB"/>
    <w:multiLevelType w:val="multilevel"/>
    <w:tmpl w:val="24B49AA4"/>
    <w:lvl w:ilvl="0">
      <w:start w:val="3"/>
      <w:numFmt w:val="upperLetter"/>
      <w:lvlText w:val="%1."/>
      <w:legacy w:legacy="1" w:legacySpace="0" w:legacyIndent="0"/>
      <w:lvlJc w:val="right"/>
      <w:pPr>
        <w:ind w:left="0" w:firstLine="0"/>
      </w:pPr>
    </w:lvl>
    <w:lvl w:ilvl="1">
      <w:start w:val="1"/>
      <w:numFmt w:val="decimal"/>
      <w:lvlText w:val="%1.%2."/>
      <w:legacy w:legacy="1" w:legacySpace="0" w:legacyIndent="510"/>
      <w:lvlJc w:val="right"/>
      <w:pPr>
        <w:ind w:left="510" w:right="510" w:hanging="510"/>
      </w:pPr>
    </w:lvl>
    <w:lvl w:ilvl="2">
      <w:start w:val="1"/>
      <w:numFmt w:val="decimal"/>
      <w:lvlText w:val="%1.%2.%3."/>
      <w:legacy w:legacy="1" w:legacySpace="0" w:legacyIndent="510"/>
      <w:lvlJc w:val="right"/>
      <w:pPr>
        <w:ind w:left="1020" w:right="1020" w:hanging="510"/>
      </w:pPr>
    </w:lvl>
    <w:lvl w:ilvl="3">
      <w:start w:val="1"/>
      <w:numFmt w:val="lowerLetter"/>
      <w:lvlText w:val="(%4)"/>
      <w:legacy w:legacy="1" w:legacySpace="0" w:legacyIndent="284"/>
      <w:lvlJc w:val="right"/>
      <w:pPr>
        <w:ind w:left="851" w:right="1304" w:hanging="284"/>
      </w:pPr>
      <w:rPr>
        <w:i w:val="0"/>
        <w:iCs w:val="0"/>
      </w:rPr>
    </w:lvl>
    <w:lvl w:ilvl="4">
      <w:start w:val="1"/>
      <w:numFmt w:val="decimal"/>
      <w:lvlText w:val="(%5)"/>
      <w:legacy w:legacy="1" w:legacySpace="0" w:legacyIndent="397"/>
      <w:lvlJc w:val="center"/>
      <w:pPr>
        <w:ind w:left="1389" w:right="1701" w:hanging="397"/>
      </w:pPr>
      <w:rPr>
        <w:lang w:bidi="he-IL"/>
      </w:rPr>
    </w:lvl>
    <w:lvl w:ilvl="5">
      <w:start w:val="1"/>
      <w:numFmt w:val="lowerLetter"/>
      <w:lvlText w:val="(%6)"/>
      <w:legacy w:legacy="1" w:legacySpace="0" w:legacyIndent="720"/>
      <w:lvlJc w:val="center"/>
      <w:pPr>
        <w:ind w:left="1004" w:right="2421" w:hanging="720"/>
      </w:pPr>
      <w:rPr>
        <w:color w:val="000000"/>
        <w:lang w:bidi="he-IL"/>
      </w:rPr>
    </w:lvl>
    <w:lvl w:ilvl="6">
      <w:start w:val="1"/>
      <w:numFmt w:val="lowerRoman"/>
      <w:lvlText w:val="(%7)"/>
      <w:legacy w:legacy="1" w:legacySpace="0" w:legacyIndent="720"/>
      <w:lvlJc w:val="center"/>
      <w:pPr>
        <w:ind w:left="3141" w:right="3141" w:hanging="720"/>
      </w:pPr>
    </w:lvl>
    <w:lvl w:ilvl="7">
      <w:start w:val="1"/>
      <w:numFmt w:val="lowerLetter"/>
      <w:lvlText w:val="(%8)"/>
      <w:legacy w:legacy="1" w:legacySpace="0" w:legacyIndent="720"/>
      <w:lvlJc w:val="center"/>
      <w:pPr>
        <w:ind w:left="720" w:right="3861" w:hanging="720"/>
      </w:pPr>
      <w:rPr>
        <w:lang w:bidi="he-IL"/>
      </w:rPr>
    </w:lvl>
    <w:lvl w:ilvl="8">
      <w:start w:val="1"/>
      <w:numFmt w:val="lowerRoman"/>
      <w:lvlText w:val="(%9)"/>
      <w:legacy w:legacy="1" w:legacySpace="0" w:legacyIndent="720"/>
      <w:lvlJc w:val="center"/>
      <w:pPr>
        <w:ind w:left="4581" w:right="4581" w:hanging="720"/>
      </w:pPr>
    </w:lvl>
  </w:abstractNum>
  <w:abstractNum w:abstractNumId="312" w15:restartNumberingAfterBreak="0">
    <w:nsid w:val="5A0008D0"/>
    <w:multiLevelType w:val="multilevel"/>
    <w:tmpl w:val="E3805B9E"/>
    <w:lvl w:ilvl="0">
      <w:start w:val="1"/>
      <w:numFmt w:val="decimal"/>
      <w:pStyle w:val="NewappS"/>
      <w:lvlText w:val="S%1"/>
      <w:lvlJc w:val="right"/>
      <w:pPr>
        <w:ind w:left="6877" w:hanging="397"/>
      </w:pPr>
      <w:rPr>
        <w:rFonts w:hint="default"/>
        <w:b/>
        <w:bCs/>
      </w:rPr>
    </w:lvl>
    <w:lvl w:ilvl="1">
      <w:start w:val="1"/>
      <w:numFmt w:val="decimal"/>
      <w:lvlText w:val="S%1.%2"/>
      <w:lvlJc w:val="right"/>
      <w:pPr>
        <w:ind w:left="6877" w:hanging="227"/>
      </w:pPr>
      <w:rPr>
        <w:rFonts w:asciiTheme="minorBidi" w:hAnsiTheme="minorBidi" w:cstheme="minorBidi" w:hint="default"/>
        <w:b/>
        <w:bCs/>
        <w:i w:val="0"/>
      </w:rPr>
    </w:lvl>
    <w:lvl w:ilvl="2">
      <w:start w:val="1"/>
      <w:numFmt w:val="none"/>
      <w:lvlText w:val=""/>
      <w:lvlJc w:val="right"/>
      <w:pPr>
        <w:ind w:left="6877" w:hanging="227"/>
      </w:pPr>
      <w:rPr>
        <w:rFonts w:asciiTheme="minorBidi" w:hAnsiTheme="minorBidi" w:cstheme="minorBidi" w:hint="default"/>
        <w:b w:val="0"/>
        <w:i w:val="0"/>
        <w:sz w:val="24"/>
      </w:rPr>
    </w:lvl>
    <w:lvl w:ilvl="3">
      <w:start w:val="1"/>
      <w:numFmt w:val="lowerLetter"/>
      <w:lvlText w:val="(%4)"/>
      <w:lvlJc w:val="left"/>
      <w:pPr>
        <w:ind w:left="7501" w:hanging="624"/>
      </w:pPr>
      <w:rPr>
        <w:rFonts w:asciiTheme="minorBidi" w:hAnsiTheme="minorBidi" w:cstheme="minorBidi" w:hint="default"/>
        <w:b w:val="0"/>
        <w:i w:val="0"/>
        <w:sz w:val="24"/>
      </w:rPr>
    </w:lvl>
    <w:lvl w:ilvl="4">
      <w:start w:val="1"/>
      <w:numFmt w:val="decimal"/>
      <w:lvlText w:val="(%5)"/>
      <w:lvlJc w:val="right"/>
      <w:pPr>
        <w:ind w:left="8068" w:hanging="284"/>
      </w:pPr>
      <w:rPr>
        <w:rFonts w:asciiTheme="minorBidi" w:hAnsiTheme="minorBidi" w:cstheme="minorBidi" w:hint="default"/>
        <w:b/>
        <w:bCs w:val="0"/>
        <w:i w:val="0"/>
        <w:sz w:val="24"/>
      </w:rPr>
    </w:lvl>
    <w:lvl w:ilvl="5">
      <w:start w:val="5"/>
      <w:numFmt w:val="none"/>
      <w:lvlText w:val=""/>
      <w:lvlJc w:val="left"/>
      <w:pPr>
        <w:ind w:left="7501" w:hanging="624"/>
      </w:pPr>
      <w:rPr>
        <w:rFonts w:hint="default"/>
      </w:rPr>
    </w:lvl>
    <w:lvl w:ilvl="6">
      <w:start w:val="1"/>
      <w:numFmt w:val="decimal"/>
      <w:lvlText w:val="G%7"/>
      <w:lvlJc w:val="left"/>
      <w:pPr>
        <w:ind w:left="7501" w:hanging="624"/>
      </w:pPr>
      <w:rPr>
        <w:rFonts w:hint="default"/>
        <w:b/>
        <w:bCs/>
      </w:rPr>
    </w:lvl>
    <w:lvl w:ilvl="7">
      <w:start w:val="1"/>
      <w:numFmt w:val="decimal"/>
      <w:lvlText w:val="G1.%8"/>
      <w:lvlJc w:val="left"/>
      <w:pPr>
        <w:ind w:left="7501" w:hanging="624"/>
      </w:pPr>
      <w:rPr>
        <w:rFonts w:hint="default"/>
      </w:rPr>
    </w:lvl>
    <w:lvl w:ilvl="8">
      <w:start w:val="1"/>
      <w:numFmt w:val="lowerLetter"/>
      <w:lvlText w:val="(%9)"/>
      <w:lvlJc w:val="left"/>
      <w:pPr>
        <w:ind w:left="8238" w:hanging="737"/>
      </w:pPr>
      <w:rPr>
        <w:rFonts w:hint="default"/>
        <w:b w:val="0"/>
        <w:bCs w:val="0"/>
      </w:rPr>
    </w:lvl>
  </w:abstractNum>
  <w:abstractNum w:abstractNumId="313" w15:restartNumberingAfterBreak="0">
    <w:nsid w:val="5A5A05A4"/>
    <w:multiLevelType w:val="multilevel"/>
    <w:tmpl w:val="3B384D68"/>
    <w:styleLink w:val="CurrentList130"/>
    <w:lvl w:ilvl="0">
      <w:start w:val="1"/>
      <w:numFmt w:val="decimal"/>
      <w:lvlText w:val="B%1"/>
      <w:lvlJc w:val="right"/>
      <w:pPr>
        <w:ind w:left="794" w:hanging="227"/>
      </w:pPr>
      <w:rPr>
        <w:rFonts w:hint="default"/>
      </w:rPr>
    </w:lvl>
    <w:lvl w:ilvl="1">
      <w:start w:val="1"/>
      <w:numFmt w:val="none"/>
      <w:lvlText w:val=""/>
      <w:lvlJc w:val="right"/>
      <w:pPr>
        <w:tabs>
          <w:tab w:val="num" w:pos="794"/>
        </w:tabs>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14" w15:restartNumberingAfterBreak="0">
    <w:nsid w:val="5ACC108D"/>
    <w:multiLevelType w:val="multilevel"/>
    <w:tmpl w:val="7E9458E2"/>
    <w:styleLink w:val="CurrentList11"/>
    <w:lvl w:ilvl="0">
      <w:start w:val="1"/>
      <w:numFmt w:val="lowerLetter"/>
      <w:lvlText w:val="(%1)"/>
      <w:lvlJc w:val="center"/>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15" w15:restartNumberingAfterBreak="0">
    <w:nsid w:val="5AFC455F"/>
    <w:multiLevelType w:val="multilevel"/>
    <w:tmpl w:val="F1EC6F96"/>
    <w:styleLink w:val="CurrentList98"/>
    <w:lvl w:ilvl="0">
      <w:start w:val="1"/>
      <w:numFmt w:val="decimal"/>
      <w:lvlText w:val="A%1"/>
      <w:lvlJc w:val="right"/>
      <w:pPr>
        <w:ind w:left="794" w:hanging="596"/>
      </w:pPr>
      <w:rPr>
        <w:rFonts w:hint="default"/>
      </w:rPr>
    </w:lvl>
    <w:lvl w:ilvl="1">
      <w:start w:val="1"/>
      <w:numFmt w:val="none"/>
      <w:lvlText w:val="1"/>
      <w:lvlJc w:val="left"/>
      <w:pPr>
        <w:ind w:left="990" w:hanging="792"/>
      </w:pPr>
      <w:rPr>
        <w:rFonts w:hint="default"/>
      </w:rPr>
    </w:lvl>
    <w:lvl w:ilvl="2">
      <w:start w:val="1"/>
      <w:numFmt w:val="decimal"/>
      <w:lvlText w:val="%1.%2.%3."/>
      <w:lvlJc w:val="left"/>
      <w:pPr>
        <w:ind w:left="1422" w:hanging="504"/>
      </w:pPr>
      <w:rPr>
        <w:rFonts w:hint="default"/>
      </w:rPr>
    </w:lvl>
    <w:lvl w:ilvl="3">
      <w:start w:val="1"/>
      <w:numFmt w:val="decimal"/>
      <w:lvlText w:val="%1.%2.%3.%4."/>
      <w:lvlJc w:val="left"/>
      <w:pPr>
        <w:ind w:left="1926" w:hanging="648"/>
      </w:pPr>
      <w:rPr>
        <w:rFonts w:hint="default"/>
      </w:rPr>
    </w:lvl>
    <w:lvl w:ilvl="4">
      <w:start w:val="1"/>
      <w:numFmt w:val="decimal"/>
      <w:lvlText w:val="%1.%2.%3.%4.%5."/>
      <w:lvlJc w:val="left"/>
      <w:pPr>
        <w:ind w:left="2430" w:hanging="792"/>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16" w15:restartNumberingAfterBreak="0">
    <w:nsid w:val="5B0819FC"/>
    <w:multiLevelType w:val="multilevel"/>
    <w:tmpl w:val="3676DAE6"/>
    <w:styleLink w:val="CurrentList210"/>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17" w15:restartNumberingAfterBreak="0">
    <w:nsid w:val="5B522662"/>
    <w:multiLevelType w:val="hybridMultilevel"/>
    <w:tmpl w:val="3DF675D4"/>
    <w:lvl w:ilvl="0" w:tplc="D096B9CC">
      <w:start w:val="1"/>
      <w:numFmt w:val="lowerLetter"/>
      <w:lvlText w:val="(%1)"/>
      <w:lvlJc w:val="left"/>
      <w:pPr>
        <w:ind w:left="502" w:hanging="360"/>
      </w:pPr>
      <w:rPr>
        <w:rFonts w:hint="default"/>
        <w:i w:val="0"/>
        <w:iCs w:val="0"/>
        <w:lang w:val="en-US" w:bidi="he-IL"/>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8" w15:restartNumberingAfterBreak="0">
    <w:nsid w:val="5B5A5C75"/>
    <w:multiLevelType w:val="multilevel"/>
    <w:tmpl w:val="77B0FBFE"/>
    <w:styleLink w:val="CurrentList147"/>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tabs>
          <w:tab w:val="num" w:pos="1134"/>
        </w:tabs>
        <w:ind w:left="794" w:firstLine="34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19" w15:restartNumberingAfterBreak="0">
    <w:nsid w:val="5B690840"/>
    <w:multiLevelType w:val="multilevel"/>
    <w:tmpl w:val="D58A9886"/>
    <w:styleLink w:val="CurrentList102"/>
    <w:lvl w:ilvl="0">
      <w:start w:val="1"/>
      <w:numFmt w:val="decimal"/>
      <w:lvlText w:val="A%1"/>
      <w:lvlJc w:val="right"/>
      <w:pPr>
        <w:ind w:left="794" w:hanging="510"/>
      </w:pPr>
      <w:rPr>
        <w:rFonts w:hint="default"/>
      </w:rPr>
    </w:lvl>
    <w:lvl w:ilvl="1">
      <w:start w:val="1"/>
      <w:numFmt w:val="none"/>
      <w:lvlText w:val="1"/>
      <w:lvlJc w:val="right"/>
      <w:pPr>
        <w:ind w:left="1531" w:hanging="737"/>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20" w15:restartNumberingAfterBreak="0">
    <w:nsid w:val="5B771D49"/>
    <w:multiLevelType w:val="multilevel"/>
    <w:tmpl w:val="68AC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C237068"/>
    <w:multiLevelType w:val="multilevel"/>
    <w:tmpl w:val="A0A8BFA2"/>
    <w:styleLink w:val="CurrentList81"/>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5C2E1956"/>
    <w:multiLevelType w:val="multilevel"/>
    <w:tmpl w:val="0809001D"/>
    <w:styleLink w:val="CurrentList2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3" w15:restartNumberingAfterBreak="0">
    <w:nsid w:val="5C433E8B"/>
    <w:multiLevelType w:val="multilevel"/>
    <w:tmpl w:val="FED26E68"/>
    <w:styleLink w:val="CurrentList10"/>
    <w:lvl w:ilvl="0">
      <w:start w:val="1"/>
      <w:numFmt w:val="lowerLetter"/>
      <w:lvlText w:val="(%1)"/>
      <w:lvlJc w:val="right"/>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24" w15:restartNumberingAfterBreak="0">
    <w:nsid w:val="5C700231"/>
    <w:multiLevelType w:val="hybridMultilevel"/>
    <w:tmpl w:val="6A6C1720"/>
    <w:lvl w:ilvl="0" w:tplc="38FEB698">
      <w:start w:val="1"/>
      <w:numFmt w:val="decimal"/>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325" w15:restartNumberingAfterBreak="0">
    <w:nsid w:val="5CD75E3A"/>
    <w:multiLevelType w:val="multilevel"/>
    <w:tmpl w:val="C14E7E90"/>
    <w:styleLink w:val="CurrentList153"/>
    <w:lvl w:ilvl="0">
      <w:start w:val="13"/>
      <w:numFmt w:val="decimal"/>
      <w:lvlText w:val="%1"/>
      <w:lvlJc w:val="left"/>
      <w:pPr>
        <w:ind w:left="1928" w:hanging="567"/>
      </w:pPr>
      <w:rPr>
        <w:rFonts w:ascii="Arial Bold" w:hAnsi="Arial Bold" w:hint="default"/>
        <w:b/>
        <w:i w:val="0"/>
        <w:sz w:val="24"/>
        <w:szCs w:val="24"/>
      </w:rPr>
    </w:lvl>
    <w:lvl w:ilvl="1">
      <w:start w:val="1"/>
      <w:numFmt w:val="decimal"/>
      <w:lvlText w:val="%1.%2"/>
      <w:lvlJc w:val="left"/>
      <w:pPr>
        <w:ind w:left="1928" w:hanging="567"/>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249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26" w15:restartNumberingAfterBreak="0">
    <w:nsid w:val="5D39273B"/>
    <w:multiLevelType w:val="multilevel"/>
    <w:tmpl w:val="75E65DB4"/>
    <w:lvl w:ilvl="0">
      <w:start w:val="1"/>
      <w:numFmt w:val="decimal"/>
      <w:lvlText w:val="%1."/>
      <w:lvlJc w:val="right"/>
      <w:pPr>
        <w:ind w:left="1525" w:hanging="360"/>
      </w:pPr>
      <w:rPr>
        <w:rFonts w:hint="default"/>
      </w:rPr>
    </w:lvl>
    <w:lvl w:ilvl="1">
      <w:start w:val="3"/>
      <w:numFmt w:val="decimal"/>
      <w:isLgl/>
      <w:lvlText w:val="%1.%2"/>
      <w:lvlJc w:val="left"/>
      <w:pPr>
        <w:ind w:left="1545" w:hanging="380"/>
      </w:pPr>
      <w:rPr>
        <w:rFonts w:hint="default"/>
      </w:rPr>
    </w:lvl>
    <w:lvl w:ilvl="2">
      <w:start w:val="1"/>
      <w:numFmt w:val="decimal"/>
      <w:isLgl/>
      <w:lvlText w:val="%1.%2.%3"/>
      <w:lvlJc w:val="left"/>
      <w:pPr>
        <w:ind w:left="1885" w:hanging="720"/>
      </w:pPr>
      <w:rPr>
        <w:rFonts w:hint="default"/>
      </w:rPr>
    </w:lvl>
    <w:lvl w:ilvl="3">
      <w:start w:val="1"/>
      <w:numFmt w:val="decimal"/>
      <w:isLgl/>
      <w:lvlText w:val="%1.%2.%3.%4"/>
      <w:lvlJc w:val="left"/>
      <w:pPr>
        <w:ind w:left="1885" w:hanging="720"/>
      </w:pPr>
      <w:rPr>
        <w:rFonts w:hint="default"/>
      </w:rPr>
    </w:lvl>
    <w:lvl w:ilvl="4">
      <w:start w:val="1"/>
      <w:numFmt w:val="decimal"/>
      <w:isLgl/>
      <w:lvlText w:val="%1.%2.%3.%4.%5"/>
      <w:lvlJc w:val="left"/>
      <w:pPr>
        <w:ind w:left="2245" w:hanging="1080"/>
      </w:pPr>
      <w:rPr>
        <w:rFonts w:hint="default"/>
      </w:rPr>
    </w:lvl>
    <w:lvl w:ilvl="5">
      <w:start w:val="1"/>
      <w:numFmt w:val="decimal"/>
      <w:isLgl/>
      <w:lvlText w:val="%1.%2.%3.%4.%5.%6"/>
      <w:lvlJc w:val="left"/>
      <w:pPr>
        <w:ind w:left="2245" w:hanging="1080"/>
      </w:pPr>
      <w:rPr>
        <w:rFonts w:hint="default"/>
      </w:rPr>
    </w:lvl>
    <w:lvl w:ilvl="6">
      <w:start w:val="1"/>
      <w:numFmt w:val="decimal"/>
      <w:isLgl/>
      <w:lvlText w:val="%1.%2.%3.%4.%5.%6.%7"/>
      <w:lvlJc w:val="left"/>
      <w:pPr>
        <w:ind w:left="2605" w:hanging="1440"/>
      </w:pPr>
      <w:rPr>
        <w:rFonts w:hint="default"/>
      </w:rPr>
    </w:lvl>
    <w:lvl w:ilvl="7">
      <w:start w:val="1"/>
      <w:numFmt w:val="decimal"/>
      <w:isLgl/>
      <w:lvlText w:val="%1.%2.%3.%4.%5.%6.%7.%8"/>
      <w:lvlJc w:val="left"/>
      <w:pPr>
        <w:ind w:left="2605" w:hanging="1440"/>
      </w:pPr>
      <w:rPr>
        <w:rFonts w:hint="default"/>
      </w:rPr>
    </w:lvl>
    <w:lvl w:ilvl="8">
      <w:start w:val="1"/>
      <w:numFmt w:val="decimal"/>
      <w:isLgl/>
      <w:lvlText w:val="%1.%2.%3.%4.%5.%6.%7.%8.%9"/>
      <w:lvlJc w:val="left"/>
      <w:pPr>
        <w:ind w:left="2965" w:hanging="1800"/>
      </w:pPr>
      <w:rPr>
        <w:rFonts w:hint="default"/>
      </w:rPr>
    </w:lvl>
  </w:abstractNum>
  <w:abstractNum w:abstractNumId="327" w15:restartNumberingAfterBreak="0">
    <w:nsid w:val="5D7066D9"/>
    <w:multiLevelType w:val="multilevel"/>
    <w:tmpl w:val="C6727FEE"/>
    <w:styleLink w:val="CurrentList25"/>
    <w:lvl w:ilvl="0">
      <w:start w:val="1"/>
      <w:numFmt w:val="lowerLetter"/>
      <w:lvlText w:val="(%1)"/>
      <w:lvlJc w:val="right"/>
      <w:pPr>
        <w:ind w:left="868" w:hanging="7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8" w15:restartNumberingAfterBreak="0">
    <w:nsid w:val="5D803A73"/>
    <w:multiLevelType w:val="multilevel"/>
    <w:tmpl w:val="0809001D"/>
    <w:styleLink w:val="CurrentList19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9" w15:restartNumberingAfterBreak="0">
    <w:nsid w:val="5DA2637E"/>
    <w:multiLevelType w:val="multilevel"/>
    <w:tmpl w:val="FB024278"/>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bCs/>
        <w:sz w:val="24"/>
        <w:szCs w:val="24"/>
      </w:rPr>
    </w:lvl>
    <w:lvl w:ilvl="2">
      <w:start w:val="1"/>
      <w:numFmt w:val="hebrew1"/>
      <w:lvlText w:val="%3."/>
      <w:lvlJc w:val="left"/>
      <w:pPr>
        <w:ind w:left="797" w:hanging="360"/>
      </w:pPr>
      <w:rPr>
        <w:rFonts w:hint="default"/>
      </w:rPr>
    </w:lvl>
    <w:lvl w:ilvl="3">
      <w:start w:val="1"/>
      <w:numFmt w:val="decimal"/>
      <w:lvlText w:val="%4)"/>
      <w:lvlJc w:val="left"/>
      <w:pPr>
        <w:ind w:left="1157" w:hanging="360"/>
      </w:pPr>
    </w:lvl>
    <w:lvl w:ilvl="4">
      <w:start w:val="1"/>
      <w:numFmt w:val="hebrew1"/>
      <w:lvlText w:val="%5."/>
      <w:lvlJc w:val="center"/>
      <w:pPr>
        <w:ind w:left="720" w:hanging="360"/>
      </w:p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30" w15:restartNumberingAfterBreak="0">
    <w:nsid w:val="5E523EAF"/>
    <w:multiLevelType w:val="multilevel"/>
    <w:tmpl w:val="F920DF02"/>
    <w:styleLink w:val="CurrentList230"/>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G1.%8"/>
      <w:lvlJc w:val="left"/>
      <w:pPr>
        <w:ind w:left="1418" w:hanging="624"/>
      </w:pPr>
      <w:rPr>
        <w:rFonts w:hint="default"/>
      </w:rPr>
    </w:lvl>
    <w:lvl w:ilvl="8">
      <w:start w:val="1"/>
      <w:numFmt w:val="lowerLetter"/>
      <w:lvlText w:val="(%9)"/>
      <w:lvlJc w:val="left"/>
      <w:pPr>
        <w:ind w:left="1418" w:hanging="171"/>
      </w:pPr>
      <w:rPr>
        <w:rFonts w:hint="default"/>
      </w:rPr>
    </w:lvl>
  </w:abstractNum>
  <w:abstractNum w:abstractNumId="331" w15:restartNumberingAfterBreak="0">
    <w:nsid w:val="5E913547"/>
    <w:multiLevelType w:val="multilevel"/>
    <w:tmpl w:val="2626D1EA"/>
    <w:styleLink w:val="CurrentList262"/>
    <w:lvl w:ilvl="0">
      <w:start w:val="1"/>
      <w:numFmt w:val="decimal"/>
      <w:lvlText w:val="%1"/>
      <w:lvlJc w:val="right"/>
      <w:pPr>
        <w:ind w:left="794"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2" w15:restartNumberingAfterBreak="0">
    <w:nsid w:val="5EDD0B2C"/>
    <w:multiLevelType w:val="multilevel"/>
    <w:tmpl w:val="68E0F028"/>
    <w:lvl w:ilvl="0">
      <w:start w:val="14"/>
      <w:numFmt w:val="decimal"/>
      <w:lvlText w:val="%1"/>
      <w:lvlJc w:val="left"/>
      <w:pPr>
        <w:ind w:left="794" w:hanging="596"/>
      </w:pPr>
      <w:rPr>
        <w:rFonts w:hint="default"/>
        <w:b/>
        <w:bCs/>
        <w:sz w:val="20"/>
        <w:szCs w:val="20"/>
      </w:rPr>
    </w:lvl>
    <w:lvl w:ilvl="1">
      <w:start w:val="1"/>
      <w:numFmt w:val="decimal"/>
      <w:lvlText w:val="%1.%2"/>
      <w:lvlJc w:val="left"/>
      <w:pPr>
        <w:ind w:left="794" w:hanging="596"/>
      </w:pPr>
      <w:rPr>
        <w:b/>
        <w:bCs/>
        <w:sz w:val="20"/>
        <w:szCs w:val="20"/>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333" w15:restartNumberingAfterBreak="0">
    <w:nsid w:val="5F0F7EE0"/>
    <w:multiLevelType w:val="multilevel"/>
    <w:tmpl w:val="859AD12A"/>
    <w:styleLink w:val="CurrentList84"/>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5F3E2B02"/>
    <w:multiLevelType w:val="multilevel"/>
    <w:tmpl w:val="203E2A68"/>
    <w:styleLink w:val="CurrentList50"/>
    <w:lvl w:ilvl="0">
      <w:start w:val="1"/>
      <w:numFmt w:val="decimal"/>
      <w:lvlText w:val="%1"/>
      <w:lvlJc w:val="left"/>
      <w:pPr>
        <w:ind w:left="794" w:hanging="596"/>
      </w:pPr>
      <w:rPr>
        <w:rFonts w:ascii="Arial" w:hAnsi="Arial" w:cs="Arial" w:hint="default"/>
        <w:b/>
        <w:bCs/>
        <w:i w:val="0"/>
        <w:sz w:val="24"/>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hint="default"/>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5F946B89"/>
    <w:multiLevelType w:val="multilevel"/>
    <w:tmpl w:val="0809001D"/>
    <w:styleLink w:val="CurrentList23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6" w15:restartNumberingAfterBreak="0">
    <w:nsid w:val="5FDE21F7"/>
    <w:multiLevelType w:val="multilevel"/>
    <w:tmpl w:val="6742B76C"/>
    <w:styleLink w:val="CurrentList59"/>
    <w:lvl w:ilvl="0">
      <w:start w:val="1"/>
      <w:numFmt w:val="bullet"/>
      <w:lvlText w:val=""/>
      <w:lvlJc w:val="left"/>
      <w:pPr>
        <w:ind w:left="543" w:firstLine="455"/>
      </w:pPr>
      <w:rPr>
        <w:rFonts w:ascii="Symbol" w:hAnsi="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7" w15:restartNumberingAfterBreak="0">
    <w:nsid w:val="5FFA5202"/>
    <w:multiLevelType w:val="multilevel"/>
    <w:tmpl w:val="F9D05ECC"/>
    <w:styleLink w:val="CurrentList18"/>
    <w:lvl w:ilvl="0">
      <w:start w:val="1"/>
      <w:numFmt w:val="lowerLetter"/>
      <w:lvlText w:val="(%1)"/>
      <w:lvlJc w:val="left"/>
      <w:pPr>
        <w:ind w:left="1418" w:hanging="613"/>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38" w15:restartNumberingAfterBreak="0">
    <w:nsid w:val="60085494"/>
    <w:multiLevelType w:val="hybridMultilevel"/>
    <w:tmpl w:val="9E2CAFFE"/>
    <w:lvl w:ilvl="0" w:tplc="279E4618">
      <w:start w:val="1"/>
      <w:numFmt w:val="hebrew1"/>
      <w:lvlText w:val="%1."/>
      <w:lvlJc w:val="left"/>
      <w:pPr>
        <w:ind w:left="1165" w:hanging="360"/>
      </w:pPr>
      <w:rPr>
        <w:rFonts w:hint="default"/>
        <w:b/>
      </w:rPr>
    </w:lvl>
    <w:lvl w:ilvl="1" w:tplc="08090019" w:tentative="1">
      <w:start w:val="1"/>
      <w:numFmt w:val="lowerLetter"/>
      <w:lvlText w:val="%2."/>
      <w:lvlJc w:val="left"/>
      <w:pPr>
        <w:ind w:left="1885" w:hanging="360"/>
      </w:pPr>
    </w:lvl>
    <w:lvl w:ilvl="2" w:tplc="0809001B" w:tentative="1">
      <w:start w:val="1"/>
      <w:numFmt w:val="lowerRoman"/>
      <w:lvlText w:val="%3."/>
      <w:lvlJc w:val="right"/>
      <w:pPr>
        <w:ind w:left="2605" w:hanging="180"/>
      </w:pPr>
    </w:lvl>
    <w:lvl w:ilvl="3" w:tplc="0809000F" w:tentative="1">
      <w:start w:val="1"/>
      <w:numFmt w:val="decimal"/>
      <w:lvlText w:val="%4."/>
      <w:lvlJc w:val="left"/>
      <w:pPr>
        <w:ind w:left="3325" w:hanging="360"/>
      </w:pPr>
    </w:lvl>
    <w:lvl w:ilvl="4" w:tplc="08090019" w:tentative="1">
      <w:start w:val="1"/>
      <w:numFmt w:val="lowerLetter"/>
      <w:lvlText w:val="%5."/>
      <w:lvlJc w:val="left"/>
      <w:pPr>
        <w:ind w:left="4045" w:hanging="360"/>
      </w:pPr>
    </w:lvl>
    <w:lvl w:ilvl="5" w:tplc="0809001B" w:tentative="1">
      <w:start w:val="1"/>
      <w:numFmt w:val="lowerRoman"/>
      <w:lvlText w:val="%6."/>
      <w:lvlJc w:val="right"/>
      <w:pPr>
        <w:ind w:left="4765" w:hanging="180"/>
      </w:pPr>
    </w:lvl>
    <w:lvl w:ilvl="6" w:tplc="0809000F" w:tentative="1">
      <w:start w:val="1"/>
      <w:numFmt w:val="decimal"/>
      <w:lvlText w:val="%7."/>
      <w:lvlJc w:val="left"/>
      <w:pPr>
        <w:ind w:left="5485" w:hanging="360"/>
      </w:pPr>
    </w:lvl>
    <w:lvl w:ilvl="7" w:tplc="08090019" w:tentative="1">
      <w:start w:val="1"/>
      <w:numFmt w:val="lowerLetter"/>
      <w:lvlText w:val="%8."/>
      <w:lvlJc w:val="left"/>
      <w:pPr>
        <w:ind w:left="6205" w:hanging="360"/>
      </w:pPr>
    </w:lvl>
    <w:lvl w:ilvl="8" w:tplc="0809001B" w:tentative="1">
      <w:start w:val="1"/>
      <w:numFmt w:val="lowerRoman"/>
      <w:lvlText w:val="%9."/>
      <w:lvlJc w:val="right"/>
      <w:pPr>
        <w:ind w:left="6925" w:hanging="180"/>
      </w:pPr>
    </w:lvl>
  </w:abstractNum>
  <w:abstractNum w:abstractNumId="339" w15:restartNumberingAfterBreak="0">
    <w:nsid w:val="6022489F"/>
    <w:multiLevelType w:val="multilevel"/>
    <w:tmpl w:val="8F427536"/>
    <w:styleLink w:val="CurrentList78"/>
    <w:lvl w:ilvl="0">
      <w:start w:val="60"/>
      <w:numFmt w:val="decimal"/>
      <w:lvlText w:val="%1."/>
      <w:lvlJc w:val="right"/>
      <w:pPr>
        <w:ind w:left="794" w:hanging="506"/>
      </w:pPr>
      <w:rPr>
        <w:rFonts w:asciiTheme="minorBidi" w:hAnsiTheme="minorBidi" w:cs="Times New Roman" w:hint="default"/>
        <w:b/>
        <w:i w:val="0"/>
        <w:sz w:val="24"/>
      </w:rPr>
    </w:lvl>
    <w:lvl w:ilvl="1">
      <w:start w:val="1"/>
      <w:numFmt w:val="decimal"/>
      <w:lvlText w:val="%1.%2"/>
      <w:lvlJc w:val="right"/>
      <w:pPr>
        <w:ind w:left="794" w:hanging="506"/>
      </w:pPr>
      <w:rPr>
        <w:rFonts w:hint="default"/>
      </w:rPr>
    </w:lvl>
    <w:lvl w:ilvl="2">
      <w:start w:val="1"/>
      <w:numFmt w:val="none"/>
      <w:lvlText w:val="(a)"/>
      <w:lvlJc w:val="right"/>
      <w:pPr>
        <w:ind w:left="1361" w:hanging="567"/>
      </w:pPr>
      <w:rPr>
        <w:rFonts w:hint="default"/>
      </w:rPr>
    </w:lvl>
    <w:lvl w:ilvl="3">
      <w:start w:val="1"/>
      <w:numFmt w:val="none"/>
      <w:lvlText w:val="(1)"/>
      <w:lvlJc w:val="right"/>
      <w:pPr>
        <w:ind w:left="1926" w:hanging="565"/>
      </w:pPr>
      <w:rPr>
        <w:rFonts w:hint="default"/>
      </w:rPr>
    </w:lvl>
    <w:lvl w:ilvl="4">
      <w:start w:val="1"/>
      <w:numFmt w:val="decimal"/>
      <w:lvlText w:val="%1.%2.%3.%4.%5."/>
      <w:lvlJc w:val="left"/>
      <w:pPr>
        <w:ind w:left="2430" w:hanging="792"/>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40" w15:restartNumberingAfterBreak="0">
    <w:nsid w:val="604A4FC1"/>
    <w:multiLevelType w:val="multilevel"/>
    <w:tmpl w:val="9D766290"/>
    <w:styleLink w:val="CurrentList17"/>
    <w:lvl w:ilvl="0">
      <w:start w:val="1"/>
      <w:numFmt w:val="decimal"/>
      <w:lvlText w:val="(%1)"/>
      <w:lvlJc w:val="left"/>
      <w:pPr>
        <w:ind w:left="1871" w:hanging="51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609F72B3"/>
    <w:multiLevelType w:val="multilevel"/>
    <w:tmpl w:val="B0182E6E"/>
    <w:styleLink w:val="CurrentList280"/>
    <w:lvl w:ilvl="0">
      <w:start w:val="1"/>
      <w:numFmt w:val="decimal"/>
      <w:lvlText w:val="R%1"/>
      <w:lvlJc w:val="right"/>
      <w:pPr>
        <w:ind w:left="794" w:hanging="397"/>
      </w:pPr>
      <w:rPr>
        <w:rFonts w:hint="default"/>
        <w:b/>
        <w:bCs/>
      </w:rPr>
    </w:lvl>
    <w:lvl w:ilvl="1">
      <w:start w:val="1"/>
      <w:numFmt w:val="decimal"/>
      <w:lvlText w:val="R%1.%2"/>
      <w:lvlJc w:val="right"/>
      <w:pPr>
        <w:ind w:left="227"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42" w15:restartNumberingAfterBreak="0">
    <w:nsid w:val="60DF06FF"/>
    <w:multiLevelType w:val="multilevel"/>
    <w:tmpl w:val="FF4C9B4E"/>
    <w:styleLink w:val="CurrentList116"/>
    <w:lvl w:ilvl="0">
      <w:start w:val="1"/>
      <w:numFmt w:val="decimal"/>
      <w:lvlText w:val="A%1"/>
      <w:lvlJc w:val="right"/>
      <w:pPr>
        <w:ind w:left="794" w:hanging="510"/>
      </w:pPr>
      <w:rPr>
        <w:rFonts w:hint="default"/>
        <w:b/>
        <w:bCs/>
      </w:rPr>
    </w:lvl>
    <w:lvl w:ilvl="1">
      <w:start w:val="1"/>
      <w:numFmt w:val="decimal"/>
      <w:lvlText w:val="A%1.%2"/>
      <w:lvlJc w:val="right"/>
      <w:pPr>
        <w:ind w:left="794" w:hanging="312"/>
      </w:pPr>
      <w:rPr>
        <w:rFonts w:hint="default"/>
        <w:b/>
        <w:bCs/>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43" w15:restartNumberingAfterBreak="0">
    <w:nsid w:val="61A667CE"/>
    <w:multiLevelType w:val="multilevel"/>
    <w:tmpl w:val="88B4C40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4" w15:restartNumberingAfterBreak="0">
    <w:nsid w:val="61BB16A1"/>
    <w:multiLevelType w:val="multilevel"/>
    <w:tmpl w:val="04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5" w15:restartNumberingAfterBreak="0">
    <w:nsid w:val="61BE7769"/>
    <w:multiLevelType w:val="multilevel"/>
    <w:tmpl w:val="86C47D74"/>
    <w:lvl w:ilvl="0">
      <w:start w:val="1"/>
      <w:numFmt w:val="decimal"/>
      <w:isLgl/>
      <w:suff w:val="space"/>
      <w:lvlText w:val="%1"/>
      <w:lvlJc w:val="left"/>
      <w:pPr>
        <w:ind w:left="1191" w:hanging="511"/>
      </w:pPr>
      <w:rPr>
        <w:rFonts w:hint="default"/>
      </w:rPr>
    </w:lvl>
    <w:lvl w:ilvl="1">
      <w:start w:val="1"/>
      <w:numFmt w:val="decima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346" w15:restartNumberingAfterBreak="0">
    <w:nsid w:val="61C21B57"/>
    <w:multiLevelType w:val="multilevel"/>
    <w:tmpl w:val="A9B87FCC"/>
    <w:styleLink w:val="CurrentList124"/>
    <w:lvl w:ilvl="0">
      <w:start w:val="1"/>
      <w:numFmt w:val="decimal"/>
      <w:lvlText w:val="A%1"/>
      <w:lvlJc w:val="right"/>
      <w:pPr>
        <w:ind w:left="794" w:hanging="227"/>
      </w:pPr>
      <w:rPr>
        <w:rFonts w:hint="default"/>
        <w:b/>
        <w:bCs/>
      </w:rPr>
    </w:lvl>
    <w:lvl w:ilvl="1">
      <w:start w:val="1"/>
      <w:numFmt w:val="decimal"/>
      <w:lvlText w:val="A%1.%2"/>
      <w:lvlJc w:val="right"/>
      <w:pPr>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47" w15:restartNumberingAfterBreak="0">
    <w:nsid w:val="61DE5689"/>
    <w:multiLevelType w:val="multilevel"/>
    <w:tmpl w:val="C5CCC356"/>
    <w:styleLink w:val="CurrentList251"/>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48" w15:restartNumberingAfterBreak="0">
    <w:nsid w:val="620E7437"/>
    <w:multiLevelType w:val="multilevel"/>
    <w:tmpl w:val="D8C8EFFA"/>
    <w:styleLink w:val="Rulesstyle"/>
    <w:lvl w:ilvl="0">
      <w:start w:val="1"/>
      <w:numFmt w:val="decimal"/>
      <w:lvlText w:val="%1"/>
      <w:lvlJc w:val="left"/>
      <w:pPr>
        <w:ind w:left="4575" w:hanging="1418"/>
      </w:pPr>
      <w:rPr>
        <w:rFonts w:asciiTheme="minorBidi" w:hAnsiTheme="minorBidi" w:hint="default"/>
        <w:b/>
        <w:sz w:val="24"/>
      </w:rPr>
    </w:lvl>
    <w:lvl w:ilvl="1">
      <w:start w:val="1"/>
      <w:numFmt w:val="decimal"/>
      <w:lvlText w:val="%2.1"/>
      <w:lvlJc w:val="left"/>
      <w:pPr>
        <w:ind w:left="4575" w:hanging="1418"/>
      </w:pPr>
      <w:rPr>
        <w:rFonts w:asciiTheme="minorBidi" w:hAnsiTheme="minorBidi" w:hint="default"/>
        <w:sz w:val="24"/>
      </w:rPr>
    </w:lvl>
    <w:lvl w:ilvl="2">
      <w:start w:val="1"/>
      <w:numFmt w:val="lowerLetter"/>
      <w:lvlText w:val="(%3)"/>
      <w:lvlJc w:val="left"/>
      <w:pPr>
        <w:ind w:left="5385" w:hanging="907"/>
      </w:pPr>
      <w:rPr>
        <w:rFonts w:asciiTheme="minorBidi" w:hAnsiTheme="minorBidi" w:hint="default"/>
        <w:sz w:val="24"/>
      </w:rPr>
    </w:lvl>
    <w:lvl w:ilvl="3">
      <w:start w:val="1"/>
      <w:numFmt w:val="decimal"/>
      <w:lvlText w:val="(%4)"/>
      <w:lvlJc w:val="left"/>
      <w:pPr>
        <w:ind w:left="6350" w:hanging="793"/>
      </w:pPr>
      <w:rPr>
        <w:rFonts w:asciiTheme="minorBidi" w:hAnsiTheme="minorBidi" w:hint="default"/>
        <w:sz w:val="24"/>
      </w:rPr>
    </w:lvl>
    <w:lvl w:ilvl="4">
      <w:start w:val="1"/>
      <w:numFmt w:val="decimal"/>
      <w:lvlText w:val="(%5)"/>
      <w:lvlJc w:val="left"/>
      <w:pPr>
        <w:ind w:left="6314" w:firstLine="0"/>
      </w:pPr>
      <w:rPr>
        <w:rFonts w:hint="default"/>
      </w:rPr>
    </w:lvl>
    <w:lvl w:ilvl="5">
      <w:start w:val="1"/>
      <w:numFmt w:val="lowerLetter"/>
      <w:lvlText w:val="(%6)"/>
      <w:lvlJc w:val="left"/>
      <w:pPr>
        <w:ind w:left="7034" w:firstLine="0"/>
      </w:pPr>
      <w:rPr>
        <w:rFonts w:hint="default"/>
      </w:rPr>
    </w:lvl>
    <w:lvl w:ilvl="6">
      <w:start w:val="1"/>
      <w:numFmt w:val="lowerRoman"/>
      <w:lvlText w:val="(%7)"/>
      <w:lvlJc w:val="left"/>
      <w:pPr>
        <w:ind w:left="7754" w:firstLine="0"/>
      </w:pPr>
      <w:rPr>
        <w:rFonts w:hint="default"/>
      </w:rPr>
    </w:lvl>
    <w:lvl w:ilvl="7">
      <w:start w:val="1"/>
      <w:numFmt w:val="lowerLetter"/>
      <w:lvlText w:val="(%8)"/>
      <w:lvlJc w:val="left"/>
      <w:pPr>
        <w:ind w:left="8474" w:firstLine="0"/>
      </w:pPr>
      <w:rPr>
        <w:rFonts w:hint="default"/>
      </w:rPr>
    </w:lvl>
    <w:lvl w:ilvl="8">
      <w:start w:val="1"/>
      <w:numFmt w:val="lowerRoman"/>
      <w:lvlText w:val="(%9)"/>
      <w:lvlJc w:val="left"/>
      <w:pPr>
        <w:ind w:left="9194" w:firstLine="0"/>
      </w:pPr>
      <w:rPr>
        <w:rFonts w:hint="default"/>
      </w:rPr>
    </w:lvl>
  </w:abstractNum>
  <w:abstractNum w:abstractNumId="349" w15:restartNumberingAfterBreak="0">
    <w:nsid w:val="632E196B"/>
    <w:multiLevelType w:val="multilevel"/>
    <w:tmpl w:val="EF844D4A"/>
    <w:lvl w:ilvl="0">
      <w:start w:val="1"/>
      <w:numFmt w:val="decimal"/>
      <w:pStyle w:val="AppendixN"/>
      <w:lvlText w:val="N%1"/>
      <w:lvlJc w:val="right"/>
      <w:pPr>
        <w:ind w:left="794" w:hanging="397"/>
      </w:pPr>
      <w:rPr>
        <w:rFonts w:hint="default"/>
        <w:b/>
        <w:bCs/>
      </w:rPr>
    </w:lvl>
    <w:lvl w:ilvl="1">
      <w:start w:val="1"/>
      <w:numFmt w:val="decimal"/>
      <w:lvlText w:val="N%1.%2"/>
      <w:lvlJc w:val="right"/>
      <w:pPr>
        <w:ind w:left="794" w:hanging="227"/>
      </w:pPr>
      <w:rPr>
        <w:rFonts w:asciiTheme="minorBidi" w:hAnsiTheme="minorBidi" w:cstheme="minorBidi" w:hint="default"/>
        <w:b/>
        <w:bCs/>
        <w:i w:val="0"/>
        <w:sz w:val="22"/>
        <w:szCs w:val="22"/>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50" w15:restartNumberingAfterBreak="0">
    <w:nsid w:val="635D29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1" w15:restartNumberingAfterBreak="0">
    <w:nsid w:val="63935C2A"/>
    <w:multiLevelType w:val="multilevel"/>
    <w:tmpl w:val="03D6986A"/>
    <w:styleLink w:val="CurrentList8"/>
    <w:lvl w:ilvl="0">
      <w:start w:val="1"/>
      <w:numFmt w:val="lowerLetter"/>
      <w:lvlText w:val="(%1)"/>
      <w:lvlJc w:val="left"/>
      <w:pPr>
        <w:ind w:left="1213" w:hanging="408"/>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52" w15:restartNumberingAfterBreak="0">
    <w:nsid w:val="6396412F"/>
    <w:multiLevelType w:val="multilevel"/>
    <w:tmpl w:val="0D06EEEA"/>
    <w:styleLink w:val="CurrentList199"/>
    <w:lvl w:ilvl="0">
      <w:start w:val="18"/>
      <w:numFmt w:val="decimal"/>
      <w:lvlText w:val="%1"/>
      <w:lvlJc w:val="left"/>
      <w:pPr>
        <w:ind w:left="1361" w:hanging="567"/>
      </w:pPr>
      <w:rPr>
        <w:rFonts w:ascii="Arial Bold" w:hAnsi="Arial Bold" w:hint="default"/>
        <w:b/>
        <w:i w:val="0"/>
        <w:color w:val="auto"/>
        <w:sz w:val="24"/>
        <w:szCs w:val="24"/>
      </w:rPr>
    </w:lvl>
    <w:lvl w:ilvl="1">
      <w:start w:val="2"/>
      <w:numFmt w:val="decimal"/>
      <w:lvlText w:val="%1.%2"/>
      <w:lvlJc w:val="left"/>
      <w:pPr>
        <w:ind w:left="1361" w:hanging="567"/>
      </w:pPr>
      <w:rPr>
        <w:rFonts w:asciiTheme="minorBidi" w:hAnsiTheme="minorBidi" w:cstheme="minorBidi" w:hint="default"/>
        <w:b/>
        <w:bCs/>
        <w:sz w:val="24"/>
        <w:szCs w:val="24"/>
      </w:rPr>
    </w:lvl>
    <w:lvl w:ilvl="2">
      <w:start w:val="2"/>
      <w:numFmt w:val="lowerLetter"/>
      <w:lvlText w:val="(%3)"/>
      <w:lvlJc w:val="left"/>
      <w:pPr>
        <w:ind w:left="2098" w:hanging="680"/>
      </w:pPr>
      <w:rPr>
        <w:rFonts w:ascii="Arial" w:hAnsi="Arial" w:cs="Arial" w:hint="default"/>
        <w:b w:val="0"/>
        <w:bCs/>
        <w:i w:val="0"/>
        <w:iCs w:val="0"/>
        <w:sz w:val="24"/>
        <w:szCs w:val="21"/>
      </w:rPr>
    </w:lvl>
    <w:lvl w:ilvl="3">
      <w:start w:val="1"/>
      <w:numFmt w:val="decimal"/>
      <w:lvlText w:val="(%4)"/>
      <w:lvlJc w:val="left"/>
      <w:pPr>
        <w:ind w:left="2665" w:hanging="624"/>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53" w15:restartNumberingAfterBreak="0">
    <w:nsid w:val="63CD0249"/>
    <w:multiLevelType w:val="multilevel"/>
    <w:tmpl w:val="B6EAB89A"/>
    <w:lvl w:ilvl="0">
      <w:start w:val="1"/>
      <w:numFmt w:val="decimal"/>
      <w:lvlText w:val="%1."/>
      <w:lvlJc w:val="left"/>
      <w:pPr>
        <w:ind w:left="360" w:hanging="360"/>
      </w:pPr>
      <w:rPr>
        <w:rFonts w:hint="default"/>
        <w:b/>
        <w:bCs/>
        <w:lang w:bidi="he-IL"/>
      </w:rPr>
    </w:lvl>
    <w:lvl w:ilvl="1">
      <w:start w:val="1"/>
      <w:numFmt w:val="decimal"/>
      <w:lvlText w:val="%1.%2."/>
      <w:lvlJc w:val="left"/>
      <w:pPr>
        <w:ind w:left="794" w:hanging="794"/>
      </w:pPr>
      <w:rPr>
        <w:rFonts w:hint="default"/>
        <w:b w:val="0"/>
        <w:bCs w:val="0"/>
        <w:sz w:val="22"/>
        <w:szCs w:val="22"/>
      </w:rPr>
    </w:lvl>
    <w:lvl w:ilvl="2">
      <w:start w:val="1"/>
      <w:numFmt w:val="hebrew1"/>
      <w:lvlText w:val="%3."/>
      <w:lvlJc w:val="left"/>
      <w:pPr>
        <w:ind w:left="797" w:hanging="360"/>
      </w:pPr>
      <w:rPr>
        <w:rFonts w:asciiTheme="minorBidi" w:hAnsiTheme="minorBidi" w:cstheme="minorBidi" w:hint="default"/>
        <w:b w:val="0"/>
        <w:bCs w:val="0"/>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54" w15:restartNumberingAfterBreak="0">
    <w:nsid w:val="642E0F6D"/>
    <w:multiLevelType w:val="multilevel"/>
    <w:tmpl w:val="9F120934"/>
    <w:styleLink w:val="CurrentList221"/>
    <w:lvl w:ilvl="0">
      <w:start w:val="1"/>
      <w:numFmt w:val="decimal"/>
      <w:lvlText w:val="C%1"/>
      <w:lvlJc w:val="right"/>
      <w:pPr>
        <w:ind w:left="794" w:hanging="397"/>
      </w:pPr>
      <w:rPr>
        <w:rFonts w:hint="default"/>
        <w:b/>
        <w:bCs/>
      </w:rPr>
    </w:lvl>
    <w:lvl w:ilvl="1">
      <w:start w:val="1"/>
      <w:numFmt w:val="decimal"/>
      <w:lvlText w:val="C%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hint="default"/>
      </w:rPr>
    </w:lvl>
    <w:lvl w:ilvl="4">
      <w:start w:val="1"/>
      <w:numFmt w:val="decimal"/>
      <w:lvlText w:val="(%5)"/>
      <w:lvlJc w:val="left"/>
      <w:pPr>
        <w:ind w:left="2778" w:hanging="793"/>
      </w:pPr>
      <w:rPr>
        <w:rFonts w:asciiTheme="minorBidi" w:hAnsiTheme="minorBidi" w:cstheme="minorBidi"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55" w15:restartNumberingAfterBreak="0">
    <w:nsid w:val="64317622"/>
    <w:multiLevelType w:val="multilevel"/>
    <w:tmpl w:val="700C0070"/>
    <w:styleLink w:val="CurrentList129"/>
    <w:lvl w:ilvl="0">
      <w:start w:val="1"/>
      <w:numFmt w:val="decimal"/>
      <w:lvlText w:val="B%1"/>
      <w:lvlJc w:val="right"/>
      <w:pPr>
        <w:ind w:left="794" w:hanging="227"/>
      </w:pPr>
      <w:rPr>
        <w:rFonts w:hint="default"/>
      </w:rPr>
    </w:lvl>
    <w:lvl w:ilvl="1">
      <w:start w:val="1"/>
      <w:numFmt w:val="none"/>
      <w:lvlText w:val=""/>
      <w:lvlJc w:val="right"/>
      <w:pPr>
        <w:ind w:left="794" w:firstLine="0"/>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56" w15:restartNumberingAfterBreak="0">
    <w:nsid w:val="64E14670"/>
    <w:multiLevelType w:val="multilevel"/>
    <w:tmpl w:val="374A9930"/>
    <w:lvl w:ilvl="0">
      <w:start w:val="60"/>
      <w:numFmt w:val="decimal"/>
      <w:lvlText w:val="%1"/>
      <w:lvlJc w:val="left"/>
      <w:pPr>
        <w:ind w:left="794" w:hanging="596"/>
      </w:pPr>
      <w:rPr>
        <w:rFonts w:asciiTheme="minorBidi" w:hAnsiTheme="minorBidi" w:cstheme="minorBidi" w:hint="default"/>
        <w:b/>
        <w:bCs/>
        <w:i w:val="0"/>
        <w:sz w:val="24"/>
      </w:rPr>
    </w:lvl>
    <w:lvl w:ilvl="1">
      <w:start w:val="60"/>
      <w:numFmt w:val="decimal"/>
      <w:lvlText w:val="%2.1"/>
      <w:lvlJc w:val="right"/>
      <w:pPr>
        <w:ind w:left="794"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357" w15:restartNumberingAfterBreak="0">
    <w:nsid w:val="64FD16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8" w15:restartNumberingAfterBreak="0">
    <w:nsid w:val="658278F7"/>
    <w:multiLevelType w:val="multilevel"/>
    <w:tmpl w:val="BBCE4A6C"/>
    <w:styleLink w:val="CurrentList26"/>
    <w:lvl w:ilvl="0">
      <w:start w:val="1"/>
      <w:numFmt w:val="lowerLetter"/>
      <w:lvlText w:val="(%1)"/>
      <w:lvlJc w:val="left"/>
      <w:pPr>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9" w15:restartNumberingAfterBreak="0">
    <w:nsid w:val="658A2485"/>
    <w:multiLevelType w:val="multilevel"/>
    <w:tmpl w:val="F9967854"/>
    <w:styleLink w:val="CurrentList93"/>
    <w:lvl w:ilvl="0">
      <w:start w:val="60"/>
      <w:numFmt w:val="decimal"/>
      <w:lvlText w:val="%1"/>
      <w:lvlJc w:val="left"/>
      <w:pPr>
        <w:ind w:left="794" w:hanging="596"/>
      </w:pPr>
      <w:rPr>
        <w:rFonts w:hint="default"/>
        <w:b/>
        <w:bCs/>
      </w:rPr>
    </w:lvl>
    <w:lvl w:ilvl="1">
      <w:start w:val="60"/>
      <w:numFmt w:val="decimal"/>
      <w:lvlText w:val="%2.1"/>
      <w:lvlJc w:val="right"/>
      <w:pPr>
        <w:ind w:left="1117"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360" w15:restartNumberingAfterBreak="0">
    <w:nsid w:val="65DA3BCE"/>
    <w:multiLevelType w:val="multilevel"/>
    <w:tmpl w:val="DD4EBC96"/>
    <w:styleLink w:val="CurrentList265"/>
    <w:lvl w:ilvl="0">
      <w:start w:val="1"/>
      <w:numFmt w:val="decimal"/>
      <w:suff w:val="space"/>
      <w:lvlText w:val="%1"/>
      <w:lvlJc w:val="right"/>
      <w:pPr>
        <w:ind w:left="794" w:hanging="397"/>
      </w:pPr>
      <w:rPr>
        <w:rFonts w:asciiTheme="minorBidi" w:hAnsiTheme="minorBidi" w:cstheme="minorBidi" w:hint="default"/>
        <w:b/>
        <w:i w:val="0"/>
        <w:sz w:val="24"/>
      </w:r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907" w:hanging="340"/>
      </w:pPr>
      <w:rPr>
        <w:rFonts w:asciiTheme="minorBidi" w:hAnsiTheme="minorBidi" w:cstheme="minorBidi" w:hint="default"/>
        <w:b w:val="0"/>
        <w:i w:val="0"/>
        <w:sz w:val="24"/>
      </w:rPr>
    </w:lvl>
    <w:lvl w:ilvl="3">
      <w:start w:val="1"/>
      <w:numFmt w:val="decimal"/>
      <w:suff w:val="nothing"/>
      <w:lvlText w:val="(%4)"/>
      <w:lvlJc w:val="left"/>
      <w:pPr>
        <w:ind w:left="1134" w:hanging="17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361" w15:restartNumberingAfterBreak="0">
    <w:nsid w:val="65DF6321"/>
    <w:multiLevelType w:val="multilevel"/>
    <w:tmpl w:val="3898A5BE"/>
    <w:styleLink w:val="CurrentList270"/>
    <w:lvl w:ilvl="0">
      <w:start w:val="1"/>
      <w:numFmt w:val="decimal"/>
      <w:lvlText w:val="%1."/>
      <w:lvlJc w:val="left"/>
      <w:pPr>
        <w:ind w:left="360" w:hanging="360"/>
      </w:pPr>
      <w:rPr>
        <w:rFonts w:hint="default"/>
        <w:b/>
        <w:bCs/>
        <w:lang w:bidi="he-IL"/>
      </w:rPr>
    </w:lvl>
    <w:lvl w:ilvl="1">
      <w:start w:val="1"/>
      <w:numFmt w:val="decimal"/>
      <w:lvlText w:val="%1.%2."/>
      <w:lvlJc w:val="left"/>
      <w:pPr>
        <w:ind w:left="509" w:hanging="432"/>
      </w:pPr>
      <w:rPr>
        <w:rFonts w:hint="default"/>
        <w:b w:val="0"/>
        <w:bCs w:val="0"/>
        <w:sz w:val="24"/>
        <w:szCs w:val="24"/>
      </w:rPr>
    </w:lvl>
    <w:lvl w:ilvl="2">
      <w:start w:val="1"/>
      <w:numFmt w:val="hebrew1"/>
      <w:lvlText w:val="%3."/>
      <w:lvlJc w:val="left"/>
      <w:pPr>
        <w:ind w:left="797" w:hanging="360"/>
      </w:pPr>
      <w:rPr>
        <w:rFonts w:asciiTheme="minorBidi" w:hAnsiTheme="minorBidi" w:cstheme="minorBidi" w:hint="default"/>
        <w:sz w:val="24"/>
      </w:rPr>
    </w:lvl>
    <w:lvl w:ilvl="3">
      <w:start w:val="1"/>
      <w:numFmt w:val="decimal"/>
      <w:lvlText w:val="%4)"/>
      <w:lvlJc w:val="left"/>
      <w:pPr>
        <w:ind w:left="1157" w:hanging="360"/>
      </w:p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62" w15:restartNumberingAfterBreak="0">
    <w:nsid w:val="66521A35"/>
    <w:multiLevelType w:val="multilevel"/>
    <w:tmpl w:val="410E192C"/>
    <w:styleLink w:val="CurrentList106"/>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928" w:hanging="794"/>
      </w:pPr>
      <w:rPr>
        <w:rFonts w:hint="default"/>
      </w:rPr>
    </w:lvl>
    <w:lvl w:ilvl="3">
      <w:start w:val="1"/>
      <w:numFmt w:val="lowerLetter"/>
      <w:lvlText w:val=" (%4)"/>
      <w:lvlJc w:val="right"/>
      <w:pPr>
        <w:ind w:left="2155" w:hanging="567"/>
      </w:pPr>
      <w:rPr>
        <w:rFonts w:hint="default"/>
      </w:rPr>
    </w:lvl>
    <w:lvl w:ilvl="4">
      <w:start w:val="1"/>
      <w:numFmt w:val="decimal"/>
      <w:lvlText w:val="(%5)"/>
      <w:lvlJc w:val="right"/>
      <w:pPr>
        <w:ind w:left="3459" w:hanging="851"/>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63" w15:restartNumberingAfterBreak="0">
    <w:nsid w:val="6746287C"/>
    <w:multiLevelType w:val="hybridMultilevel"/>
    <w:tmpl w:val="4C62DB9A"/>
    <w:lvl w:ilvl="0" w:tplc="28DE4244">
      <w:start w:val="1"/>
      <w:numFmt w:val="lowerLetter"/>
      <w:lvlText w:val="(%1)"/>
      <w:lvlJc w:val="left"/>
      <w:pPr>
        <w:ind w:left="720" w:hanging="360"/>
      </w:pPr>
      <w:rPr>
        <w:rFonts w:hint="default"/>
      </w:rPr>
    </w:lvl>
    <w:lvl w:ilvl="1" w:tplc="A6F81344" w:tentative="1">
      <w:start w:val="1"/>
      <w:numFmt w:val="lowerLetter"/>
      <w:lvlText w:val="%2."/>
      <w:lvlJc w:val="left"/>
      <w:pPr>
        <w:ind w:left="1440" w:hanging="360"/>
      </w:pPr>
    </w:lvl>
    <w:lvl w:ilvl="2" w:tplc="94C84E08" w:tentative="1">
      <w:start w:val="1"/>
      <w:numFmt w:val="lowerRoman"/>
      <w:lvlText w:val="%3."/>
      <w:lvlJc w:val="right"/>
      <w:pPr>
        <w:ind w:left="2160" w:hanging="180"/>
      </w:pPr>
    </w:lvl>
    <w:lvl w:ilvl="3" w:tplc="DD162B98" w:tentative="1">
      <w:start w:val="1"/>
      <w:numFmt w:val="decimal"/>
      <w:lvlText w:val="%4."/>
      <w:lvlJc w:val="left"/>
      <w:pPr>
        <w:ind w:left="2880" w:hanging="360"/>
      </w:pPr>
    </w:lvl>
    <w:lvl w:ilvl="4" w:tplc="CB1EBC2E" w:tentative="1">
      <w:start w:val="1"/>
      <w:numFmt w:val="lowerLetter"/>
      <w:lvlText w:val="%5."/>
      <w:lvlJc w:val="left"/>
      <w:pPr>
        <w:ind w:left="3600" w:hanging="360"/>
      </w:pPr>
    </w:lvl>
    <w:lvl w:ilvl="5" w:tplc="C8C84EAE" w:tentative="1">
      <w:start w:val="1"/>
      <w:numFmt w:val="lowerRoman"/>
      <w:lvlText w:val="%6."/>
      <w:lvlJc w:val="right"/>
      <w:pPr>
        <w:ind w:left="4320" w:hanging="180"/>
      </w:pPr>
    </w:lvl>
    <w:lvl w:ilvl="6" w:tplc="D3C4C4D4" w:tentative="1">
      <w:start w:val="1"/>
      <w:numFmt w:val="decimal"/>
      <w:lvlText w:val="%7."/>
      <w:lvlJc w:val="left"/>
      <w:pPr>
        <w:ind w:left="5040" w:hanging="360"/>
      </w:pPr>
    </w:lvl>
    <w:lvl w:ilvl="7" w:tplc="B23ADF70" w:tentative="1">
      <w:start w:val="1"/>
      <w:numFmt w:val="lowerLetter"/>
      <w:lvlText w:val="%8."/>
      <w:lvlJc w:val="left"/>
      <w:pPr>
        <w:ind w:left="5760" w:hanging="360"/>
      </w:pPr>
    </w:lvl>
    <w:lvl w:ilvl="8" w:tplc="70EEDAB6" w:tentative="1">
      <w:start w:val="1"/>
      <w:numFmt w:val="lowerRoman"/>
      <w:lvlText w:val="%9."/>
      <w:lvlJc w:val="right"/>
      <w:pPr>
        <w:ind w:left="6480" w:hanging="180"/>
      </w:pPr>
    </w:lvl>
  </w:abstractNum>
  <w:abstractNum w:abstractNumId="364" w15:restartNumberingAfterBreak="0">
    <w:nsid w:val="675B63B3"/>
    <w:multiLevelType w:val="multilevel"/>
    <w:tmpl w:val="36D85366"/>
    <w:styleLink w:val="CurrentList75"/>
    <w:lvl w:ilvl="0">
      <w:start w:val="40"/>
      <w:numFmt w:val="decimal"/>
      <w:lvlText w:val="%1"/>
      <w:lvlJc w:val="left"/>
      <w:pPr>
        <w:ind w:left="992" w:hanging="596"/>
      </w:pPr>
      <w:rPr>
        <w:rFonts w:hint="default"/>
        <w:sz w:val="24"/>
        <w:szCs w:val="24"/>
      </w:rPr>
    </w:lvl>
    <w:lvl w:ilvl="1">
      <w:start w:val="1"/>
      <w:numFmt w:val="decimal"/>
      <w:lvlText w:val="%1.%2"/>
      <w:lvlJc w:val="left"/>
      <w:pPr>
        <w:ind w:left="992" w:hanging="596"/>
      </w:pPr>
      <w:rPr>
        <w:rFonts w:hint="default"/>
      </w:rPr>
    </w:lvl>
    <w:lvl w:ilvl="2">
      <w:start w:val="1"/>
      <w:numFmt w:val="lowerLetter"/>
      <w:lvlText w:val="(%3)"/>
      <w:lvlJc w:val="left"/>
      <w:pPr>
        <w:ind w:left="1559" w:hanging="567"/>
      </w:pPr>
      <w:rPr>
        <w:rFonts w:ascii="Arial" w:hAnsi="Arial" w:cs="Arial" w:hint="default"/>
        <w:b w:val="0"/>
        <w:bCs/>
        <w:i w:val="0"/>
        <w:iCs w:val="0"/>
        <w:sz w:val="21"/>
        <w:szCs w:val="21"/>
      </w:rPr>
    </w:lvl>
    <w:lvl w:ilvl="3">
      <w:start w:val="1"/>
      <w:numFmt w:val="decimal"/>
      <w:lvlText w:val="(%4)"/>
      <w:lvlJc w:val="left"/>
      <w:pPr>
        <w:ind w:left="2126"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67A27500"/>
    <w:multiLevelType w:val="multilevel"/>
    <w:tmpl w:val="3CD42138"/>
    <w:styleLink w:val="CurrentList51"/>
    <w:lvl w:ilvl="0">
      <w:start w:val="1"/>
      <w:numFmt w:val="decimal"/>
      <w:lvlText w:val="%1"/>
      <w:lvlJc w:val="left"/>
      <w:pPr>
        <w:ind w:left="794" w:hanging="596"/>
      </w:pPr>
      <w:rPr>
        <w:rFonts w:ascii="Arial" w:hAnsi="Arial" w:cs="Arial" w:hint="default"/>
        <w:b/>
        <w:bCs/>
        <w:i w:val="0"/>
        <w:sz w:val="24"/>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hint="default"/>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6" w15:restartNumberingAfterBreak="0">
    <w:nsid w:val="67CA7F80"/>
    <w:multiLevelType w:val="multilevel"/>
    <w:tmpl w:val="377C1C78"/>
    <w:styleLink w:val="CurrentList13"/>
    <w:lvl w:ilvl="0">
      <w:start w:val="1"/>
      <w:numFmt w:val="lowerLetter"/>
      <w:lvlText w:val="(%1)"/>
      <w:lvlJc w:val="left"/>
      <w:pPr>
        <w:ind w:left="1418" w:hanging="613"/>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367" w15:restartNumberingAfterBreak="0">
    <w:nsid w:val="68AB3918"/>
    <w:multiLevelType w:val="multilevel"/>
    <w:tmpl w:val="8208EA58"/>
    <w:lvl w:ilvl="0">
      <w:start w:val="1"/>
      <w:numFmt w:val="decimal"/>
      <w:lvlText w:val="%1"/>
      <w:lvlJc w:val="right"/>
      <w:pPr>
        <w:ind w:left="1418" w:hanging="1130"/>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368" w15:restartNumberingAfterBreak="0">
    <w:nsid w:val="68EB49F9"/>
    <w:multiLevelType w:val="multilevel"/>
    <w:tmpl w:val="2826C7CE"/>
    <w:styleLink w:val="CurrentList267"/>
    <w:lvl w:ilvl="0">
      <w:start w:val="1"/>
      <w:numFmt w:val="decimal"/>
      <w:suff w:val="space"/>
      <w:lvlText w:val="%1"/>
      <w:lvlJc w:val="right"/>
      <w:pPr>
        <w:ind w:left="794" w:hanging="397"/>
      </w:pPr>
    </w:lvl>
    <w:lvl w:ilvl="1">
      <w:start w:val="1"/>
      <w:numFmt w:val="decimal"/>
      <w:suff w:val="nothing"/>
      <w:lvlText w:val="%2.%1"/>
      <w:lvlJc w:val="left"/>
      <w:pPr>
        <w:ind w:left="794" w:hanging="397"/>
      </w:pPr>
      <w:rPr>
        <w:rFonts w:asciiTheme="minorBidi" w:hAnsiTheme="minorBidi" w:cstheme="minorBidi" w:hint="default"/>
        <w:b w:val="0"/>
        <w:i w:val="0"/>
        <w:sz w:val="24"/>
      </w:rPr>
    </w:lvl>
    <w:lvl w:ilvl="2">
      <w:start w:val="1"/>
      <w:numFmt w:val="hebrew1"/>
      <w:suff w:val="nothing"/>
      <w:lvlText w:val="%3."/>
      <w:lvlJc w:val="left"/>
      <w:pPr>
        <w:ind w:left="1134" w:hanging="567"/>
      </w:pPr>
      <w:rPr>
        <w:rFonts w:asciiTheme="minorBidi" w:hAnsiTheme="minorBidi" w:cstheme="minorBidi" w:hint="default"/>
        <w:b w:val="0"/>
        <w:i w:val="0"/>
        <w:sz w:val="24"/>
      </w:rPr>
    </w:lvl>
    <w:lvl w:ilvl="3">
      <w:start w:val="1"/>
      <w:numFmt w:val="decimal"/>
      <w:suff w:val="nothing"/>
      <w:lvlText w:val="(%4)"/>
      <w:lvlJc w:val="left"/>
      <w:pPr>
        <w:ind w:left="1304" w:hanging="51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9" w15:restartNumberingAfterBreak="0">
    <w:nsid w:val="696A6600"/>
    <w:multiLevelType w:val="multilevel"/>
    <w:tmpl w:val="DA7C6DDA"/>
    <w:styleLink w:val="CurrentList80"/>
    <w:lvl w:ilvl="0">
      <w:start w:val="60"/>
      <w:numFmt w:val="decimal"/>
      <w:lvlText w:val="%1."/>
      <w:lvlJc w:val="left"/>
      <w:pPr>
        <w:ind w:left="794" w:hanging="596"/>
      </w:pPr>
      <w:rPr>
        <w:rFonts w:asciiTheme="minorBidi" w:hAnsiTheme="minorBidi" w:cstheme="minorBidi" w:hint="default"/>
        <w:b/>
        <w:i w:val="0"/>
        <w:sz w:val="24"/>
      </w:rPr>
    </w:lvl>
    <w:lvl w:ilvl="1">
      <w:start w:val="1"/>
      <w:numFmt w:val="decimal"/>
      <w:lvlText w:val="%1.%2"/>
      <w:lvlJc w:val="right"/>
      <w:pPr>
        <w:ind w:left="794" w:hanging="596"/>
      </w:pPr>
      <w:rPr>
        <w:rFonts w:hint="default"/>
      </w:rPr>
    </w:lvl>
    <w:lvl w:ilvl="2">
      <w:start w:val="1"/>
      <w:numFmt w:val="none"/>
      <w:lvlText w:val="(a)"/>
      <w:lvlJc w:val="right"/>
      <w:pPr>
        <w:ind w:left="1271" w:hanging="567"/>
      </w:pPr>
      <w:rPr>
        <w:rFonts w:hint="default"/>
      </w:rPr>
    </w:lvl>
    <w:lvl w:ilvl="3">
      <w:start w:val="1"/>
      <w:numFmt w:val="none"/>
      <w:lvlText w:val="(1)"/>
      <w:lvlJc w:val="right"/>
      <w:pPr>
        <w:ind w:left="1836" w:hanging="565"/>
      </w:pPr>
      <w:rPr>
        <w:rFonts w:hint="default"/>
      </w:rPr>
    </w:lvl>
    <w:lvl w:ilvl="4">
      <w:start w:val="1"/>
      <w:numFmt w:val="decimal"/>
      <w:lvlText w:val="%1.%2.%3.%4.%5."/>
      <w:lvlJc w:val="left"/>
      <w:pPr>
        <w:ind w:left="2340" w:hanging="792"/>
      </w:pPr>
      <w:rPr>
        <w:rFonts w:hint="default"/>
      </w:rPr>
    </w:lvl>
    <w:lvl w:ilvl="5">
      <w:start w:val="1"/>
      <w:numFmt w:val="decimal"/>
      <w:lvlText w:val="%1.%2.%3.%4.%5.%6."/>
      <w:lvlJc w:val="left"/>
      <w:pPr>
        <w:ind w:left="2844" w:hanging="936"/>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852" w:hanging="1224"/>
      </w:pPr>
      <w:rPr>
        <w:rFonts w:hint="default"/>
      </w:rPr>
    </w:lvl>
    <w:lvl w:ilvl="8">
      <w:start w:val="1"/>
      <w:numFmt w:val="decimal"/>
      <w:lvlText w:val="%1.%2.%3.%4.%5.%6.%7.%8.%9."/>
      <w:lvlJc w:val="left"/>
      <w:pPr>
        <w:ind w:left="4428" w:hanging="1440"/>
      </w:pPr>
      <w:rPr>
        <w:rFonts w:hint="default"/>
      </w:rPr>
    </w:lvl>
  </w:abstractNum>
  <w:abstractNum w:abstractNumId="370" w15:restartNumberingAfterBreak="0">
    <w:nsid w:val="69D02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1" w15:restartNumberingAfterBreak="0">
    <w:nsid w:val="6A6865C7"/>
    <w:multiLevelType w:val="multilevel"/>
    <w:tmpl w:val="A0A8BFA2"/>
    <w:styleLink w:val="CurrentList82"/>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2" w15:restartNumberingAfterBreak="0">
    <w:nsid w:val="6B210FB0"/>
    <w:multiLevelType w:val="hybridMultilevel"/>
    <w:tmpl w:val="0809000F"/>
    <w:lvl w:ilvl="0" w:tplc="916E9B00">
      <w:start w:val="1"/>
      <w:numFmt w:val="decimal"/>
      <w:lvlText w:val="%1."/>
      <w:lvlJc w:val="left"/>
      <w:pPr>
        <w:ind w:left="720" w:hanging="360"/>
      </w:pPr>
      <w:rPr>
        <w:rFonts w:hint="default"/>
      </w:rPr>
    </w:lvl>
    <w:lvl w:ilvl="1" w:tplc="E07CA596">
      <w:start w:val="1"/>
      <w:numFmt w:val="lowerLetter"/>
      <w:lvlText w:val="%2."/>
      <w:lvlJc w:val="left"/>
      <w:pPr>
        <w:ind w:left="1440" w:hanging="360"/>
      </w:pPr>
      <w:rPr>
        <w:rFonts w:hint="default"/>
      </w:rPr>
    </w:lvl>
    <w:lvl w:ilvl="2" w:tplc="E5F8D65C" w:tentative="1">
      <w:start w:val="1"/>
      <w:numFmt w:val="lowerRoman"/>
      <w:lvlText w:val="%3."/>
      <w:lvlJc w:val="right"/>
      <w:pPr>
        <w:ind w:left="2160" w:hanging="180"/>
      </w:pPr>
      <w:rPr>
        <w:rFonts w:hint="default"/>
      </w:rPr>
    </w:lvl>
    <w:lvl w:ilvl="3" w:tplc="3BCA1D3A" w:tentative="1">
      <w:start w:val="1"/>
      <w:numFmt w:val="decimal"/>
      <w:lvlText w:val="%4."/>
      <w:lvlJc w:val="left"/>
      <w:pPr>
        <w:ind w:left="2880" w:hanging="360"/>
      </w:pPr>
      <w:rPr>
        <w:rFonts w:hint="default"/>
      </w:rPr>
    </w:lvl>
    <w:lvl w:ilvl="4" w:tplc="B7EC67C2" w:tentative="1">
      <w:start w:val="1"/>
      <w:numFmt w:val="lowerLetter"/>
      <w:lvlText w:val="%5."/>
      <w:lvlJc w:val="left"/>
      <w:pPr>
        <w:ind w:left="3600" w:hanging="360"/>
      </w:pPr>
      <w:rPr>
        <w:rFonts w:hint="default"/>
      </w:rPr>
    </w:lvl>
    <w:lvl w:ilvl="5" w:tplc="0F5EE714" w:tentative="1">
      <w:start w:val="1"/>
      <w:numFmt w:val="lowerRoman"/>
      <w:lvlText w:val="%6."/>
      <w:lvlJc w:val="right"/>
      <w:pPr>
        <w:ind w:left="4320" w:hanging="180"/>
      </w:pPr>
      <w:rPr>
        <w:rFonts w:hint="default"/>
      </w:rPr>
    </w:lvl>
    <w:lvl w:ilvl="6" w:tplc="B00A0624" w:tentative="1">
      <w:start w:val="1"/>
      <w:numFmt w:val="decimal"/>
      <w:lvlText w:val="%7."/>
      <w:lvlJc w:val="left"/>
      <w:pPr>
        <w:ind w:left="5040" w:hanging="360"/>
      </w:pPr>
      <w:rPr>
        <w:rFonts w:hint="default"/>
      </w:rPr>
    </w:lvl>
    <w:lvl w:ilvl="7" w:tplc="171CEF94" w:tentative="1">
      <w:start w:val="1"/>
      <w:numFmt w:val="lowerLetter"/>
      <w:lvlText w:val="%8."/>
      <w:lvlJc w:val="left"/>
      <w:pPr>
        <w:ind w:left="5760" w:hanging="360"/>
      </w:pPr>
      <w:rPr>
        <w:rFonts w:hint="default"/>
      </w:rPr>
    </w:lvl>
    <w:lvl w:ilvl="8" w:tplc="7ED084DA" w:tentative="1">
      <w:start w:val="1"/>
      <w:numFmt w:val="lowerRoman"/>
      <w:lvlText w:val="%9."/>
      <w:lvlJc w:val="right"/>
      <w:pPr>
        <w:ind w:left="6480" w:hanging="180"/>
      </w:pPr>
      <w:rPr>
        <w:rFonts w:hint="default"/>
      </w:rPr>
    </w:lvl>
  </w:abstractNum>
  <w:abstractNum w:abstractNumId="373" w15:restartNumberingAfterBreak="0">
    <w:nsid w:val="6B5C0056"/>
    <w:multiLevelType w:val="multilevel"/>
    <w:tmpl w:val="4AAAD80C"/>
    <w:lvl w:ilvl="0">
      <w:start w:val="1"/>
      <w:numFmt w:val="decimal"/>
      <w:pStyle w:val="AppendixT"/>
      <w:lvlText w:val="T%1"/>
      <w:lvlJc w:val="right"/>
      <w:pPr>
        <w:ind w:left="794" w:hanging="397"/>
      </w:pPr>
      <w:rPr>
        <w:rFonts w:hint="default"/>
        <w:b/>
        <w:bCs/>
      </w:rPr>
    </w:lvl>
    <w:lvl w:ilvl="1">
      <w:start w:val="1"/>
      <w:numFmt w:val="decimal"/>
      <w:lvlText w:val="T%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74" w15:restartNumberingAfterBreak="0">
    <w:nsid w:val="6C915571"/>
    <w:multiLevelType w:val="hybridMultilevel"/>
    <w:tmpl w:val="3E246F7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5" w15:restartNumberingAfterBreak="0">
    <w:nsid w:val="6CB350DC"/>
    <w:multiLevelType w:val="multilevel"/>
    <w:tmpl w:val="AF60A8F6"/>
    <w:styleLink w:val="CurrentList206"/>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right"/>
      <w:pPr>
        <w:ind w:left="1928" w:hanging="567"/>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6" w15:restartNumberingAfterBreak="0">
    <w:nsid w:val="6CC76FD8"/>
    <w:multiLevelType w:val="hybridMultilevel"/>
    <w:tmpl w:val="FD4AA6B0"/>
    <w:lvl w:ilvl="0" w:tplc="0809000F">
      <w:start w:val="1"/>
      <w:numFmt w:val="decimal"/>
      <w:lvlText w:val="%1."/>
      <w:lvlJc w:val="left"/>
      <w:pPr>
        <w:ind w:left="1525" w:hanging="360"/>
      </w:pPr>
    </w:lvl>
    <w:lvl w:ilvl="1" w:tplc="08090019" w:tentative="1">
      <w:start w:val="1"/>
      <w:numFmt w:val="lowerLetter"/>
      <w:lvlText w:val="%2."/>
      <w:lvlJc w:val="left"/>
      <w:pPr>
        <w:ind w:left="2245" w:hanging="360"/>
      </w:pPr>
    </w:lvl>
    <w:lvl w:ilvl="2" w:tplc="0809001B" w:tentative="1">
      <w:start w:val="1"/>
      <w:numFmt w:val="lowerRoman"/>
      <w:lvlText w:val="%3."/>
      <w:lvlJc w:val="right"/>
      <w:pPr>
        <w:ind w:left="2965" w:hanging="180"/>
      </w:pPr>
    </w:lvl>
    <w:lvl w:ilvl="3" w:tplc="0809000F" w:tentative="1">
      <w:start w:val="1"/>
      <w:numFmt w:val="decimal"/>
      <w:lvlText w:val="%4."/>
      <w:lvlJc w:val="left"/>
      <w:pPr>
        <w:ind w:left="3685" w:hanging="360"/>
      </w:pPr>
    </w:lvl>
    <w:lvl w:ilvl="4" w:tplc="08090019" w:tentative="1">
      <w:start w:val="1"/>
      <w:numFmt w:val="lowerLetter"/>
      <w:lvlText w:val="%5."/>
      <w:lvlJc w:val="left"/>
      <w:pPr>
        <w:ind w:left="4405" w:hanging="360"/>
      </w:pPr>
    </w:lvl>
    <w:lvl w:ilvl="5" w:tplc="0809001B" w:tentative="1">
      <w:start w:val="1"/>
      <w:numFmt w:val="lowerRoman"/>
      <w:lvlText w:val="%6."/>
      <w:lvlJc w:val="right"/>
      <w:pPr>
        <w:ind w:left="5125" w:hanging="180"/>
      </w:pPr>
    </w:lvl>
    <w:lvl w:ilvl="6" w:tplc="0809000F" w:tentative="1">
      <w:start w:val="1"/>
      <w:numFmt w:val="decimal"/>
      <w:lvlText w:val="%7."/>
      <w:lvlJc w:val="left"/>
      <w:pPr>
        <w:ind w:left="5845" w:hanging="360"/>
      </w:pPr>
    </w:lvl>
    <w:lvl w:ilvl="7" w:tplc="08090019" w:tentative="1">
      <w:start w:val="1"/>
      <w:numFmt w:val="lowerLetter"/>
      <w:lvlText w:val="%8."/>
      <w:lvlJc w:val="left"/>
      <w:pPr>
        <w:ind w:left="6565" w:hanging="360"/>
      </w:pPr>
    </w:lvl>
    <w:lvl w:ilvl="8" w:tplc="0809001B" w:tentative="1">
      <w:start w:val="1"/>
      <w:numFmt w:val="lowerRoman"/>
      <w:lvlText w:val="%9."/>
      <w:lvlJc w:val="right"/>
      <w:pPr>
        <w:ind w:left="7285" w:hanging="180"/>
      </w:pPr>
    </w:lvl>
  </w:abstractNum>
  <w:abstractNum w:abstractNumId="377" w15:restartNumberingAfterBreak="0">
    <w:nsid w:val="6CF42851"/>
    <w:multiLevelType w:val="multilevel"/>
    <w:tmpl w:val="87C2AA5C"/>
    <w:styleLink w:val="CurrentList152"/>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418" w:firstLine="113"/>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78" w15:restartNumberingAfterBreak="0">
    <w:nsid w:val="6D1A45A9"/>
    <w:multiLevelType w:val="multilevel"/>
    <w:tmpl w:val="0809001D"/>
    <w:styleLink w:val="CurrentList23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9" w15:restartNumberingAfterBreak="0">
    <w:nsid w:val="6D40085A"/>
    <w:multiLevelType w:val="multilevel"/>
    <w:tmpl w:val="DFC2B106"/>
    <w:styleLink w:val="CurrentList109"/>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1871" w:hanging="170"/>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80" w15:restartNumberingAfterBreak="0">
    <w:nsid w:val="6D71470F"/>
    <w:multiLevelType w:val="multilevel"/>
    <w:tmpl w:val="5CFEE652"/>
    <w:styleLink w:val="CurrentList277"/>
    <w:lvl w:ilvl="0">
      <w:start w:val="1"/>
      <w:numFmt w:val="decimal"/>
      <w:lvlText w:val="A%1"/>
      <w:lvlJc w:val="right"/>
      <w:pPr>
        <w:ind w:left="794" w:hanging="397"/>
      </w:pPr>
      <w:rPr>
        <w:rFonts w:asciiTheme="minorBidi" w:hAnsiTheme="minorBidi" w:cstheme="minorBidi" w:hint="default"/>
        <w:b/>
        <w:i w:val="0"/>
        <w:sz w:val="24"/>
      </w:rPr>
    </w:lvl>
    <w:lvl w:ilvl="1">
      <w:start w:val="1"/>
      <w:numFmt w:val="decimal"/>
      <w:lvlText w:val="A%1.%2"/>
      <w:lvlJc w:val="right"/>
      <w:pPr>
        <w:ind w:left="794" w:hanging="227"/>
      </w:pPr>
      <w:rPr>
        <w:rFonts w:asciiTheme="minorBidi" w:hAnsiTheme="minorBidi" w:cs="Times New Roman" w:hint="default"/>
        <w:b/>
        <w:bCs/>
        <w:i w:val="0"/>
        <w:sz w:val="24"/>
      </w:rPr>
    </w:lvl>
    <w:lvl w:ilvl="2">
      <w:start w:val="1"/>
      <w:numFmt w:val="lowerLetter"/>
      <w:lvlText w:val="(%3)"/>
      <w:lvlJc w:val="right"/>
      <w:pPr>
        <w:ind w:left="1361" w:hanging="284"/>
      </w:pPr>
      <w:rPr>
        <w:rFonts w:ascii="Arial" w:hAnsi="Arial" w:cs="Arial" w:hint="default"/>
        <w:b w:val="0"/>
        <w:i w:val="0"/>
        <w:sz w:val="24"/>
      </w:rPr>
    </w:lvl>
    <w:lvl w:ilvl="3">
      <w:start w:val="1"/>
      <w:numFmt w:val="decimal"/>
      <w:lvlText w:val="(%4)"/>
      <w:lvlJc w:val="right"/>
      <w:pPr>
        <w:ind w:left="1758" w:hanging="170"/>
      </w:pPr>
      <w:rPr>
        <w:rFonts w:ascii="Arial" w:hAnsi="Arial" w:cs="Arial" w:hint="default"/>
        <w:b w:val="0"/>
        <w:i w:val="0"/>
        <w:sz w:val="24"/>
      </w:rPr>
    </w:lvl>
    <w:lvl w:ilvl="4">
      <w:start w:val="1"/>
      <w:numFmt w:val="decimal"/>
      <w:lvlText w:val="(%5)"/>
      <w:lvlJc w:val="right"/>
      <w:pPr>
        <w:ind w:left="2211" w:hanging="226"/>
      </w:pPr>
      <w:rPr>
        <w:rFonts w:hint="default"/>
      </w:rPr>
    </w:lvl>
    <w:lvl w:ilvl="5">
      <w:start w:val="1"/>
      <w:numFmt w:val="decimal"/>
      <w:lvlText w:val="A%6"/>
      <w:lvlJc w:val="right"/>
      <w:pPr>
        <w:ind w:left="1418" w:hanging="341"/>
      </w:pPr>
      <w:rPr>
        <w:rFonts w:hint="default"/>
      </w:rPr>
    </w:lvl>
    <w:lvl w:ilvl="6">
      <w:start w:val="1"/>
      <w:numFmt w:val="decimal"/>
      <w:lvlText w:val="A%6.%7"/>
      <w:lvlJc w:val="right"/>
      <w:pPr>
        <w:ind w:left="1418" w:hanging="171"/>
      </w:pPr>
      <w:rPr>
        <w:rFonts w:hint="default"/>
        <w:b/>
        <w:bCs/>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81" w15:restartNumberingAfterBreak="0">
    <w:nsid w:val="6DC9151D"/>
    <w:multiLevelType w:val="multilevel"/>
    <w:tmpl w:val="CC4E880C"/>
    <w:styleLink w:val="CurrentList134"/>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82" w15:restartNumberingAfterBreak="0">
    <w:nsid w:val="6DDC5F51"/>
    <w:multiLevelType w:val="multilevel"/>
    <w:tmpl w:val="26F866B0"/>
    <w:styleLink w:val="CurrentList165"/>
    <w:lvl w:ilvl="0">
      <w:start w:val="1"/>
      <w:numFmt w:val="decimal"/>
      <w:lvlText w:val="%1"/>
      <w:lvlJc w:val="left"/>
      <w:pPr>
        <w:ind w:left="1418" w:hanging="624"/>
      </w:pPr>
      <w:rPr>
        <w:rFonts w:ascii="Arial Bold" w:hAnsi="Arial Bold" w:hint="default"/>
        <w:b/>
        <w:i w:val="0"/>
        <w:sz w:val="24"/>
        <w:szCs w:val="24"/>
      </w:rPr>
    </w:lvl>
    <w:lvl w:ilvl="1">
      <w:start w:val="1"/>
      <w:numFmt w:val="decimal"/>
      <w:lvlText w:val="%1.%2"/>
      <w:lvlJc w:val="left"/>
      <w:pPr>
        <w:ind w:left="1418" w:hanging="624"/>
      </w:pPr>
      <w:rPr>
        <w:rFonts w:asciiTheme="minorBidi" w:hAnsiTheme="minorBidi" w:cstheme="minorBidi" w:hint="default"/>
        <w:b/>
        <w:bCs/>
        <w:sz w:val="24"/>
        <w:szCs w:val="24"/>
      </w:rPr>
    </w:lvl>
    <w:lvl w:ilvl="2">
      <w:start w:val="1"/>
      <w:numFmt w:val="lowerLetter"/>
      <w:lvlText w:val="(%3)"/>
      <w:lvlJc w:val="left"/>
      <w:pPr>
        <w:ind w:left="2495" w:hanging="567"/>
      </w:pPr>
      <w:rPr>
        <w:rFonts w:ascii="Arial" w:hAnsi="Arial" w:cs="Arial" w:hint="default"/>
        <w:b w:val="0"/>
        <w:bCs/>
        <w:i w:val="0"/>
        <w:iCs w:val="0"/>
        <w:sz w:val="24"/>
        <w:szCs w:val="21"/>
      </w:rPr>
    </w:lvl>
    <w:lvl w:ilvl="3">
      <w:start w:val="1"/>
      <w:numFmt w:val="decimal"/>
      <w:lvlText w:val="(%4)"/>
      <w:lvlJc w:val="left"/>
      <w:pPr>
        <w:ind w:left="3345" w:hanging="793"/>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383" w15:restartNumberingAfterBreak="0">
    <w:nsid w:val="6E161B95"/>
    <w:multiLevelType w:val="multilevel"/>
    <w:tmpl w:val="EAE26C06"/>
    <w:styleLink w:val="CurrentList15"/>
    <w:lvl w:ilvl="0">
      <w:start w:val="1"/>
      <w:numFmt w:val="decimal"/>
      <w:lvlText w:val="(%1)"/>
      <w:lvlJc w:val="left"/>
      <w:pPr>
        <w:ind w:left="1871" w:hanging="6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E212F2B"/>
    <w:multiLevelType w:val="hybridMultilevel"/>
    <w:tmpl w:val="97982D00"/>
    <w:lvl w:ilvl="0" w:tplc="72163CD4">
      <w:start w:val="1"/>
      <w:numFmt w:val="none"/>
      <w:lvlText w:val="1"/>
      <w:lvlJc w:val="left"/>
      <w:pPr>
        <w:ind w:left="794" w:hanging="397"/>
      </w:pPr>
      <w:rPr>
        <w:rFonts w:hint="default"/>
      </w:rPr>
    </w:lvl>
    <w:lvl w:ilvl="1" w:tplc="0809000F">
      <w:start w:val="1"/>
      <w:numFmt w:val="decimal"/>
      <w:lvlText w:val="%2."/>
      <w:lvlJc w:val="left"/>
      <w:pPr>
        <w:ind w:left="927" w:hanging="360"/>
      </w:pPr>
    </w:lvl>
    <w:lvl w:ilvl="2" w:tplc="0809000F">
      <w:start w:val="1"/>
      <w:numFmt w:val="decimal"/>
      <w:lvlText w:val="%3."/>
      <w:lvlJc w:val="lef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5" w15:restartNumberingAfterBreak="0">
    <w:nsid w:val="6E672CC4"/>
    <w:multiLevelType w:val="multilevel"/>
    <w:tmpl w:val="7A68512A"/>
    <w:styleLink w:val="CurrentList256"/>
    <w:lvl w:ilvl="0">
      <w:start w:val="1"/>
      <w:numFmt w:val="decimal"/>
      <w:lvlText w:val="%1."/>
      <w:lvlJc w:val="right"/>
      <w:pPr>
        <w:ind w:left="918" w:hanging="360"/>
      </w:pPr>
      <w:rPr>
        <w:rFonts w:hint="default"/>
      </w:rPr>
    </w:lvl>
    <w:lvl w:ilvl="1">
      <w:start w:val="1"/>
      <w:numFmt w:val="lowerLetter"/>
      <w:lvlText w:val="%2."/>
      <w:lvlJc w:val="left"/>
      <w:pPr>
        <w:ind w:left="1638" w:hanging="360"/>
      </w:pPr>
    </w:lvl>
    <w:lvl w:ilvl="2">
      <w:start w:val="1"/>
      <w:numFmt w:val="lowerRoman"/>
      <w:lvlText w:val="%3."/>
      <w:lvlJc w:val="right"/>
      <w:pPr>
        <w:ind w:left="2358" w:hanging="180"/>
      </w:p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386" w15:restartNumberingAfterBreak="0">
    <w:nsid w:val="6E697B4B"/>
    <w:multiLevelType w:val="multilevel"/>
    <w:tmpl w:val="0809001D"/>
    <w:styleLink w:val="CurrentList2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7" w15:restartNumberingAfterBreak="0">
    <w:nsid w:val="6E835F7A"/>
    <w:multiLevelType w:val="multilevel"/>
    <w:tmpl w:val="20F8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E992279"/>
    <w:multiLevelType w:val="multilevel"/>
    <w:tmpl w:val="6FBABF32"/>
    <w:lvl w:ilvl="0">
      <w:start w:val="10"/>
      <w:numFmt w:val="decimal"/>
      <w:lvlText w:val="%1"/>
      <w:lvlJc w:val="left"/>
      <w:pPr>
        <w:ind w:left="360" w:hanging="360"/>
      </w:pPr>
      <w:rPr>
        <w:rFonts w:hint="default"/>
      </w:rPr>
    </w:lvl>
    <w:lvl w:ilvl="1">
      <w:start w:val="2"/>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0890" w:hanging="108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520" w:hanging="1440"/>
      </w:pPr>
      <w:rPr>
        <w:rFonts w:hint="default"/>
      </w:rPr>
    </w:lvl>
  </w:abstractNum>
  <w:abstractNum w:abstractNumId="389" w15:restartNumberingAfterBreak="0">
    <w:nsid w:val="6EA911DD"/>
    <w:multiLevelType w:val="multilevel"/>
    <w:tmpl w:val="C4740A36"/>
    <w:styleLink w:val="CurrentList247"/>
    <w:lvl w:ilvl="0">
      <w:start w:val="1"/>
      <w:numFmt w:val="decimal"/>
      <w:lvlText w:val="A%1"/>
      <w:lvlJc w:val="right"/>
      <w:pPr>
        <w:ind w:left="794" w:hanging="397"/>
      </w:pPr>
      <w:rPr>
        <w:rFonts w:asciiTheme="minorBidi" w:hAnsiTheme="minorBidi" w:cstheme="minorBidi" w:hint="default"/>
        <w:b/>
        <w:i w:val="0"/>
        <w:sz w:val="24"/>
      </w:rPr>
    </w:lvl>
    <w:lvl w:ilvl="1">
      <w:start w:val="1"/>
      <w:numFmt w:val="decimal"/>
      <w:lvlText w:val="A%1.%2"/>
      <w:lvlJc w:val="right"/>
      <w:pPr>
        <w:ind w:left="794" w:hanging="227"/>
      </w:pPr>
      <w:rPr>
        <w:rFonts w:asciiTheme="minorBidi" w:hAnsiTheme="minorBidi" w:cs="Times New Roman" w:hint="default"/>
        <w:b/>
        <w:bCs/>
        <w:i w:val="0"/>
        <w:sz w:val="24"/>
      </w:rPr>
    </w:lvl>
    <w:lvl w:ilvl="2">
      <w:start w:val="1"/>
      <w:numFmt w:val="lowerLetter"/>
      <w:lvlText w:val="(%3)"/>
      <w:lvlJc w:val="right"/>
      <w:pPr>
        <w:ind w:left="1361" w:hanging="284"/>
      </w:pPr>
      <w:rPr>
        <w:rFonts w:ascii="Arial" w:hAnsi="Arial" w:cs="Arial" w:hint="default"/>
        <w:b w:val="0"/>
        <w:i w:val="0"/>
        <w:sz w:val="24"/>
      </w:rPr>
    </w:lvl>
    <w:lvl w:ilvl="3">
      <w:start w:val="1"/>
      <w:numFmt w:val="decimal"/>
      <w:lvlText w:val="(%4)"/>
      <w:lvlJc w:val="right"/>
      <w:pPr>
        <w:ind w:left="1758" w:hanging="170"/>
      </w:pPr>
      <w:rPr>
        <w:rFonts w:ascii="Arial" w:hAnsi="Arial" w:cs="Arial" w:hint="default"/>
        <w:b w:val="0"/>
        <w:i w:val="0"/>
        <w:sz w:val="24"/>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0" w15:restartNumberingAfterBreak="0">
    <w:nsid w:val="6EB9091C"/>
    <w:multiLevelType w:val="multilevel"/>
    <w:tmpl w:val="8FA2C7AA"/>
    <w:lvl w:ilvl="0">
      <w:start w:val="1"/>
      <w:numFmt w:val="decimal"/>
      <w:lvlText w:val="%1."/>
      <w:lvlJc w:val="left"/>
      <w:pPr>
        <w:ind w:left="1210" w:hanging="360"/>
      </w:pPr>
      <w:rPr>
        <w:rFonts w:hint="default"/>
        <w:b/>
        <w:bCs/>
        <w:lang w:bidi="he-IL"/>
      </w:rPr>
    </w:lvl>
    <w:lvl w:ilvl="1">
      <w:start w:val="1"/>
      <w:numFmt w:val="decimal"/>
      <w:lvlText w:val="%1.%2."/>
      <w:lvlJc w:val="left"/>
      <w:pPr>
        <w:ind w:left="794" w:hanging="794"/>
      </w:pPr>
      <w:rPr>
        <w:rFonts w:hint="default"/>
        <w:b w:val="0"/>
        <w:bCs w:val="0"/>
        <w:sz w:val="22"/>
        <w:szCs w:val="22"/>
      </w:rPr>
    </w:lvl>
    <w:lvl w:ilvl="2">
      <w:start w:val="1"/>
      <w:numFmt w:val="hebrew1"/>
      <w:lvlText w:val="%3."/>
      <w:lvlJc w:val="left"/>
      <w:pPr>
        <w:ind w:left="797" w:hanging="360"/>
      </w:pPr>
      <w:rPr>
        <w:rFonts w:asciiTheme="minorBidi" w:hAnsiTheme="minorBidi" w:cstheme="minorBidi" w:hint="default"/>
        <w:b w:val="0"/>
        <w:bCs w:val="0"/>
        <w:sz w:val="24"/>
      </w:rPr>
    </w:lvl>
    <w:lvl w:ilvl="3">
      <w:start w:val="1"/>
      <w:numFmt w:val="decimal"/>
      <w:lvlText w:val="%4)"/>
      <w:lvlJc w:val="left"/>
      <w:pPr>
        <w:ind w:left="1157" w:hanging="360"/>
      </w:pPr>
      <w:rPr>
        <w:rFonts w:hint="default"/>
      </w:rPr>
    </w:lvl>
    <w:lvl w:ilvl="4">
      <w:start w:val="1"/>
      <w:numFmt w:val="decimal"/>
      <w:lvlText w:val="%1.%2.%3.%4.%5."/>
      <w:lvlJc w:val="left"/>
      <w:pPr>
        <w:ind w:left="1949" w:hanging="792"/>
      </w:pPr>
      <w:rPr>
        <w:rFonts w:hint="default"/>
      </w:rPr>
    </w:lvl>
    <w:lvl w:ilvl="5">
      <w:start w:val="1"/>
      <w:numFmt w:val="decimal"/>
      <w:lvlText w:val="%1.%2.%3.%4.%5.%6."/>
      <w:lvlJc w:val="left"/>
      <w:pPr>
        <w:ind w:left="2453" w:hanging="936"/>
      </w:pPr>
      <w:rPr>
        <w:rFonts w:hint="default"/>
      </w:rPr>
    </w:lvl>
    <w:lvl w:ilvl="6">
      <w:start w:val="1"/>
      <w:numFmt w:val="decimal"/>
      <w:lvlText w:val="%1.%2.%3.%4.%5.%6.%7."/>
      <w:lvlJc w:val="left"/>
      <w:pPr>
        <w:ind w:left="2957" w:hanging="1080"/>
      </w:pPr>
      <w:rPr>
        <w:rFonts w:hint="default"/>
      </w:rPr>
    </w:lvl>
    <w:lvl w:ilvl="7">
      <w:start w:val="1"/>
      <w:numFmt w:val="decimal"/>
      <w:lvlText w:val="%1.%2.%3.%4.%5.%6.%7.%8."/>
      <w:lvlJc w:val="left"/>
      <w:pPr>
        <w:ind w:left="3461" w:hanging="1224"/>
      </w:pPr>
      <w:rPr>
        <w:rFonts w:hint="default"/>
      </w:rPr>
    </w:lvl>
    <w:lvl w:ilvl="8">
      <w:start w:val="1"/>
      <w:numFmt w:val="decimal"/>
      <w:lvlText w:val="%1.%2.%3.%4.%5.%6.%7.%8.%9."/>
      <w:lvlJc w:val="left"/>
      <w:pPr>
        <w:ind w:left="4037" w:hanging="1440"/>
      </w:pPr>
      <w:rPr>
        <w:rFonts w:hint="default"/>
      </w:rPr>
    </w:lvl>
  </w:abstractNum>
  <w:abstractNum w:abstractNumId="391" w15:restartNumberingAfterBreak="0">
    <w:nsid w:val="6EBD1CA7"/>
    <w:multiLevelType w:val="multilevel"/>
    <w:tmpl w:val="BABE7B3C"/>
    <w:styleLink w:val="CurrentList204"/>
    <w:lvl w:ilvl="0">
      <w:start w:val="1"/>
      <w:numFmt w:val="decimal"/>
      <w:lvlText w:val="D%1"/>
      <w:lvlJc w:val="right"/>
      <w:pPr>
        <w:ind w:left="794" w:hanging="397"/>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D%1.%2"/>
      <w:lvlJc w:val="right"/>
      <w:pPr>
        <w:ind w:left="737" w:hanging="170"/>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2" w15:restartNumberingAfterBreak="0">
    <w:nsid w:val="6ECA1056"/>
    <w:multiLevelType w:val="multilevel"/>
    <w:tmpl w:val="E3B64E56"/>
    <w:styleLink w:val="CurrentList54"/>
    <w:lvl w:ilvl="0">
      <w:start w:val="1"/>
      <w:numFmt w:val="decimal"/>
      <w:lvlText w:val="%1"/>
      <w:lvlJc w:val="left"/>
      <w:pPr>
        <w:ind w:left="794" w:hanging="596"/>
      </w:pPr>
      <w:rPr>
        <w:rFonts w:ascii="Arial Bold" w:hAnsi="Arial Bold" w:cs="Arial" w:hint="default"/>
        <w:b/>
        <w:bCs/>
        <w:i w:val="0"/>
        <w:sz w:val="21"/>
        <w:szCs w:val="21"/>
      </w:rPr>
    </w:lvl>
    <w:lvl w:ilvl="1">
      <w:start w:val="1"/>
      <w:numFmt w:val="decimal"/>
      <w:lvlText w:val="%1.%2"/>
      <w:lvlJc w:val="left"/>
      <w:pPr>
        <w:ind w:left="794" w:hanging="596"/>
      </w:pPr>
      <w:rPr>
        <w:rFonts w:asciiTheme="minorBidi" w:hAnsiTheme="minorBidi" w:cstheme="minorBidi" w:hint="default"/>
        <w:b/>
        <w:bCs/>
        <w:i w:val="0"/>
        <w:sz w:val="24"/>
      </w:rPr>
    </w:lvl>
    <w:lvl w:ilvl="2">
      <w:start w:val="1"/>
      <w:numFmt w:val="lowerLetter"/>
      <w:lvlText w:val="(%3)"/>
      <w:lvlJc w:val="left"/>
      <w:pPr>
        <w:ind w:left="1361" w:hanging="567"/>
      </w:pPr>
      <w:rPr>
        <w:rFonts w:ascii="Arial" w:hAnsi="Arial" w:cs="Arial" w:hint="default"/>
        <w:b w:val="0"/>
        <w:i w:val="0"/>
        <w:sz w:val="24"/>
      </w:rPr>
    </w:lvl>
    <w:lvl w:ilvl="3">
      <w:start w:val="1"/>
      <w:numFmt w:val="decimal"/>
      <w:lvlText w:val="(%4)"/>
      <w:lvlJc w:val="left"/>
      <w:pPr>
        <w:ind w:left="1928" w:hanging="567"/>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3" w15:restartNumberingAfterBreak="0">
    <w:nsid w:val="6ECF40EC"/>
    <w:multiLevelType w:val="multilevel"/>
    <w:tmpl w:val="5274B1A4"/>
    <w:styleLink w:val="CurrentList226"/>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4" w15:restartNumberingAfterBreak="0">
    <w:nsid w:val="6EF737CE"/>
    <w:multiLevelType w:val="multilevel"/>
    <w:tmpl w:val="1A082D30"/>
    <w:styleLink w:val="CurrentList172"/>
    <w:lvl w:ilvl="0">
      <w:start w:val="1"/>
      <w:numFmt w:val="decimal"/>
      <w:lvlText w:val="A%1"/>
      <w:lvlJc w:val="right"/>
      <w:pPr>
        <w:ind w:left="1531" w:hanging="725"/>
      </w:pPr>
      <w:rPr>
        <w:rFonts w:ascii="Arial Bold" w:hAnsi="Arial Bold" w:hint="default"/>
        <w:b/>
        <w:i w:val="0"/>
        <w:sz w:val="24"/>
      </w:rPr>
    </w:lvl>
    <w:lvl w:ilvl="1">
      <w:start w:val="1"/>
      <w:numFmt w:val="decimal"/>
      <w:lvlText w:val="A%1.%2"/>
      <w:lvlJc w:val="left"/>
      <w:pPr>
        <w:ind w:left="2053" w:hanging="1247"/>
      </w:pPr>
      <w:rPr>
        <w:rFonts w:asciiTheme="minorBidi" w:hAnsiTheme="minorBidi" w:cs="Times New Roman" w:hint="default"/>
        <w:b/>
        <w:bCs w:val="0"/>
        <w:i w:val="0"/>
        <w:sz w:val="24"/>
      </w:rPr>
    </w:lvl>
    <w:lvl w:ilvl="2">
      <w:start w:val="1"/>
      <w:numFmt w:val="lowerLetter"/>
      <w:lvlText w:val="(%3)"/>
      <w:lvlJc w:val="left"/>
      <w:pPr>
        <w:ind w:left="2620" w:hanging="567"/>
      </w:pPr>
      <w:rPr>
        <w:rFonts w:hint="default"/>
      </w:rPr>
    </w:lvl>
    <w:lvl w:ilvl="3">
      <w:start w:val="1"/>
      <w:numFmt w:val="decimal"/>
      <w:lvlText w:val=" (%4)"/>
      <w:lvlJc w:val="left"/>
      <w:pPr>
        <w:ind w:left="3811" w:hanging="1134"/>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395" w15:restartNumberingAfterBreak="0">
    <w:nsid w:val="6F1F4228"/>
    <w:multiLevelType w:val="multilevel"/>
    <w:tmpl w:val="0F881DBC"/>
    <w:styleLink w:val="CurrentList244"/>
    <w:lvl w:ilvl="0">
      <w:start w:val="1"/>
      <w:numFmt w:val="decimal"/>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552"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96" w15:restartNumberingAfterBreak="0">
    <w:nsid w:val="6F5C757B"/>
    <w:multiLevelType w:val="multilevel"/>
    <w:tmpl w:val="7F8CB106"/>
    <w:styleLink w:val="CurrentList188"/>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418" w:firstLine="0"/>
      </w:pPr>
      <w:rPr>
        <w:rFonts w:hint="default"/>
      </w:rPr>
    </w:lvl>
    <w:lvl w:ilvl="3">
      <w:start w:val="1"/>
      <w:numFmt w:val="lowerLetter"/>
      <w:lvlText w:val="(%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7" w15:restartNumberingAfterBreak="0">
    <w:nsid w:val="6F667DDC"/>
    <w:multiLevelType w:val="multilevel"/>
    <w:tmpl w:val="CA18AFC4"/>
    <w:lvl w:ilvl="0">
      <w:start w:val="1"/>
      <w:numFmt w:val="decimal"/>
      <w:pStyle w:val="AppendixB"/>
      <w:lvlText w:val="B%1"/>
      <w:lvlJc w:val="right"/>
      <w:pPr>
        <w:ind w:left="794" w:hanging="397"/>
      </w:pPr>
      <w:rPr>
        <w:rFonts w:asciiTheme="minorBidi" w:hAnsiTheme="minorBidi" w:cstheme="minorBidi" w:hint="default"/>
        <w:b/>
        <w:bCs/>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B%1.%2"/>
      <w:lvlJc w:val="right"/>
      <w:pPr>
        <w:ind w:left="794" w:hanging="227"/>
      </w:pPr>
      <w:rPr>
        <w:rFonts w:asciiTheme="minorBidi" w:hAnsiTheme="minorBidi" w:cstheme="minorBidi" w:hint="default"/>
        <w:b/>
        <w:bCs/>
        <w:i w:val="0"/>
        <w:sz w:val="22"/>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imes New Roman" w:hint="default"/>
        <w:b w:val="0"/>
        <w:bCs w:val="0"/>
        <w:i w:val="0"/>
        <w:iCs w:val="0"/>
        <w:sz w:val="22"/>
      </w:rPr>
    </w:lvl>
    <w:lvl w:ilvl="4">
      <w:start w:val="1"/>
      <w:numFmt w:val="decimal"/>
      <w:lvlText w:val="(%5)"/>
      <w:lvlJc w:val="left"/>
      <w:pPr>
        <w:ind w:left="2211" w:hanging="226"/>
      </w:pPr>
      <w:rPr>
        <w:rFonts w:asciiTheme="minorBidi" w:hAnsiTheme="minorBidi" w:cs="Times New Roman" w:hint="default"/>
        <w:b w:val="0"/>
        <w:bCs w:val="0"/>
        <w:i w:val="0"/>
        <w:iCs w:val="0"/>
        <w:sz w:val="22"/>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398" w15:restartNumberingAfterBreak="0">
    <w:nsid w:val="6F987047"/>
    <w:multiLevelType w:val="multilevel"/>
    <w:tmpl w:val="C5CCC356"/>
    <w:styleLink w:val="CurrentList236"/>
    <w:lvl w:ilvl="0">
      <w:start w:val="1"/>
      <w:numFmt w:val="decimal"/>
      <w:lvlText w:val="J%1"/>
      <w:lvlJc w:val="right"/>
      <w:pPr>
        <w:ind w:left="794" w:hanging="397"/>
      </w:pPr>
      <w:rPr>
        <w:rFonts w:hint="default"/>
        <w:b/>
        <w:bCs/>
      </w:rPr>
    </w:lvl>
    <w:lvl w:ilvl="1">
      <w:start w:val="1"/>
      <w:numFmt w:val="decimal"/>
      <w:lvlText w:val="J%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399" w15:restartNumberingAfterBreak="0">
    <w:nsid w:val="6FAE32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0" w15:restartNumberingAfterBreak="0">
    <w:nsid w:val="6FE57392"/>
    <w:multiLevelType w:val="hybridMultilevel"/>
    <w:tmpl w:val="02E43090"/>
    <w:lvl w:ilvl="0" w:tplc="940AC1E4">
      <w:start w:val="1"/>
      <w:numFmt w:val="hebrew1"/>
      <w:lvlText w:val="%1."/>
      <w:lvlJc w:val="left"/>
      <w:pPr>
        <w:ind w:left="502" w:hanging="360"/>
      </w:pPr>
      <w:rPr>
        <w:rFonts w:ascii="Times New Roman" w:hint="default"/>
        <w:b/>
        <w:lang w:val="en-U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1" w15:restartNumberingAfterBreak="0">
    <w:nsid w:val="70B34848"/>
    <w:multiLevelType w:val="multilevel"/>
    <w:tmpl w:val="6A7C85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2" w15:restartNumberingAfterBreak="0">
    <w:nsid w:val="71134277"/>
    <w:multiLevelType w:val="multilevel"/>
    <w:tmpl w:val="8D64E1F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3" w15:restartNumberingAfterBreak="0">
    <w:nsid w:val="720743E1"/>
    <w:multiLevelType w:val="multilevel"/>
    <w:tmpl w:val="400A1D72"/>
    <w:styleLink w:val="CurrentList225"/>
    <w:lvl w:ilvl="0">
      <w:start w:val="1"/>
      <w:numFmt w:val="decimal"/>
      <w:lvlText w:val="E%1"/>
      <w:lvlJc w:val="right"/>
      <w:pPr>
        <w:ind w:left="794" w:hanging="397"/>
      </w:pPr>
      <w:rPr>
        <w:rFonts w:hint="default"/>
        <w:b/>
        <w:bCs/>
      </w:rPr>
    </w:lvl>
    <w:lvl w:ilvl="1">
      <w:start w:val="1"/>
      <w:numFmt w:val="decimal"/>
      <w:lvlText w:val="E%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04" w15:restartNumberingAfterBreak="0">
    <w:nsid w:val="7300096A"/>
    <w:multiLevelType w:val="multilevel"/>
    <w:tmpl w:val="94F2B01E"/>
    <w:styleLink w:val="CurrentList133"/>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05" w15:restartNumberingAfterBreak="0">
    <w:nsid w:val="73350A59"/>
    <w:multiLevelType w:val="multilevel"/>
    <w:tmpl w:val="4E32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734861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7" w15:restartNumberingAfterBreak="0">
    <w:nsid w:val="734C7666"/>
    <w:multiLevelType w:val="hybridMultilevel"/>
    <w:tmpl w:val="4C001B6E"/>
    <w:lvl w:ilvl="0" w:tplc="7048E94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8" w15:restartNumberingAfterBreak="0">
    <w:nsid w:val="73C472BF"/>
    <w:multiLevelType w:val="multilevel"/>
    <w:tmpl w:val="00B4590A"/>
    <w:styleLink w:val="CurrentList56"/>
    <w:lvl w:ilvl="0">
      <w:start w:val="10"/>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9" w15:restartNumberingAfterBreak="0">
    <w:nsid w:val="743442A5"/>
    <w:multiLevelType w:val="multilevel"/>
    <w:tmpl w:val="A35EBC08"/>
    <w:lvl w:ilvl="0">
      <w:start w:val="1"/>
      <w:numFmt w:val="decimal"/>
      <w:pStyle w:val="AppendixD"/>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bCs w:val="0"/>
        <w:i w:val="0"/>
        <w:sz w:val="22"/>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lowerLetter"/>
      <w:lvlText w:val="(%6)"/>
      <w:lvlJc w:val="right"/>
      <w:pPr>
        <w:ind w:left="1985" w:hanging="284"/>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0" w15:restartNumberingAfterBreak="0">
    <w:nsid w:val="7491376B"/>
    <w:multiLevelType w:val="multilevel"/>
    <w:tmpl w:val="859AD12A"/>
    <w:styleLink w:val="CurrentList83"/>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1" w15:restartNumberingAfterBreak="0">
    <w:nsid w:val="74AD74DA"/>
    <w:multiLevelType w:val="hybridMultilevel"/>
    <w:tmpl w:val="328A4814"/>
    <w:lvl w:ilvl="0" w:tplc="FFB80086">
      <w:start w:val="1"/>
      <w:numFmt w:val="lowerLetter"/>
      <w:lvlText w:val="(%1)"/>
      <w:lvlJc w:val="left"/>
      <w:pPr>
        <w:ind w:left="720" w:hanging="360"/>
      </w:pPr>
      <w:rPr>
        <w:rFonts w:hint="default"/>
      </w:rPr>
    </w:lvl>
    <w:lvl w:ilvl="1" w:tplc="7C7AD860" w:tentative="1">
      <w:start w:val="1"/>
      <w:numFmt w:val="lowerLetter"/>
      <w:lvlText w:val="%2."/>
      <w:lvlJc w:val="left"/>
      <w:pPr>
        <w:ind w:left="1440" w:hanging="360"/>
      </w:pPr>
    </w:lvl>
    <w:lvl w:ilvl="2" w:tplc="9B4AF824" w:tentative="1">
      <w:start w:val="1"/>
      <w:numFmt w:val="lowerRoman"/>
      <w:lvlText w:val="%3."/>
      <w:lvlJc w:val="right"/>
      <w:pPr>
        <w:ind w:left="2160" w:hanging="180"/>
      </w:pPr>
    </w:lvl>
    <w:lvl w:ilvl="3" w:tplc="1486CEA0" w:tentative="1">
      <w:start w:val="1"/>
      <w:numFmt w:val="decimal"/>
      <w:lvlText w:val="%4."/>
      <w:lvlJc w:val="left"/>
      <w:pPr>
        <w:ind w:left="2880" w:hanging="360"/>
      </w:pPr>
    </w:lvl>
    <w:lvl w:ilvl="4" w:tplc="5E72AE78" w:tentative="1">
      <w:start w:val="1"/>
      <w:numFmt w:val="lowerLetter"/>
      <w:lvlText w:val="%5."/>
      <w:lvlJc w:val="left"/>
      <w:pPr>
        <w:ind w:left="3600" w:hanging="360"/>
      </w:pPr>
    </w:lvl>
    <w:lvl w:ilvl="5" w:tplc="AED8413C" w:tentative="1">
      <w:start w:val="1"/>
      <w:numFmt w:val="lowerRoman"/>
      <w:lvlText w:val="%6."/>
      <w:lvlJc w:val="right"/>
      <w:pPr>
        <w:ind w:left="4320" w:hanging="180"/>
      </w:pPr>
    </w:lvl>
    <w:lvl w:ilvl="6" w:tplc="04FEF798" w:tentative="1">
      <w:start w:val="1"/>
      <w:numFmt w:val="decimal"/>
      <w:lvlText w:val="%7."/>
      <w:lvlJc w:val="left"/>
      <w:pPr>
        <w:ind w:left="5040" w:hanging="360"/>
      </w:pPr>
    </w:lvl>
    <w:lvl w:ilvl="7" w:tplc="258E1586" w:tentative="1">
      <w:start w:val="1"/>
      <w:numFmt w:val="lowerLetter"/>
      <w:lvlText w:val="%8."/>
      <w:lvlJc w:val="left"/>
      <w:pPr>
        <w:ind w:left="5760" w:hanging="360"/>
      </w:pPr>
    </w:lvl>
    <w:lvl w:ilvl="8" w:tplc="2C0E8448" w:tentative="1">
      <w:start w:val="1"/>
      <w:numFmt w:val="lowerRoman"/>
      <w:lvlText w:val="%9."/>
      <w:lvlJc w:val="right"/>
      <w:pPr>
        <w:ind w:left="6480" w:hanging="180"/>
      </w:pPr>
    </w:lvl>
  </w:abstractNum>
  <w:abstractNum w:abstractNumId="412" w15:restartNumberingAfterBreak="0">
    <w:nsid w:val="74E723F9"/>
    <w:multiLevelType w:val="multilevel"/>
    <w:tmpl w:val="015C7AF6"/>
    <w:styleLink w:val="CurrentList94"/>
    <w:lvl w:ilvl="0">
      <w:start w:val="60"/>
      <w:numFmt w:val="decimal"/>
      <w:lvlText w:val="%1"/>
      <w:lvlJc w:val="left"/>
      <w:pPr>
        <w:ind w:left="794" w:hanging="596"/>
      </w:pPr>
      <w:rPr>
        <w:rFonts w:asciiTheme="minorBidi" w:hAnsiTheme="minorBidi" w:cstheme="minorBidi" w:hint="default"/>
        <w:b/>
        <w:bCs/>
        <w:i w:val="0"/>
        <w:sz w:val="24"/>
      </w:rPr>
    </w:lvl>
    <w:lvl w:ilvl="1">
      <w:start w:val="60"/>
      <w:numFmt w:val="decimal"/>
      <w:lvlText w:val="%2.1"/>
      <w:lvlJc w:val="right"/>
      <w:pPr>
        <w:ind w:left="1117" w:hanging="596"/>
      </w:pPr>
      <w:rPr>
        <w:rFonts w:asciiTheme="minorBidi" w:hAnsiTheme="minorBidi" w:cs="Times New Roman" w:hint="default"/>
        <w:b/>
        <w:i w:val="0"/>
        <w:sz w:val="24"/>
      </w:rPr>
    </w:lvl>
    <w:lvl w:ilvl="2">
      <w:start w:val="1"/>
      <w:numFmt w:val="lowerLetter"/>
      <w:lvlText w:val="(%3)"/>
      <w:lvlJc w:val="left"/>
      <w:pPr>
        <w:ind w:left="1684" w:hanging="567"/>
      </w:pPr>
      <w:rPr>
        <w:rFonts w:asciiTheme="minorBidi" w:hAnsiTheme="minorBidi" w:cs="Times New Roman" w:hint="default"/>
        <w:b w:val="0"/>
        <w:i w:val="0"/>
        <w:sz w:val="24"/>
      </w:rPr>
    </w:lvl>
    <w:lvl w:ilvl="3">
      <w:start w:val="1"/>
      <w:numFmt w:val="decimal"/>
      <w:lvlText w:val="(%4)"/>
      <w:lvlJc w:val="left"/>
      <w:pPr>
        <w:ind w:left="2251" w:hanging="567"/>
      </w:pPr>
      <w:rPr>
        <w:rFonts w:asciiTheme="minorBidi" w:hAnsiTheme="minorBidi" w:cs="Times New Roman" w:hint="default"/>
        <w:b w:val="0"/>
        <w:i w:val="0"/>
        <w:sz w:val="24"/>
      </w:rPr>
    </w:lvl>
    <w:lvl w:ilvl="4">
      <w:start w:val="1"/>
      <w:numFmt w:val="decimal"/>
      <w:lvlText w:val="%1.%2.%3.%4.%5."/>
      <w:lvlJc w:val="left"/>
      <w:pPr>
        <w:ind w:left="3180" w:hanging="792"/>
      </w:pPr>
      <w:rPr>
        <w:rFonts w:hint="default"/>
      </w:rPr>
    </w:lvl>
    <w:lvl w:ilvl="5">
      <w:start w:val="1"/>
      <w:numFmt w:val="decimal"/>
      <w:lvlText w:val="%1.%2.%3.%4.%5.%6."/>
      <w:lvlJc w:val="left"/>
      <w:pPr>
        <w:ind w:left="3684" w:hanging="936"/>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692" w:hanging="1224"/>
      </w:pPr>
      <w:rPr>
        <w:rFonts w:hint="default"/>
      </w:rPr>
    </w:lvl>
    <w:lvl w:ilvl="8">
      <w:start w:val="1"/>
      <w:numFmt w:val="decimal"/>
      <w:lvlText w:val="%1.%2.%3.%4.%5.%6.%7.%8.%9."/>
      <w:lvlJc w:val="left"/>
      <w:pPr>
        <w:ind w:left="5268" w:hanging="1440"/>
      </w:pPr>
      <w:rPr>
        <w:rFonts w:hint="default"/>
      </w:rPr>
    </w:lvl>
  </w:abstractNum>
  <w:abstractNum w:abstractNumId="413" w15:restartNumberingAfterBreak="0">
    <w:nsid w:val="7511660C"/>
    <w:multiLevelType w:val="multilevel"/>
    <w:tmpl w:val="162CDD14"/>
    <w:styleLink w:val="CurrentList201"/>
    <w:lvl w:ilvl="0">
      <w:start w:val="1"/>
      <w:numFmt w:val="decimal"/>
      <w:lvlText w:val="B%1"/>
      <w:lvlJc w:val="right"/>
      <w:pPr>
        <w:ind w:left="794" w:hanging="39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624"/>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4" w15:restartNumberingAfterBreak="0">
    <w:nsid w:val="756161C2"/>
    <w:multiLevelType w:val="hybridMultilevel"/>
    <w:tmpl w:val="E25C6CA8"/>
    <w:lvl w:ilvl="0" w:tplc="EC3421BC">
      <w:start w:val="1"/>
      <w:numFmt w:val="decimal"/>
      <w:pStyle w:val="Listnumbers"/>
      <w:lvlText w:val="(%1)"/>
      <w:lvlJc w:val="left"/>
      <w:pPr>
        <w:ind w:left="1701" w:hanging="567"/>
      </w:pPr>
      <w:rPr>
        <w:rFonts w:hint="default"/>
      </w:rPr>
    </w:lvl>
    <w:lvl w:ilvl="1" w:tplc="30E63426">
      <w:start w:val="1"/>
      <w:numFmt w:val="lowerLetter"/>
      <w:lvlText w:val="%2."/>
      <w:lvlJc w:val="left"/>
      <w:pPr>
        <w:ind w:left="1213" w:hanging="360"/>
      </w:pPr>
    </w:lvl>
    <w:lvl w:ilvl="2" w:tplc="E86636E0" w:tentative="1">
      <w:start w:val="1"/>
      <w:numFmt w:val="lowerRoman"/>
      <w:lvlText w:val="%3."/>
      <w:lvlJc w:val="right"/>
      <w:pPr>
        <w:ind w:left="1933" w:hanging="180"/>
      </w:pPr>
    </w:lvl>
    <w:lvl w:ilvl="3" w:tplc="BD4A5822" w:tentative="1">
      <w:start w:val="1"/>
      <w:numFmt w:val="decimal"/>
      <w:lvlText w:val="%4."/>
      <w:lvlJc w:val="left"/>
      <w:pPr>
        <w:ind w:left="2653" w:hanging="360"/>
      </w:pPr>
    </w:lvl>
    <w:lvl w:ilvl="4" w:tplc="7D800C8A" w:tentative="1">
      <w:start w:val="1"/>
      <w:numFmt w:val="lowerLetter"/>
      <w:lvlText w:val="%5."/>
      <w:lvlJc w:val="left"/>
      <w:pPr>
        <w:ind w:left="3373" w:hanging="360"/>
      </w:pPr>
    </w:lvl>
    <w:lvl w:ilvl="5" w:tplc="46AEEEE4" w:tentative="1">
      <w:start w:val="1"/>
      <w:numFmt w:val="lowerRoman"/>
      <w:lvlText w:val="%6."/>
      <w:lvlJc w:val="right"/>
      <w:pPr>
        <w:ind w:left="4093" w:hanging="180"/>
      </w:pPr>
    </w:lvl>
    <w:lvl w:ilvl="6" w:tplc="43965922" w:tentative="1">
      <w:start w:val="1"/>
      <w:numFmt w:val="decimal"/>
      <w:lvlText w:val="%7."/>
      <w:lvlJc w:val="left"/>
      <w:pPr>
        <w:ind w:left="4813" w:hanging="360"/>
      </w:pPr>
    </w:lvl>
    <w:lvl w:ilvl="7" w:tplc="C1100460" w:tentative="1">
      <w:start w:val="1"/>
      <w:numFmt w:val="lowerLetter"/>
      <w:lvlText w:val="%8."/>
      <w:lvlJc w:val="left"/>
      <w:pPr>
        <w:ind w:left="5533" w:hanging="360"/>
      </w:pPr>
    </w:lvl>
    <w:lvl w:ilvl="8" w:tplc="218A1BA6" w:tentative="1">
      <w:start w:val="1"/>
      <w:numFmt w:val="lowerRoman"/>
      <w:lvlText w:val="%9."/>
      <w:lvlJc w:val="right"/>
      <w:pPr>
        <w:ind w:left="6253" w:hanging="180"/>
      </w:pPr>
    </w:lvl>
  </w:abstractNum>
  <w:abstractNum w:abstractNumId="415" w15:restartNumberingAfterBreak="0">
    <w:nsid w:val="7563288A"/>
    <w:multiLevelType w:val="multilevel"/>
    <w:tmpl w:val="554CD6F8"/>
    <w:lvl w:ilvl="0">
      <w:start w:val="1"/>
      <w:numFmt w:val="decimal"/>
      <w:lvlText w:val="D%1"/>
      <w:lvlJc w:val="left"/>
      <w:pPr>
        <w:ind w:left="794" w:hanging="397"/>
      </w:pPr>
      <w:rPr>
        <w:rFonts w:hint="default"/>
      </w:rPr>
    </w:lvl>
    <w:lvl w:ilvl="1">
      <w:start w:val="1"/>
      <w:numFmt w:val="decimal"/>
      <w:lvlText w:val="D%1.%2"/>
      <w:lvlJc w:val="lef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985" w:hanging="567"/>
      </w:pPr>
      <w:rPr>
        <w:rFonts w:asciiTheme="minorBidi" w:hAnsiTheme="minorBidi" w:cstheme="minorBidi" w:hint="default"/>
        <w:b w:val="0"/>
        <w:bCs w:val="0"/>
        <w:i w:val="0"/>
        <w:iCs w:val="0"/>
      </w:rPr>
    </w:lvl>
    <w:lvl w:ilvl="4">
      <w:start w:val="1"/>
      <w:numFmt w:val="decimal"/>
      <w:lvlText w:val="(%5)"/>
      <w:lvlJc w:val="left"/>
      <w:pPr>
        <w:ind w:left="2211" w:hanging="226"/>
      </w:pPr>
      <w:rPr>
        <w:rFonts w:asciiTheme="minorBidi" w:hAnsiTheme="minorBidi" w:cstheme="minorBidi" w:hint="default"/>
        <w:b w:val="0"/>
        <w:bCs w:val="0"/>
        <w:i w:val="0"/>
        <w:iCs w:val="0"/>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6" w15:restartNumberingAfterBreak="0">
    <w:nsid w:val="75976EB4"/>
    <w:multiLevelType w:val="multilevel"/>
    <w:tmpl w:val="E280F4F8"/>
    <w:styleLink w:val="CurrentList136"/>
    <w:lvl w:ilvl="0">
      <w:start w:val="1"/>
      <w:numFmt w:val="decimal"/>
      <w:lvlText w:val="B%1"/>
      <w:lvlJc w:val="right"/>
      <w:pPr>
        <w:ind w:left="794" w:hanging="227"/>
      </w:pPr>
      <w:rPr>
        <w:rFonts w:hint="default"/>
      </w:rPr>
    </w:lvl>
    <w:lvl w:ilvl="1">
      <w:start w:val="1"/>
      <w:numFmt w:val="decimal"/>
      <w:lvlText w:val="B%1.%2"/>
      <w:lvlJc w:val="right"/>
      <w:pPr>
        <w:ind w:left="794" w:hanging="29"/>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17" w15:restartNumberingAfterBreak="0">
    <w:nsid w:val="759E799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8" w15:restartNumberingAfterBreak="0">
    <w:nsid w:val="75AD350E"/>
    <w:multiLevelType w:val="multilevel"/>
    <w:tmpl w:val="53DEDCBC"/>
    <w:lvl w:ilvl="0">
      <w:start w:val="1"/>
      <w:numFmt w:val="decimal"/>
      <w:pStyle w:val="IsraeliSailing"/>
      <w:suff w:val="space"/>
      <w:lvlText w:val="%1"/>
      <w:lvlJc w:val="right"/>
      <w:pPr>
        <w:ind w:left="794" w:hanging="397"/>
      </w:pPr>
      <w:rPr>
        <w:rFonts w:hint="default"/>
      </w:rPr>
    </w:lvl>
    <w:lvl w:ilvl="1">
      <w:start w:val="1"/>
      <w:numFmt w:val="decimal"/>
      <w:suff w:val="nothing"/>
      <w:lvlText w:val="%2.%1"/>
      <w:lvlJc w:val="right"/>
      <w:pPr>
        <w:ind w:left="794" w:hanging="397"/>
      </w:pPr>
      <w:rPr>
        <w:rFonts w:asciiTheme="minorBidi" w:hAnsiTheme="minorBidi" w:cstheme="minorBidi" w:hint="default"/>
        <w:b w:val="0"/>
        <w:i w:val="0"/>
        <w:sz w:val="24"/>
      </w:rPr>
    </w:lvl>
    <w:lvl w:ilvl="2">
      <w:start w:val="1"/>
      <w:numFmt w:val="hebrew1"/>
      <w:suff w:val="nothing"/>
      <w:lvlText w:val="%3."/>
      <w:lvlJc w:val="left"/>
      <w:pPr>
        <w:ind w:left="1928" w:hanging="567"/>
      </w:pPr>
      <w:rPr>
        <w:rFonts w:asciiTheme="minorBidi" w:hAnsiTheme="minorBidi" w:cstheme="minorBidi" w:hint="default"/>
        <w:b w:val="0"/>
        <w:i w:val="0"/>
        <w:sz w:val="24"/>
      </w:rPr>
    </w:lvl>
    <w:lvl w:ilvl="3">
      <w:start w:val="1"/>
      <w:numFmt w:val="decimal"/>
      <w:suff w:val="nothing"/>
      <w:lvlText w:val="(%4)"/>
      <w:lvlJc w:val="left"/>
      <w:pPr>
        <w:ind w:left="2665"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9" w15:restartNumberingAfterBreak="0">
    <w:nsid w:val="75E82636"/>
    <w:multiLevelType w:val="multilevel"/>
    <w:tmpl w:val="4842738A"/>
    <w:styleLink w:val="CurrentList44"/>
    <w:lvl w:ilvl="0">
      <w:start w:val="1"/>
      <w:numFmt w:val="decimal"/>
      <w:lvlText w:val="%1"/>
      <w:lvlJc w:val="left"/>
      <w:pPr>
        <w:ind w:left="794" w:hanging="596"/>
      </w:pPr>
      <w:rPr>
        <w:rFonts w:hint="default"/>
      </w:rPr>
    </w:lvl>
    <w:lvl w:ilvl="1">
      <w:start w:val="1"/>
      <w:numFmt w:val="decimal"/>
      <w:lvlText w:val="%1.%2"/>
      <w:lvlJc w:val="left"/>
      <w:pPr>
        <w:ind w:left="794" w:hanging="596"/>
      </w:pPr>
      <w:rPr>
        <w:rFonts w:hint="default"/>
      </w:rPr>
    </w:lvl>
    <w:lvl w:ilvl="2">
      <w:start w:val="1"/>
      <w:numFmt w:val="lowerLetter"/>
      <w:lvlText w:val="(%3)"/>
      <w:lvlJc w:val="left"/>
      <w:pPr>
        <w:ind w:left="1928" w:hanging="1134"/>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0" w15:restartNumberingAfterBreak="0">
    <w:nsid w:val="75ED4657"/>
    <w:multiLevelType w:val="multilevel"/>
    <w:tmpl w:val="6792A9AE"/>
    <w:lvl w:ilvl="0">
      <w:start w:val="40"/>
      <w:numFmt w:val="decimal"/>
      <w:pStyle w:val="Part440andabove"/>
      <w:lvlText w:val="%1"/>
      <w:lvlJc w:val="left"/>
      <w:pPr>
        <w:ind w:left="794" w:hanging="596"/>
      </w:pPr>
      <w:rPr>
        <w:rFonts w:asciiTheme="minorBidi" w:hAnsiTheme="minorBidi" w:cstheme="minorBidi" w:hint="default"/>
        <w:b/>
        <w:i w:val="0"/>
        <w:sz w:val="22"/>
      </w:rPr>
    </w:lvl>
    <w:lvl w:ilvl="1">
      <w:start w:val="1"/>
      <w:numFmt w:val="decimal"/>
      <w:lvlText w:val="%1.%2"/>
      <w:lvlJc w:val="left"/>
      <w:pPr>
        <w:ind w:left="794" w:hanging="596"/>
      </w:pPr>
      <w:rPr>
        <w:rFonts w:asciiTheme="minorBidi" w:hAnsiTheme="minorBidi" w:cstheme="minorBidi" w:hint="default"/>
        <w:b/>
        <w:bCs/>
        <w:i w:val="0"/>
        <w:iCs w:val="0"/>
        <w:color w:val="auto"/>
        <w:sz w:val="22"/>
        <w:szCs w:val="22"/>
      </w:rPr>
    </w:lvl>
    <w:lvl w:ilvl="2">
      <w:start w:val="1"/>
      <w:numFmt w:val="lowerLetter"/>
      <w:lvlText w:val="(%3)"/>
      <w:lvlJc w:val="left"/>
      <w:pPr>
        <w:ind w:left="1361" w:hanging="567"/>
      </w:pPr>
      <w:rPr>
        <w:rFonts w:asciiTheme="minorBidi" w:hAnsiTheme="minorBidi" w:cstheme="minorBidi" w:hint="default"/>
        <w:b w:val="0"/>
        <w:bCs w:val="0"/>
        <w:i w:val="0"/>
        <w:iCs w:val="0"/>
        <w:color w:val="auto"/>
        <w:sz w:val="22"/>
        <w:szCs w:val="24"/>
      </w:rPr>
    </w:lvl>
    <w:lvl w:ilvl="3">
      <w:start w:val="1"/>
      <w:numFmt w:val="decimal"/>
      <w:lvlText w:val="(%4)"/>
      <w:lvlJc w:val="left"/>
      <w:pPr>
        <w:ind w:left="1928" w:hanging="567"/>
      </w:pPr>
      <w:rPr>
        <w:rFonts w:ascii="Arial" w:hAnsi="Arial" w:cs="Arial" w:hint="default"/>
        <w:b w:val="0"/>
        <w:bCs w:val="0"/>
        <w:i w:val="0"/>
        <w:iCs w:val="0"/>
        <w:sz w:val="22"/>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1" w15:restartNumberingAfterBreak="0">
    <w:nsid w:val="7648035D"/>
    <w:multiLevelType w:val="multilevel"/>
    <w:tmpl w:val="7DD82856"/>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22" w15:restartNumberingAfterBreak="0">
    <w:nsid w:val="770D7817"/>
    <w:multiLevelType w:val="multilevel"/>
    <w:tmpl w:val="73981CF6"/>
    <w:lvl w:ilvl="0">
      <w:start w:val="1"/>
      <w:numFmt w:val="decimal"/>
      <w:suff w:val="space"/>
      <w:lvlText w:val="%1"/>
      <w:lvlJc w:val="left"/>
      <w:pPr>
        <w:ind w:left="1191" w:hanging="511"/>
      </w:pPr>
      <w:rPr>
        <w:rFonts w:hint="default"/>
      </w:rPr>
    </w:lvl>
    <w:lvl w:ilvl="1">
      <w:start w:val="1"/>
      <w:numFmt w:val="decimal"/>
      <w:suff w:val="space"/>
      <w:lvlText w:val="%2.1"/>
      <w:lvlJc w:val="left"/>
      <w:pPr>
        <w:ind w:left="1758" w:hanging="1134"/>
      </w:pPr>
      <w:rPr>
        <w:rFonts w:hint="default"/>
      </w:rPr>
    </w:lvl>
    <w:lvl w:ilvl="2">
      <w:start w:val="1"/>
      <w:numFmt w:val="lowerLetter"/>
      <w:lvlRestart w:val="1"/>
      <w:suff w:val="space"/>
      <w:lvlText w:val="(%3)"/>
      <w:lvlJc w:val="left"/>
      <w:pPr>
        <w:ind w:left="2778" w:hanging="1020"/>
      </w:pPr>
      <w:rPr>
        <w:rFonts w:hint="default"/>
      </w:rPr>
    </w:lvl>
    <w:lvl w:ilvl="3">
      <w:start w:val="1"/>
      <w:numFmt w:val="decimal"/>
      <w:lvlRestart w:val="1"/>
      <w:suff w:val="space"/>
      <w:lvlText w:val="(%4)"/>
      <w:lvlJc w:val="left"/>
      <w:pPr>
        <w:ind w:left="3799" w:hanging="964"/>
      </w:pPr>
      <w:rPr>
        <w:rFonts w:hint="default"/>
      </w:rPr>
    </w:lvl>
    <w:lvl w:ilvl="4">
      <w:start w:val="1"/>
      <w:numFmt w:val="lowerRoman"/>
      <w:lvlText w:val="(%5)"/>
      <w:lvlJc w:val="left"/>
      <w:pPr>
        <w:tabs>
          <w:tab w:val="num" w:pos="3232"/>
        </w:tabs>
        <w:ind w:left="3856" w:hanging="624"/>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23" w15:restartNumberingAfterBreak="0">
    <w:nsid w:val="771238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4" w15:restartNumberingAfterBreak="0">
    <w:nsid w:val="77281AE7"/>
    <w:multiLevelType w:val="multilevel"/>
    <w:tmpl w:val="82B4C16C"/>
    <w:styleLink w:val="CurrentList194"/>
    <w:lvl w:ilvl="0">
      <w:start w:val="1"/>
      <w:numFmt w:val="decimal"/>
      <w:lvlText w:val="B%1"/>
      <w:lvlJc w:val="right"/>
      <w:pPr>
        <w:ind w:left="794" w:hanging="397"/>
      </w:pPr>
      <w:rPr>
        <w:rFonts w:hint="default"/>
      </w:rPr>
    </w:lvl>
    <w:lvl w:ilvl="1">
      <w:start w:val="1"/>
      <w:numFmt w:val="decimal"/>
      <w:lvlText w:val="B%1.%2"/>
      <w:lvlJc w:val="right"/>
      <w:pPr>
        <w:ind w:left="794" w:hanging="227"/>
      </w:pPr>
      <w:rPr>
        <w:rFonts w:hint="default"/>
        <w:b/>
        <w:bCs/>
      </w:rPr>
    </w:lvl>
    <w:lvl w:ilvl="2">
      <w:start w:val="1"/>
      <w:numFmt w:val="none"/>
      <w:lvlText w:val=""/>
      <w:lvlJc w:val="right"/>
      <w:pPr>
        <w:ind w:left="1361" w:firstLine="0"/>
      </w:pPr>
      <w:rPr>
        <w:rFonts w:hint="default"/>
      </w:rPr>
    </w:lvl>
    <w:lvl w:ilvl="3">
      <w:start w:val="1"/>
      <w:numFmt w:val="lowerLetter"/>
      <w:lvlText w:val="(%4)"/>
      <w:lvlJc w:val="left"/>
      <w:pPr>
        <w:ind w:left="1701" w:hanging="397"/>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25" w15:restartNumberingAfterBreak="0">
    <w:nsid w:val="772A552B"/>
    <w:multiLevelType w:val="multilevel"/>
    <w:tmpl w:val="2E5E40CE"/>
    <w:lvl w:ilvl="0">
      <w:start w:val="1"/>
      <w:numFmt w:val="decimal"/>
      <w:pStyle w:val="AppendixF"/>
      <w:lvlText w:val="F%1"/>
      <w:lvlJc w:val="right"/>
      <w:pPr>
        <w:ind w:left="794" w:hanging="397"/>
      </w:pPr>
      <w:rPr>
        <w:rFonts w:hint="default"/>
        <w:b/>
        <w:bCs/>
      </w:rPr>
    </w:lvl>
    <w:lvl w:ilvl="1">
      <w:start w:val="1"/>
      <w:numFmt w:val="decimal"/>
      <w:lvlText w:val="F%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7)"/>
      <w:lvlJc w:val="left"/>
      <w:pPr>
        <w:ind w:left="2665" w:hanging="510"/>
      </w:pPr>
      <w:rPr>
        <w:rFonts w:asciiTheme="minorBidi" w:hAnsiTheme="minorBidi" w:cstheme="minorBidi" w:hint="default"/>
        <w:b w:val="0"/>
        <w:bCs w:val="0"/>
        <w:i w:val="0"/>
        <w:sz w:val="24"/>
        <w:lang w:bidi="he-IL"/>
      </w:rPr>
    </w:lvl>
    <w:lvl w:ilvl="7">
      <w:start w:val="1"/>
      <w:numFmt w:val="decimal"/>
      <w:lvlText w:val="A%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426" w15:restartNumberingAfterBreak="0">
    <w:nsid w:val="774857A2"/>
    <w:multiLevelType w:val="multilevel"/>
    <w:tmpl w:val="DA4E8A70"/>
    <w:styleLink w:val="CurrentList239"/>
    <w:lvl w:ilvl="0">
      <w:start w:val="1"/>
      <w:numFmt w:val="decimal"/>
      <w:lvlText w:val="P%1"/>
      <w:lvlJc w:val="right"/>
      <w:pPr>
        <w:ind w:left="794" w:hanging="397"/>
      </w:pPr>
      <w:rPr>
        <w:rFonts w:hint="default"/>
        <w:b/>
        <w:bCs/>
      </w:rPr>
    </w:lvl>
    <w:lvl w:ilvl="1">
      <w:start w:val="1"/>
      <w:numFmt w:val="decimal"/>
      <w:lvlText w:val="P%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427" w15:restartNumberingAfterBreak="0">
    <w:nsid w:val="78006811"/>
    <w:multiLevelType w:val="multilevel"/>
    <w:tmpl w:val="1B5C0E40"/>
    <w:styleLink w:val="CurrentList276"/>
    <w:lvl w:ilvl="0">
      <w:start w:val="40"/>
      <w:numFmt w:val="decimal"/>
      <w:lvlText w:val="%1"/>
      <w:lvlJc w:val="left"/>
      <w:pPr>
        <w:ind w:left="794" w:hanging="596"/>
      </w:pPr>
      <w:rPr>
        <w:rFonts w:asciiTheme="minorBidi" w:hAnsiTheme="minorBidi" w:cstheme="minorBidi" w:hint="default"/>
        <w:b/>
        <w:i w:val="0"/>
        <w:sz w:val="22"/>
      </w:rPr>
    </w:lvl>
    <w:lvl w:ilvl="1">
      <w:start w:val="1"/>
      <w:numFmt w:val="decimal"/>
      <w:lvlText w:val="%1.%2"/>
      <w:lvlJc w:val="left"/>
      <w:pPr>
        <w:ind w:left="794" w:hanging="596"/>
      </w:pPr>
      <w:rPr>
        <w:rFonts w:asciiTheme="minorBidi" w:hAnsiTheme="minorBidi" w:cstheme="minorBidi" w:hint="default"/>
        <w:b/>
        <w:bCs/>
        <w:i w:val="0"/>
        <w:iCs w:val="0"/>
        <w:color w:val="auto"/>
        <w:sz w:val="22"/>
        <w:szCs w:val="24"/>
      </w:rPr>
    </w:lvl>
    <w:lvl w:ilvl="2">
      <w:start w:val="1"/>
      <w:numFmt w:val="lowerLetter"/>
      <w:lvlText w:val="(%3)"/>
      <w:lvlJc w:val="left"/>
      <w:pPr>
        <w:ind w:left="1361" w:hanging="567"/>
      </w:pPr>
      <w:rPr>
        <w:rFonts w:ascii="Arial" w:hAnsi="Arial" w:cs="Arial" w:hint="default"/>
        <w:b w:val="0"/>
        <w:bCs/>
        <w:i w:val="0"/>
        <w:iCs w:val="0"/>
        <w:color w:val="auto"/>
        <w:sz w:val="22"/>
        <w:szCs w:val="24"/>
      </w:rPr>
    </w:lvl>
    <w:lvl w:ilvl="3">
      <w:start w:val="1"/>
      <w:numFmt w:val="decimal"/>
      <w:lvlText w:val="(%4)"/>
      <w:lvlJc w:val="left"/>
      <w:pPr>
        <w:ind w:left="1928" w:hanging="567"/>
      </w:pPr>
      <w:rPr>
        <w:rFonts w:ascii="Arial" w:hAnsi="Arial" w:cs="Arial" w:hint="default"/>
        <w:b w:val="0"/>
        <w:bCs w:val="0"/>
        <w:i w:val="0"/>
        <w:iCs w:val="0"/>
        <w:sz w:val="22"/>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8" w15:restartNumberingAfterBreak="0">
    <w:nsid w:val="7810614E"/>
    <w:multiLevelType w:val="multilevel"/>
    <w:tmpl w:val="A5A2D7A6"/>
    <w:styleLink w:val="CurrentList103"/>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567"/>
      </w:pPr>
      <w:rPr>
        <w:rFonts w:hint="default"/>
      </w:rPr>
    </w:lvl>
    <w:lvl w:ilvl="3">
      <w:start w:val="1"/>
      <w:numFmt w:val="lowerLetter"/>
      <w:lvlText w:val=" (%4)"/>
      <w:lvlJc w:val="right"/>
      <w:pPr>
        <w:ind w:left="1926" w:hanging="565"/>
      </w:pPr>
      <w:rPr>
        <w:rFonts w:hint="default"/>
      </w:rPr>
    </w:lvl>
    <w:lvl w:ilvl="4">
      <w:start w:val="1"/>
      <w:numFmt w:val="decimal"/>
      <w:lvlText w:val="(%5)"/>
      <w:lvlJc w:val="left"/>
      <w:pPr>
        <w:ind w:left="3062" w:hanging="1134"/>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29" w15:restartNumberingAfterBreak="0">
    <w:nsid w:val="78146E10"/>
    <w:multiLevelType w:val="hybridMultilevel"/>
    <w:tmpl w:val="9A10F146"/>
    <w:lvl w:ilvl="0" w:tplc="1EDE6D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82570A5"/>
    <w:multiLevelType w:val="hybridMultilevel"/>
    <w:tmpl w:val="9460A58E"/>
    <w:lvl w:ilvl="0" w:tplc="C4A0D3AE">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78791D10"/>
    <w:multiLevelType w:val="multilevel"/>
    <w:tmpl w:val="F9F25214"/>
    <w:styleLink w:val="CurrentList66"/>
    <w:lvl w:ilvl="0">
      <w:start w:val="14"/>
      <w:numFmt w:val="decimal"/>
      <w:lvlText w:val="%1"/>
      <w:lvlJc w:val="right"/>
      <w:pPr>
        <w:ind w:left="794" w:hanging="596"/>
      </w:pPr>
      <w:rPr>
        <w:rFonts w:hint="default"/>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Theme="minorBidi" w:hAnsiTheme="minorBidi" w:cs="Times New Roman"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432" w15:restartNumberingAfterBreak="0">
    <w:nsid w:val="78885772"/>
    <w:multiLevelType w:val="multilevel"/>
    <w:tmpl w:val="F5A8F6F6"/>
    <w:styleLink w:val="CurrentList28"/>
    <w:lvl w:ilvl="0">
      <w:start w:val="1"/>
      <w:numFmt w:val="decimal"/>
      <w:lvlText w:val="%1"/>
      <w:lvlJc w:val="left"/>
      <w:pPr>
        <w:ind w:left="1418" w:hanging="1418"/>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33" w15:restartNumberingAfterBreak="0">
    <w:nsid w:val="78B45D97"/>
    <w:multiLevelType w:val="multilevel"/>
    <w:tmpl w:val="055C0EE4"/>
    <w:styleLink w:val="CurrentList218"/>
    <w:lvl w:ilvl="0">
      <w:start w:val="1"/>
      <w:numFmt w:val="decimal"/>
      <w:lvlText w:val="D%1"/>
      <w:lvlJc w:val="right"/>
      <w:pPr>
        <w:ind w:left="794" w:hanging="397"/>
      </w:pPr>
      <w:rPr>
        <w:rFonts w:hint="default"/>
        <w:b/>
        <w:bCs/>
      </w:rPr>
    </w:lvl>
    <w:lvl w:ilvl="1">
      <w:start w:val="1"/>
      <w:numFmt w:val="decimal"/>
      <w:lvlText w:val="D%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985" w:hanging="624"/>
      </w:pPr>
      <w:rPr>
        <w:rFonts w:asciiTheme="minorBidi" w:hAnsiTheme="minorBidi" w:cstheme="minorBidi" w:hint="default"/>
        <w:b w:val="0"/>
        <w:i w:val="0"/>
        <w:sz w:val="24"/>
      </w:rPr>
    </w:lvl>
    <w:lvl w:ilvl="4">
      <w:start w:val="1"/>
      <w:numFmt w:val="decimal"/>
      <w:lvlText w:val="(%5)"/>
      <w:lvlJc w:val="right"/>
      <w:pPr>
        <w:ind w:left="2552" w:hanging="284"/>
      </w:pPr>
      <w:rPr>
        <w:rFonts w:asciiTheme="minorBidi" w:hAnsiTheme="minorBidi" w:cstheme="minorBidi" w:hint="default"/>
        <w:b/>
        <w:bCs w:val="0"/>
        <w:i w:val="0"/>
        <w:sz w:val="24"/>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34" w15:restartNumberingAfterBreak="0">
    <w:nsid w:val="78EE08A1"/>
    <w:multiLevelType w:val="multilevel"/>
    <w:tmpl w:val="6650625C"/>
    <w:styleLink w:val="CurrentList38"/>
    <w:lvl w:ilvl="0">
      <w:start w:val="1"/>
      <w:numFmt w:val="decimal"/>
      <w:lvlText w:val="%1."/>
      <w:lvlJc w:val="left"/>
      <w:pPr>
        <w:ind w:left="1134" w:hanging="936"/>
      </w:pPr>
      <w:rPr>
        <w:rFonts w:hint="default"/>
      </w:rPr>
    </w:lvl>
    <w:lvl w:ilvl="1">
      <w:start w:val="1"/>
      <w:numFmt w:val="decimal"/>
      <w:lvlText w:val="%1.%2."/>
      <w:lvlJc w:val="left"/>
      <w:pPr>
        <w:ind w:left="1247" w:hanging="1049"/>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5" w15:restartNumberingAfterBreak="0">
    <w:nsid w:val="78F06804"/>
    <w:multiLevelType w:val="multilevel"/>
    <w:tmpl w:val="17E2A8F8"/>
    <w:styleLink w:val="CurrentList20"/>
    <w:lvl w:ilvl="0">
      <w:start w:val="1"/>
      <w:numFmt w:val="decimal"/>
      <w:isLgl/>
      <w:lvlText w:val="%1"/>
      <w:lvlJc w:val="left"/>
      <w:pPr>
        <w:ind w:left="0" w:hanging="510"/>
      </w:pPr>
      <w:rPr>
        <w:rFonts w:hint="default"/>
      </w:rPr>
    </w:lvl>
    <w:lvl w:ilvl="1">
      <w:start w:val="1"/>
      <w:numFmt w:val="decimal"/>
      <w:lvlText w:val="%1.%2."/>
      <w:lvlJc w:val="left"/>
      <w:pPr>
        <w:ind w:left="349" w:hanging="432"/>
      </w:pPr>
      <w:rPr>
        <w:rFonts w:hint="default"/>
      </w:rPr>
    </w:lvl>
    <w:lvl w:ilvl="2">
      <w:start w:val="1"/>
      <w:numFmt w:val="decimal"/>
      <w:lvlText w:val="%1.%2.%3."/>
      <w:lvlJc w:val="left"/>
      <w:pPr>
        <w:ind w:left="781" w:hanging="504"/>
      </w:pPr>
      <w:rPr>
        <w:rFonts w:hint="default"/>
      </w:rPr>
    </w:lvl>
    <w:lvl w:ilvl="3">
      <w:start w:val="1"/>
      <w:numFmt w:val="decimal"/>
      <w:lvlText w:val="%1.%2.%3.%4."/>
      <w:lvlJc w:val="left"/>
      <w:pPr>
        <w:ind w:left="1285" w:hanging="648"/>
      </w:pPr>
      <w:rPr>
        <w:rFonts w:hint="default"/>
      </w:rPr>
    </w:lvl>
    <w:lvl w:ilvl="4">
      <w:start w:val="1"/>
      <w:numFmt w:val="decimal"/>
      <w:lvlText w:val="%1.%2.%3.%4.%5."/>
      <w:lvlJc w:val="left"/>
      <w:pPr>
        <w:ind w:left="1789" w:hanging="792"/>
      </w:pPr>
      <w:rPr>
        <w:rFonts w:hint="default"/>
      </w:rPr>
    </w:lvl>
    <w:lvl w:ilvl="5">
      <w:start w:val="1"/>
      <w:numFmt w:val="decimal"/>
      <w:lvlText w:val="%1.%2.%3.%4.%5.%6."/>
      <w:lvlJc w:val="left"/>
      <w:pPr>
        <w:ind w:left="2293" w:hanging="936"/>
      </w:pPr>
      <w:rPr>
        <w:rFonts w:hint="default"/>
      </w:rPr>
    </w:lvl>
    <w:lvl w:ilvl="6">
      <w:start w:val="1"/>
      <w:numFmt w:val="decimal"/>
      <w:lvlText w:val="%1.%2.%3.%4.%5.%6.%7."/>
      <w:lvlJc w:val="left"/>
      <w:pPr>
        <w:ind w:left="2797" w:hanging="1080"/>
      </w:pPr>
      <w:rPr>
        <w:rFonts w:hint="default"/>
      </w:rPr>
    </w:lvl>
    <w:lvl w:ilvl="7">
      <w:start w:val="1"/>
      <w:numFmt w:val="decimal"/>
      <w:lvlText w:val="%1.%2.%3.%4.%5.%6.%7.%8."/>
      <w:lvlJc w:val="left"/>
      <w:pPr>
        <w:ind w:left="3301" w:hanging="1224"/>
      </w:pPr>
      <w:rPr>
        <w:rFonts w:hint="default"/>
      </w:rPr>
    </w:lvl>
    <w:lvl w:ilvl="8">
      <w:start w:val="1"/>
      <w:numFmt w:val="decimal"/>
      <w:lvlText w:val="%1.%2.%3.%4.%5.%6.%7.%8.%9."/>
      <w:lvlJc w:val="left"/>
      <w:pPr>
        <w:ind w:left="3877" w:hanging="1440"/>
      </w:pPr>
      <w:rPr>
        <w:rFonts w:hint="default"/>
      </w:rPr>
    </w:lvl>
  </w:abstractNum>
  <w:abstractNum w:abstractNumId="436" w15:restartNumberingAfterBreak="0">
    <w:nsid w:val="792837A8"/>
    <w:multiLevelType w:val="multilevel"/>
    <w:tmpl w:val="09CE7C68"/>
    <w:styleLink w:val="CurrentList29"/>
    <w:lvl w:ilvl="0">
      <w:start w:val="1"/>
      <w:numFmt w:val="decimal"/>
      <w:lvlText w:val="%1"/>
      <w:lvlJc w:val="left"/>
      <w:pPr>
        <w:ind w:left="1418" w:hanging="1418"/>
      </w:pPr>
      <w:rPr>
        <w:rFonts w:hint="default"/>
      </w:rPr>
    </w:lvl>
    <w:lvl w:ilvl="1">
      <w:start w:val="1"/>
      <w:numFmt w:val="decimal"/>
      <w:lvlText w:val="%2.1"/>
      <w:lvlJc w:val="left"/>
      <w:pPr>
        <w:ind w:left="1418" w:hanging="1418"/>
      </w:pPr>
      <w:rPr>
        <w:rFonts w:hint="default"/>
      </w:rPr>
    </w:lvl>
    <w:lvl w:ilvl="2">
      <w:start w:val="1"/>
      <w:numFmt w:val="lowerLetter"/>
      <w:lvlRestart w:val="1"/>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37" w15:restartNumberingAfterBreak="0">
    <w:nsid w:val="79643EA8"/>
    <w:multiLevelType w:val="multilevel"/>
    <w:tmpl w:val="B15CC504"/>
    <w:styleLink w:val="CurrentList141"/>
    <w:lvl w:ilvl="0">
      <w:start w:val="14"/>
      <w:numFmt w:val="decimal"/>
      <w:lvlText w:val="%1"/>
      <w:lvlJc w:val="left"/>
      <w:pPr>
        <w:ind w:left="794" w:hanging="596"/>
      </w:pPr>
      <w:rPr>
        <w:rFonts w:hint="default"/>
        <w:sz w:val="24"/>
        <w:szCs w:val="24"/>
      </w:rPr>
    </w:lvl>
    <w:lvl w:ilvl="1">
      <w:start w:val="1"/>
      <w:numFmt w:val="decimal"/>
      <w:lvlText w:val="%1.%2"/>
      <w:lvlJc w:val="left"/>
      <w:pPr>
        <w:ind w:left="794" w:hanging="596"/>
      </w:pPr>
      <w:rPr>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438" w15:restartNumberingAfterBreak="0">
    <w:nsid w:val="79FB65AE"/>
    <w:multiLevelType w:val="multilevel"/>
    <w:tmpl w:val="4BFA31EC"/>
    <w:styleLink w:val="CurrentList7"/>
    <w:lvl w:ilvl="0">
      <w:start w:val="1"/>
      <w:numFmt w:val="lowerLetter"/>
      <w:lvlText w:val="(%1)"/>
      <w:lvlJc w:val="left"/>
      <w:pPr>
        <w:ind w:left="1145" w:hanging="340"/>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abstractNum w:abstractNumId="439" w15:restartNumberingAfterBreak="0">
    <w:nsid w:val="7AF96A7E"/>
    <w:multiLevelType w:val="multilevel"/>
    <w:tmpl w:val="D8C8EFFA"/>
    <w:styleLink w:val="Style2"/>
    <w:lvl w:ilvl="0">
      <w:start w:val="1"/>
      <w:numFmt w:val="decimal"/>
      <w:lvlText w:val="%1"/>
      <w:lvlJc w:val="left"/>
      <w:pPr>
        <w:ind w:left="1418" w:hanging="1418"/>
      </w:pPr>
      <w:rPr>
        <w:rFonts w:hint="default"/>
      </w:rPr>
    </w:lvl>
    <w:lvl w:ilvl="1">
      <w:start w:val="1"/>
      <w:numFmt w:val="decimal"/>
      <w:lvlText w:val="%2.1"/>
      <w:lvlJc w:val="left"/>
      <w:pPr>
        <w:ind w:left="1418" w:hanging="1418"/>
      </w:pPr>
      <w:rPr>
        <w:rFonts w:hint="default"/>
      </w:rPr>
    </w:lvl>
    <w:lvl w:ilvl="2">
      <w:start w:val="1"/>
      <w:numFmt w:val="lowerLetter"/>
      <w:lvlText w:val="(%3)"/>
      <w:lvlJc w:val="left"/>
      <w:pPr>
        <w:ind w:left="2228" w:hanging="907"/>
      </w:pPr>
      <w:rPr>
        <w:rFonts w:hint="default"/>
      </w:rPr>
    </w:lvl>
    <w:lvl w:ilvl="3">
      <w:start w:val="1"/>
      <w:numFmt w:val="decimal"/>
      <w:lvlText w:val="(%4)"/>
      <w:lvlJc w:val="left"/>
      <w:pPr>
        <w:ind w:left="3193" w:hanging="793"/>
      </w:pPr>
      <w:rPr>
        <w:rFonts w:hint="default"/>
      </w:rPr>
    </w:lvl>
    <w:lvl w:ilvl="4">
      <w:start w:val="1"/>
      <w:numFmt w:val="decimal"/>
      <w:lvlText w:val="(%5)"/>
      <w:lvlJc w:val="left"/>
      <w:pPr>
        <w:ind w:left="3157" w:firstLine="0"/>
      </w:pPr>
      <w:rPr>
        <w:rFonts w:hint="default"/>
      </w:rPr>
    </w:lvl>
    <w:lvl w:ilvl="5">
      <w:start w:val="1"/>
      <w:numFmt w:val="lowerLetter"/>
      <w:lvlText w:val="(%6)"/>
      <w:lvlJc w:val="left"/>
      <w:pPr>
        <w:ind w:left="3877" w:firstLine="0"/>
      </w:pPr>
      <w:rPr>
        <w:rFonts w:hint="default"/>
      </w:rPr>
    </w:lvl>
    <w:lvl w:ilvl="6">
      <w:start w:val="1"/>
      <w:numFmt w:val="lowerRoman"/>
      <w:lvlText w:val="(%7)"/>
      <w:lvlJc w:val="left"/>
      <w:pPr>
        <w:ind w:left="4597" w:firstLine="0"/>
      </w:pPr>
      <w:rPr>
        <w:rFonts w:hint="default"/>
      </w:rPr>
    </w:lvl>
    <w:lvl w:ilvl="7">
      <w:start w:val="1"/>
      <w:numFmt w:val="lowerLetter"/>
      <w:lvlText w:val="(%8)"/>
      <w:lvlJc w:val="left"/>
      <w:pPr>
        <w:ind w:left="5317" w:firstLine="0"/>
      </w:pPr>
      <w:rPr>
        <w:rFonts w:hint="default"/>
      </w:rPr>
    </w:lvl>
    <w:lvl w:ilvl="8">
      <w:start w:val="1"/>
      <w:numFmt w:val="lowerRoman"/>
      <w:lvlText w:val="(%9)"/>
      <w:lvlJc w:val="left"/>
      <w:pPr>
        <w:ind w:left="6037" w:firstLine="0"/>
      </w:pPr>
      <w:rPr>
        <w:rFonts w:hint="default"/>
      </w:rPr>
    </w:lvl>
  </w:abstractNum>
  <w:abstractNum w:abstractNumId="440" w15:restartNumberingAfterBreak="0">
    <w:nsid w:val="7B06725D"/>
    <w:multiLevelType w:val="multilevel"/>
    <w:tmpl w:val="896C6B1A"/>
    <w:styleLink w:val="CurrentList35"/>
    <w:lvl w:ilvl="0">
      <w:start w:val="1"/>
      <w:numFmt w:val="decimal"/>
      <w:lvlText w:val="%1."/>
      <w:lvlJc w:val="left"/>
      <w:pPr>
        <w:ind w:left="1021" w:hanging="1021"/>
      </w:pPr>
    </w:lvl>
    <w:lvl w:ilvl="1">
      <w:start w:val="1"/>
      <w:numFmt w:val="decimal"/>
      <w:lvlText w:val="%1.%2."/>
      <w:lvlJc w:val="left"/>
      <w:pPr>
        <w:ind w:left="1021" w:hanging="1021"/>
      </w:pPr>
      <w:rPr>
        <w:rFonts w:hint="default"/>
      </w:rPr>
    </w:lvl>
    <w:lvl w:ilvl="2">
      <w:start w:val="1"/>
      <w:numFmt w:val="lowerLetter"/>
      <w:lvlText w:val="(%3)"/>
      <w:lvlJc w:val="left"/>
      <w:pPr>
        <w:ind w:left="1928" w:hanging="851"/>
      </w:pPr>
      <w:rPr>
        <w:rFonts w:hint="default"/>
      </w:rPr>
    </w:lvl>
    <w:lvl w:ilvl="3">
      <w:start w:val="1"/>
      <w:numFmt w:val="decimal"/>
      <w:lvlText w:val="(%4)"/>
      <w:lvlJc w:val="left"/>
      <w:pPr>
        <w:tabs>
          <w:tab w:val="num" w:pos="2438"/>
        </w:tabs>
        <w:ind w:left="2608" w:hanging="794"/>
      </w:pPr>
      <w:rPr>
        <w:rFonts w:hint="default"/>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1" w15:restartNumberingAfterBreak="0">
    <w:nsid w:val="7B4148B3"/>
    <w:multiLevelType w:val="multilevel"/>
    <w:tmpl w:val="C97AE050"/>
    <w:styleLink w:val="CurrentList77"/>
    <w:lvl w:ilvl="0">
      <w:start w:val="40"/>
      <w:numFmt w:val="decimal"/>
      <w:lvlText w:val="%1"/>
      <w:lvlJc w:val="left"/>
      <w:pPr>
        <w:ind w:left="794" w:hanging="596"/>
      </w:pPr>
      <w:rPr>
        <w:rFonts w:hint="default"/>
        <w:sz w:val="24"/>
        <w:szCs w:val="24"/>
      </w:rPr>
    </w:lvl>
    <w:lvl w:ilvl="1">
      <w:start w:val="1"/>
      <w:numFmt w:val="decimal"/>
      <w:lvlText w:val="%1.%2"/>
      <w:lvlJc w:val="left"/>
      <w:pPr>
        <w:ind w:left="794" w:hanging="596"/>
      </w:pPr>
      <w:rPr>
        <w:rFonts w:hint="default"/>
        <w:b/>
        <w:bCs/>
      </w:rPr>
    </w:lvl>
    <w:lvl w:ilvl="2">
      <w:start w:val="1"/>
      <w:numFmt w:val="lowerLetter"/>
      <w:lvlText w:val="(%3)"/>
      <w:lvlJc w:val="left"/>
      <w:pPr>
        <w:ind w:left="1361" w:hanging="567"/>
      </w:pPr>
      <w:rPr>
        <w:rFonts w:ascii="Arial" w:hAnsi="Arial" w:cs="Arial" w:hint="default"/>
        <w:b w:val="0"/>
        <w:bCs/>
        <w:i w:val="0"/>
        <w:iCs w:val="0"/>
        <w:sz w:val="21"/>
        <w:szCs w:val="21"/>
      </w:rPr>
    </w:lvl>
    <w:lvl w:ilvl="3">
      <w:start w:val="1"/>
      <w:numFmt w:val="decimal"/>
      <w:lvlText w:val="(%4)"/>
      <w:lvlJc w:val="left"/>
      <w:pPr>
        <w:ind w:left="1928" w:hanging="567"/>
      </w:pPr>
      <w:rPr>
        <w:rFonts w:ascii="Arial" w:hAnsi="Arial" w:cs="Arial" w:hint="default"/>
        <w:b w:val="0"/>
        <w:bCs w:val="0"/>
        <w:i w:val="0"/>
        <w:iCs w:val="0"/>
        <w:sz w:val="21"/>
        <w:szCs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2" w15:restartNumberingAfterBreak="0">
    <w:nsid w:val="7B6352C1"/>
    <w:multiLevelType w:val="hybridMultilevel"/>
    <w:tmpl w:val="F82C454E"/>
    <w:lvl w:ilvl="0" w:tplc="E3B427F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3" w15:restartNumberingAfterBreak="0">
    <w:nsid w:val="7BCE51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4" w15:restartNumberingAfterBreak="0">
    <w:nsid w:val="7C535FA2"/>
    <w:multiLevelType w:val="multilevel"/>
    <w:tmpl w:val="C1928956"/>
    <w:styleLink w:val="CurrentList61"/>
    <w:lvl w:ilvl="0">
      <w:start w:val="1"/>
      <w:numFmt w:val="decimal"/>
      <w:lvlText w:val="%1"/>
      <w:lvlJc w:val="left"/>
      <w:pPr>
        <w:ind w:left="794" w:hanging="596"/>
      </w:pPr>
      <w:rPr>
        <w:rFonts w:ascii="Arial Bold" w:hAnsi="Arial Bold" w:cs="Arial Bold" w:hint="default"/>
        <w:b w:val="0"/>
        <w:bCs/>
        <w:i w:val="0"/>
        <w:sz w:val="21"/>
        <w:szCs w:val="21"/>
      </w:rPr>
    </w:lvl>
    <w:lvl w:ilvl="1">
      <w:start w:val="1"/>
      <w:numFmt w:val="decimal"/>
      <w:lvlText w:val="%1.%2"/>
      <w:lvlJc w:val="left"/>
      <w:pPr>
        <w:ind w:left="794" w:hanging="596"/>
      </w:pPr>
      <w:rPr>
        <w:rFonts w:asciiTheme="minorBidi" w:hAnsiTheme="minorBidi" w:cstheme="minorBidi" w:hint="default"/>
        <w:b/>
        <w:bCs/>
        <w:i w:val="0"/>
        <w:sz w:val="21"/>
        <w:szCs w:val="21"/>
      </w:rPr>
    </w:lvl>
    <w:lvl w:ilvl="2">
      <w:start w:val="1"/>
      <w:numFmt w:val="lowerLetter"/>
      <w:lvlText w:val="(%3)"/>
      <w:lvlJc w:val="left"/>
      <w:pPr>
        <w:ind w:left="1361" w:hanging="567"/>
      </w:pPr>
      <w:rPr>
        <w:rFonts w:ascii="Arial" w:hAnsi="Arial" w:cs="Arial" w:hint="default"/>
        <w:b w:val="0"/>
        <w:i w:val="0"/>
        <w:sz w:val="22"/>
      </w:rPr>
    </w:lvl>
    <w:lvl w:ilvl="3">
      <w:start w:val="1"/>
      <w:numFmt w:val="decimal"/>
      <w:lvlText w:val="(%4)"/>
      <w:lvlJc w:val="left"/>
      <w:pPr>
        <w:ind w:left="1928" w:hanging="567"/>
      </w:pPr>
      <w:rPr>
        <w:rFonts w:ascii="Arial" w:hAnsi="Arial" w:cs="Arial" w:hint="default"/>
        <w:b w:val="0"/>
        <w:i w:val="0"/>
        <w:sz w:val="21"/>
      </w:rPr>
    </w:lvl>
    <w:lvl w:ilvl="4">
      <w:start w:val="1"/>
      <w:numFmt w:val="none"/>
      <w:lvlText w:val="(i)"/>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5" w15:restartNumberingAfterBreak="0">
    <w:nsid w:val="7CE52C7B"/>
    <w:multiLevelType w:val="multilevel"/>
    <w:tmpl w:val="24F2C7F2"/>
    <w:lvl w:ilvl="0">
      <w:start w:val="1"/>
      <w:numFmt w:val="decimal"/>
      <w:pStyle w:val="AppendixG"/>
      <w:lvlText w:val="G%1"/>
      <w:lvlJc w:val="right"/>
      <w:pPr>
        <w:ind w:left="794" w:hanging="397"/>
      </w:pPr>
      <w:rPr>
        <w:rFonts w:hint="default"/>
        <w:b/>
        <w:bCs/>
      </w:rPr>
    </w:lvl>
    <w:lvl w:ilvl="1">
      <w:start w:val="1"/>
      <w:numFmt w:val="decimal"/>
      <w:lvlText w:val="G%1.%2"/>
      <w:lvlJc w:val="right"/>
      <w:pPr>
        <w:ind w:left="794" w:hanging="227"/>
      </w:pPr>
      <w:rPr>
        <w:rFonts w:asciiTheme="minorBidi" w:hAnsiTheme="minorBidi" w:cstheme="minorBidi" w:hint="default"/>
        <w:b/>
        <w:bCs/>
        <w:i w:val="0"/>
      </w:rPr>
    </w:lvl>
    <w:lvl w:ilvl="2">
      <w:start w:val="1"/>
      <w:numFmt w:val="none"/>
      <w:lvlText w:val=""/>
      <w:lvlJc w:val="right"/>
      <w:pPr>
        <w:ind w:left="794" w:hanging="227"/>
      </w:pPr>
      <w:rPr>
        <w:rFonts w:asciiTheme="minorBidi" w:hAnsiTheme="minorBidi" w:cstheme="minorBidi" w:hint="default"/>
        <w:b w:val="0"/>
        <w:i w:val="0"/>
        <w:sz w:val="24"/>
      </w:rPr>
    </w:lvl>
    <w:lvl w:ilvl="3">
      <w:start w:val="1"/>
      <w:numFmt w:val="lowerLetter"/>
      <w:lvlText w:val="(%4)"/>
      <w:lvlJc w:val="left"/>
      <w:pPr>
        <w:ind w:left="1418" w:hanging="624"/>
      </w:pPr>
      <w:rPr>
        <w:rFonts w:asciiTheme="minorBidi" w:hAnsiTheme="minorBidi" w:cstheme="minorBidi" w:hint="default"/>
        <w:b w:val="0"/>
        <w:i w:val="0"/>
        <w:sz w:val="24"/>
      </w:rPr>
    </w:lvl>
    <w:lvl w:ilvl="4">
      <w:start w:val="1"/>
      <w:numFmt w:val="decimal"/>
      <w:lvlText w:val="(%5)"/>
      <w:lvlJc w:val="right"/>
      <w:pPr>
        <w:ind w:left="1985" w:hanging="284"/>
      </w:pPr>
      <w:rPr>
        <w:rFonts w:asciiTheme="minorBidi" w:hAnsiTheme="minorBidi" w:cstheme="minorBidi" w:hint="default"/>
        <w:b/>
        <w:bCs w:val="0"/>
        <w:i w:val="0"/>
        <w:sz w:val="24"/>
      </w:rPr>
    </w:lvl>
    <w:lvl w:ilvl="5">
      <w:start w:val="5"/>
      <w:numFmt w:val="none"/>
      <w:lvlText w:val=""/>
      <w:lvlJc w:val="left"/>
      <w:pPr>
        <w:ind w:left="1418" w:hanging="624"/>
      </w:pPr>
      <w:rPr>
        <w:rFonts w:hint="default"/>
      </w:rPr>
    </w:lvl>
    <w:lvl w:ilvl="6">
      <w:start w:val="1"/>
      <w:numFmt w:val="decimal"/>
      <w:lvlText w:val="G%7"/>
      <w:lvlJc w:val="left"/>
      <w:pPr>
        <w:ind w:left="1418" w:hanging="624"/>
      </w:pPr>
      <w:rPr>
        <w:rFonts w:hint="default"/>
        <w:b/>
        <w:bCs/>
      </w:rPr>
    </w:lvl>
    <w:lvl w:ilvl="7">
      <w:start w:val="1"/>
      <w:numFmt w:val="decimal"/>
      <w:lvlText w:val="G1.%8"/>
      <w:lvlJc w:val="left"/>
      <w:pPr>
        <w:ind w:left="1418" w:hanging="624"/>
      </w:pPr>
      <w:rPr>
        <w:rFonts w:hint="default"/>
      </w:rPr>
    </w:lvl>
    <w:lvl w:ilvl="8">
      <w:start w:val="1"/>
      <w:numFmt w:val="lowerLetter"/>
      <w:lvlText w:val="(%9)"/>
      <w:lvlJc w:val="left"/>
      <w:pPr>
        <w:ind w:left="2155" w:hanging="737"/>
      </w:pPr>
      <w:rPr>
        <w:rFonts w:hint="default"/>
        <w:b w:val="0"/>
        <w:bCs w:val="0"/>
      </w:rPr>
    </w:lvl>
  </w:abstractNum>
  <w:abstractNum w:abstractNumId="446" w15:restartNumberingAfterBreak="0">
    <w:nsid w:val="7CED552A"/>
    <w:multiLevelType w:val="multilevel"/>
    <w:tmpl w:val="94F2B01E"/>
    <w:styleLink w:val="CurrentList128"/>
    <w:lvl w:ilvl="0">
      <w:start w:val="1"/>
      <w:numFmt w:val="decimal"/>
      <w:lvlText w:val="A%1"/>
      <w:lvlJc w:val="right"/>
      <w:pPr>
        <w:ind w:left="794" w:hanging="227"/>
      </w:pPr>
    </w:lvl>
    <w:lvl w:ilvl="1">
      <w:start w:val="1"/>
      <w:numFmt w:val="decimal"/>
      <w:lvlText w:val="A%1.%2"/>
      <w:lvlJc w:val="right"/>
      <w:pPr>
        <w:ind w:left="794" w:hanging="57"/>
      </w:pPr>
      <w:rPr>
        <w:rFonts w:hint="default"/>
        <w:b/>
        <w:bCs/>
      </w:rPr>
    </w:lvl>
    <w:lvl w:ilvl="2">
      <w:start w:val="1"/>
      <w:numFmt w:val="lowerLetter"/>
      <w:lvlText w:val="(%3)"/>
      <w:lvlJc w:val="right"/>
      <w:pPr>
        <w:ind w:left="1361" w:hanging="284"/>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47" w15:restartNumberingAfterBreak="0">
    <w:nsid w:val="7D8B0DC3"/>
    <w:multiLevelType w:val="hybridMultilevel"/>
    <w:tmpl w:val="24600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15:restartNumberingAfterBreak="0">
    <w:nsid w:val="7DB3160D"/>
    <w:multiLevelType w:val="multilevel"/>
    <w:tmpl w:val="6B10C3B2"/>
    <w:styleLink w:val="CurrentList114"/>
    <w:lvl w:ilvl="0">
      <w:start w:val="1"/>
      <w:numFmt w:val="decimal"/>
      <w:lvlText w:val="A%1"/>
      <w:lvlJc w:val="right"/>
      <w:pPr>
        <w:ind w:left="794" w:hanging="510"/>
      </w:pPr>
      <w:rPr>
        <w:rFonts w:hint="default"/>
      </w:rPr>
    </w:lvl>
    <w:lvl w:ilvl="1">
      <w:start w:val="1"/>
      <w:numFmt w:val="decimal"/>
      <w:lvlText w:val="A%1.%2"/>
      <w:lvlJc w:val="right"/>
      <w:pPr>
        <w:ind w:left="794" w:hanging="340"/>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49" w15:restartNumberingAfterBreak="0">
    <w:nsid w:val="7DCF374E"/>
    <w:multiLevelType w:val="multilevel"/>
    <w:tmpl w:val="9E8A8F74"/>
    <w:styleLink w:val="CurrentList180"/>
    <w:lvl w:ilvl="0">
      <w:start w:val="1"/>
      <w:numFmt w:val="decimal"/>
      <w:lvlText w:val="A%1"/>
      <w:lvlJc w:val="left"/>
      <w:pPr>
        <w:ind w:left="1418" w:hanging="738"/>
      </w:pPr>
      <w:rPr>
        <w:rFonts w:ascii="Arial Bold" w:hAnsi="Arial Bold" w:hint="default"/>
        <w:b/>
        <w:i w:val="0"/>
        <w:sz w:val="24"/>
      </w:rPr>
    </w:lvl>
    <w:lvl w:ilvl="1">
      <w:start w:val="1"/>
      <w:numFmt w:val="decimal"/>
      <w:lvlText w:val="A%1.%2"/>
      <w:lvlJc w:val="left"/>
      <w:pPr>
        <w:ind w:left="1418" w:hanging="738"/>
      </w:pPr>
      <w:rPr>
        <w:rFonts w:asciiTheme="minorBidi" w:hAnsiTheme="minorBidi" w:cs="Times New Roman" w:hint="default"/>
        <w:b/>
        <w:bCs w:val="0"/>
        <w:i w:val="0"/>
        <w:sz w:val="24"/>
      </w:rPr>
    </w:lvl>
    <w:lvl w:ilvl="2">
      <w:start w:val="1"/>
      <w:numFmt w:val="lowerLetter"/>
      <w:lvlText w:val="(%3)"/>
      <w:lvlJc w:val="left"/>
      <w:pPr>
        <w:ind w:left="1531" w:hanging="227"/>
      </w:pPr>
      <w:rPr>
        <w:rFonts w:hint="default"/>
      </w:rPr>
    </w:lvl>
    <w:lvl w:ilvl="3">
      <w:start w:val="1"/>
      <w:numFmt w:val="decimal"/>
      <w:lvlText w:val=" (%4)"/>
      <w:lvlJc w:val="left"/>
      <w:pPr>
        <w:ind w:left="1871" w:hanging="283"/>
      </w:pPr>
      <w:rPr>
        <w:rFonts w:hint="default"/>
      </w:rPr>
    </w:lvl>
    <w:lvl w:ilvl="4">
      <w:start w:val="1"/>
      <w:numFmt w:val="decimal"/>
      <w:lvlText w:val="(%5)"/>
      <w:lvlJc w:val="right"/>
      <w:pPr>
        <w:ind w:left="5488" w:hanging="226"/>
      </w:pPr>
      <w:rPr>
        <w:rFonts w:hint="default"/>
      </w:rPr>
    </w:lvl>
    <w:lvl w:ilvl="5">
      <w:start w:val="1"/>
      <w:numFmt w:val="decimal"/>
      <w:lvlText w:val="%1.%2.%3.%4.%5.%6."/>
      <w:lvlJc w:val="left"/>
      <w:pPr>
        <w:ind w:left="6211" w:hanging="936"/>
      </w:pPr>
      <w:rPr>
        <w:rFonts w:hint="default"/>
      </w:rPr>
    </w:lvl>
    <w:lvl w:ilvl="6">
      <w:start w:val="1"/>
      <w:numFmt w:val="decimal"/>
      <w:lvlText w:val="%1.%2.%3.%4.%5.%6.%7."/>
      <w:lvlJc w:val="left"/>
      <w:pPr>
        <w:ind w:left="6715" w:hanging="1080"/>
      </w:pPr>
      <w:rPr>
        <w:rFonts w:hint="default"/>
      </w:rPr>
    </w:lvl>
    <w:lvl w:ilvl="7">
      <w:start w:val="1"/>
      <w:numFmt w:val="decimal"/>
      <w:lvlText w:val="%1.%2.%3.%4.%5.%6.%7.%8."/>
      <w:lvlJc w:val="left"/>
      <w:pPr>
        <w:ind w:left="7219" w:hanging="1224"/>
      </w:pPr>
      <w:rPr>
        <w:rFonts w:hint="default"/>
      </w:rPr>
    </w:lvl>
    <w:lvl w:ilvl="8">
      <w:start w:val="1"/>
      <w:numFmt w:val="decimal"/>
      <w:lvlText w:val="%1.%2.%3.%4.%5.%6.%7.%8.%9."/>
      <w:lvlJc w:val="left"/>
      <w:pPr>
        <w:ind w:left="7795" w:hanging="1440"/>
      </w:pPr>
      <w:rPr>
        <w:rFonts w:hint="default"/>
      </w:rPr>
    </w:lvl>
  </w:abstractNum>
  <w:abstractNum w:abstractNumId="450" w15:restartNumberingAfterBreak="0">
    <w:nsid w:val="7F72113A"/>
    <w:multiLevelType w:val="multilevel"/>
    <w:tmpl w:val="EC2CE918"/>
    <w:styleLink w:val="CurrentList112"/>
    <w:lvl w:ilvl="0">
      <w:start w:val="1"/>
      <w:numFmt w:val="decimal"/>
      <w:lvlText w:val="A%1"/>
      <w:lvlJc w:val="right"/>
      <w:pPr>
        <w:ind w:left="794" w:hanging="510"/>
      </w:pPr>
      <w:rPr>
        <w:rFonts w:hint="default"/>
      </w:rPr>
    </w:lvl>
    <w:lvl w:ilvl="1">
      <w:start w:val="1"/>
      <w:numFmt w:val="none"/>
      <w:lvlText w:val="1"/>
      <w:lvlJc w:val="right"/>
      <w:pPr>
        <w:ind w:left="1361" w:hanging="454"/>
      </w:pPr>
      <w:rPr>
        <w:rFonts w:hint="default"/>
      </w:rPr>
    </w:lvl>
    <w:lvl w:ilvl="2">
      <w:start w:val="1"/>
      <w:numFmt w:val="decimal"/>
      <w:lvlText w:val="%2%3.%1"/>
      <w:lvlJc w:val="right"/>
      <w:pPr>
        <w:ind w:left="1361" w:hanging="255"/>
      </w:pPr>
      <w:rPr>
        <w:rFonts w:hint="default"/>
      </w:rPr>
    </w:lvl>
    <w:lvl w:ilvl="3">
      <w:start w:val="1"/>
      <w:numFmt w:val="lowerLetter"/>
      <w:lvlText w:val=" (%4)"/>
      <w:lvlJc w:val="right"/>
      <w:pPr>
        <w:ind w:left="1701" w:hanging="170"/>
      </w:pPr>
      <w:rPr>
        <w:rFonts w:hint="default"/>
      </w:rPr>
    </w:lvl>
    <w:lvl w:ilvl="4">
      <w:start w:val="1"/>
      <w:numFmt w:val="decimal"/>
      <w:lvlText w:val="(%5)"/>
      <w:lvlJc w:val="right"/>
      <w:pPr>
        <w:ind w:left="2211" w:hanging="226"/>
      </w:pPr>
      <w:rPr>
        <w:rFonts w:hint="default"/>
      </w:rPr>
    </w:lvl>
    <w:lvl w:ilvl="5">
      <w:start w:val="1"/>
      <w:numFmt w:val="decimal"/>
      <w:lvlText w:val="%1.%2.%3.%4.%5.%6."/>
      <w:lvlJc w:val="left"/>
      <w:pPr>
        <w:ind w:left="2934" w:hanging="936"/>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3942" w:hanging="1224"/>
      </w:pPr>
      <w:rPr>
        <w:rFonts w:hint="default"/>
      </w:rPr>
    </w:lvl>
    <w:lvl w:ilvl="8">
      <w:start w:val="1"/>
      <w:numFmt w:val="decimal"/>
      <w:lvlText w:val="%1.%2.%3.%4.%5.%6.%7.%8.%9."/>
      <w:lvlJc w:val="left"/>
      <w:pPr>
        <w:ind w:left="4518" w:hanging="1440"/>
      </w:pPr>
      <w:rPr>
        <w:rFonts w:hint="default"/>
      </w:rPr>
    </w:lvl>
  </w:abstractNum>
  <w:abstractNum w:abstractNumId="451" w15:restartNumberingAfterBreak="0">
    <w:nsid w:val="7F982BB9"/>
    <w:multiLevelType w:val="multilevel"/>
    <w:tmpl w:val="8D64E1F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2" w15:restartNumberingAfterBreak="0">
    <w:nsid w:val="7FBF1726"/>
    <w:multiLevelType w:val="multilevel"/>
    <w:tmpl w:val="E4E48C06"/>
    <w:styleLink w:val="CurrentList211"/>
    <w:lvl w:ilvl="0">
      <w:start w:val="1"/>
      <w:numFmt w:val="decimal"/>
      <w:lvlText w:val="%1"/>
      <w:lvlJc w:val="left"/>
      <w:pPr>
        <w:ind w:left="1361" w:hanging="567"/>
      </w:pPr>
      <w:rPr>
        <w:rFonts w:ascii="Arial Bold" w:hAnsi="Arial Bold" w:cs="Arial" w:hint="default"/>
        <w:b w:val="0"/>
        <w:bCs/>
        <w:i w:val="0"/>
        <w:vanish w:val="0"/>
        <w:color w:val="auto"/>
        <w:sz w:val="24"/>
        <w:szCs w:val="24"/>
      </w:rPr>
    </w:lvl>
    <w:lvl w:ilvl="1">
      <w:start w:val="1"/>
      <w:numFmt w:val="decimal"/>
      <w:lvlText w:val="%1.%2"/>
      <w:lvlJc w:val="left"/>
      <w:pPr>
        <w:ind w:left="1361" w:hanging="567"/>
      </w:pPr>
      <w:rPr>
        <w:rFonts w:asciiTheme="minorBidi" w:hAnsiTheme="minorBidi" w:cstheme="minorBidi" w:hint="default"/>
        <w:b/>
        <w:bCs/>
        <w:sz w:val="24"/>
        <w:szCs w:val="24"/>
      </w:rPr>
    </w:lvl>
    <w:lvl w:ilvl="2">
      <w:start w:val="1"/>
      <w:numFmt w:val="lowerLetter"/>
      <w:lvlText w:val="(%3)"/>
      <w:lvlJc w:val="left"/>
      <w:pPr>
        <w:ind w:left="2098" w:hanging="737"/>
      </w:pPr>
      <w:rPr>
        <w:rFonts w:ascii="Arial" w:hAnsi="Arial" w:cs="Arial" w:hint="default"/>
        <w:b w:val="0"/>
        <w:bCs/>
        <w:i w:val="0"/>
        <w:iCs w:val="0"/>
        <w:sz w:val="24"/>
        <w:szCs w:val="21"/>
      </w:rPr>
    </w:lvl>
    <w:lvl w:ilvl="3">
      <w:start w:val="1"/>
      <w:numFmt w:val="decimal"/>
      <w:lvlText w:val="(%4)"/>
      <w:lvlJc w:val="left"/>
      <w:pPr>
        <w:ind w:left="2665" w:hanging="567"/>
      </w:pPr>
      <w:rPr>
        <w:rFonts w:ascii="Arial" w:hAnsi="Arial" w:cs="Arial" w:hint="default"/>
        <w:b w:val="0"/>
        <w:bCs w:val="0"/>
        <w:i w:val="0"/>
        <w:iCs w:val="0"/>
        <w:sz w:val="24"/>
        <w:szCs w:val="21"/>
      </w:rPr>
    </w:lvl>
    <w:lvl w:ilvl="4">
      <w:start w:val="1"/>
      <w:numFmt w:val="none"/>
      <w:lvlText w:val="(i)"/>
      <w:lvlJc w:val="left"/>
      <w:pPr>
        <w:ind w:left="2601" w:hanging="792"/>
      </w:pPr>
      <w:rPr>
        <w:rFonts w:hint="default"/>
      </w:rPr>
    </w:lvl>
    <w:lvl w:ilvl="5">
      <w:start w:val="1"/>
      <w:numFmt w:val="decimal"/>
      <w:lvlText w:val="%1.%2.%3.%4.%5.%6."/>
      <w:lvlJc w:val="left"/>
      <w:pPr>
        <w:ind w:left="3105" w:hanging="936"/>
      </w:pPr>
      <w:rPr>
        <w:rFonts w:hint="default"/>
      </w:rPr>
    </w:lvl>
    <w:lvl w:ilvl="6">
      <w:start w:val="1"/>
      <w:numFmt w:val="decimal"/>
      <w:lvlText w:val="%1.%2.%3.%4.%5.%6.%7."/>
      <w:lvlJc w:val="left"/>
      <w:pPr>
        <w:ind w:left="3609" w:hanging="1080"/>
      </w:pPr>
      <w:rPr>
        <w:rFonts w:hint="default"/>
      </w:rPr>
    </w:lvl>
    <w:lvl w:ilvl="7">
      <w:start w:val="1"/>
      <w:numFmt w:val="decimal"/>
      <w:lvlText w:val="%1.%2.%3.%4.%5.%6.%7.%8."/>
      <w:lvlJc w:val="left"/>
      <w:pPr>
        <w:ind w:left="4113" w:hanging="1224"/>
      </w:pPr>
      <w:rPr>
        <w:rFonts w:hint="default"/>
      </w:rPr>
    </w:lvl>
    <w:lvl w:ilvl="8">
      <w:start w:val="1"/>
      <w:numFmt w:val="decimal"/>
      <w:lvlText w:val="%1.%2.%3.%4.%5.%6.%7.%8.%9."/>
      <w:lvlJc w:val="left"/>
      <w:pPr>
        <w:ind w:left="4689" w:hanging="1440"/>
      </w:pPr>
      <w:rPr>
        <w:rFonts w:hint="default"/>
      </w:rPr>
    </w:lvl>
  </w:abstractNum>
  <w:abstractNum w:abstractNumId="453" w15:restartNumberingAfterBreak="0">
    <w:nsid w:val="7FD01093"/>
    <w:multiLevelType w:val="hybridMultilevel"/>
    <w:tmpl w:val="98DE0A3A"/>
    <w:lvl w:ilvl="0" w:tplc="5A5AA9E0">
      <w:start w:val="1"/>
      <w:numFmt w:val="decimal"/>
      <w:lvlText w:val="%1."/>
      <w:lvlJc w:val="left"/>
      <w:pPr>
        <w:ind w:left="720" w:hanging="360"/>
      </w:pPr>
      <w:rPr>
        <w:rFonts w:hint="default"/>
      </w:rPr>
    </w:lvl>
    <w:lvl w:ilvl="1" w:tplc="CAFE3182">
      <w:start w:val="1"/>
      <w:numFmt w:val="hebrew1"/>
      <w:lvlText w:val="%2."/>
      <w:lvlJc w:val="left"/>
      <w:pPr>
        <w:ind w:left="1440" w:hanging="360"/>
      </w:pPr>
      <w:rPr>
        <w:rFonts w:hint="default"/>
        <w:b w:val="0"/>
        <w:bCs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FD570DA"/>
    <w:multiLevelType w:val="multilevel"/>
    <w:tmpl w:val="E95E8174"/>
    <w:styleLink w:val="CurrentList2"/>
    <w:lvl w:ilvl="0">
      <w:start w:val="1"/>
      <w:numFmt w:val="lowerLetter"/>
      <w:lvlText w:val="(%1)"/>
      <w:lvlJc w:val="left"/>
      <w:pPr>
        <w:ind w:left="1808" w:hanging="360"/>
      </w:pPr>
      <w:rPr>
        <w:rFonts w:hint="default"/>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455" w15:restartNumberingAfterBreak="0">
    <w:nsid w:val="7FF7739A"/>
    <w:multiLevelType w:val="multilevel"/>
    <w:tmpl w:val="010EE7C8"/>
    <w:styleLink w:val="CurrentList12"/>
    <w:lvl w:ilvl="0">
      <w:start w:val="1"/>
      <w:numFmt w:val="lowerLetter"/>
      <w:lvlText w:val="(%1)"/>
      <w:lvlJc w:val="left"/>
      <w:pPr>
        <w:ind w:left="1418" w:hanging="613"/>
      </w:pPr>
      <w:rPr>
        <w:rFonts w:hint="default"/>
      </w:rPr>
    </w:lvl>
    <w:lvl w:ilvl="1">
      <w:start w:val="1"/>
      <w:numFmt w:val="lowerLetter"/>
      <w:lvlText w:val="%2."/>
      <w:lvlJc w:val="left"/>
      <w:pPr>
        <w:ind w:left="1632" w:hanging="360"/>
      </w:pPr>
    </w:lvl>
    <w:lvl w:ilvl="2">
      <w:start w:val="1"/>
      <w:numFmt w:val="lowerRoman"/>
      <w:lvlText w:val="%3."/>
      <w:lvlJc w:val="right"/>
      <w:pPr>
        <w:ind w:left="2352" w:hanging="180"/>
      </w:pPr>
    </w:lvl>
    <w:lvl w:ilvl="3">
      <w:start w:val="1"/>
      <w:numFmt w:val="decimal"/>
      <w:lvlText w:val="%4."/>
      <w:lvlJc w:val="left"/>
      <w:pPr>
        <w:ind w:left="3072" w:hanging="360"/>
      </w:pPr>
    </w:lvl>
    <w:lvl w:ilvl="4">
      <w:start w:val="1"/>
      <w:numFmt w:val="lowerLetter"/>
      <w:lvlText w:val="%5."/>
      <w:lvlJc w:val="left"/>
      <w:pPr>
        <w:ind w:left="3792" w:hanging="360"/>
      </w:pPr>
    </w:lvl>
    <w:lvl w:ilvl="5">
      <w:start w:val="1"/>
      <w:numFmt w:val="lowerRoman"/>
      <w:lvlText w:val="%6."/>
      <w:lvlJc w:val="right"/>
      <w:pPr>
        <w:ind w:left="4512" w:hanging="180"/>
      </w:pPr>
    </w:lvl>
    <w:lvl w:ilvl="6">
      <w:start w:val="1"/>
      <w:numFmt w:val="decimal"/>
      <w:lvlText w:val="%7."/>
      <w:lvlJc w:val="left"/>
      <w:pPr>
        <w:ind w:left="5232" w:hanging="360"/>
      </w:pPr>
    </w:lvl>
    <w:lvl w:ilvl="7">
      <w:start w:val="1"/>
      <w:numFmt w:val="lowerLetter"/>
      <w:lvlText w:val="%8."/>
      <w:lvlJc w:val="left"/>
      <w:pPr>
        <w:ind w:left="5952" w:hanging="360"/>
      </w:pPr>
    </w:lvl>
    <w:lvl w:ilvl="8">
      <w:start w:val="1"/>
      <w:numFmt w:val="lowerRoman"/>
      <w:lvlText w:val="%9."/>
      <w:lvlJc w:val="right"/>
      <w:pPr>
        <w:ind w:left="6672" w:hanging="180"/>
      </w:pPr>
    </w:lvl>
  </w:abstractNum>
  <w:num w:numId="1" w16cid:durableId="553927253">
    <w:abstractNumId w:val="206"/>
  </w:num>
  <w:num w:numId="2" w16cid:durableId="161314888">
    <w:abstractNumId w:val="411"/>
  </w:num>
  <w:num w:numId="3" w16cid:durableId="629362280">
    <w:abstractNumId w:val="107"/>
  </w:num>
  <w:num w:numId="4" w16cid:durableId="1591885625">
    <w:abstractNumId w:val="154"/>
  </w:num>
  <w:num w:numId="5" w16cid:durableId="1722483954">
    <w:abstractNumId w:val="417"/>
  </w:num>
  <w:num w:numId="6" w16cid:durableId="314267131">
    <w:abstractNumId w:val="454"/>
  </w:num>
  <w:num w:numId="7" w16cid:durableId="1579248504">
    <w:abstractNumId w:val="42"/>
  </w:num>
  <w:num w:numId="8" w16cid:durableId="823813899">
    <w:abstractNumId w:val="307"/>
  </w:num>
  <w:num w:numId="9" w16cid:durableId="139469000">
    <w:abstractNumId w:val="35"/>
  </w:num>
  <w:num w:numId="10" w16cid:durableId="790633073">
    <w:abstractNumId w:val="417"/>
    <w:lvlOverride w:ilvl="0">
      <w:startOverride w:val="1"/>
    </w:lvlOverride>
  </w:num>
  <w:num w:numId="11" w16cid:durableId="564922768">
    <w:abstractNumId w:val="167"/>
  </w:num>
  <w:num w:numId="12" w16cid:durableId="1937395007">
    <w:abstractNumId w:val="417"/>
  </w:num>
  <w:num w:numId="13" w16cid:durableId="589434591">
    <w:abstractNumId w:val="417"/>
    <w:lvlOverride w:ilvl="0">
      <w:startOverride w:val="1"/>
    </w:lvlOverride>
  </w:num>
  <w:num w:numId="14" w16cid:durableId="1033849623">
    <w:abstractNumId w:val="417"/>
    <w:lvlOverride w:ilvl="0">
      <w:startOverride w:val="1"/>
    </w:lvlOverride>
  </w:num>
  <w:num w:numId="15" w16cid:durableId="150028731">
    <w:abstractNumId w:val="363"/>
  </w:num>
  <w:num w:numId="16" w16cid:durableId="1001467854">
    <w:abstractNumId w:val="417"/>
  </w:num>
  <w:num w:numId="17" w16cid:durableId="1320764085">
    <w:abstractNumId w:val="417"/>
    <w:lvlOverride w:ilvl="0">
      <w:startOverride w:val="1"/>
    </w:lvlOverride>
  </w:num>
  <w:num w:numId="18" w16cid:durableId="1983194944">
    <w:abstractNumId w:val="417"/>
  </w:num>
  <w:num w:numId="19" w16cid:durableId="1990862783">
    <w:abstractNumId w:val="417"/>
    <w:lvlOverride w:ilvl="0">
      <w:startOverride w:val="1"/>
    </w:lvlOverride>
  </w:num>
  <w:num w:numId="20" w16cid:durableId="485248732">
    <w:abstractNumId w:val="417"/>
  </w:num>
  <w:num w:numId="21" w16cid:durableId="1976639629">
    <w:abstractNumId w:val="417"/>
  </w:num>
  <w:num w:numId="22" w16cid:durableId="672076022">
    <w:abstractNumId w:val="417"/>
    <w:lvlOverride w:ilvl="0">
      <w:startOverride w:val="1"/>
    </w:lvlOverride>
  </w:num>
  <w:num w:numId="23" w16cid:durableId="1562669898">
    <w:abstractNumId w:val="417"/>
  </w:num>
  <w:num w:numId="24" w16cid:durableId="1533491274">
    <w:abstractNumId w:val="417"/>
    <w:lvlOverride w:ilvl="0">
      <w:startOverride w:val="1"/>
    </w:lvlOverride>
  </w:num>
  <w:num w:numId="25" w16cid:durableId="357316063">
    <w:abstractNumId w:val="417"/>
  </w:num>
  <w:num w:numId="26" w16cid:durableId="993877623">
    <w:abstractNumId w:val="417"/>
  </w:num>
  <w:num w:numId="27" w16cid:durableId="335304007">
    <w:abstractNumId w:val="417"/>
  </w:num>
  <w:num w:numId="28" w16cid:durableId="459348168">
    <w:abstractNumId w:val="255"/>
  </w:num>
  <w:num w:numId="29" w16cid:durableId="304970589">
    <w:abstractNumId w:val="417"/>
    <w:lvlOverride w:ilvl="0">
      <w:startOverride w:val="1"/>
    </w:lvlOverride>
  </w:num>
  <w:num w:numId="30" w16cid:durableId="1214659187">
    <w:abstractNumId w:val="417"/>
  </w:num>
  <w:num w:numId="31" w16cid:durableId="1954895856">
    <w:abstractNumId w:val="417"/>
    <w:lvlOverride w:ilvl="0">
      <w:startOverride w:val="1"/>
    </w:lvlOverride>
  </w:num>
  <w:num w:numId="32" w16cid:durableId="718478870">
    <w:abstractNumId w:val="417"/>
  </w:num>
  <w:num w:numId="33" w16cid:durableId="308828947">
    <w:abstractNumId w:val="438"/>
  </w:num>
  <w:num w:numId="34" w16cid:durableId="974143000">
    <w:abstractNumId w:val="417"/>
    <w:lvlOverride w:ilvl="0">
      <w:startOverride w:val="1"/>
    </w:lvlOverride>
  </w:num>
  <w:num w:numId="35" w16cid:durableId="899943167">
    <w:abstractNumId w:val="417"/>
    <w:lvlOverride w:ilvl="0">
      <w:startOverride w:val="1"/>
    </w:lvlOverride>
  </w:num>
  <w:num w:numId="36" w16cid:durableId="188761813">
    <w:abstractNumId w:val="417"/>
  </w:num>
  <w:num w:numId="37" w16cid:durableId="262301467">
    <w:abstractNumId w:val="417"/>
    <w:lvlOverride w:ilvl="0">
      <w:startOverride w:val="1"/>
    </w:lvlOverride>
  </w:num>
  <w:num w:numId="38" w16cid:durableId="128596705">
    <w:abstractNumId w:val="417"/>
  </w:num>
  <w:num w:numId="39" w16cid:durableId="235407876">
    <w:abstractNumId w:val="417"/>
    <w:lvlOverride w:ilvl="0">
      <w:startOverride w:val="1"/>
    </w:lvlOverride>
  </w:num>
  <w:num w:numId="40" w16cid:durableId="426921491">
    <w:abstractNumId w:val="351"/>
  </w:num>
  <w:num w:numId="41" w16cid:durableId="1200435678">
    <w:abstractNumId w:val="417"/>
    <w:lvlOverride w:ilvl="0">
      <w:startOverride w:val="1"/>
    </w:lvlOverride>
  </w:num>
  <w:num w:numId="42" w16cid:durableId="1751385169">
    <w:abstractNumId w:val="417"/>
  </w:num>
  <w:num w:numId="43" w16cid:durableId="1061632373">
    <w:abstractNumId w:val="417"/>
    <w:lvlOverride w:ilvl="0">
      <w:startOverride w:val="1"/>
    </w:lvlOverride>
  </w:num>
  <w:num w:numId="44" w16cid:durableId="256597243">
    <w:abstractNumId w:val="102"/>
  </w:num>
  <w:num w:numId="45" w16cid:durableId="1763145543">
    <w:abstractNumId w:val="323"/>
  </w:num>
  <w:num w:numId="46" w16cid:durableId="1687368436">
    <w:abstractNumId w:val="314"/>
  </w:num>
  <w:num w:numId="47" w16cid:durableId="205921355">
    <w:abstractNumId w:val="417"/>
    <w:lvlOverride w:ilvl="0">
      <w:startOverride w:val="1"/>
    </w:lvlOverride>
  </w:num>
  <w:num w:numId="48" w16cid:durableId="725639661">
    <w:abstractNumId w:val="455"/>
  </w:num>
  <w:num w:numId="49" w16cid:durableId="1907179911">
    <w:abstractNumId w:val="417"/>
    <w:lvlOverride w:ilvl="0">
      <w:startOverride w:val="1"/>
    </w:lvlOverride>
  </w:num>
  <w:num w:numId="50" w16cid:durableId="1860269809">
    <w:abstractNumId w:val="366"/>
  </w:num>
  <w:num w:numId="51" w16cid:durableId="983387330">
    <w:abstractNumId w:val="414"/>
  </w:num>
  <w:num w:numId="52" w16cid:durableId="2060784844">
    <w:abstractNumId w:val="89"/>
  </w:num>
  <w:num w:numId="53" w16cid:durableId="1341156590">
    <w:abstractNumId w:val="383"/>
  </w:num>
  <w:num w:numId="54" w16cid:durableId="577862981">
    <w:abstractNumId w:val="164"/>
  </w:num>
  <w:num w:numId="55" w16cid:durableId="1426488472">
    <w:abstractNumId w:val="417"/>
    <w:lvlOverride w:ilvl="0">
      <w:startOverride w:val="1"/>
    </w:lvlOverride>
  </w:num>
  <w:num w:numId="56" w16cid:durableId="1668049681">
    <w:abstractNumId w:val="340"/>
  </w:num>
  <w:num w:numId="57" w16cid:durableId="1844777086">
    <w:abstractNumId w:val="417"/>
    <w:lvlOverride w:ilvl="0">
      <w:startOverride w:val="1"/>
    </w:lvlOverride>
  </w:num>
  <w:num w:numId="58" w16cid:durableId="1461679790">
    <w:abstractNumId w:val="417"/>
    <w:lvlOverride w:ilvl="0">
      <w:startOverride w:val="1"/>
    </w:lvlOverride>
  </w:num>
  <w:num w:numId="59" w16cid:durableId="1194657452">
    <w:abstractNumId w:val="138"/>
  </w:num>
  <w:num w:numId="60" w16cid:durableId="105514983">
    <w:abstractNumId w:val="405"/>
  </w:num>
  <w:num w:numId="61" w16cid:durableId="825895386">
    <w:abstractNumId w:val="62"/>
  </w:num>
  <w:num w:numId="62" w16cid:durableId="1268736751">
    <w:abstractNumId w:val="417"/>
  </w:num>
  <w:num w:numId="63" w16cid:durableId="1300116056">
    <w:abstractNumId w:val="417"/>
    <w:lvlOverride w:ilvl="0">
      <w:startOverride w:val="1"/>
    </w:lvlOverride>
  </w:num>
  <w:num w:numId="64" w16cid:durableId="1996641766">
    <w:abstractNumId w:val="417"/>
  </w:num>
  <w:num w:numId="65" w16cid:durableId="517232204">
    <w:abstractNumId w:val="417"/>
    <w:lvlOverride w:ilvl="0">
      <w:startOverride w:val="1"/>
    </w:lvlOverride>
  </w:num>
  <w:num w:numId="66" w16cid:durableId="2076932510">
    <w:abstractNumId w:val="417"/>
    <w:lvlOverride w:ilvl="0">
      <w:startOverride w:val="1"/>
    </w:lvlOverride>
  </w:num>
  <w:num w:numId="67" w16cid:durableId="1652758192">
    <w:abstractNumId w:val="337"/>
  </w:num>
  <w:num w:numId="68" w16cid:durableId="169681105">
    <w:abstractNumId w:val="59"/>
  </w:num>
  <w:num w:numId="69" w16cid:durableId="21311280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37466902">
    <w:abstractNumId w:val="401"/>
  </w:num>
  <w:num w:numId="71" w16cid:durableId="1604458277">
    <w:abstractNumId w:val="421"/>
  </w:num>
  <w:num w:numId="72" w16cid:durableId="1661227034">
    <w:abstractNumId w:val="301"/>
  </w:num>
  <w:num w:numId="73" w16cid:durableId="29337043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99407182">
    <w:abstractNumId w:val="282"/>
  </w:num>
  <w:num w:numId="75" w16cid:durableId="195050416">
    <w:abstractNumId w:val="435"/>
  </w:num>
  <w:num w:numId="76" w16cid:durableId="363866717">
    <w:abstractNumId w:val="239"/>
  </w:num>
  <w:num w:numId="77" w16cid:durableId="52974435">
    <w:abstractNumId w:val="224"/>
  </w:num>
  <w:num w:numId="78" w16cid:durableId="745541774">
    <w:abstractNumId w:val="117"/>
  </w:num>
  <w:num w:numId="79" w16cid:durableId="1524586935">
    <w:abstractNumId w:val="15"/>
  </w:num>
  <w:num w:numId="80" w16cid:durableId="13658883">
    <w:abstractNumId w:val="117"/>
  </w:num>
  <w:num w:numId="81" w16cid:durableId="538056783">
    <w:abstractNumId w:val="183"/>
  </w:num>
  <w:num w:numId="82" w16cid:durableId="835803994">
    <w:abstractNumId w:val="327"/>
  </w:num>
  <w:num w:numId="83" w16cid:durableId="1147435997">
    <w:abstractNumId w:val="117"/>
  </w:num>
  <w:num w:numId="84" w16cid:durableId="135878798">
    <w:abstractNumId w:val="117"/>
  </w:num>
  <w:num w:numId="85" w16cid:durableId="575288220">
    <w:abstractNumId w:val="117"/>
  </w:num>
  <w:num w:numId="86" w16cid:durableId="1942175172">
    <w:abstractNumId w:val="117"/>
  </w:num>
  <w:num w:numId="87" w16cid:durableId="573396701">
    <w:abstractNumId w:val="117"/>
  </w:num>
  <w:num w:numId="88" w16cid:durableId="167788601">
    <w:abstractNumId w:val="117"/>
  </w:num>
  <w:num w:numId="89" w16cid:durableId="1395349622">
    <w:abstractNumId w:val="117"/>
  </w:num>
  <w:num w:numId="90" w16cid:durableId="134685698">
    <w:abstractNumId w:val="117"/>
    <w:lvlOverride w:ilvl="0">
      <w:startOverride w:val="1"/>
    </w:lvlOverride>
  </w:num>
  <w:num w:numId="91" w16cid:durableId="616370655">
    <w:abstractNumId w:val="117"/>
  </w:num>
  <w:num w:numId="92" w16cid:durableId="1864245317">
    <w:abstractNumId w:val="358"/>
  </w:num>
  <w:num w:numId="93" w16cid:durableId="993027203">
    <w:abstractNumId w:val="117"/>
    <w:lvlOverride w:ilvl="0">
      <w:startOverride w:val="1"/>
    </w:lvlOverride>
  </w:num>
  <w:num w:numId="94" w16cid:durableId="60176966">
    <w:abstractNumId w:val="117"/>
    <w:lvlOverride w:ilvl="0">
      <w:startOverride w:val="1"/>
    </w:lvlOverride>
  </w:num>
  <w:num w:numId="95" w16cid:durableId="1450010183">
    <w:abstractNumId w:val="117"/>
  </w:num>
  <w:num w:numId="96" w16cid:durableId="381490029">
    <w:abstractNumId w:val="117"/>
    <w:lvlOverride w:ilvl="0">
      <w:startOverride w:val="1"/>
    </w:lvlOverride>
  </w:num>
  <w:num w:numId="97" w16cid:durableId="814952615">
    <w:abstractNumId w:val="117"/>
  </w:num>
  <w:num w:numId="98" w16cid:durableId="160849421">
    <w:abstractNumId w:val="117"/>
    <w:lvlOverride w:ilvl="0">
      <w:startOverride w:val="1"/>
    </w:lvlOverride>
  </w:num>
  <w:num w:numId="99" w16cid:durableId="769206090">
    <w:abstractNumId w:val="117"/>
  </w:num>
  <w:num w:numId="100" w16cid:durableId="310908028">
    <w:abstractNumId w:val="117"/>
    <w:lvlOverride w:ilvl="0">
      <w:startOverride w:val="1"/>
    </w:lvlOverride>
  </w:num>
  <w:num w:numId="101" w16cid:durableId="894006096">
    <w:abstractNumId w:val="117"/>
  </w:num>
  <w:num w:numId="102" w16cid:durableId="247160425">
    <w:abstractNumId w:val="117"/>
    <w:lvlOverride w:ilvl="0">
      <w:startOverride w:val="1"/>
    </w:lvlOverride>
  </w:num>
  <w:num w:numId="103" w16cid:durableId="1303194929">
    <w:abstractNumId w:val="117"/>
  </w:num>
  <w:num w:numId="104" w16cid:durableId="1413772882">
    <w:abstractNumId w:val="117"/>
    <w:lvlOverride w:ilvl="0">
      <w:startOverride w:val="1"/>
    </w:lvlOverride>
  </w:num>
  <w:num w:numId="105" w16cid:durableId="936324266">
    <w:abstractNumId w:val="117"/>
    <w:lvlOverride w:ilvl="0">
      <w:startOverride w:val="1"/>
    </w:lvlOverride>
  </w:num>
  <w:num w:numId="106" w16cid:durableId="57674611">
    <w:abstractNumId w:val="217"/>
  </w:num>
  <w:num w:numId="107" w16cid:durableId="772019505">
    <w:abstractNumId w:val="117"/>
  </w:num>
  <w:num w:numId="108" w16cid:durableId="1111633646">
    <w:abstractNumId w:val="348"/>
  </w:num>
  <w:num w:numId="109" w16cid:durableId="1286497008">
    <w:abstractNumId w:val="87"/>
  </w:num>
  <w:num w:numId="110" w16cid:durableId="734548888">
    <w:abstractNumId w:val="439"/>
  </w:num>
  <w:num w:numId="111" w16cid:durableId="487946080">
    <w:abstractNumId w:val="57"/>
  </w:num>
  <w:num w:numId="112" w16cid:durableId="2089689379">
    <w:abstractNumId w:val="273"/>
  </w:num>
  <w:num w:numId="113" w16cid:durableId="1639727986">
    <w:abstractNumId w:val="372"/>
  </w:num>
  <w:num w:numId="114" w16cid:durableId="1692603199">
    <w:abstractNumId w:val="432"/>
  </w:num>
  <w:num w:numId="115" w16cid:durableId="651758288">
    <w:abstractNumId w:val="436"/>
  </w:num>
  <w:num w:numId="116" w16cid:durableId="531765347">
    <w:abstractNumId w:val="38"/>
  </w:num>
  <w:num w:numId="117" w16cid:durableId="1224372700">
    <w:abstractNumId w:val="210"/>
  </w:num>
  <w:num w:numId="118" w16cid:durableId="2009675314">
    <w:abstractNumId w:val="271"/>
  </w:num>
  <w:num w:numId="119" w16cid:durableId="1603488526">
    <w:abstractNumId w:val="422"/>
  </w:num>
  <w:num w:numId="120" w16cid:durableId="904071011">
    <w:abstractNumId w:val="216"/>
  </w:num>
  <w:num w:numId="121" w16cid:durableId="147551309">
    <w:abstractNumId w:val="345"/>
  </w:num>
  <w:num w:numId="122" w16cid:durableId="408425263">
    <w:abstractNumId w:val="215"/>
  </w:num>
  <w:num w:numId="123" w16cid:durableId="816725152">
    <w:abstractNumId w:val="47"/>
  </w:num>
  <w:num w:numId="124" w16cid:durableId="317997311">
    <w:abstractNumId w:val="165"/>
  </w:num>
  <w:num w:numId="125" w16cid:durableId="1574468103">
    <w:abstractNumId w:val="165"/>
  </w:num>
  <w:num w:numId="126" w16cid:durableId="1635597526">
    <w:abstractNumId w:val="367"/>
  </w:num>
  <w:num w:numId="127" w16cid:durableId="1833253256">
    <w:abstractNumId w:val="9"/>
  </w:num>
  <w:num w:numId="128" w16cid:durableId="2081904372">
    <w:abstractNumId w:val="20"/>
  </w:num>
  <w:num w:numId="129" w16cid:durableId="1039549860">
    <w:abstractNumId w:val="296"/>
  </w:num>
  <w:num w:numId="130" w16cid:durableId="1762409467">
    <w:abstractNumId w:val="292"/>
  </w:num>
  <w:num w:numId="131" w16cid:durableId="1992362747">
    <w:abstractNumId w:val="200"/>
  </w:num>
  <w:num w:numId="132" w16cid:durableId="1477724375">
    <w:abstractNumId w:val="58"/>
  </w:num>
  <w:num w:numId="133" w16cid:durableId="1615482667">
    <w:abstractNumId w:val="26"/>
  </w:num>
  <w:num w:numId="134" w16cid:durableId="1884554260">
    <w:abstractNumId w:val="82"/>
  </w:num>
  <w:num w:numId="135" w16cid:durableId="360131752">
    <w:abstractNumId w:val="182"/>
  </w:num>
  <w:num w:numId="136" w16cid:durableId="467208136">
    <w:abstractNumId w:val="440"/>
  </w:num>
  <w:num w:numId="137" w16cid:durableId="1831168463">
    <w:abstractNumId w:val="234"/>
  </w:num>
  <w:num w:numId="138" w16cid:durableId="249388949">
    <w:abstractNumId w:val="269"/>
  </w:num>
  <w:num w:numId="139" w16cid:durableId="345640829">
    <w:abstractNumId w:val="434"/>
  </w:num>
  <w:num w:numId="140" w16cid:durableId="602300290">
    <w:abstractNumId w:val="288"/>
  </w:num>
  <w:num w:numId="141" w16cid:durableId="74977507">
    <w:abstractNumId w:val="213"/>
  </w:num>
  <w:num w:numId="142" w16cid:durableId="37896308">
    <w:abstractNumId w:val="281"/>
  </w:num>
  <w:num w:numId="143" w16cid:durableId="380783802">
    <w:abstractNumId w:val="116"/>
  </w:num>
  <w:num w:numId="144" w16cid:durableId="1935434516">
    <w:abstractNumId w:val="205"/>
  </w:num>
  <w:num w:numId="145" w16cid:durableId="858273099">
    <w:abstractNumId w:val="419"/>
  </w:num>
  <w:num w:numId="146" w16cid:durableId="794562054">
    <w:abstractNumId w:val="304"/>
  </w:num>
  <w:num w:numId="147" w16cid:durableId="229853318">
    <w:abstractNumId w:val="308"/>
  </w:num>
  <w:num w:numId="148" w16cid:durableId="372733908">
    <w:abstractNumId w:val="95"/>
  </w:num>
  <w:num w:numId="149" w16cid:durableId="1670328039">
    <w:abstractNumId w:val="105"/>
  </w:num>
  <w:num w:numId="150" w16cid:durableId="2121139635">
    <w:abstractNumId w:val="305"/>
  </w:num>
  <w:num w:numId="151" w16cid:durableId="459767169">
    <w:abstractNumId w:val="334"/>
  </w:num>
  <w:num w:numId="152" w16cid:durableId="1262689199">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044161357">
    <w:abstractNumId w:val="365"/>
  </w:num>
  <w:num w:numId="154" w16cid:durableId="1141657111">
    <w:abstractNumId w:val="156"/>
  </w:num>
  <w:num w:numId="155" w16cid:durableId="37360429">
    <w:abstractNumId w:val="193"/>
  </w:num>
  <w:num w:numId="156" w16cid:durableId="907033180">
    <w:abstractNumId w:val="392"/>
  </w:num>
  <w:num w:numId="157" w16cid:durableId="740173175">
    <w:abstractNumId w:val="117"/>
    <w:lvlOverride w:ilvl="0">
      <w:startOverride w:val="1"/>
    </w:lvlOverride>
  </w:num>
  <w:num w:numId="158" w16cid:durableId="665592761">
    <w:abstractNumId w:val="8"/>
  </w:num>
  <w:num w:numId="159" w16cid:durableId="954747524">
    <w:abstractNumId w:val="108"/>
  </w:num>
  <w:num w:numId="160" w16cid:durableId="1282762094">
    <w:abstractNumId w:val="320"/>
  </w:num>
  <w:num w:numId="161" w16cid:durableId="774445554">
    <w:abstractNumId w:val="387"/>
  </w:num>
  <w:num w:numId="162" w16cid:durableId="545603054">
    <w:abstractNumId w:val="228"/>
  </w:num>
  <w:num w:numId="163" w16cid:durableId="1651052511">
    <w:abstractNumId w:val="67"/>
  </w:num>
  <w:num w:numId="164" w16cid:durableId="1645701193">
    <w:abstractNumId w:val="186"/>
  </w:num>
  <w:num w:numId="165" w16cid:durableId="1230845629">
    <w:abstractNumId w:val="66"/>
  </w:num>
  <w:num w:numId="166" w16cid:durableId="1351301159">
    <w:abstractNumId w:val="408"/>
  </w:num>
  <w:num w:numId="167" w16cid:durableId="782270080">
    <w:abstractNumId w:val="101"/>
  </w:num>
  <w:num w:numId="168" w16cid:durableId="486291425">
    <w:abstractNumId w:val="152"/>
  </w:num>
  <w:num w:numId="169" w16cid:durableId="509562147">
    <w:abstractNumId w:val="129"/>
  </w:num>
  <w:num w:numId="170" w16cid:durableId="752241198">
    <w:abstractNumId w:val="18"/>
  </w:num>
  <w:num w:numId="171" w16cid:durableId="1819608954">
    <w:abstractNumId w:val="266"/>
  </w:num>
  <w:num w:numId="172" w16cid:durableId="609164837">
    <w:abstractNumId w:val="336"/>
  </w:num>
  <w:num w:numId="173" w16cid:durableId="832574271">
    <w:abstractNumId w:val="60"/>
  </w:num>
  <w:num w:numId="174" w16cid:durableId="1488786479">
    <w:abstractNumId w:val="49"/>
  </w:num>
  <w:num w:numId="175" w16cid:durableId="1369184103">
    <w:abstractNumId w:val="159"/>
  </w:num>
  <w:num w:numId="176" w16cid:durableId="917979839">
    <w:abstractNumId w:val="444"/>
  </w:num>
  <w:num w:numId="177" w16cid:durableId="1310326886">
    <w:abstractNumId w:val="101"/>
  </w:num>
  <w:num w:numId="178" w16cid:durableId="684984674">
    <w:abstractNumId w:val="101"/>
  </w:num>
  <w:num w:numId="179" w16cid:durableId="1986278923">
    <w:abstractNumId w:val="101"/>
  </w:num>
  <w:num w:numId="180" w16cid:durableId="344213835">
    <w:abstractNumId w:val="101"/>
  </w:num>
  <w:num w:numId="181" w16cid:durableId="730619519">
    <w:abstractNumId w:val="101"/>
  </w:num>
  <w:num w:numId="182" w16cid:durableId="1376537443">
    <w:abstractNumId w:val="101"/>
  </w:num>
  <w:num w:numId="183" w16cid:durableId="537087577">
    <w:abstractNumId w:val="199"/>
  </w:num>
  <w:num w:numId="184" w16cid:durableId="306251082">
    <w:abstractNumId w:val="169"/>
  </w:num>
  <w:num w:numId="185" w16cid:durableId="520047025">
    <w:abstractNumId w:val="145"/>
  </w:num>
  <w:num w:numId="186" w16cid:durableId="947010798">
    <w:abstractNumId w:val="244"/>
  </w:num>
  <w:num w:numId="187" w16cid:durableId="1569001547">
    <w:abstractNumId w:val="431"/>
  </w:num>
  <w:num w:numId="188" w16cid:durableId="1191727171">
    <w:abstractNumId w:val="153"/>
  </w:num>
  <w:num w:numId="189" w16cid:durableId="857499843">
    <w:abstractNumId w:val="332"/>
  </w:num>
  <w:num w:numId="190" w16cid:durableId="1649093454">
    <w:abstractNumId w:val="161"/>
  </w:num>
  <w:num w:numId="191" w16cid:durableId="1030648868">
    <w:abstractNumId w:val="252"/>
  </w:num>
  <w:num w:numId="192" w16cid:durableId="625355679">
    <w:abstractNumId w:val="106"/>
  </w:num>
  <w:num w:numId="193" w16cid:durableId="2013796364">
    <w:abstractNumId w:val="10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356347104">
    <w:abstractNumId w:val="10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291940973">
    <w:abstractNumId w:val="10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29807469">
    <w:abstractNumId w:val="10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141922237">
    <w:abstractNumId w:val="10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937181385">
    <w:abstractNumId w:val="10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505515330">
    <w:abstractNumId w:val="10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876887522">
    <w:abstractNumId w:val="274"/>
  </w:num>
  <w:num w:numId="201" w16cid:durableId="1318807035">
    <w:abstractNumId w:val="332"/>
  </w:num>
  <w:num w:numId="202" w16cid:durableId="417483841">
    <w:abstractNumId w:val="296"/>
  </w:num>
  <w:num w:numId="203" w16cid:durableId="90709322">
    <w:abstractNumId w:val="296"/>
  </w:num>
  <w:num w:numId="204" w16cid:durableId="1471245169">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402411127">
    <w:abstractNumId w:val="296"/>
  </w:num>
  <w:num w:numId="206" w16cid:durableId="642152825">
    <w:abstractNumId w:val="296"/>
  </w:num>
  <w:num w:numId="207" w16cid:durableId="491410665">
    <w:abstractNumId w:val="296"/>
  </w:num>
  <w:num w:numId="208" w16cid:durableId="1788549695">
    <w:abstractNumId w:val="296"/>
  </w:num>
  <w:num w:numId="209" w16cid:durableId="368069866">
    <w:abstractNumId w:val="296"/>
  </w:num>
  <w:num w:numId="210" w16cid:durableId="57497384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2016152260">
    <w:abstractNumId w:val="296"/>
  </w:num>
  <w:num w:numId="212" w16cid:durableId="1946183263">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04619187">
    <w:abstractNumId w:val="296"/>
  </w:num>
  <w:num w:numId="214" w16cid:durableId="122971223">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823309570">
    <w:abstractNumId w:val="296"/>
  </w:num>
  <w:num w:numId="216" w16cid:durableId="496120748">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852798031">
    <w:abstractNumId w:val="296"/>
  </w:num>
  <w:num w:numId="218" w16cid:durableId="174707334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532373726">
    <w:abstractNumId w:val="296"/>
  </w:num>
  <w:num w:numId="220" w16cid:durableId="137935899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513177371">
    <w:abstractNumId w:val="332"/>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235894682">
    <w:abstractNumId w:val="170"/>
  </w:num>
  <w:num w:numId="223" w16cid:durableId="1181118573">
    <w:abstractNumId w:val="174"/>
  </w:num>
  <w:num w:numId="224" w16cid:durableId="245111135">
    <w:abstractNumId w:val="420"/>
  </w:num>
  <w:num w:numId="225" w16cid:durableId="167017562">
    <w:abstractNumId w:val="245"/>
  </w:num>
  <w:num w:numId="226" w16cid:durableId="516577680">
    <w:abstractNumId w:val="364"/>
  </w:num>
  <w:num w:numId="227" w16cid:durableId="1788354617">
    <w:abstractNumId w:val="110"/>
  </w:num>
  <w:num w:numId="228" w16cid:durableId="1344896203">
    <w:abstractNumId w:val="103"/>
  </w:num>
  <w:num w:numId="229" w16cid:durableId="31030655">
    <w:abstractNumId w:val="441"/>
  </w:num>
  <w:num w:numId="230" w16cid:durableId="1609892448">
    <w:abstractNumId w:val="339"/>
  </w:num>
  <w:num w:numId="231" w16cid:durableId="1721593122">
    <w:abstractNumId w:val="306"/>
  </w:num>
  <w:num w:numId="232" w16cid:durableId="1582064761">
    <w:abstractNumId w:val="369"/>
  </w:num>
  <w:num w:numId="233" w16cid:durableId="363675633">
    <w:abstractNumId w:val="321"/>
  </w:num>
  <w:num w:numId="234" w16cid:durableId="909463099">
    <w:abstractNumId w:val="371"/>
  </w:num>
  <w:num w:numId="235" w16cid:durableId="866715035">
    <w:abstractNumId w:val="410"/>
  </w:num>
  <w:num w:numId="236" w16cid:durableId="815026067">
    <w:abstractNumId w:val="356"/>
  </w:num>
  <w:num w:numId="237" w16cid:durableId="912277831">
    <w:abstractNumId w:val="333"/>
  </w:num>
  <w:num w:numId="238" w16cid:durableId="2092851797">
    <w:abstractNumId w:val="229"/>
  </w:num>
  <w:num w:numId="239" w16cid:durableId="845171840">
    <w:abstractNumId w:val="185"/>
  </w:num>
  <w:num w:numId="240" w16cid:durableId="1563177974">
    <w:abstractNumId w:val="284"/>
  </w:num>
  <w:num w:numId="241" w16cid:durableId="2045405724">
    <w:abstractNumId w:val="30"/>
  </w:num>
  <w:num w:numId="242" w16cid:durableId="2003386033">
    <w:abstractNumId w:val="302"/>
  </w:num>
  <w:num w:numId="243" w16cid:durableId="1448045096">
    <w:abstractNumId w:val="230"/>
  </w:num>
  <w:num w:numId="244" w16cid:durableId="1625886409">
    <w:abstractNumId w:val="420"/>
  </w:num>
  <w:num w:numId="245" w16cid:durableId="300690249">
    <w:abstractNumId w:val="39"/>
  </w:num>
  <w:num w:numId="246" w16cid:durableId="2137336586">
    <w:abstractNumId w:val="248"/>
  </w:num>
  <w:num w:numId="247" w16cid:durableId="925385717">
    <w:abstractNumId w:val="359"/>
  </w:num>
  <w:num w:numId="248" w16cid:durableId="201402210">
    <w:abstractNumId w:val="412"/>
  </w:num>
  <w:num w:numId="249" w16cid:durableId="2137215804">
    <w:abstractNumId w:val="171"/>
  </w:num>
  <w:num w:numId="250" w16cid:durableId="1495804443">
    <w:abstractNumId w:val="420"/>
  </w:num>
  <w:num w:numId="251" w16cid:durableId="1058669753">
    <w:abstractNumId w:val="420"/>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481657537">
    <w:abstractNumId w:val="420"/>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549533350">
    <w:abstractNumId w:val="420"/>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086953829">
    <w:abstractNumId w:val="420"/>
    <w:lvlOverride w:ilvl="0">
      <w:startOverride w:val="8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580913776">
    <w:abstractNumId w:val="420"/>
    <w:lvlOverride w:ilvl="0">
      <w:startOverride w:val="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733117539">
    <w:abstractNumId w:val="211"/>
  </w:num>
  <w:num w:numId="257" w16cid:durableId="682634000">
    <w:abstractNumId w:val="150"/>
  </w:num>
  <w:num w:numId="258" w16cid:durableId="1268927840">
    <w:abstractNumId w:val="11"/>
  </w:num>
  <w:num w:numId="259" w16cid:durableId="523518438">
    <w:abstractNumId w:val="315"/>
  </w:num>
  <w:num w:numId="260" w16cid:durableId="1692536026">
    <w:abstractNumId w:val="279"/>
  </w:num>
  <w:num w:numId="261" w16cid:durableId="1736514050">
    <w:abstractNumId w:val="41"/>
  </w:num>
  <w:num w:numId="262" w16cid:durableId="1310670333">
    <w:abstractNumId w:val="190"/>
  </w:num>
  <w:num w:numId="263" w16cid:durableId="480734548">
    <w:abstractNumId w:val="319"/>
  </w:num>
  <w:num w:numId="264" w16cid:durableId="70588672">
    <w:abstractNumId w:val="428"/>
  </w:num>
  <w:num w:numId="265" w16cid:durableId="1368407277">
    <w:abstractNumId w:val="13"/>
  </w:num>
  <w:num w:numId="266" w16cid:durableId="512230482">
    <w:abstractNumId w:val="177"/>
  </w:num>
  <w:num w:numId="267" w16cid:durableId="329875013">
    <w:abstractNumId w:val="362"/>
  </w:num>
  <w:num w:numId="268" w16cid:durableId="1916238454">
    <w:abstractNumId w:val="16"/>
  </w:num>
  <w:num w:numId="269" w16cid:durableId="1680421669">
    <w:abstractNumId w:val="207"/>
  </w:num>
  <w:num w:numId="270" w16cid:durableId="1151096625">
    <w:abstractNumId w:val="379"/>
  </w:num>
  <w:num w:numId="271" w16cid:durableId="1908105901">
    <w:abstractNumId w:val="143"/>
  </w:num>
  <w:num w:numId="272" w16cid:durableId="1882476836">
    <w:abstractNumId w:val="163"/>
  </w:num>
  <w:num w:numId="273" w16cid:durableId="737440825">
    <w:abstractNumId w:val="450"/>
  </w:num>
  <w:num w:numId="274" w16cid:durableId="1950359085">
    <w:abstractNumId w:val="22"/>
  </w:num>
  <w:num w:numId="275" w16cid:durableId="241765965">
    <w:abstractNumId w:val="448"/>
  </w:num>
  <w:num w:numId="276" w16cid:durableId="1174370731">
    <w:abstractNumId w:val="17"/>
  </w:num>
  <w:num w:numId="277" w16cid:durableId="1687171965">
    <w:abstractNumId w:val="342"/>
  </w:num>
  <w:num w:numId="278" w16cid:durableId="1505363151">
    <w:abstractNumId w:val="91"/>
  </w:num>
  <w:num w:numId="279" w16cid:durableId="1310791335">
    <w:abstractNumId w:val="10"/>
  </w:num>
  <w:num w:numId="280" w16cid:durableId="41248399">
    <w:abstractNumId w:val="280"/>
  </w:num>
  <w:num w:numId="281" w16cid:durableId="956376436">
    <w:abstractNumId w:val="80"/>
  </w:num>
  <w:num w:numId="282" w16cid:durableId="552888280">
    <w:abstractNumId w:val="294"/>
  </w:num>
  <w:num w:numId="283" w16cid:durableId="1267889926">
    <w:abstractNumId w:val="44"/>
  </w:num>
  <w:num w:numId="284" w16cid:durableId="1005202843">
    <w:abstractNumId w:val="238"/>
  </w:num>
  <w:num w:numId="285" w16cid:durableId="1784615849">
    <w:abstractNumId w:val="346"/>
  </w:num>
  <w:num w:numId="286" w16cid:durableId="203083199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25328460">
    <w:abstractNumId w:val="231"/>
  </w:num>
  <w:num w:numId="288" w16cid:durableId="1493763648">
    <w:abstractNumId w:val="84"/>
  </w:num>
  <w:num w:numId="289" w16cid:durableId="230695758">
    <w:abstractNumId w:val="131"/>
  </w:num>
  <w:num w:numId="290" w16cid:durableId="1404450337">
    <w:abstractNumId w:val="118"/>
  </w:num>
  <w:num w:numId="291" w16cid:durableId="732312715">
    <w:abstractNumId w:val="446"/>
  </w:num>
  <w:num w:numId="292" w16cid:durableId="1131903546">
    <w:abstractNumId w:val="355"/>
  </w:num>
  <w:num w:numId="293" w16cid:durableId="1219852953">
    <w:abstractNumId w:val="112"/>
  </w:num>
  <w:num w:numId="294" w16cid:durableId="501044809">
    <w:abstractNumId w:val="313"/>
  </w:num>
  <w:num w:numId="295" w16cid:durableId="170020484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6966148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312105983">
    <w:abstractNumId w:val="259"/>
  </w:num>
  <w:num w:numId="298" w16cid:durableId="1646202926">
    <w:abstractNumId w:val="45"/>
  </w:num>
  <w:num w:numId="299" w16cid:durableId="1299458401">
    <w:abstractNumId w:val="404"/>
  </w:num>
  <w:num w:numId="300" w16cid:durableId="2133593002">
    <w:abstractNumId w:val="381"/>
  </w:num>
  <w:num w:numId="301" w16cid:durableId="1955671573">
    <w:abstractNumId w:val="397"/>
  </w:num>
  <w:num w:numId="302" w16cid:durableId="1125007094">
    <w:abstractNumId w:val="265"/>
  </w:num>
  <w:num w:numId="303" w16cid:durableId="1478952773">
    <w:abstractNumId w:val="416"/>
  </w:num>
  <w:num w:numId="304" w16cid:durableId="337393453">
    <w:abstractNumId w:val="158"/>
  </w:num>
  <w:num w:numId="305" w16cid:durableId="3629615">
    <w:abstractNumId w:val="53"/>
  </w:num>
  <w:num w:numId="306" w16cid:durableId="2046563852">
    <w:abstractNumId w:val="249"/>
  </w:num>
  <w:num w:numId="307" w16cid:durableId="1426221846">
    <w:abstractNumId w:val="90"/>
  </w:num>
  <w:num w:numId="308" w16cid:durableId="434833063">
    <w:abstractNumId w:val="437"/>
  </w:num>
  <w:num w:numId="309" w16cid:durableId="1688632371">
    <w:abstractNumId w:val="233"/>
  </w:num>
  <w:num w:numId="310" w16cid:durableId="1637176157">
    <w:abstractNumId w:val="188"/>
  </w:num>
  <w:num w:numId="311" w16cid:durableId="1172794572">
    <w:abstractNumId w:val="2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859665987">
    <w:abstractNumId w:val="128"/>
  </w:num>
  <w:num w:numId="313" w16cid:durableId="306864189">
    <w:abstractNumId w:val="233"/>
  </w:num>
  <w:num w:numId="314" w16cid:durableId="877816849">
    <w:abstractNumId w:val="233"/>
  </w:num>
  <w:num w:numId="315" w16cid:durableId="2005160196">
    <w:abstractNumId w:val="2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898590987">
    <w:abstractNumId w:val="2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1717048739">
    <w:abstractNumId w:val="2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179316481">
    <w:abstractNumId w:val="2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1447460588">
    <w:abstractNumId w:val="2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1383483922">
    <w:abstractNumId w:val="287"/>
  </w:num>
  <w:num w:numId="321" w16cid:durableId="351305387">
    <w:abstractNumId w:val="2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902710499">
    <w:abstractNumId w:val="233"/>
  </w:num>
  <w:num w:numId="323" w16cid:durableId="1270359193">
    <w:abstractNumId w:val="233"/>
  </w:num>
  <w:num w:numId="324" w16cid:durableId="648873269">
    <w:abstractNumId w:val="233"/>
  </w:num>
  <w:num w:numId="325" w16cid:durableId="1679456662">
    <w:abstractNumId w:val="23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210312816">
    <w:abstractNumId w:val="29"/>
  </w:num>
  <w:num w:numId="327" w16cid:durableId="815294483">
    <w:abstractNumId w:val="233"/>
  </w:num>
  <w:num w:numId="328" w16cid:durableId="1628924758">
    <w:abstractNumId w:val="23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2016685025">
    <w:abstractNumId w:val="233"/>
    <w:lvlOverride w:ilvl="0">
      <w:startOverride w:val="1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399092342">
    <w:abstractNumId w:val="233"/>
    <w:lvlOverride w:ilvl="0">
      <w:startOverride w:val="1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743113193">
    <w:abstractNumId w:val="233"/>
  </w:num>
  <w:num w:numId="332" w16cid:durableId="1895113715">
    <w:abstractNumId w:val="233"/>
  </w:num>
  <w:num w:numId="333" w16cid:durableId="478500693">
    <w:abstractNumId w:val="289"/>
  </w:num>
  <w:num w:numId="334" w16cid:durableId="1854956978">
    <w:abstractNumId w:val="222"/>
  </w:num>
  <w:num w:numId="335" w16cid:durableId="1470709361">
    <w:abstractNumId w:val="318"/>
  </w:num>
  <w:num w:numId="336" w16cid:durableId="771784237">
    <w:abstractNumId w:val="195"/>
  </w:num>
  <w:num w:numId="337" w16cid:durableId="150680531">
    <w:abstractNumId w:val="256"/>
  </w:num>
  <w:num w:numId="338" w16cid:durableId="649208244">
    <w:abstractNumId w:val="151"/>
  </w:num>
  <w:num w:numId="339" w16cid:durableId="685906390">
    <w:abstractNumId w:val="81"/>
  </w:num>
  <w:num w:numId="340" w16cid:durableId="1481532807">
    <w:abstractNumId w:val="377"/>
  </w:num>
  <w:num w:numId="341" w16cid:durableId="1488475107">
    <w:abstractNumId w:val="325"/>
  </w:num>
  <w:num w:numId="342" w16cid:durableId="603926142">
    <w:abstractNumId w:val="212"/>
  </w:num>
  <w:num w:numId="343" w16cid:durableId="1318997301">
    <w:abstractNumId w:val="291"/>
  </w:num>
  <w:num w:numId="344" w16cid:durableId="1712875395">
    <w:abstractNumId w:val="221"/>
  </w:num>
  <w:num w:numId="345" w16cid:durableId="98574867">
    <w:abstractNumId w:val="254"/>
  </w:num>
  <w:num w:numId="346" w16cid:durableId="1260914613">
    <w:abstractNumId w:val="64"/>
  </w:num>
  <w:num w:numId="347" w16cid:durableId="551968334">
    <w:abstractNumId w:val="48"/>
  </w:num>
  <w:num w:numId="348" w16cid:durableId="4214149">
    <w:abstractNumId w:val="69"/>
  </w:num>
  <w:num w:numId="349" w16cid:durableId="1424692380">
    <w:abstractNumId w:val="233"/>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042360593">
    <w:abstractNumId w:val="233"/>
    <w:lvlOverride w:ilvl="0">
      <w:startOverride w:val="6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609966980">
    <w:abstractNumId w:val="397"/>
  </w:num>
  <w:num w:numId="352" w16cid:durableId="91901897">
    <w:abstractNumId w:val="233"/>
  </w:num>
  <w:num w:numId="353" w16cid:durableId="1960455682">
    <w:abstractNumId w:val="233"/>
    <w:lvlOverride w:ilvl="0">
      <w:startOverride w:val="6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1048915675">
    <w:abstractNumId w:val="233"/>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501967725">
    <w:abstractNumId w:val="233"/>
    <w:lvlOverride w:ilvl="0">
      <w:startOverride w:val="6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1106928051">
    <w:abstractNumId w:val="233"/>
    <w:lvlOverride w:ilvl="0">
      <w:startOverride w:val="6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404497109">
    <w:abstractNumId w:val="233"/>
  </w:num>
  <w:num w:numId="358" w16cid:durableId="976759222">
    <w:abstractNumId w:val="233"/>
  </w:num>
  <w:num w:numId="359" w16cid:durableId="488209550">
    <w:abstractNumId w:val="233"/>
  </w:num>
  <w:num w:numId="360" w16cid:durableId="1103458492">
    <w:abstractNumId w:val="23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1955667202">
    <w:abstractNumId w:val="233"/>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23668415">
    <w:abstractNumId w:val="233"/>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971857490">
    <w:abstractNumId w:val="233"/>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1056394800">
    <w:abstractNumId w:val="246"/>
  </w:num>
  <w:num w:numId="365" w16cid:durableId="17850063">
    <w:abstractNumId w:val="139"/>
  </w:num>
  <w:num w:numId="366" w16cid:durableId="707795992">
    <w:abstractNumId w:val="155"/>
  </w:num>
  <w:num w:numId="367" w16cid:durableId="556550935">
    <w:abstractNumId w:val="33"/>
  </w:num>
  <w:num w:numId="368" w16cid:durableId="1221748871">
    <w:abstractNumId w:val="192"/>
  </w:num>
  <w:num w:numId="369" w16cid:durableId="781846948">
    <w:abstractNumId w:val="71"/>
  </w:num>
  <w:num w:numId="370" w16cid:durableId="628052466">
    <w:abstractNumId w:val="382"/>
  </w:num>
  <w:num w:numId="371" w16cid:durableId="1235044275">
    <w:abstractNumId w:val="85"/>
  </w:num>
  <w:num w:numId="372" w16cid:durableId="2123383048">
    <w:abstractNumId w:val="277"/>
  </w:num>
  <w:num w:numId="373" w16cid:durableId="1789930396">
    <w:abstractNumId w:val="189"/>
  </w:num>
  <w:num w:numId="374" w16cid:durableId="1501845566">
    <w:abstractNumId w:val="98"/>
  </w:num>
  <w:num w:numId="375" w16cid:durableId="2085487133">
    <w:abstractNumId w:val="214"/>
  </w:num>
  <w:num w:numId="376" w16cid:durableId="869225650">
    <w:abstractNumId w:val="92"/>
  </w:num>
  <w:num w:numId="377" w16cid:durableId="706103475">
    <w:abstractNumId w:val="394"/>
  </w:num>
  <w:num w:numId="378" w16cid:durableId="1888956854">
    <w:abstractNumId w:val="300"/>
  </w:num>
  <w:num w:numId="379" w16cid:durableId="1893690219">
    <w:abstractNumId w:val="136"/>
  </w:num>
  <w:num w:numId="380" w16cid:durableId="1488328261">
    <w:abstractNumId w:val="25"/>
  </w:num>
  <w:num w:numId="381" w16cid:durableId="10036560">
    <w:abstractNumId w:val="40"/>
  </w:num>
  <w:num w:numId="382" w16cid:durableId="564921663">
    <w:abstractNumId w:val="100"/>
  </w:num>
  <w:num w:numId="383" w16cid:durableId="1619294359">
    <w:abstractNumId w:val="120"/>
  </w:num>
  <w:num w:numId="384" w16cid:durableId="1130589397">
    <w:abstractNumId w:val="74"/>
  </w:num>
  <w:num w:numId="385" w16cid:durableId="1298102831">
    <w:abstractNumId w:val="449"/>
  </w:num>
  <w:num w:numId="386" w16cid:durableId="969094246">
    <w:abstractNumId w:val="134"/>
  </w:num>
  <w:num w:numId="387" w16cid:durableId="872956377">
    <w:abstractNumId w:val="225"/>
  </w:num>
  <w:num w:numId="388" w16cid:durableId="553467672">
    <w:abstractNumId w:val="295"/>
  </w:num>
  <w:num w:numId="389" w16cid:durableId="116947655">
    <w:abstractNumId w:val="109"/>
  </w:num>
  <w:num w:numId="390" w16cid:durableId="1832406195">
    <w:abstractNumId w:val="147"/>
  </w:num>
  <w:num w:numId="391" w16cid:durableId="2003241706">
    <w:abstractNumId w:val="77"/>
  </w:num>
  <w:num w:numId="392" w16cid:durableId="1162433273">
    <w:abstractNumId w:val="24"/>
  </w:num>
  <w:num w:numId="393" w16cid:durableId="1261067045">
    <w:abstractNumId w:val="396"/>
  </w:num>
  <w:num w:numId="394" w16cid:durableId="707485261">
    <w:abstractNumId w:val="235"/>
  </w:num>
  <w:num w:numId="395" w16cid:durableId="675496276">
    <w:abstractNumId w:val="157"/>
  </w:num>
  <w:num w:numId="396" w16cid:durableId="1785004139">
    <w:abstractNumId w:val="54"/>
  </w:num>
  <w:num w:numId="397" w16cid:durableId="115953672">
    <w:abstractNumId w:val="137"/>
  </w:num>
  <w:num w:numId="398" w16cid:durableId="442041804">
    <w:abstractNumId w:val="223"/>
  </w:num>
  <w:num w:numId="399" w16cid:durableId="72703911">
    <w:abstractNumId w:val="424"/>
  </w:num>
  <w:num w:numId="400" w16cid:durableId="1197694569">
    <w:abstractNumId w:val="236"/>
  </w:num>
  <w:num w:numId="401" w16cid:durableId="908810761">
    <w:abstractNumId w:val="397"/>
  </w:num>
  <w:num w:numId="402" w16cid:durableId="1946646405">
    <w:abstractNumId w:val="124"/>
  </w:num>
  <w:num w:numId="403" w16cid:durableId="65491764">
    <w:abstractNumId w:val="19"/>
  </w:num>
  <w:num w:numId="404" w16cid:durableId="1411191825">
    <w:abstractNumId w:val="328"/>
  </w:num>
  <w:num w:numId="405" w16cid:durableId="960378826">
    <w:abstractNumId w:val="233"/>
  </w:num>
  <w:num w:numId="406" w16cid:durableId="1939673048">
    <w:abstractNumId w:val="233"/>
  </w:num>
  <w:num w:numId="407" w16cid:durableId="610476393">
    <w:abstractNumId w:val="233"/>
  </w:num>
  <w:num w:numId="408" w16cid:durableId="1100374043">
    <w:abstractNumId w:val="23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455100131">
    <w:abstractNumId w:val="397"/>
  </w:num>
  <w:num w:numId="410" w16cid:durableId="2070764711">
    <w:abstractNumId w:val="233"/>
    <w:lvlOverride w:ilvl="0">
      <w:startOverride w:val="1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897712572">
    <w:abstractNumId w:val="233"/>
    <w:lvlOverride w:ilvl="0">
      <w:startOverride w:val="1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39522389">
    <w:abstractNumId w:val="233"/>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428359535">
    <w:abstractNumId w:val="233"/>
  </w:num>
  <w:num w:numId="414" w16cid:durableId="744642400">
    <w:abstractNumId w:val="233"/>
    <w:lvlOverride w:ilvl="0">
      <w:startOverride w:val="2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59738688">
    <w:abstractNumId w:val="233"/>
    <w:lvlOverride w:ilvl="0">
      <w:startOverride w:val="2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916791227">
    <w:abstractNumId w:val="233"/>
    <w:lvlOverride w:ilvl="0">
      <w:startOverride w:val="2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16cid:durableId="1806653785">
    <w:abstractNumId w:val="233"/>
    <w:lvlOverride w:ilvl="0">
      <w:startOverride w:val="2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428694036">
    <w:abstractNumId w:val="233"/>
    <w:lvlOverride w:ilvl="0">
      <w:startOverride w:val="2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1724713389">
    <w:abstractNumId w:val="233"/>
    <w:lvlOverride w:ilvl="0">
      <w:startOverride w:val="2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1096170667">
    <w:abstractNumId w:val="233"/>
    <w:lvlOverride w:ilvl="0">
      <w:startOverride w:val="7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875266370">
    <w:abstractNumId w:val="233"/>
    <w:lvlOverride w:ilvl="0">
      <w:startOverride w:val="70"/>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1239362723">
    <w:abstractNumId w:val="233"/>
    <w:lvlOverride w:ilvl="0">
      <w:startOverride w:val="7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2120099174">
    <w:abstractNumId w:val="233"/>
    <w:lvlOverride w:ilvl="0">
      <w:startOverride w:val="9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1157572785">
    <w:abstractNumId w:val="1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727803794">
    <w:abstractNumId w:val="15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2031369760">
    <w:abstractNumId w:val="1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705639505">
    <w:abstractNumId w:val="233"/>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2133669784">
    <w:abstractNumId w:val="233"/>
  </w:num>
  <w:num w:numId="429" w16cid:durableId="1816986082">
    <w:abstractNumId w:val="233"/>
  </w:num>
  <w:num w:numId="430" w16cid:durableId="22831834">
    <w:abstractNumId w:val="242"/>
  </w:num>
  <w:num w:numId="431" w16cid:durableId="1776438213">
    <w:abstractNumId w:val="352"/>
  </w:num>
  <w:num w:numId="432" w16cid:durableId="2071607527">
    <w:abstractNumId w:val="19"/>
  </w:num>
  <w:num w:numId="433" w16cid:durableId="301732594">
    <w:abstractNumId w:val="298"/>
  </w:num>
  <w:num w:numId="434" w16cid:durableId="231158158">
    <w:abstractNumId w:val="311"/>
  </w:num>
  <w:num w:numId="435" w16cid:durableId="71045216">
    <w:abstractNumId w:val="317"/>
  </w:num>
  <w:num w:numId="436" w16cid:durableId="2020228717">
    <w:abstractNumId w:val="257"/>
  </w:num>
  <w:num w:numId="437" w16cid:durableId="1130826693">
    <w:abstractNumId w:val="133"/>
  </w:num>
  <w:num w:numId="438" w16cid:durableId="1742173537">
    <w:abstractNumId w:val="407"/>
  </w:num>
  <w:num w:numId="439" w16cid:durableId="1519082925">
    <w:abstractNumId w:val="111"/>
  </w:num>
  <w:num w:numId="440" w16cid:durableId="760489750">
    <w:abstractNumId w:val="429"/>
  </w:num>
  <w:num w:numId="441" w16cid:durableId="150097529">
    <w:abstractNumId w:val="240"/>
  </w:num>
  <w:num w:numId="442" w16cid:durableId="686367010">
    <w:abstractNumId w:val="75"/>
  </w:num>
  <w:num w:numId="443" w16cid:durableId="1471249028">
    <w:abstractNumId w:val="55"/>
  </w:num>
  <w:num w:numId="444" w16cid:durableId="1656183333">
    <w:abstractNumId w:val="290"/>
  </w:num>
  <w:num w:numId="445" w16cid:durableId="1748573758">
    <w:abstractNumId w:val="146"/>
  </w:num>
  <w:num w:numId="446" w16cid:durableId="1304389051">
    <w:abstractNumId w:val="451"/>
  </w:num>
  <w:num w:numId="447" w16cid:durableId="1014377583">
    <w:abstractNumId w:val="353"/>
  </w:num>
  <w:num w:numId="448" w16cid:durableId="1365130830">
    <w:abstractNumId w:val="400"/>
  </w:num>
  <w:num w:numId="449" w16cid:durableId="1642808021">
    <w:abstractNumId w:val="204"/>
  </w:num>
  <w:num w:numId="450" w16cid:durableId="1782218671">
    <w:abstractNumId w:val="78"/>
  </w:num>
  <w:num w:numId="451" w16cid:durableId="280308219">
    <w:abstractNumId w:val="194"/>
  </w:num>
  <w:num w:numId="452" w16cid:durableId="1134055290">
    <w:abstractNumId w:val="14"/>
  </w:num>
  <w:num w:numId="453" w16cid:durableId="1869098335">
    <w:abstractNumId w:val="453"/>
  </w:num>
  <w:num w:numId="454" w16cid:durableId="945116037">
    <w:abstractNumId w:val="34"/>
  </w:num>
  <w:num w:numId="455" w16cid:durableId="1207567349">
    <w:abstractNumId w:val="173"/>
  </w:num>
  <w:num w:numId="456" w16cid:durableId="2145614138">
    <w:abstractNumId w:val="201"/>
  </w:num>
  <w:num w:numId="457" w16cid:durableId="1774324852">
    <w:abstractNumId w:val="442"/>
  </w:num>
  <w:num w:numId="458" w16cid:durableId="2107846931">
    <w:abstractNumId w:val="324"/>
  </w:num>
  <w:num w:numId="459" w16cid:durableId="311521329">
    <w:abstractNumId w:val="126"/>
  </w:num>
  <w:num w:numId="460" w16cid:durableId="686563415">
    <w:abstractNumId w:val="72"/>
  </w:num>
  <w:num w:numId="461" w16cid:durableId="1033964123">
    <w:abstractNumId w:val="93"/>
  </w:num>
  <w:num w:numId="462" w16cid:durableId="471872878">
    <w:abstractNumId w:val="447"/>
  </w:num>
  <w:num w:numId="463" w16cid:durableId="674108440">
    <w:abstractNumId w:val="344"/>
  </w:num>
  <w:num w:numId="464" w16cid:durableId="894045894">
    <w:abstractNumId w:val="343"/>
  </w:num>
  <w:num w:numId="465" w16cid:durableId="1607425418">
    <w:abstractNumId w:val="357"/>
  </w:num>
  <w:num w:numId="466" w16cid:durableId="1080099006">
    <w:abstractNumId w:val="350"/>
  </w:num>
  <w:num w:numId="467" w16cid:durableId="85928384">
    <w:abstractNumId w:val="253"/>
  </w:num>
  <w:num w:numId="468" w16cid:durableId="1174219911">
    <w:abstractNumId w:val="232"/>
  </w:num>
  <w:num w:numId="469" w16cid:durableId="697894433">
    <w:abstractNumId w:val="52"/>
  </w:num>
  <w:num w:numId="470" w16cid:durableId="997614099">
    <w:abstractNumId w:val="388"/>
  </w:num>
  <w:num w:numId="471" w16cid:durableId="196550056">
    <w:abstractNumId w:val="68"/>
  </w:num>
  <w:num w:numId="472" w16cid:durableId="1360205388">
    <w:abstractNumId w:val="160"/>
  </w:num>
  <w:num w:numId="473" w16cid:durableId="1911580220">
    <w:abstractNumId w:val="293"/>
  </w:num>
  <w:num w:numId="474" w16cid:durableId="1304769759">
    <w:abstractNumId w:val="2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1547335624">
    <w:abstractNumId w:val="23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885989266">
    <w:abstractNumId w:val="233"/>
  </w:num>
  <w:num w:numId="477" w16cid:durableId="1376082088">
    <w:abstractNumId w:val="233"/>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1846087778">
    <w:abstractNumId w:val="23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51278380">
    <w:abstractNumId w:val="23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43406598">
    <w:abstractNumId w:val="233"/>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933709839">
    <w:abstractNumId w:val="233"/>
    <w:lvlOverride w:ilvl="0">
      <w:startOverride w:val="3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1165049050">
    <w:abstractNumId w:val="233"/>
    <w:lvlOverride w:ilvl="0">
      <w:startOverride w:val="3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1343359132">
    <w:abstractNumId w:val="233"/>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1635477799">
    <w:abstractNumId w:val="233"/>
  </w:num>
  <w:num w:numId="485" w16cid:durableId="1530139750">
    <w:abstractNumId w:val="23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304360611">
    <w:abstractNumId w:val="233"/>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16cid:durableId="170338289">
    <w:abstractNumId w:val="23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16cid:durableId="802427825">
    <w:abstractNumId w:val="233"/>
  </w:num>
  <w:num w:numId="489" w16cid:durableId="2124374741">
    <w:abstractNumId w:val="233"/>
  </w:num>
  <w:num w:numId="490" w16cid:durableId="1281571706">
    <w:abstractNumId w:val="233"/>
  </w:num>
  <w:num w:numId="491" w16cid:durableId="64451393">
    <w:abstractNumId w:val="23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16cid:durableId="1818304517">
    <w:abstractNumId w:val="233"/>
    <w:lvlOverride w:ilvl="0">
      <w:startOverride w:val="2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604385076">
    <w:abstractNumId w:val="7"/>
  </w:num>
  <w:num w:numId="494" w16cid:durableId="1289119705">
    <w:abstractNumId w:val="6"/>
  </w:num>
  <w:num w:numId="495" w16cid:durableId="330378563">
    <w:abstractNumId w:val="5"/>
  </w:num>
  <w:num w:numId="496" w16cid:durableId="481504272">
    <w:abstractNumId w:val="4"/>
  </w:num>
  <w:num w:numId="497" w16cid:durableId="1092386272">
    <w:abstractNumId w:val="3"/>
  </w:num>
  <w:num w:numId="498" w16cid:durableId="80835846">
    <w:abstractNumId w:val="2"/>
  </w:num>
  <w:num w:numId="499" w16cid:durableId="566306615">
    <w:abstractNumId w:val="1"/>
  </w:num>
  <w:num w:numId="500" w16cid:durableId="692656205">
    <w:abstractNumId w:val="0"/>
  </w:num>
  <w:num w:numId="501" w16cid:durableId="62273810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16cid:durableId="9715250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16cid:durableId="1143083204">
    <w:abstractNumId w:val="3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16cid:durableId="327514070">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16cid:durableId="116488669">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320697562">
    <w:abstractNumId w:val="23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16cid:durableId="1001465968">
    <w:abstractNumId w:val="233"/>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16cid:durableId="180437378">
    <w:abstractNumId w:val="397"/>
  </w:num>
  <w:num w:numId="509" w16cid:durableId="423263112">
    <w:abstractNumId w:val="413"/>
  </w:num>
  <w:num w:numId="510" w16cid:durableId="1341664111">
    <w:abstractNumId w:val="415"/>
  </w:num>
  <w:num w:numId="511" w16cid:durableId="1061244910">
    <w:abstractNumId w:val="285"/>
  </w:num>
  <w:num w:numId="512" w16cid:durableId="1595167262">
    <w:abstractNumId w:val="251"/>
  </w:num>
  <w:num w:numId="513" w16cid:durableId="42412050">
    <w:abstractNumId w:val="391"/>
  </w:num>
  <w:num w:numId="514" w16cid:durableId="2083721850">
    <w:abstractNumId w:val="65"/>
  </w:num>
  <w:num w:numId="515" w16cid:durableId="861208968">
    <w:abstractNumId w:val="375"/>
  </w:num>
  <w:num w:numId="516" w16cid:durableId="2135170722">
    <w:abstractNumId w:val="96"/>
  </w:num>
  <w:num w:numId="517" w16cid:durableId="2112820218">
    <w:abstractNumId w:val="114"/>
  </w:num>
  <w:num w:numId="518" w16cid:durableId="646402180">
    <w:abstractNumId w:val="264"/>
  </w:num>
  <w:num w:numId="519" w16cid:durableId="690228231">
    <w:abstractNumId w:val="409"/>
  </w:num>
  <w:num w:numId="520" w16cid:durableId="1740443017">
    <w:abstractNumId w:val="316"/>
  </w:num>
  <w:num w:numId="521" w16cid:durableId="256721269">
    <w:abstractNumId w:val="452"/>
  </w:num>
  <w:num w:numId="522" w16cid:durableId="282422039">
    <w:abstractNumId w:val="132"/>
  </w:num>
  <w:num w:numId="523" w16cid:durableId="680084557">
    <w:abstractNumId w:val="148"/>
  </w:num>
  <w:num w:numId="524" w16cid:durableId="1102143883">
    <w:abstractNumId w:val="123"/>
  </w:num>
  <w:num w:numId="525" w16cid:durableId="120429162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16cid:durableId="2019380009">
    <w:abstractNumId w:val="386"/>
  </w:num>
  <w:num w:numId="527" w16cid:durableId="782043343">
    <w:abstractNumId w:val="86"/>
  </w:num>
  <w:num w:numId="528" w16cid:durableId="2121410491">
    <w:abstractNumId w:val="270"/>
  </w:num>
  <w:num w:numId="529" w16cid:durableId="200174165">
    <w:abstractNumId w:val="433"/>
  </w:num>
  <w:num w:numId="530" w16cid:durableId="116489140">
    <w:abstractNumId w:val="46"/>
  </w:num>
  <w:num w:numId="531" w16cid:durableId="1667057124">
    <w:abstractNumId w:val="36"/>
  </w:num>
  <w:num w:numId="532" w16cid:durableId="1039625709">
    <w:abstractNumId w:val="354"/>
  </w:num>
  <w:num w:numId="533" w16cid:durableId="1264068744">
    <w:abstractNumId w:val="37"/>
  </w:num>
  <w:num w:numId="534" w16cid:durableId="560869093">
    <w:abstractNumId w:val="260"/>
  </w:num>
  <w:num w:numId="535" w16cid:durableId="770272996">
    <w:abstractNumId w:val="94"/>
  </w:num>
  <w:num w:numId="536" w16cid:durableId="1415857601">
    <w:abstractNumId w:val="208"/>
  </w:num>
  <w:num w:numId="537" w16cid:durableId="304089074">
    <w:abstractNumId w:val="258"/>
  </w:num>
  <w:num w:numId="538" w16cid:durableId="1862281878">
    <w:abstractNumId w:val="403"/>
  </w:num>
  <w:num w:numId="539" w16cid:durableId="1162503287">
    <w:abstractNumId w:val="393"/>
  </w:num>
  <w:num w:numId="540" w16cid:durableId="11139850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41" w16cid:durableId="1497694659">
    <w:abstractNumId w:val="176"/>
  </w:num>
  <w:num w:numId="542" w16cid:durableId="93331604">
    <w:abstractNumId w:val="286"/>
  </w:num>
  <w:num w:numId="543" w16cid:durableId="114566689">
    <w:abstractNumId w:val="219"/>
  </w:num>
  <w:num w:numId="544" w16cid:durableId="391083994">
    <w:abstractNumId w:val="330"/>
  </w:num>
  <w:num w:numId="545" w16cid:durableId="709719466">
    <w:abstractNumId w:val="237"/>
  </w:num>
  <w:num w:numId="546" w16cid:durableId="602540118">
    <w:abstractNumId w:val="420"/>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16cid:durableId="503205885">
    <w:abstractNumId w:val="94"/>
  </w:num>
  <w:num w:numId="548" w16cid:durableId="1436099788">
    <w:abstractNumId w:val="94"/>
    <w:lvlOverride w:ilvl="0">
      <w:startOverride w:val="6"/>
    </w:lvlOverride>
    <w:lvlOverride w:ilvl="1">
      <w:startOverride w:val="6"/>
    </w:lvlOverride>
    <w:lvlOverride w:ilvl="2">
      <w:startOverride w:val="1"/>
    </w:lvlOverride>
    <w:lvlOverride w:ilvl="3">
      <w:startOverride w:val="5"/>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49" w16cid:durableId="2089840685">
    <w:abstractNumId w:val="9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lvlOverride w:ilvl="6">
      <w:startOverride w:val="1"/>
    </w:lvlOverride>
    <w:lvlOverride w:ilvl="7">
      <w:startOverride w:val="3"/>
    </w:lvlOverride>
    <w:lvlOverride w:ilvl="8">
      <w:startOverride w:val="1"/>
    </w:lvlOverride>
  </w:num>
  <w:num w:numId="550" w16cid:durableId="1923560497">
    <w:abstractNumId w:val="94"/>
    <w:lvlOverride w:ilvl="0">
      <w:startOverride w:val="8"/>
    </w:lvlOverride>
    <w:lvlOverride w:ilvl="1">
      <w:startOverride w:val="1"/>
    </w:lvlOverride>
    <w:lvlOverride w:ilvl="2">
      <w:startOverride w:val="1"/>
    </w:lvlOverride>
    <w:lvlOverride w:ilvl="3">
      <w:startOverride w:val="1"/>
    </w:lvlOverride>
    <w:lvlOverride w:ilvl="4">
      <w:startOverride w:val="9"/>
    </w:lvlOverride>
    <w:lvlOverride w:ilvl="5">
      <w:startOverride w:val="5"/>
    </w:lvlOverride>
    <w:lvlOverride w:ilvl="6">
      <w:startOverride w:val="1"/>
    </w:lvlOverride>
    <w:lvlOverride w:ilvl="7">
      <w:startOverride w:val="6"/>
    </w:lvlOverride>
    <w:lvlOverride w:ilvl="8">
      <w:startOverride w:val="1"/>
    </w:lvlOverride>
  </w:num>
  <w:num w:numId="551" w16cid:durableId="1655914671">
    <w:abstractNumId w:val="94"/>
  </w:num>
  <w:num w:numId="552" w16cid:durableId="531192507">
    <w:abstractNumId w:val="94"/>
    <w:lvlOverride w:ilvl="0">
      <w:startOverride w:val="8"/>
    </w:lvlOverride>
    <w:lvlOverride w:ilvl="1">
      <w:startOverride w:val="1"/>
    </w:lvlOverride>
    <w:lvlOverride w:ilvl="2">
      <w:startOverride w:val="1"/>
    </w:lvlOverride>
    <w:lvlOverride w:ilvl="3">
      <w:startOverride w:val="1"/>
    </w:lvlOverride>
    <w:lvlOverride w:ilvl="4">
      <w:startOverride w:val="6"/>
    </w:lvlOverride>
    <w:lvlOverride w:ilvl="5">
      <w:startOverride w:val="5"/>
    </w:lvlOverride>
    <w:lvlOverride w:ilvl="6">
      <w:startOverride w:val="1"/>
    </w:lvlOverride>
    <w:lvlOverride w:ilvl="7">
      <w:startOverride w:val="1"/>
    </w:lvlOverride>
    <w:lvlOverride w:ilvl="8">
      <w:startOverride w:val="2"/>
    </w:lvlOverride>
  </w:num>
  <w:num w:numId="553" w16cid:durableId="197112648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54" w16cid:durableId="13682641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55" w16cid:durableId="1526601404">
    <w:abstractNumId w:val="94"/>
  </w:num>
  <w:num w:numId="556" w16cid:durableId="1673607214">
    <w:abstractNumId w:val="9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57" w16cid:durableId="965350156">
    <w:abstractNumId w:val="420"/>
  </w:num>
  <w:num w:numId="558" w16cid:durableId="301666240">
    <w:abstractNumId w:val="420"/>
  </w:num>
  <w:num w:numId="559" w16cid:durableId="468521700">
    <w:abstractNumId w:val="420"/>
  </w:num>
  <w:num w:numId="560" w16cid:durableId="1114248824">
    <w:abstractNumId w:val="94"/>
  </w:num>
  <w:num w:numId="561" w16cid:durableId="1391420184">
    <w:abstractNumId w:val="94"/>
  </w:num>
  <w:num w:numId="562" w16cid:durableId="1081297988">
    <w:abstractNumId w:val="94"/>
  </w:num>
  <w:num w:numId="563" w16cid:durableId="48041084">
    <w:abstractNumId w:val="94"/>
  </w:num>
  <w:num w:numId="564" w16cid:durableId="908425797">
    <w:abstractNumId w:val="9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65" w16cid:durableId="1728801954">
    <w:abstractNumId w:val="94"/>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3"/>
    </w:lvlOverride>
  </w:num>
  <w:num w:numId="566" w16cid:durableId="31719793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67" w16cid:durableId="1779330055">
    <w:abstractNumId w:val="94"/>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2"/>
    </w:lvlOverride>
  </w:num>
  <w:num w:numId="568" w16cid:durableId="1522939100">
    <w:abstractNumId w:val="94"/>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5"/>
    </w:lvlOverride>
    <w:lvlOverride w:ilvl="8">
      <w:startOverride w:val="1"/>
    </w:lvlOverride>
  </w:num>
  <w:num w:numId="569" w16cid:durableId="1891646812">
    <w:abstractNumId w:val="94"/>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5"/>
    </w:lvlOverride>
    <w:lvlOverride w:ilvl="8">
      <w:startOverride w:val="1"/>
    </w:lvlOverride>
  </w:num>
  <w:num w:numId="570" w16cid:durableId="733742517">
    <w:abstractNumId w:val="94"/>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4"/>
    </w:lvlOverride>
    <w:lvlOverride w:ilvl="8">
      <w:startOverride w:val="1"/>
    </w:lvlOverride>
  </w:num>
  <w:num w:numId="571" w16cid:durableId="16490469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72" w16cid:durableId="88308293">
    <w:abstractNumId w:val="94"/>
    <w:lvlOverride w:ilvl="0">
      <w:startOverride w:val="8"/>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2"/>
    </w:lvlOverride>
  </w:num>
  <w:num w:numId="573" w16cid:durableId="387146805">
    <w:abstractNumId w:val="94"/>
    <w:lvlOverride w:ilvl="0">
      <w:startOverride w:val="6"/>
    </w:lvlOverride>
    <w:lvlOverride w:ilvl="1">
      <w:startOverride w:val="8"/>
    </w:lvlOverride>
    <w:lvlOverride w:ilvl="2">
      <w:startOverride w:val="1"/>
    </w:lvlOverride>
    <w:lvlOverride w:ilvl="3">
      <w:startOverride w:val="6"/>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574" w16cid:durableId="479886460">
    <w:abstractNumId w:val="94"/>
    <w:lvlOverride w:ilvl="0">
      <w:startOverride w:val="6"/>
    </w:lvlOverride>
    <w:lvlOverride w:ilvl="1">
      <w:startOverride w:val="6"/>
    </w:lvlOverride>
    <w:lvlOverride w:ilvl="2">
      <w:startOverride w:val="2"/>
    </w:lvlOverride>
    <w:lvlOverride w:ilvl="3">
      <w:startOverride w:val="1"/>
    </w:lvlOverride>
    <w:lvlOverride w:ilvl="4">
      <w:startOverride w:val="6"/>
    </w:lvlOverride>
    <w:lvlOverride w:ilvl="5">
      <w:startOverride w:val="5"/>
    </w:lvlOverride>
    <w:lvlOverride w:ilvl="6">
      <w:startOverride w:val="1"/>
    </w:lvlOverride>
    <w:lvlOverride w:ilvl="7">
      <w:startOverride w:val="1"/>
    </w:lvlOverride>
    <w:lvlOverride w:ilvl="8">
      <w:startOverride w:val="1"/>
    </w:lvlOverride>
  </w:num>
  <w:num w:numId="575" w16cid:durableId="1392922808">
    <w:abstractNumId w:val="94"/>
    <w:lvlOverride w:ilvl="0">
      <w:startOverride w:val="6"/>
    </w:lvlOverride>
    <w:lvlOverride w:ilvl="1">
      <w:startOverride w:val="6"/>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1"/>
    </w:lvlOverride>
  </w:num>
  <w:num w:numId="576" w16cid:durableId="60756880">
    <w:abstractNumId w:val="94"/>
    <w:lvlOverride w:ilvl="0">
      <w:startOverride w:val="6"/>
    </w:lvlOverride>
    <w:lvlOverride w:ilvl="1">
      <w:startOverride w:val="1"/>
    </w:lvlOverride>
    <w:lvlOverride w:ilvl="2">
      <w:startOverride w:val="2"/>
    </w:lvlOverride>
    <w:lvlOverride w:ilvl="3">
      <w:startOverride w:val="1"/>
    </w:lvlOverride>
    <w:lvlOverride w:ilvl="4">
      <w:startOverride w:val="4"/>
    </w:lvlOverride>
    <w:lvlOverride w:ilvl="5">
      <w:startOverride w:val="5"/>
    </w:lvlOverride>
    <w:lvlOverride w:ilvl="6">
      <w:startOverride w:val="1"/>
    </w:lvlOverride>
    <w:lvlOverride w:ilvl="7">
      <w:startOverride w:val="1"/>
    </w:lvlOverride>
    <w:lvlOverride w:ilvl="8">
      <w:startOverride w:val="1"/>
    </w:lvlOverride>
  </w:num>
  <w:num w:numId="577" w16cid:durableId="594481520">
    <w:abstractNumId w:val="94"/>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1"/>
    </w:lvlOverride>
  </w:num>
  <w:num w:numId="578" w16cid:durableId="309559006">
    <w:abstractNumId w:val="94"/>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5"/>
    </w:lvlOverride>
    <w:lvlOverride w:ilvl="6">
      <w:startOverride w:val="1"/>
    </w:lvlOverride>
    <w:lvlOverride w:ilvl="7">
      <w:startOverride w:val="1"/>
    </w:lvlOverride>
    <w:lvlOverride w:ilvl="8">
      <w:startOverride w:val="1"/>
    </w:lvlOverride>
  </w:num>
  <w:num w:numId="579" w16cid:durableId="1652172066">
    <w:abstractNumId w:val="117"/>
    <w:lvlOverride w:ilvl="0">
      <w:startOverride w:val="1"/>
    </w:lvlOverride>
  </w:num>
  <w:num w:numId="580" w16cid:durableId="1059094027">
    <w:abstractNumId w:val="117"/>
    <w:lvlOverride w:ilvl="0">
      <w:startOverride w:val="1"/>
    </w:lvlOverride>
  </w:num>
  <w:num w:numId="581" w16cid:durableId="1043022514">
    <w:abstractNumId w:val="191"/>
  </w:num>
  <w:num w:numId="582" w16cid:durableId="97333475">
    <w:abstractNumId w:val="425"/>
  </w:num>
  <w:num w:numId="583" w16cid:durableId="188492337">
    <w:abstractNumId w:val="378"/>
  </w:num>
  <w:num w:numId="584" w16cid:durableId="1916433818">
    <w:abstractNumId w:val="445"/>
  </w:num>
  <w:num w:numId="585" w16cid:durableId="956251284">
    <w:abstractNumId w:val="250"/>
  </w:num>
  <w:num w:numId="586" w16cid:durableId="174659115">
    <w:abstractNumId w:val="172"/>
  </w:num>
  <w:num w:numId="587" w16cid:durableId="1270039832">
    <w:abstractNumId w:val="104"/>
  </w:num>
  <w:num w:numId="588" w16cid:durableId="552279472">
    <w:abstractNumId w:val="180"/>
  </w:num>
  <w:num w:numId="589" w16cid:durableId="1535777187">
    <w:abstractNumId w:val="398"/>
  </w:num>
  <w:num w:numId="590" w16cid:durableId="586884747">
    <w:abstractNumId w:val="202"/>
  </w:num>
  <w:num w:numId="591" w16cid:durableId="262886562">
    <w:abstractNumId w:val="335"/>
  </w:num>
  <w:num w:numId="592" w16cid:durableId="1314487580">
    <w:abstractNumId w:val="162"/>
  </w:num>
  <w:num w:numId="593" w16cid:durableId="806824082">
    <w:abstractNumId w:val="56"/>
  </w:num>
  <w:num w:numId="594" w16cid:durableId="1808012854">
    <w:abstractNumId w:val="349"/>
  </w:num>
  <w:num w:numId="595" w16cid:durableId="848836570">
    <w:abstractNumId w:val="426"/>
  </w:num>
  <w:num w:numId="596" w16cid:durableId="1925845424">
    <w:abstractNumId w:val="31"/>
  </w:num>
  <w:num w:numId="597" w16cid:durableId="100227956">
    <w:abstractNumId w:val="184"/>
  </w:num>
  <w:num w:numId="598" w16cid:durableId="484933255">
    <w:abstractNumId w:val="73"/>
  </w:num>
  <w:num w:numId="599" w16cid:durableId="1650938061">
    <w:abstractNumId w:val="99"/>
  </w:num>
  <w:num w:numId="600" w16cid:durableId="398137786">
    <w:abstractNumId w:val="373"/>
  </w:num>
  <w:num w:numId="601" w16cid:durableId="1987586999">
    <w:abstractNumId w:val="117"/>
    <w:lvlOverride w:ilvl="0">
      <w:startOverride w:val="1"/>
    </w:lvlOverride>
  </w:num>
  <w:num w:numId="602" w16cid:durableId="438179369">
    <w:abstractNumId w:val="203"/>
  </w:num>
  <w:num w:numId="603" w16cid:durableId="740442905">
    <w:abstractNumId w:val="121"/>
  </w:num>
  <w:num w:numId="604" w16cid:durableId="706102419">
    <w:abstractNumId w:val="395"/>
  </w:num>
  <w:num w:numId="605" w16cid:durableId="2075546697">
    <w:abstractNumId w:val="268"/>
  </w:num>
  <w:num w:numId="606" w16cid:durableId="711609445">
    <w:abstractNumId w:val="241"/>
  </w:num>
  <w:num w:numId="607" w16cid:durableId="1242300545">
    <w:abstractNumId w:val="389"/>
  </w:num>
  <w:num w:numId="608" w16cid:durableId="2129814015">
    <w:abstractNumId w:val="70"/>
  </w:num>
  <w:num w:numId="609" w16cid:durableId="571741959">
    <w:abstractNumId w:val="61"/>
  </w:num>
  <w:num w:numId="610" w16cid:durableId="34962845">
    <w:abstractNumId w:val="23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16cid:durableId="861893565">
    <w:abstractNumId w:val="23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16cid:durableId="229972134">
    <w:abstractNumId w:val="233"/>
    <w:lvlOverride w:ilvl="0">
      <w:startOverride w:val="2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16cid:durableId="2108650156">
    <w:abstractNumId w:val="233"/>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16cid:durableId="232742463">
    <w:abstractNumId w:val="233"/>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16cid:durableId="611280570">
    <w:abstractNumId w:val="23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16cid:durableId="456870696">
    <w:abstractNumId w:val="233"/>
  </w:num>
  <w:num w:numId="617" w16cid:durableId="1511412517">
    <w:abstractNumId w:val="233"/>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16cid:durableId="1894846918">
    <w:abstractNumId w:val="233"/>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16cid:durableId="524169916">
    <w:abstractNumId w:val="4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5"/>
    </w:lvlOverride>
  </w:num>
  <w:num w:numId="620" w16cid:durableId="1679119172">
    <w:abstractNumId w:val="4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8"/>
    </w:lvlOverride>
    <w:lvlOverride w:ilvl="6">
      <w:startOverride w:val="1"/>
    </w:lvlOverride>
    <w:lvlOverride w:ilvl="7">
      <w:startOverride w:val="1"/>
    </w:lvlOverride>
    <w:lvlOverride w:ilvl="8">
      <w:startOverride w:val="3"/>
    </w:lvlOverride>
  </w:num>
  <w:num w:numId="621" w16cid:durableId="1446388029">
    <w:abstractNumId w:val="4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lvlOverride w:ilvl="6">
      <w:startOverride w:val="1"/>
    </w:lvlOverride>
    <w:lvlOverride w:ilvl="7">
      <w:startOverride w:val="1"/>
    </w:lvlOverride>
    <w:lvlOverride w:ilvl="8">
      <w:startOverride w:val="4"/>
    </w:lvlOverride>
  </w:num>
  <w:num w:numId="622" w16cid:durableId="185096824">
    <w:abstractNumId w:val="233"/>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16cid:durableId="868104918">
    <w:abstractNumId w:val="233"/>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16cid:durableId="2068911602">
    <w:abstractNumId w:val="233"/>
    <w:lvlOverride w:ilvl="0">
      <w:startOverride w:val="6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16cid:durableId="100535883">
    <w:abstractNumId w:val="233"/>
    <w:lvlOverride w:ilvl="0">
      <w:startOverride w:val="6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16cid:durableId="1164856286">
    <w:abstractNumId w:val="233"/>
    <w:lvlOverride w:ilvl="0">
      <w:startOverride w:val="60"/>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16cid:durableId="383674823">
    <w:abstractNumId w:val="4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7"/>
    </w:lvlOverride>
    <w:lvlOverride w:ilvl="6">
      <w:startOverride w:val="1"/>
    </w:lvlOverride>
    <w:lvlOverride w:ilvl="7">
      <w:startOverride w:val="1"/>
    </w:lvlOverride>
    <w:lvlOverride w:ilvl="8">
      <w:startOverride w:val="4"/>
    </w:lvlOverride>
  </w:num>
  <w:num w:numId="628" w16cid:durableId="342589040">
    <w:abstractNumId w:val="233"/>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16cid:durableId="698161256">
    <w:abstractNumId w:val="233"/>
    <w:lvlOverride w:ilvl="0">
      <w:startOverride w:val="6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517504443">
    <w:abstractNumId w:val="233"/>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16cid:durableId="2095280399">
    <w:abstractNumId w:val="233"/>
    <w:lvlOverride w:ilvl="0">
      <w:startOverride w:val="7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16cid:durableId="467631192">
    <w:abstractNumId w:val="233"/>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16cid:durableId="1294217609">
    <w:abstractNumId w:val="15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634" w16cid:durableId="1937707548">
    <w:abstractNumId w:val="15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2"/>
    </w:lvlOverride>
    <w:lvlOverride w:ilvl="7">
      <w:startOverride w:val="1"/>
    </w:lvlOverride>
    <w:lvlOverride w:ilvl="8">
      <w:startOverride w:val="1"/>
    </w:lvlOverride>
  </w:num>
  <w:num w:numId="635" w16cid:durableId="524708499">
    <w:abstractNumId w:val="15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636" w16cid:durableId="1115446551">
    <w:abstractNumId w:val="322"/>
  </w:num>
  <w:num w:numId="637" w16cid:durableId="1317612612">
    <w:abstractNumId w:val="226"/>
  </w:num>
  <w:num w:numId="638" w16cid:durableId="1445155657">
    <w:abstractNumId w:val="406"/>
  </w:num>
  <w:num w:numId="639" w16cid:durableId="1622107340">
    <w:abstractNumId w:val="142"/>
  </w:num>
  <w:num w:numId="640" w16cid:durableId="2008170989">
    <w:abstractNumId w:val="181"/>
  </w:num>
  <w:num w:numId="641" w16cid:durableId="1509372908">
    <w:abstractNumId w:val="309"/>
  </w:num>
  <w:num w:numId="642" w16cid:durableId="473059643">
    <w:abstractNumId w:val="399"/>
  </w:num>
  <w:num w:numId="643" w16cid:durableId="1707631534">
    <w:abstractNumId w:val="178"/>
  </w:num>
  <w:num w:numId="644" w16cid:durableId="1766340580">
    <w:abstractNumId w:val="299"/>
  </w:num>
  <w:num w:numId="645" w16cid:durableId="769086721">
    <w:abstractNumId w:val="79"/>
  </w:num>
  <w:num w:numId="646" w16cid:durableId="696733043">
    <w:abstractNumId w:val="175"/>
  </w:num>
  <w:num w:numId="647" w16cid:durableId="258100841">
    <w:abstractNumId w:val="443"/>
  </w:num>
  <w:num w:numId="648" w16cid:durableId="1858107469">
    <w:abstractNumId w:val="119"/>
  </w:num>
  <w:num w:numId="649" w16cid:durableId="419567556">
    <w:abstractNumId w:val="267"/>
  </w:num>
  <w:num w:numId="650" w16cid:durableId="1722709426">
    <w:abstractNumId w:val="140"/>
  </w:num>
  <w:num w:numId="651" w16cid:durableId="1212420285">
    <w:abstractNumId w:val="423"/>
  </w:num>
  <w:num w:numId="652" w16cid:durableId="748775952">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16cid:durableId="709573105">
    <w:abstractNumId w:val="168"/>
  </w:num>
  <w:num w:numId="654" w16cid:durableId="1705907819">
    <w:abstractNumId w:val="370"/>
  </w:num>
  <w:num w:numId="655" w16cid:durableId="2095779144">
    <w:abstractNumId w:val="23"/>
  </w:num>
  <w:num w:numId="656" w16cid:durableId="1536624836">
    <w:abstractNumId w:val="130"/>
  </w:num>
  <w:num w:numId="657" w16cid:durableId="98719775">
    <w:abstractNumId w:val="113"/>
  </w:num>
  <w:num w:numId="658" w16cid:durableId="1154487293">
    <w:abstractNumId w:val="263"/>
  </w:num>
  <w:num w:numId="659" w16cid:durableId="1851293476">
    <w:abstractNumId w:val="88"/>
  </w:num>
  <w:num w:numId="660" w16cid:durableId="1968395127">
    <w:abstractNumId w:val="218"/>
  </w:num>
  <w:num w:numId="661" w16cid:durableId="620234969">
    <w:abstractNumId w:val="220"/>
  </w:num>
  <w:num w:numId="662" w16cid:durableId="1633439294">
    <w:abstractNumId w:val="144"/>
  </w:num>
  <w:num w:numId="663" w16cid:durableId="665206115">
    <w:abstractNumId w:val="227"/>
  </w:num>
  <w:num w:numId="664" w16cid:durableId="939918713">
    <w:abstractNumId w:val="430"/>
  </w:num>
  <w:num w:numId="665" w16cid:durableId="1728453582">
    <w:abstractNumId w:val="43"/>
  </w:num>
  <w:num w:numId="666" w16cid:durableId="1749502417">
    <w:abstractNumId w:val="141"/>
  </w:num>
  <w:num w:numId="667" w16cid:durableId="1055810287">
    <w:abstractNumId w:val="125"/>
  </w:num>
  <w:num w:numId="668" w16cid:durableId="1535456600">
    <w:abstractNumId w:val="338"/>
  </w:num>
  <w:num w:numId="669" w16cid:durableId="1395545490">
    <w:abstractNumId w:val="347"/>
  </w:num>
  <w:num w:numId="670" w16cid:durableId="1414163591">
    <w:abstractNumId w:val="261"/>
  </w:num>
  <w:num w:numId="671" w16cid:durableId="343675175">
    <w:abstractNumId w:val="21"/>
  </w:num>
  <w:num w:numId="672" w16cid:durableId="1637569243">
    <w:abstractNumId w:val="425"/>
  </w:num>
  <w:num w:numId="673" w16cid:durableId="1738042925">
    <w:abstractNumId w:val="32"/>
  </w:num>
  <w:num w:numId="674" w16cid:durableId="80764312">
    <w:abstractNumId w:val="262"/>
  </w:num>
  <w:num w:numId="675" w16cid:durableId="1653214984">
    <w:abstractNumId w:val="122"/>
  </w:num>
  <w:num w:numId="676" w16cid:durableId="1078867846">
    <w:abstractNumId w:val="312"/>
  </w:num>
  <w:num w:numId="677" w16cid:durableId="1693266824">
    <w:abstractNumId w:val="374"/>
  </w:num>
  <w:num w:numId="678" w16cid:durableId="645666488">
    <w:abstractNumId w:val="376"/>
  </w:num>
  <w:num w:numId="679" w16cid:durableId="167214089">
    <w:abstractNumId w:val="384"/>
  </w:num>
  <w:num w:numId="680" w16cid:durableId="1600143608">
    <w:abstractNumId w:val="187"/>
  </w:num>
  <w:num w:numId="681" w16cid:durableId="430201962">
    <w:abstractNumId w:val="83"/>
  </w:num>
  <w:num w:numId="682" w16cid:durableId="972061933">
    <w:abstractNumId w:val="326"/>
  </w:num>
  <w:num w:numId="683" w16cid:durableId="2023390443">
    <w:abstractNumId w:val="149"/>
  </w:num>
  <w:num w:numId="684" w16cid:durableId="861633117">
    <w:abstractNumId w:val="385"/>
  </w:num>
  <w:num w:numId="685" w16cid:durableId="2075815941">
    <w:abstractNumId w:val="97"/>
  </w:num>
  <w:num w:numId="686" w16cid:durableId="24797188">
    <w:abstractNumId w:val="166"/>
  </w:num>
  <w:num w:numId="687" w16cid:durableId="2131049989">
    <w:abstractNumId w:val="243"/>
  </w:num>
  <w:num w:numId="688" w16cid:durableId="492765936">
    <w:abstractNumId w:val="233"/>
    <w:lvlOverride w:ilvl="0">
      <w:startOverride w:val="1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16cid:durableId="1626345422">
    <w:abstractNumId w:val="233"/>
    <w:lvlOverride w:ilvl="0">
      <w:startOverride w:val="6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16cid:durableId="183446563">
    <w:abstractNumId w:val="19"/>
    <w:lvlOverride w:ilvl="0">
      <w:startOverride w:val="2"/>
    </w:lvlOverride>
    <w:lvlOverride w:ilvl="1">
      <w:startOverride w:val="16"/>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16cid:durableId="814758477">
    <w:abstractNumId w:val="19"/>
    <w:lvlOverride w:ilvl="0">
      <w:startOverride w:val="2"/>
    </w:lvlOverride>
    <w:lvlOverride w:ilvl="1">
      <w:startOverride w:val="18"/>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2" w16cid:durableId="1223641377">
    <w:abstractNumId w:val="4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1"/>
    </w:lvlOverride>
    <w:lvlOverride w:ilvl="6">
      <w:startOverride w:val="1"/>
    </w:lvlOverride>
    <w:lvlOverride w:ilvl="7">
      <w:startOverride w:val="1"/>
    </w:lvlOverride>
    <w:lvlOverride w:ilvl="8">
      <w:startOverride w:val="2"/>
    </w:lvlOverride>
  </w:num>
  <w:num w:numId="693" w16cid:durableId="747653565">
    <w:abstractNumId w:val="233"/>
    <w:lvlOverride w:ilvl="0">
      <w:startOverride w:val="6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16cid:durableId="1670399164">
    <w:abstractNumId w:val="97"/>
  </w:num>
  <w:num w:numId="695" w16cid:durableId="1290624335">
    <w:abstractNumId w:val="97"/>
  </w:num>
  <w:num w:numId="696" w16cid:durableId="161431225">
    <w:abstractNumId w:val="97"/>
  </w:num>
  <w:num w:numId="697" w16cid:durableId="300769690">
    <w:abstractNumId w:val="97"/>
  </w:num>
  <w:num w:numId="698" w16cid:durableId="882212819">
    <w:abstractNumId w:val="97"/>
  </w:num>
  <w:num w:numId="699" w16cid:durableId="351037748">
    <w:abstractNumId w:val="97"/>
  </w:num>
  <w:num w:numId="700" w16cid:durableId="675811019">
    <w:abstractNumId w:val="97"/>
  </w:num>
  <w:num w:numId="701" w16cid:durableId="231046588">
    <w:abstractNumId w:val="97"/>
  </w:num>
  <w:num w:numId="702" w16cid:durableId="1802069849">
    <w:abstractNumId w:val="97"/>
  </w:num>
  <w:num w:numId="703" w16cid:durableId="1169833524">
    <w:abstractNumId w:val="97"/>
  </w:num>
  <w:num w:numId="704" w16cid:durableId="115687885">
    <w:abstractNumId w:val="97"/>
  </w:num>
  <w:num w:numId="705" w16cid:durableId="1792820238">
    <w:abstractNumId w:val="97"/>
  </w:num>
  <w:num w:numId="706" w16cid:durableId="871961176">
    <w:abstractNumId w:val="97"/>
  </w:num>
  <w:num w:numId="707" w16cid:durableId="984503622">
    <w:abstractNumId w:val="97"/>
  </w:num>
  <w:num w:numId="708" w16cid:durableId="918172089">
    <w:abstractNumId w:val="97"/>
  </w:num>
  <w:num w:numId="709" w16cid:durableId="393747523">
    <w:abstractNumId w:val="117"/>
    <w:lvlOverride w:ilvl="0">
      <w:startOverride w:val="1"/>
    </w:lvlOverride>
  </w:num>
  <w:num w:numId="710" w16cid:durableId="527521919">
    <w:abstractNumId w:val="283"/>
  </w:num>
  <w:num w:numId="711" w16cid:durableId="1267153047">
    <w:abstractNumId w:val="198"/>
  </w:num>
  <w:num w:numId="712" w16cid:durableId="131823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16cid:durableId="325672656">
    <w:abstractNumId w:val="329"/>
  </w:num>
  <w:num w:numId="714" w16cid:durableId="194196740">
    <w:abstractNumId w:val="297"/>
  </w:num>
  <w:num w:numId="715" w16cid:durableId="1722364132">
    <w:abstractNumId w:val="402"/>
  </w:num>
  <w:num w:numId="716" w16cid:durableId="1350523717">
    <w:abstractNumId w:val="135"/>
  </w:num>
  <w:num w:numId="717" w16cid:durableId="1370111396">
    <w:abstractNumId w:val="115"/>
  </w:num>
  <w:num w:numId="718" w16cid:durableId="2137407202">
    <w:abstractNumId w:val="272"/>
  </w:num>
  <w:num w:numId="719" w16cid:durableId="501167146">
    <w:abstractNumId w:val="247"/>
  </w:num>
  <w:num w:numId="720" w16cid:durableId="1296717103">
    <w:abstractNumId w:val="278"/>
  </w:num>
  <w:num w:numId="721" w16cid:durableId="1325669297">
    <w:abstractNumId w:val="51"/>
  </w:num>
  <w:num w:numId="722" w16cid:durableId="243495972">
    <w:abstractNumId w:val="127"/>
  </w:num>
  <w:num w:numId="723" w16cid:durableId="117073467">
    <w:abstractNumId w:val="414"/>
    <w:lvlOverride w:ilvl="0">
      <w:startOverride w:val="1"/>
    </w:lvlOverride>
  </w:num>
  <w:num w:numId="724" w16cid:durableId="292106157">
    <w:abstractNumId w:val="76"/>
  </w:num>
  <w:num w:numId="725" w16cid:durableId="1771849261">
    <w:abstractNumId w:val="418"/>
  </w:num>
  <w:num w:numId="726" w16cid:durableId="206333430">
    <w:abstractNumId w:val="331"/>
  </w:num>
  <w:num w:numId="727" w16cid:durableId="1527593407">
    <w:abstractNumId w:val="179"/>
  </w:num>
  <w:num w:numId="728" w16cid:durableId="312608363">
    <w:abstractNumId w:val="276"/>
  </w:num>
  <w:num w:numId="729" w16cid:durableId="365061168">
    <w:abstractNumId w:val="360"/>
  </w:num>
  <w:num w:numId="730" w16cid:durableId="1058625516">
    <w:abstractNumId w:val="63"/>
  </w:num>
  <w:num w:numId="731" w16cid:durableId="1892418447">
    <w:abstractNumId w:val="368"/>
  </w:num>
  <w:num w:numId="732" w16cid:durableId="2128161709">
    <w:abstractNumId w:val="28"/>
  </w:num>
  <w:num w:numId="733" w16cid:durableId="1071808320">
    <w:abstractNumId w:val="303"/>
  </w:num>
  <w:num w:numId="734" w16cid:durableId="1979799207">
    <w:abstractNumId w:val="361"/>
  </w:num>
  <w:num w:numId="735" w16cid:durableId="1350597582">
    <w:abstractNumId w:val="209"/>
  </w:num>
  <w:num w:numId="736" w16cid:durableId="1221013695">
    <w:abstractNumId w:val="50"/>
  </w:num>
  <w:num w:numId="737" w16cid:durableId="72314524">
    <w:abstractNumId w:val="310"/>
  </w:num>
  <w:num w:numId="738" w16cid:durableId="740831336">
    <w:abstractNumId w:val="12"/>
  </w:num>
  <w:num w:numId="739" w16cid:durableId="1846699372">
    <w:abstractNumId w:val="390"/>
  </w:num>
  <w:num w:numId="740" w16cid:durableId="182549199">
    <w:abstractNumId w:val="196"/>
  </w:num>
  <w:num w:numId="741" w16cid:durableId="1283539310">
    <w:abstractNumId w:val="427"/>
  </w:num>
  <w:num w:numId="742" w16cid:durableId="161744829">
    <w:abstractNumId w:val="380"/>
  </w:num>
  <w:num w:numId="743" w16cid:durableId="1199659707">
    <w:abstractNumId w:val="197"/>
  </w:num>
  <w:num w:numId="744" w16cid:durableId="504563801">
    <w:abstractNumId w:val="27"/>
  </w:num>
  <w:num w:numId="745" w16cid:durableId="441270508">
    <w:abstractNumId w:val="275"/>
  </w:num>
  <w:num w:numId="746" w16cid:durableId="1747532228">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747" w16cid:durableId="257451422">
    <w:abstractNumId w:val="341"/>
  </w:num>
  <w:numIdMacAtCleanup w:val="7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SyMDU1NLYwNjQ2MjFV0lEKTi0uzszPAykwMqkFAJ5OfestAAAA"/>
  </w:docVars>
  <w:rsids>
    <w:rsidRoot w:val="00AF23C4"/>
    <w:rsid w:val="00001A15"/>
    <w:rsid w:val="00001C0A"/>
    <w:rsid w:val="000020B8"/>
    <w:rsid w:val="00003A03"/>
    <w:rsid w:val="00003E19"/>
    <w:rsid w:val="00005D36"/>
    <w:rsid w:val="000060BD"/>
    <w:rsid w:val="00006542"/>
    <w:rsid w:val="00012120"/>
    <w:rsid w:val="00013584"/>
    <w:rsid w:val="000135FF"/>
    <w:rsid w:val="00015A4C"/>
    <w:rsid w:val="00015CED"/>
    <w:rsid w:val="00016E04"/>
    <w:rsid w:val="000173B9"/>
    <w:rsid w:val="000201D7"/>
    <w:rsid w:val="00021F5F"/>
    <w:rsid w:val="000238AA"/>
    <w:rsid w:val="00023EC9"/>
    <w:rsid w:val="00025C11"/>
    <w:rsid w:val="000274A5"/>
    <w:rsid w:val="00027F84"/>
    <w:rsid w:val="000345BF"/>
    <w:rsid w:val="00041040"/>
    <w:rsid w:val="00042B05"/>
    <w:rsid w:val="000432FB"/>
    <w:rsid w:val="0004376C"/>
    <w:rsid w:val="000445BD"/>
    <w:rsid w:val="0004747A"/>
    <w:rsid w:val="0005153D"/>
    <w:rsid w:val="00051F60"/>
    <w:rsid w:val="000531F2"/>
    <w:rsid w:val="00054D86"/>
    <w:rsid w:val="00055A83"/>
    <w:rsid w:val="00056493"/>
    <w:rsid w:val="0006077C"/>
    <w:rsid w:val="00061D6A"/>
    <w:rsid w:val="00061FA9"/>
    <w:rsid w:val="000629AE"/>
    <w:rsid w:val="000644BC"/>
    <w:rsid w:val="000677DC"/>
    <w:rsid w:val="0007023D"/>
    <w:rsid w:val="000741C8"/>
    <w:rsid w:val="00077FB9"/>
    <w:rsid w:val="000805A2"/>
    <w:rsid w:val="000821F6"/>
    <w:rsid w:val="000849D9"/>
    <w:rsid w:val="00085CF4"/>
    <w:rsid w:val="00086FE4"/>
    <w:rsid w:val="00087170"/>
    <w:rsid w:val="00087D81"/>
    <w:rsid w:val="00090551"/>
    <w:rsid w:val="00092EE4"/>
    <w:rsid w:val="000948FF"/>
    <w:rsid w:val="00095A47"/>
    <w:rsid w:val="000961B9"/>
    <w:rsid w:val="000974E1"/>
    <w:rsid w:val="000977B3"/>
    <w:rsid w:val="000A773A"/>
    <w:rsid w:val="000B1775"/>
    <w:rsid w:val="000B228F"/>
    <w:rsid w:val="000B2D6D"/>
    <w:rsid w:val="000B3C04"/>
    <w:rsid w:val="000B3F34"/>
    <w:rsid w:val="000B41BF"/>
    <w:rsid w:val="000B5470"/>
    <w:rsid w:val="000B5890"/>
    <w:rsid w:val="000B5A3E"/>
    <w:rsid w:val="000B5ED7"/>
    <w:rsid w:val="000C143E"/>
    <w:rsid w:val="000C2D38"/>
    <w:rsid w:val="000C37F0"/>
    <w:rsid w:val="000C3ADD"/>
    <w:rsid w:val="000C5976"/>
    <w:rsid w:val="000C692D"/>
    <w:rsid w:val="000D028A"/>
    <w:rsid w:val="000D105C"/>
    <w:rsid w:val="000D1877"/>
    <w:rsid w:val="000D2595"/>
    <w:rsid w:val="000D2D2E"/>
    <w:rsid w:val="000D48D1"/>
    <w:rsid w:val="000D510B"/>
    <w:rsid w:val="000E037F"/>
    <w:rsid w:val="000E041D"/>
    <w:rsid w:val="000E0497"/>
    <w:rsid w:val="000E0E3F"/>
    <w:rsid w:val="000E5691"/>
    <w:rsid w:val="000E67C5"/>
    <w:rsid w:val="000F0264"/>
    <w:rsid w:val="000F0D47"/>
    <w:rsid w:val="000F171D"/>
    <w:rsid w:val="000F3A37"/>
    <w:rsid w:val="000F45D6"/>
    <w:rsid w:val="000F46AF"/>
    <w:rsid w:val="000F46EF"/>
    <w:rsid w:val="000F523F"/>
    <w:rsid w:val="000F6401"/>
    <w:rsid w:val="00103833"/>
    <w:rsid w:val="00103B9E"/>
    <w:rsid w:val="00103F95"/>
    <w:rsid w:val="00105D8E"/>
    <w:rsid w:val="0010697E"/>
    <w:rsid w:val="00107078"/>
    <w:rsid w:val="00107197"/>
    <w:rsid w:val="00111CAC"/>
    <w:rsid w:val="00113E83"/>
    <w:rsid w:val="0011480E"/>
    <w:rsid w:val="00114C62"/>
    <w:rsid w:val="001163A6"/>
    <w:rsid w:val="001164B4"/>
    <w:rsid w:val="001207FB"/>
    <w:rsid w:val="00121CB9"/>
    <w:rsid w:val="001235BA"/>
    <w:rsid w:val="00123E17"/>
    <w:rsid w:val="001245FE"/>
    <w:rsid w:val="00124A42"/>
    <w:rsid w:val="0012597E"/>
    <w:rsid w:val="0013158A"/>
    <w:rsid w:val="00134662"/>
    <w:rsid w:val="00135D9A"/>
    <w:rsid w:val="00137340"/>
    <w:rsid w:val="001412ED"/>
    <w:rsid w:val="00143C86"/>
    <w:rsid w:val="001454E5"/>
    <w:rsid w:val="00146003"/>
    <w:rsid w:val="001538E6"/>
    <w:rsid w:val="00160FB3"/>
    <w:rsid w:val="00164EB5"/>
    <w:rsid w:val="00166006"/>
    <w:rsid w:val="00167F35"/>
    <w:rsid w:val="00170226"/>
    <w:rsid w:val="001704D5"/>
    <w:rsid w:val="00172053"/>
    <w:rsid w:val="00172A1F"/>
    <w:rsid w:val="00176A93"/>
    <w:rsid w:val="00177FED"/>
    <w:rsid w:val="00182AA8"/>
    <w:rsid w:val="00182E8F"/>
    <w:rsid w:val="001834CC"/>
    <w:rsid w:val="00184342"/>
    <w:rsid w:val="00185A77"/>
    <w:rsid w:val="001863A4"/>
    <w:rsid w:val="00190C0F"/>
    <w:rsid w:val="0019450C"/>
    <w:rsid w:val="00194AA8"/>
    <w:rsid w:val="00194C81"/>
    <w:rsid w:val="00195A07"/>
    <w:rsid w:val="00196B1F"/>
    <w:rsid w:val="00196C3B"/>
    <w:rsid w:val="001A0BE4"/>
    <w:rsid w:val="001A31F2"/>
    <w:rsid w:val="001A3608"/>
    <w:rsid w:val="001A7483"/>
    <w:rsid w:val="001B02D0"/>
    <w:rsid w:val="001B03EC"/>
    <w:rsid w:val="001B11ED"/>
    <w:rsid w:val="001B29D4"/>
    <w:rsid w:val="001B34D7"/>
    <w:rsid w:val="001B34FF"/>
    <w:rsid w:val="001B5AD9"/>
    <w:rsid w:val="001B65FA"/>
    <w:rsid w:val="001B6669"/>
    <w:rsid w:val="001B76FE"/>
    <w:rsid w:val="001B772C"/>
    <w:rsid w:val="001B7C29"/>
    <w:rsid w:val="001C1613"/>
    <w:rsid w:val="001C2321"/>
    <w:rsid w:val="001C3EC3"/>
    <w:rsid w:val="001C4F72"/>
    <w:rsid w:val="001C50B2"/>
    <w:rsid w:val="001C5A18"/>
    <w:rsid w:val="001C5EC2"/>
    <w:rsid w:val="001C77C2"/>
    <w:rsid w:val="001D0CB7"/>
    <w:rsid w:val="001D2A53"/>
    <w:rsid w:val="001D2EBC"/>
    <w:rsid w:val="001D31EA"/>
    <w:rsid w:val="001D46A0"/>
    <w:rsid w:val="001D4D1C"/>
    <w:rsid w:val="001D573E"/>
    <w:rsid w:val="001D5ED5"/>
    <w:rsid w:val="001D6DA1"/>
    <w:rsid w:val="001D777B"/>
    <w:rsid w:val="001E0ADB"/>
    <w:rsid w:val="001E2325"/>
    <w:rsid w:val="001E5543"/>
    <w:rsid w:val="001E57C7"/>
    <w:rsid w:val="001E5D2C"/>
    <w:rsid w:val="001E6BD1"/>
    <w:rsid w:val="001F0B75"/>
    <w:rsid w:val="001F0EB8"/>
    <w:rsid w:val="001F285C"/>
    <w:rsid w:val="001F3A2B"/>
    <w:rsid w:val="001F4B71"/>
    <w:rsid w:val="001F5C97"/>
    <w:rsid w:val="001F65AC"/>
    <w:rsid w:val="001F7102"/>
    <w:rsid w:val="002006B3"/>
    <w:rsid w:val="00204074"/>
    <w:rsid w:val="00204AA1"/>
    <w:rsid w:val="00204B19"/>
    <w:rsid w:val="00205027"/>
    <w:rsid w:val="00211B7B"/>
    <w:rsid w:val="0021326F"/>
    <w:rsid w:val="00215F7B"/>
    <w:rsid w:val="002240DF"/>
    <w:rsid w:val="002249E7"/>
    <w:rsid w:val="00231A3C"/>
    <w:rsid w:val="00231C75"/>
    <w:rsid w:val="002321BD"/>
    <w:rsid w:val="00234330"/>
    <w:rsid w:val="00235C3B"/>
    <w:rsid w:val="0024056B"/>
    <w:rsid w:val="00244C74"/>
    <w:rsid w:val="00244E4B"/>
    <w:rsid w:val="00245298"/>
    <w:rsid w:val="00247050"/>
    <w:rsid w:val="00250B2A"/>
    <w:rsid w:val="00252A81"/>
    <w:rsid w:val="00260EE7"/>
    <w:rsid w:val="0026124B"/>
    <w:rsid w:val="002635C0"/>
    <w:rsid w:val="00263805"/>
    <w:rsid w:val="00266060"/>
    <w:rsid w:val="00266E4A"/>
    <w:rsid w:val="00266E74"/>
    <w:rsid w:val="0026711F"/>
    <w:rsid w:val="002700E3"/>
    <w:rsid w:val="00270741"/>
    <w:rsid w:val="002731AC"/>
    <w:rsid w:val="00275121"/>
    <w:rsid w:val="002761D7"/>
    <w:rsid w:val="00281706"/>
    <w:rsid w:val="00281CAB"/>
    <w:rsid w:val="00283EE1"/>
    <w:rsid w:val="0028740B"/>
    <w:rsid w:val="0029076F"/>
    <w:rsid w:val="00293C34"/>
    <w:rsid w:val="00295EEB"/>
    <w:rsid w:val="002A0194"/>
    <w:rsid w:val="002A24B4"/>
    <w:rsid w:val="002A336F"/>
    <w:rsid w:val="002A3BBF"/>
    <w:rsid w:val="002A3C90"/>
    <w:rsid w:val="002A43E6"/>
    <w:rsid w:val="002A51F9"/>
    <w:rsid w:val="002A7550"/>
    <w:rsid w:val="002A761F"/>
    <w:rsid w:val="002B19E7"/>
    <w:rsid w:val="002B4886"/>
    <w:rsid w:val="002C172C"/>
    <w:rsid w:val="002C1A81"/>
    <w:rsid w:val="002C2487"/>
    <w:rsid w:val="002C3572"/>
    <w:rsid w:val="002C36A6"/>
    <w:rsid w:val="002C496D"/>
    <w:rsid w:val="002C62EB"/>
    <w:rsid w:val="002C687C"/>
    <w:rsid w:val="002C7156"/>
    <w:rsid w:val="002D01AC"/>
    <w:rsid w:val="002D0773"/>
    <w:rsid w:val="002D3E00"/>
    <w:rsid w:val="002E05B8"/>
    <w:rsid w:val="002E06D7"/>
    <w:rsid w:val="002E0C4E"/>
    <w:rsid w:val="002E3C5A"/>
    <w:rsid w:val="002E4FDE"/>
    <w:rsid w:val="002E5F8E"/>
    <w:rsid w:val="002E617F"/>
    <w:rsid w:val="002E7014"/>
    <w:rsid w:val="002E7F76"/>
    <w:rsid w:val="002F1B1C"/>
    <w:rsid w:val="002F242E"/>
    <w:rsid w:val="002F2780"/>
    <w:rsid w:val="002F42EF"/>
    <w:rsid w:val="002F4823"/>
    <w:rsid w:val="002F6323"/>
    <w:rsid w:val="0030124E"/>
    <w:rsid w:val="003019E1"/>
    <w:rsid w:val="00303DCE"/>
    <w:rsid w:val="00307F92"/>
    <w:rsid w:val="00312C50"/>
    <w:rsid w:val="003137A4"/>
    <w:rsid w:val="003138AB"/>
    <w:rsid w:val="00313EA1"/>
    <w:rsid w:val="00320D5F"/>
    <w:rsid w:val="00323464"/>
    <w:rsid w:val="00324807"/>
    <w:rsid w:val="00326A57"/>
    <w:rsid w:val="00326DB4"/>
    <w:rsid w:val="00327C1E"/>
    <w:rsid w:val="00330D9E"/>
    <w:rsid w:val="0033265D"/>
    <w:rsid w:val="00335BAE"/>
    <w:rsid w:val="003412C1"/>
    <w:rsid w:val="00346F58"/>
    <w:rsid w:val="00350A5B"/>
    <w:rsid w:val="00350D4F"/>
    <w:rsid w:val="003511A7"/>
    <w:rsid w:val="00355CCA"/>
    <w:rsid w:val="00356831"/>
    <w:rsid w:val="003568ED"/>
    <w:rsid w:val="003634DE"/>
    <w:rsid w:val="003639C6"/>
    <w:rsid w:val="003724F6"/>
    <w:rsid w:val="00372D67"/>
    <w:rsid w:val="00373155"/>
    <w:rsid w:val="00373496"/>
    <w:rsid w:val="00376766"/>
    <w:rsid w:val="00376B32"/>
    <w:rsid w:val="0038500A"/>
    <w:rsid w:val="00387BFE"/>
    <w:rsid w:val="00390D8C"/>
    <w:rsid w:val="00392A6A"/>
    <w:rsid w:val="00393365"/>
    <w:rsid w:val="003935A5"/>
    <w:rsid w:val="00394B8C"/>
    <w:rsid w:val="00395FE7"/>
    <w:rsid w:val="003A002A"/>
    <w:rsid w:val="003A0E47"/>
    <w:rsid w:val="003A2FEF"/>
    <w:rsid w:val="003A346A"/>
    <w:rsid w:val="003A3596"/>
    <w:rsid w:val="003A4A14"/>
    <w:rsid w:val="003A4FE2"/>
    <w:rsid w:val="003A52D1"/>
    <w:rsid w:val="003A650B"/>
    <w:rsid w:val="003B281F"/>
    <w:rsid w:val="003B3094"/>
    <w:rsid w:val="003B3914"/>
    <w:rsid w:val="003B47C8"/>
    <w:rsid w:val="003B57FF"/>
    <w:rsid w:val="003B5977"/>
    <w:rsid w:val="003C15A7"/>
    <w:rsid w:val="003C1765"/>
    <w:rsid w:val="003C4EB4"/>
    <w:rsid w:val="003C5632"/>
    <w:rsid w:val="003C7689"/>
    <w:rsid w:val="003D02E8"/>
    <w:rsid w:val="003D501D"/>
    <w:rsid w:val="003D6470"/>
    <w:rsid w:val="003E42D8"/>
    <w:rsid w:val="003E4F7C"/>
    <w:rsid w:val="003E52E8"/>
    <w:rsid w:val="003E5CA4"/>
    <w:rsid w:val="003E6DD3"/>
    <w:rsid w:val="003E718C"/>
    <w:rsid w:val="003F0E65"/>
    <w:rsid w:val="003F1115"/>
    <w:rsid w:val="003F1239"/>
    <w:rsid w:val="003F1979"/>
    <w:rsid w:val="003F2F26"/>
    <w:rsid w:val="003F5B27"/>
    <w:rsid w:val="003F6904"/>
    <w:rsid w:val="003F7CF3"/>
    <w:rsid w:val="00400316"/>
    <w:rsid w:val="004017A3"/>
    <w:rsid w:val="004017F3"/>
    <w:rsid w:val="004021A4"/>
    <w:rsid w:val="00405730"/>
    <w:rsid w:val="00407451"/>
    <w:rsid w:val="00407E13"/>
    <w:rsid w:val="004142F0"/>
    <w:rsid w:val="00414452"/>
    <w:rsid w:val="0041552A"/>
    <w:rsid w:val="00420997"/>
    <w:rsid w:val="00420DEC"/>
    <w:rsid w:val="00421438"/>
    <w:rsid w:val="00422D37"/>
    <w:rsid w:val="00427C8B"/>
    <w:rsid w:val="00431607"/>
    <w:rsid w:val="0043693B"/>
    <w:rsid w:val="004370AB"/>
    <w:rsid w:val="00437E16"/>
    <w:rsid w:val="00441944"/>
    <w:rsid w:val="004422E6"/>
    <w:rsid w:val="00442861"/>
    <w:rsid w:val="00442B14"/>
    <w:rsid w:val="004444EC"/>
    <w:rsid w:val="00445578"/>
    <w:rsid w:val="00446469"/>
    <w:rsid w:val="00447A2C"/>
    <w:rsid w:val="00450868"/>
    <w:rsid w:val="00450B44"/>
    <w:rsid w:val="00460B14"/>
    <w:rsid w:val="00460E0B"/>
    <w:rsid w:val="00461734"/>
    <w:rsid w:val="004654CF"/>
    <w:rsid w:val="00470154"/>
    <w:rsid w:val="004741DD"/>
    <w:rsid w:val="0048086B"/>
    <w:rsid w:val="00484EF5"/>
    <w:rsid w:val="00485839"/>
    <w:rsid w:val="0048675C"/>
    <w:rsid w:val="00487900"/>
    <w:rsid w:val="004915FB"/>
    <w:rsid w:val="00491E64"/>
    <w:rsid w:val="00494C5B"/>
    <w:rsid w:val="004A0B28"/>
    <w:rsid w:val="004A4B86"/>
    <w:rsid w:val="004A4DB1"/>
    <w:rsid w:val="004A545D"/>
    <w:rsid w:val="004A641B"/>
    <w:rsid w:val="004A679A"/>
    <w:rsid w:val="004A794F"/>
    <w:rsid w:val="004B0930"/>
    <w:rsid w:val="004B0FCC"/>
    <w:rsid w:val="004B29E0"/>
    <w:rsid w:val="004B3B54"/>
    <w:rsid w:val="004B575A"/>
    <w:rsid w:val="004B5A5B"/>
    <w:rsid w:val="004B5F3B"/>
    <w:rsid w:val="004C023E"/>
    <w:rsid w:val="004C5D8E"/>
    <w:rsid w:val="004C66F7"/>
    <w:rsid w:val="004D2276"/>
    <w:rsid w:val="004D4B87"/>
    <w:rsid w:val="004D5DC7"/>
    <w:rsid w:val="004D66CE"/>
    <w:rsid w:val="004D737E"/>
    <w:rsid w:val="004E2084"/>
    <w:rsid w:val="004E3F2F"/>
    <w:rsid w:val="004E4113"/>
    <w:rsid w:val="004E7CB4"/>
    <w:rsid w:val="004E7FA3"/>
    <w:rsid w:val="004F1948"/>
    <w:rsid w:val="004F3120"/>
    <w:rsid w:val="004F3ADD"/>
    <w:rsid w:val="004F505F"/>
    <w:rsid w:val="004F56AF"/>
    <w:rsid w:val="004F5AF6"/>
    <w:rsid w:val="004F7B43"/>
    <w:rsid w:val="005019AE"/>
    <w:rsid w:val="00504F91"/>
    <w:rsid w:val="005113CA"/>
    <w:rsid w:val="00511B89"/>
    <w:rsid w:val="00512AA7"/>
    <w:rsid w:val="00512ED8"/>
    <w:rsid w:val="00515C24"/>
    <w:rsid w:val="0051677F"/>
    <w:rsid w:val="00517C9B"/>
    <w:rsid w:val="00523ECD"/>
    <w:rsid w:val="00524048"/>
    <w:rsid w:val="00524CAA"/>
    <w:rsid w:val="00526D04"/>
    <w:rsid w:val="0052741F"/>
    <w:rsid w:val="005310AC"/>
    <w:rsid w:val="00531CD3"/>
    <w:rsid w:val="00532884"/>
    <w:rsid w:val="005336FF"/>
    <w:rsid w:val="005354A7"/>
    <w:rsid w:val="00535800"/>
    <w:rsid w:val="00535E49"/>
    <w:rsid w:val="00536528"/>
    <w:rsid w:val="0054086D"/>
    <w:rsid w:val="00541C0C"/>
    <w:rsid w:val="00542225"/>
    <w:rsid w:val="0054240F"/>
    <w:rsid w:val="0054322E"/>
    <w:rsid w:val="00544C20"/>
    <w:rsid w:val="00546A97"/>
    <w:rsid w:val="005550DA"/>
    <w:rsid w:val="0055642B"/>
    <w:rsid w:val="005564C0"/>
    <w:rsid w:val="00557E77"/>
    <w:rsid w:val="00557F54"/>
    <w:rsid w:val="00563EFE"/>
    <w:rsid w:val="00564655"/>
    <w:rsid w:val="00565E53"/>
    <w:rsid w:val="00566414"/>
    <w:rsid w:val="005708F8"/>
    <w:rsid w:val="00574566"/>
    <w:rsid w:val="00575716"/>
    <w:rsid w:val="0057580D"/>
    <w:rsid w:val="00577562"/>
    <w:rsid w:val="0058013D"/>
    <w:rsid w:val="00583784"/>
    <w:rsid w:val="005844F2"/>
    <w:rsid w:val="00584E75"/>
    <w:rsid w:val="005858BD"/>
    <w:rsid w:val="005914D0"/>
    <w:rsid w:val="00592422"/>
    <w:rsid w:val="00592C1D"/>
    <w:rsid w:val="00592D60"/>
    <w:rsid w:val="00595A62"/>
    <w:rsid w:val="00595D78"/>
    <w:rsid w:val="0059724E"/>
    <w:rsid w:val="00597BB9"/>
    <w:rsid w:val="005A3467"/>
    <w:rsid w:val="005A55E7"/>
    <w:rsid w:val="005A619E"/>
    <w:rsid w:val="005A6746"/>
    <w:rsid w:val="005A69DF"/>
    <w:rsid w:val="005A7480"/>
    <w:rsid w:val="005A7F0E"/>
    <w:rsid w:val="005B30D8"/>
    <w:rsid w:val="005C0BBF"/>
    <w:rsid w:val="005C1B77"/>
    <w:rsid w:val="005C2E0D"/>
    <w:rsid w:val="005C3328"/>
    <w:rsid w:val="005C3ECF"/>
    <w:rsid w:val="005D1C79"/>
    <w:rsid w:val="005D26FF"/>
    <w:rsid w:val="005D275B"/>
    <w:rsid w:val="005D520F"/>
    <w:rsid w:val="005D5DA9"/>
    <w:rsid w:val="005D610B"/>
    <w:rsid w:val="005E035E"/>
    <w:rsid w:val="005E0A70"/>
    <w:rsid w:val="005E0BA4"/>
    <w:rsid w:val="005E72AB"/>
    <w:rsid w:val="005E77C6"/>
    <w:rsid w:val="005F02A1"/>
    <w:rsid w:val="005F3878"/>
    <w:rsid w:val="005F4034"/>
    <w:rsid w:val="005F4997"/>
    <w:rsid w:val="005F54DC"/>
    <w:rsid w:val="00600ECB"/>
    <w:rsid w:val="006034D5"/>
    <w:rsid w:val="00603EF3"/>
    <w:rsid w:val="00607C42"/>
    <w:rsid w:val="0061437B"/>
    <w:rsid w:val="0061541A"/>
    <w:rsid w:val="00615D03"/>
    <w:rsid w:val="00623428"/>
    <w:rsid w:val="00625B18"/>
    <w:rsid w:val="00625C13"/>
    <w:rsid w:val="006302C8"/>
    <w:rsid w:val="00630FB3"/>
    <w:rsid w:val="0063191B"/>
    <w:rsid w:val="006340B3"/>
    <w:rsid w:val="006374A5"/>
    <w:rsid w:val="006374B1"/>
    <w:rsid w:val="00637DC6"/>
    <w:rsid w:val="006406B3"/>
    <w:rsid w:val="006419D5"/>
    <w:rsid w:val="0064286B"/>
    <w:rsid w:val="006448EA"/>
    <w:rsid w:val="00644E18"/>
    <w:rsid w:val="00645096"/>
    <w:rsid w:val="00645239"/>
    <w:rsid w:val="00650141"/>
    <w:rsid w:val="006503F8"/>
    <w:rsid w:val="00650E7C"/>
    <w:rsid w:val="0065179A"/>
    <w:rsid w:val="00651F32"/>
    <w:rsid w:val="00652E86"/>
    <w:rsid w:val="0065786D"/>
    <w:rsid w:val="00657C69"/>
    <w:rsid w:val="00660FE9"/>
    <w:rsid w:val="00661615"/>
    <w:rsid w:val="006648C1"/>
    <w:rsid w:val="006702DC"/>
    <w:rsid w:val="006706CB"/>
    <w:rsid w:val="006710C3"/>
    <w:rsid w:val="00671230"/>
    <w:rsid w:val="006761FA"/>
    <w:rsid w:val="00676EE6"/>
    <w:rsid w:val="00680759"/>
    <w:rsid w:val="006814EF"/>
    <w:rsid w:val="00682003"/>
    <w:rsid w:val="0068252E"/>
    <w:rsid w:val="00682E0B"/>
    <w:rsid w:val="006842A4"/>
    <w:rsid w:val="00684EBA"/>
    <w:rsid w:val="006854CD"/>
    <w:rsid w:val="00685813"/>
    <w:rsid w:val="0068639A"/>
    <w:rsid w:val="0068677D"/>
    <w:rsid w:val="00686C05"/>
    <w:rsid w:val="006907A0"/>
    <w:rsid w:val="00690A58"/>
    <w:rsid w:val="00691E33"/>
    <w:rsid w:val="006925FB"/>
    <w:rsid w:val="00692985"/>
    <w:rsid w:val="00692FCA"/>
    <w:rsid w:val="00696B62"/>
    <w:rsid w:val="00697387"/>
    <w:rsid w:val="00697914"/>
    <w:rsid w:val="006A0A09"/>
    <w:rsid w:val="006A6C29"/>
    <w:rsid w:val="006A6CA5"/>
    <w:rsid w:val="006A7293"/>
    <w:rsid w:val="006B2AF2"/>
    <w:rsid w:val="006B3305"/>
    <w:rsid w:val="006B5797"/>
    <w:rsid w:val="006C2290"/>
    <w:rsid w:val="006C36B2"/>
    <w:rsid w:val="006C4BE0"/>
    <w:rsid w:val="006C5BF7"/>
    <w:rsid w:val="006C72DE"/>
    <w:rsid w:val="006D021F"/>
    <w:rsid w:val="006D0815"/>
    <w:rsid w:val="006D20EE"/>
    <w:rsid w:val="006D293A"/>
    <w:rsid w:val="006D2E68"/>
    <w:rsid w:val="006D312C"/>
    <w:rsid w:val="006D7C90"/>
    <w:rsid w:val="006E0527"/>
    <w:rsid w:val="006E07DD"/>
    <w:rsid w:val="006E3440"/>
    <w:rsid w:val="006E59B2"/>
    <w:rsid w:val="006E71FA"/>
    <w:rsid w:val="006E7655"/>
    <w:rsid w:val="006F1DA9"/>
    <w:rsid w:val="006F3952"/>
    <w:rsid w:val="006F7FE8"/>
    <w:rsid w:val="00703A27"/>
    <w:rsid w:val="007044AB"/>
    <w:rsid w:val="00704B2B"/>
    <w:rsid w:val="00705F3F"/>
    <w:rsid w:val="00706BA4"/>
    <w:rsid w:val="0071160C"/>
    <w:rsid w:val="00711E3C"/>
    <w:rsid w:val="00711F65"/>
    <w:rsid w:val="00711FD2"/>
    <w:rsid w:val="00712BC1"/>
    <w:rsid w:val="00713C90"/>
    <w:rsid w:val="00714CC0"/>
    <w:rsid w:val="0071545F"/>
    <w:rsid w:val="007157DD"/>
    <w:rsid w:val="00715C3B"/>
    <w:rsid w:val="00722C23"/>
    <w:rsid w:val="007233A2"/>
    <w:rsid w:val="00723BAF"/>
    <w:rsid w:val="00723D2D"/>
    <w:rsid w:val="00723EB0"/>
    <w:rsid w:val="0072456D"/>
    <w:rsid w:val="00725213"/>
    <w:rsid w:val="0073013E"/>
    <w:rsid w:val="0074512B"/>
    <w:rsid w:val="007507BC"/>
    <w:rsid w:val="007524AC"/>
    <w:rsid w:val="007532FD"/>
    <w:rsid w:val="00754427"/>
    <w:rsid w:val="0075500B"/>
    <w:rsid w:val="00756020"/>
    <w:rsid w:val="007601C9"/>
    <w:rsid w:val="00762201"/>
    <w:rsid w:val="0076297B"/>
    <w:rsid w:val="00765991"/>
    <w:rsid w:val="00766137"/>
    <w:rsid w:val="007663C6"/>
    <w:rsid w:val="00766E18"/>
    <w:rsid w:val="007741C2"/>
    <w:rsid w:val="007749EB"/>
    <w:rsid w:val="0078060C"/>
    <w:rsid w:val="00780B8E"/>
    <w:rsid w:val="007834C5"/>
    <w:rsid w:val="00787C2F"/>
    <w:rsid w:val="007909D0"/>
    <w:rsid w:val="00790C5D"/>
    <w:rsid w:val="007969F8"/>
    <w:rsid w:val="007A1372"/>
    <w:rsid w:val="007A156E"/>
    <w:rsid w:val="007A2FA9"/>
    <w:rsid w:val="007A3501"/>
    <w:rsid w:val="007A4386"/>
    <w:rsid w:val="007A4C3E"/>
    <w:rsid w:val="007A538F"/>
    <w:rsid w:val="007A5941"/>
    <w:rsid w:val="007B0816"/>
    <w:rsid w:val="007B305A"/>
    <w:rsid w:val="007B3901"/>
    <w:rsid w:val="007B4DCF"/>
    <w:rsid w:val="007C1F39"/>
    <w:rsid w:val="007C3064"/>
    <w:rsid w:val="007C518B"/>
    <w:rsid w:val="007C54DC"/>
    <w:rsid w:val="007C68BC"/>
    <w:rsid w:val="007C6E6F"/>
    <w:rsid w:val="007D177B"/>
    <w:rsid w:val="007D21E5"/>
    <w:rsid w:val="007D2C7B"/>
    <w:rsid w:val="007D2FAC"/>
    <w:rsid w:val="007D51EC"/>
    <w:rsid w:val="007D5E84"/>
    <w:rsid w:val="007E10D7"/>
    <w:rsid w:val="007E2021"/>
    <w:rsid w:val="007E26CA"/>
    <w:rsid w:val="007E4BFB"/>
    <w:rsid w:val="007E5DA2"/>
    <w:rsid w:val="007E60CC"/>
    <w:rsid w:val="007E60F2"/>
    <w:rsid w:val="007F0E6C"/>
    <w:rsid w:val="007F1D48"/>
    <w:rsid w:val="008001A8"/>
    <w:rsid w:val="00800F03"/>
    <w:rsid w:val="00801460"/>
    <w:rsid w:val="00801964"/>
    <w:rsid w:val="00803506"/>
    <w:rsid w:val="00805978"/>
    <w:rsid w:val="00805A5C"/>
    <w:rsid w:val="00806979"/>
    <w:rsid w:val="0081137B"/>
    <w:rsid w:val="0081175C"/>
    <w:rsid w:val="00812343"/>
    <w:rsid w:val="0081322B"/>
    <w:rsid w:val="0081453A"/>
    <w:rsid w:val="00814641"/>
    <w:rsid w:val="00814864"/>
    <w:rsid w:val="0081565D"/>
    <w:rsid w:val="00817E2A"/>
    <w:rsid w:val="008202BD"/>
    <w:rsid w:val="00820558"/>
    <w:rsid w:val="0082562C"/>
    <w:rsid w:val="0082618B"/>
    <w:rsid w:val="00826A9A"/>
    <w:rsid w:val="00827D60"/>
    <w:rsid w:val="00831272"/>
    <w:rsid w:val="0083162D"/>
    <w:rsid w:val="00832663"/>
    <w:rsid w:val="00833275"/>
    <w:rsid w:val="00835580"/>
    <w:rsid w:val="00837F4F"/>
    <w:rsid w:val="00840A55"/>
    <w:rsid w:val="008450F6"/>
    <w:rsid w:val="0084777C"/>
    <w:rsid w:val="0085235C"/>
    <w:rsid w:val="00853510"/>
    <w:rsid w:val="00857280"/>
    <w:rsid w:val="00857628"/>
    <w:rsid w:val="0086270C"/>
    <w:rsid w:val="00863FAA"/>
    <w:rsid w:val="00867B3E"/>
    <w:rsid w:val="008703F1"/>
    <w:rsid w:val="00871E21"/>
    <w:rsid w:val="008747D7"/>
    <w:rsid w:val="008872C2"/>
    <w:rsid w:val="00890E1F"/>
    <w:rsid w:val="00894E5F"/>
    <w:rsid w:val="00895FC0"/>
    <w:rsid w:val="0089664C"/>
    <w:rsid w:val="0089777C"/>
    <w:rsid w:val="008A052A"/>
    <w:rsid w:val="008A1CC8"/>
    <w:rsid w:val="008A2E03"/>
    <w:rsid w:val="008A3657"/>
    <w:rsid w:val="008A369E"/>
    <w:rsid w:val="008A4702"/>
    <w:rsid w:val="008A7FBA"/>
    <w:rsid w:val="008B0BC3"/>
    <w:rsid w:val="008B0CD1"/>
    <w:rsid w:val="008B30AC"/>
    <w:rsid w:val="008B71FA"/>
    <w:rsid w:val="008C0813"/>
    <w:rsid w:val="008C08B8"/>
    <w:rsid w:val="008C0B7F"/>
    <w:rsid w:val="008C16B0"/>
    <w:rsid w:val="008C5AF8"/>
    <w:rsid w:val="008D08B0"/>
    <w:rsid w:val="008D2725"/>
    <w:rsid w:val="008D2773"/>
    <w:rsid w:val="008D2889"/>
    <w:rsid w:val="008D46E4"/>
    <w:rsid w:val="008D4CE9"/>
    <w:rsid w:val="008E0406"/>
    <w:rsid w:val="008E2D93"/>
    <w:rsid w:val="008E3797"/>
    <w:rsid w:val="008E4832"/>
    <w:rsid w:val="008E6727"/>
    <w:rsid w:val="008E67D1"/>
    <w:rsid w:val="008E713E"/>
    <w:rsid w:val="008E7639"/>
    <w:rsid w:val="008E7667"/>
    <w:rsid w:val="008F2B6F"/>
    <w:rsid w:val="008F4AC0"/>
    <w:rsid w:val="008F7A80"/>
    <w:rsid w:val="009002DF"/>
    <w:rsid w:val="0090184C"/>
    <w:rsid w:val="00902BE7"/>
    <w:rsid w:val="0090335D"/>
    <w:rsid w:val="0090465F"/>
    <w:rsid w:val="009055D1"/>
    <w:rsid w:val="00906C83"/>
    <w:rsid w:val="00907065"/>
    <w:rsid w:val="009076ED"/>
    <w:rsid w:val="00910709"/>
    <w:rsid w:val="00910746"/>
    <w:rsid w:val="00912318"/>
    <w:rsid w:val="00916FAE"/>
    <w:rsid w:val="0092035F"/>
    <w:rsid w:val="009224AD"/>
    <w:rsid w:val="00922717"/>
    <w:rsid w:val="00923FDD"/>
    <w:rsid w:val="00926B5C"/>
    <w:rsid w:val="00930020"/>
    <w:rsid w:val="00931E12"/>
    <w:rsid w:val="009330E4"/>
    <w:rsid w:val="00934DA8"/>
    <w:rsid w:val="009353BF"/>
    <w:rsid w:val="00941B3D"/>
    <w:rsid w:val="00943AF1"/>
    <w:rsid w:val="00943E75"/>
    <w:rsid w:val="0094721B"/>
    <w:rsid w:val="009476EF"/>
    <w:rsid w:val="0095183B"/>
    <w:rsid w:val="00952345"/>
    <w:rsid w:val="00957FE0"/>
    <w:rsid w:val="009622F9"/>
    <w:rsid w:val="00962827"/>
    <w:rsid w:val="00962A69"/>
    <w:rsid w:val="009636DF"/>
    <w:rsid w:val="00964509"/>
    <w:rsid w:val="00964518"/>
    <w:rsid w:val="00965BCF"/>
    <w:rsid w:val="00966E44"/>
    <w:rsid w:val="00971C93"/>
    <w:rsid w:val="00971F87"/>
    <w:rsid w:val="00972934"/>
    <w:rsid w:val="00980583"/>
    <w:rsid w:val="00982434"/>
    <w:rsid w:val="009845A0"/>
    <w:rsid w:val="0098555F"/>
    <w:rsid w:val="00985D81"/>
    <w:rsid w:val="0098702C"/>
    <w:rsid w:val="00987177"/>
    <w:rsid w:val="0098760F"/>
    <w:rsid w:val="00990A6F"/>
    <w:rsid w:val="00993695"/>
    <w:rsid w:val="009946AD"/>
    <w:rsid w:val="00994849"/>
    <w:rsid w:val="0099594B"/>
    <w:rsid w:val="00996923"/>
    <w:rsid w:val="00996C01"/>
    <w:rsid w:val="009A53E3"/>
    <w:rsid w:val="009A555F"/>
    <w:rsid w:val="009B026F"/>
    <w:rsid w:val="009B0898"/>
    <w:rsid w:val="009B260B"/>
    <w:rsid w:val="009B299C"/>
    <w:rsid w:val="009B5819"/>
    <w:rsid w:val="009C0113"/>
    <w:rsid w:val="009C5D19"/>
    <w:rsid w:val="009C66E4"/>
    <w:rsid w:val="009C7B1C"/>
    <w:rsid w:val="009D1D22"/>
    <w:rsid w:val="009D1EC2"/>
    <w:rsid w:val="009D75D3"/>
    <w:rsid w:val="009E0EDD"/>
    <w:rsid w:val="009E1130"/>
    <w:rsid w:val="009E34AD"/>
    <w:rsid w:val="009E67AA"/>
    <w:rsid w:val="009F142D"/>
    <w:rsid w:val="009F2AED"/>
    <w:rsid w:val="009F35F0"/>
    <w:rsid w:val="009F5616"/>
    <w:rsid w:val="009F58AE"/>
    <w:rsid w:val="009F6F1F"/>
    <w:rsid w:val="00A0026A"/>
    <w:rsid w:val="00A019EA"/>
    <w:rsid w:val="00A01C01"/>
    <w:rsid w:val="00A02194"/>
    <w:rsid w:val="00A0268E"/>
    <w:rsid w:val="00A03A44"/>
    <w:rsid w:val="00A04796"/>
    <w:rsid w:val="00A079C9"/>
    <w:rsid w:val="00A07C5B"/>
    <w:rsid w:val="00A10FBC"/>
    <w:rsid w:val="00A20F80"/>
    <w:rsid w:val="00A21E69"/>
    <w:rsid w:val="00A23ADF"/>
    <w:rsid w:val="00A24129"/>
    <w:rsid w:val="00A24152"/>
    <w:rsid w:val="00A24F77"/>
    <w:rsid w:val="00A26C4D"/>
    <w:rsid w:val="00A2762E"/>
    <w:rsid w:val="00A30FC9"/>
    <w:rsid w:val="00A31A09"/>
    <w:rsid w:val="00A320D0"/>
    <w:rsid w:val="00A33840"/>
    <w:rsid w:val="00A3592B"/>
    <w:rsid w:val="00A35C69"/>
    <w:rsid w:val="00A35FD0"/>
    <w:rsid w:val="00A371AF"/>
    <w:rsid w:val="00A37DB3"/>
    <w:rsid w:val="00A4068C"/>
    <w:rsid w:val="00A42FB7"/>
    <w:rsid w:val="00A43551"/>
    <w:rsid w:val="00A44CEA"/>
    <w:rsid w:val="00A4542F"/>
    <w:rsid w:val="00A51FA2"/>
    <w:rsid w:val="00A52B59"/>
    <w:rsid w:val="00A52BFC"/>
    <w:rsid w:val="00A57CA9"/>
    <w:rsid w:val="00A642EF"/>
    <w:rsid w:val="00A656F5"/>
    <w:rsid w:val="00A71185"/>
    <w:rsid w:val="00A71692"/>
    <w:rsid w:val="00A72552"/>
    <w:rsid w:val="00A72B21"/>
    <w:rsid w:val="00A72E36"/>
    <w:rsid w:val="00A738EC"/>
    <w:rsid w:val="00A76ED7"/>
    <w:rsid w:val="00A80048"/>
    <w:rsid w:val="00A82D9E"/>
    <w:rsid w:val="00A8496D"/>
    <w:rsid w:val="00A868D3"/>
    <w:rsid w:val="00A87420"/>
    <w:rsid w:val="00A90993"/>
    <w:rsid w:val="00A93B25"/>
    <w:rsid w:val="00A93F13"/>
    <w:rsid w:val="00A951C9"/>
    <w:rsid w:val="00A96CB8"/>
    <w:rsid w:val="00AA016C"/>
    <w:rsid w:val="00AA1BD1"/>
    <w:rsid w:val="00AA5017"/>
    <w:rsid w:val="00AA5D40"/>
    <w:rsid w:val="00AA6CA7"/>
    <w:rsid w:val="00AB4CD1"/>
    <w:rsid w:val="00AB5EB5"/>
    <w:rsid w:val="00AC1EBA"/>
    <w:rsid w:val="00AC1F99"/>
    <w:rsid w:val="00AC36A4"/>
    <w:rsid w:val="00AC4C3B"/>
    <w:rsid w:val="00AD3E15"/>
    <w:rsid w:val="00AD4F51"/>
    <w:rsid w:val="00AD5E91"/>
    <w:rsid w:val="00AE28E2"/>
    <w:rsid w:val="00AE2BA5"/>
    <w:rsid w:val="00AE3257"/>
    <w:rsid w:val="00AE5A5A"/>
    <w:rsid w:val="00AE6B17"/>
    <w:rsid w:val="00AF0F42"/>
    <w:rsid w:val="00AF23C4"/>
    <w:rsid w:val="00AF360B"/>
    <w:rsid w:val="00AF3ED8"/>
    <w:rsid w:val="00AF4AC6"/>
    <w:rsid w:val="00AF5DD7"/>
    <w:rsid w:val="00AF70D7"/>
    <w:rsid w:val="00B00C86"/>
    <w:rsid w:val="00B03710"/>
    <w:rsid w:val="00B06446"/>
    <w:rsid w:val="00B11126"/>
    <w:rsid w:val="00B1228A"/>
    <w:rsid w:val="00B145F4"/>
    <w:rsid w:val="00B15BF7"/>
    <w:rsid w:val="00B16BBC"/>
    <w:rsid w:val="00B16FC8"/>
    <w:rsid w:val="00B23A91"/>
    <w:rsid w:val="00B26095"/>
    <w:rsid w:val="00B26283"/>
    <w:rsid w:val="00B33067"/>
    <w:rsid w:val="00B339BF"/>
    <w:rsid w:val="00B342BD"/>
    <w:rsid w:val="00B34D9A"/>
    <w:rsid w:val="00B37B43"/>
    <w:rsid w:val="00B43DF0"/>
    <w:rsid w:val="00B44F0A"/>
    <w:rsid w:val="00B45424"/>
    <w:rsid w:val="00B47535"/>
    <w:rsid w:val="00B51AC4"/>
    <w:rsid w:val="00B525D2"/>
    <w:rsid w:val="00B5401B"/>
    <w:rsid w:val="00B54E68"/>
    <w:rsid w:val="00B56230"/>
    <w:rsid w:val="00B57BA6"/>
    <w:rsid w:val="00B60DC3"/>
    <w:rsid w:val="00B614DB"/>
    <w:rsid w:val="00B6158F"/>
    <w:rsid w:val="00B62680"/>
    <w:rsid w:val="00B64523"/>
    <w:rsid w:val="00B64E27"/>
    <w:rsid w:val="00B66411"/>
    <w:rsid w:val="00B713C7"/>
    <w:rsid w:val="00B71BD4"/>
    <w:rsid w:val="00B73995"/>
    <w:rsid w:val="00B74865"/>
    <w:rsid w:val="00B7530C"/>
    <w:rsid w:val="00B800FC"/>
    <w:rsid w:val="00B81520"/>
    <w:rsid w:val="00B832F3"/>
    <w:rsid w:val="00B86030"/>
    <w:rsid w:val="00B86578"/>
    <w:rsid w:val="00B866BD"/>
    <w:rsid w:val="00B910C1"/>
    <w:rsid w:val="00B91EAC"/>
    <w:rsid w:val="00B94488"/>
    <w:rsid w:val="00B9583F"/>
    <w:rsid w:val="00BA2229"/>
    <w:rsid w:val="00BA5270"/>
    <w:rsid w:val="00BA64DC"/>
    <w:rsid w:val="00BA6947"/>
    <w:rsid w:val="00BA7220"/>
    <w:rsid w:val="00BA72E1"/>
    <w:rsid w:val="00BA73BB"/>
    <w:rsid w:val="00BB1FC1"/>
    <w:rsid w:val="00BB2701"/>
    <w:rsid w:val="00BB34A5"/>
    <w:rsid w:val="00BB4AB6"/>
    <w:rsid w:val="00BB7AA6"/>
    <w:rsid w:val="00BC0308"/>
    <w:rsid w:val="00BC182B"/>
    <w:rsid w:val="00BC2674"/>
    <w:rsid w:val="00BC5239"/>
    <w:rsid w:val="00BC6FDB"/>
    <w:rsid w:val="00BC784A"/>
    <w:rsid w:val="00BC7D76"/>
    <w:rsid w:val="00BD1CD5"/>
    <w:rsid w:val="00BD1DB2"/>
    <w:rsid w:val="00BD46CF"/>
    <w:rsid w:val="00BD5A29"/>
    <w:rsid w:val="00BD5FE7"/>
    <w:rsid w:val="00BE068E"/>
    <w:rsid w:val="00BE0B9A"/>
    <w:rsid w:val="00BE1675"/>
    <w:rsid w:val="00BE1FE3"/>
    <w:rsid w:val="00BE3693"/>
    <w:rsid w:val="00BE4858"/>
    <w:rsid w:val="00BE5560"/>
    <w:rsid w:val="00BE563C"/>
    <w:rsid w:val="00BE586A"/>
    <w:rsid w:val="00BE7D5C"/>
    <w:rsid w:val="00BF103E"/>
    <w:rsid w:val="00C05FD2"/>
    <w:rsid w:val="00C07961"/>
    <w:rsid w:val="00C12F3A"/>
    <w:rsid w:val="00C12F5F"/>
    <w:rsid w:val="00C14323"/>
    <w:rsid w:val="00C1501E"/>
    <w:rsid w:val="00C15119"/>
    <w:rsid w:val="00C15347"/>
    <w:rsid w:val="00C160B3"/>
    <w:rsid w:val="00C16151"/>
    <w:rsid w:val="00C1620E"/>
    <w:rsid w:val="00C16405"/>
    <w:rsid w:val="00C1693C"/>
    <w:rsid w:val="00C16AE3"/>
    <w:rsid w:val="00C17675"/>
    <w:rsid w:val="00C17F7A"/>
    <w:rsid w:val="00C23150"/>
    <w:rsid w:val="00C2319B"/>
    <w:rsid w:val="00C24567"/>
    <w:rsid w:val="00C2583B"/>
    <w:rsid w:val="00C300C3"/>
    <w:rsid w:val="00C30FEA"/>
    <w:rsid w:val="00C3317C"/>
    <w:rsid w:val="00C35A95"/>
    <w:rsid w:val="00C408E8"/>
    <w:rsid w:val="00C40ED4"/>
    <w:rsid w:val="00C4138E"/>
    <w:rsid w:val="00C4179A"/>
    <w:rsid w:val="00C417E0"/>
    <w:rsid w:val="00C45D83"/>
    <w:rsid w:val="00C46419"/>
    <w:rsid w:val="00C472BC"/>
    <w:rsid w:val="00C5239F"/>
    <w:rsid w:val="00C52958"/>
    <w:rsid w:val="00C54F33"/>
    <w:rsid w:val="00C56C1F"/>
    <w:rsid w:val="00C5706A"/>
    <w:rsid w:val="00C57A89"/>
    <w:rsid w:val="00C60F10"/>
    <w:rsid w:val="00C62D06"/>
    <w:rsid w:val="00C62E19"/>
    <w:rsid w:val="00C63D32"/>
    <w:rsid w:val="00C64F6D"/>
    <w:rsid w:val="00C651EA"/>
    <w:rsid w:val="00C67786"/>
    <w:rsid w:val="00C707EB"/>
    <w:rsid w:val="00C7283E"/>
    <w:rsid w:val="00C72E41"/>
    <w:rsid w:val="00C730A1"/>
    <w:rsid w:val="00C74138"/>
    <w:rsid w:val="00C74EC3"/>
    <w:rsid w:val="00C75CE8"/>
    <w:rsid w:val="00C75E68"/>
    <w:rsid w:val="00C76E66"/>
    <w:rsid w:val="00C80EFB"/>
    <w:rsid w:val="00C830D1"/>
    <w:rsid w:val="00C830F9"/>
    <w:rsid w:val="00C84157"/>
    <w:rsid w:val="00C845BD"/>
    <w:rsid w:val="00C854A8"/>
    <w:rsid w:val="00C86154"/>
    <w:rsid w:val="00C86820"/>
    <w:rsid w:val="00C906B5"/>
    <w:rsid w:val="00C9100D"/>
    <w:rsid w:val="00C91659"/>
    <w:rsid w:val="00C923EE"/>
    <w:rsid w:val="00CA029E"/>
    <w:rsid w:val="00CA249B"/>
    <w:rsid w:val="00CA4D86"/>
    <w:rsid w:val="00CA6111"/>
    <w:rsid w:val="00CA7DDF"/>
    <w:rsid w:val="00CB0FF1"/>
    <w:rsid w:val="00CB10EA"/>
    <w:rsid w:val="00CB3A23"/>
    <w:rsid w:val="00CB3E55"/>
    <w:rsid w:val="00CB4E6D"/>
    <w:rsid w:val="00CB6061"/>
    <w:rsid w:val="00CB6E44"/>
    <w:rsid w:val="00CB6F65"/>
    <w:rsid w:val="00CB76D9"/>
    <w:rsid w:val="00CC1C9B"/>
    <w:rsid w:val="00CC232A"/>
    <w:rsid w:val="00CC25BA"/>
    <w:rsid w:val="00CC6046"/>
    <w:rsid w:val="00CC723B"/>
    <w:rsid w:val="00CD42CF"/>
    <w:rsid w:val="00CD4FA1"/>
    <w:rsid w:val="00CE0ED7"/>
    <w:rsid w:val="00CE35F4"/>
    <w:rsid w:val="00CE581D"/>
    <w:rsid w:val="00CF00F8"/>
    <w:rsid w:val="00CF0C17"/>
    <w:rsid w:val="00CF0C75"/>
    <w:rsid w:val="00CF1C24"/>
    <w:rsid w:val="00CF1CAF"/>
    <w:rsid w:val="00CF21BC"/>
    <w:rsid w:val="00CF2B63"/>
    <w:rsid w:val="00CF3101"/>
    <w:rsid w:val="00CF7986"/>
    <w:rsid w:val="00D008E7"/>
    <w:rsid w:val="00D010B6"/>
    <w:rsid w:val="00D0212E"/>
    <w:rsid w:val="00D04C14"/>
    <w:rsid w:val="00D057FA"/>
    <w:rsid w:val="00D061F9"/>
    <w:rsid w:val="00D140C0"/>
    <w:rsid w:val="00D14251"/>
    <w:rsid w:val="00D14912"/>
    <w:rsid w:val="00D16137"/>
    <w:rsid w:val="00D16460"/>
    <w:rsid w:val="00D23E63"/>
    <w:rsid w:val="00D25B4F"/>
    <w:rsid w:val="00D2747E"/>
    <w:rsid w:val="00D31FD0"/>
    <w:rsid w:val="00D4179D"/>
    <w:rsid w:val="00D42E58"/>
    <w:rsid w:val="00D44B5B"/>
    <w:rsid w:val="00D4724F"/>
    <w:rsid w:val="00D5007C"/>
    <w:rsid w:val="00D56B81"/>
    <w:rsid w:val="00D56F3E"/>
    <w:rsid w:val="00D61D14"/>
    <w:rsid w:val="00D62206"/>
    <w:rsid w:val="00D62EEB"/>
    <w:rsid w:val="00D63773"/>
    <w:rsid w:val="00D64264"/>
    <w:rsid w:val="00D668E0"/>
    <w:rsid w:val="00D71411"/>
    <w:rsid w:val="00D71689"/>
    <w:rsid w:val="00D81E03"/>
    <w:rsid w:val="00D825B0"/>
    <w:rsid w:val="00D82DA0"/>
    <w:rsid w:val="00D83DED"/>
    <w:rsid w:val="00D8412F"/>
    <w:rsid w:val="00D844C7"/>
    <w:rsid w:val="00D871E9"/>
    <w:rsid w:val="00D9023C"/>
    <w:rsid w:val="00D9330A"/>
    <w:rsid w:val="00D93C73"/>
    <w:rsid w:val="00D944F0"/>
    <w:rsid w:val="00D96AD5"/>
    <w:rsid w:val="00DA19F0"/>
    <w:rsid w:val="00DA1D95"/>
    <w:rsid w:val="00DA652D"/>
    <w:rsid w:val="00DA7527"/>
    <w:rsid w:val="00DA7EF6"/>
    <w:rsid w:val="00DB15E9"/>
    <w:rsid w:val="00DB4202"/>
    <w:rsid w:val="00DB433A"/>
    <w:rsid w:val="00DB4478"/>
    <w:rsid w:val="00DB4D2C"/>
    <w:rsid w:val="00DB5123"/>
    <w:rsid w:val="00DB584C"/>
    <w:rsid w:val="00DB63AA"/>
    <w:rsid w:val="00DC0957"/>
    <w:rsid w:val="00DC133C"/>
    <w:rsid w:val="00DC2007"/>
    <w:rsid w:val="00DC202A"/>
    <w:rsid w:val="00DC3544"/>
    <w:rsid w:val="00DC36BD"/>
    <w:rsid w:val="00DC6B44"/>
    <w:rsid w:val="00DC6D3F"/>
    <w:rsid w:val="00DD00BA"/>
    <w:rsid w:val="00DD304C"/>
    <w:rsid w:val="00DD3F00"/>
    <w:rsid w:val="00DD424E"/>
    <w:rsid w:val="00DD4C31"/>
    <w:rsid w:val="00DD59E8"/>
    <w:rsid w:val="00DD5EAF"/>
    <w:rsid w:val="00DD5FEA"/>
    <w:rsid w:val="00DE02B5"/>
    <w:rsid w:val="00DE4E6D"/>
    <w:rsid w:val="00DE5073"/>
    <w:rsid w:val="00DE5879"/>
    <w:rsid w:val="00DE74CB"/>
    <w:rsid w:val="00DE7E46"/>
    <w:rsid w:val="00DF0913"/>
    <w:rsid w:val="00DF3442"/>
    <w:rsid w:val="00DF3D19"/>
    <w:rsid w:val="00DF4E68"/>
    <w:rsid w:val="00E00147"/>
    <w:rsid w:val="00E00F60"/>
    <w:rsid w:val="00E0191C"/>
    <w:rsid w:val="00E05333"/>
    <w:rsid w:val="00E06C3A"/>
    <w:rsid w:val="00E07A84"/>
    <w:rsid w:val="00E104BE"/>
    <w:rsid w:val="00E11591"/>
    <w:rsid w:val="00E123F3"/>
    <w:rsid w:val="00E1491C"/>
    <w:rsid w:val="00E150C6"/>
    <w:rsid w:val="00E22F8A"/>
    <w:rsid w:val="00E2446A"/>
    <w:rsid w:val="00E3014B"/>
    <w:rsid w:val="00E31C0F"/>
    <w:rsid w:val="00E323A6"/>
    <w:rsid w:val="00E32726"/>
    <w:rsid w:val="00E3280C"/>
    <w:rsid w:val="00E357D6"/>
    <w:rsid w:val="00E40A99"/>
    <w:rsid w:val="00E40C3D"/>
    <w:rsid w:val="00E43325"/>
    <w:rsid w:val="00E43DBC"/>
    <w:rsid w:val="00E44584"/>
    <w:rsid w:val="00E46D3F"/>
    <w:rsid w:val="00E501CF"/>
    <w:rsid w:val="00E50608"/>
    <w:rsid w:val="00E52761"/>
    <w:rsid w:val="00E52FE0"/>
    <w:rsid w:val="00E535C5"/>
    <w:rsid w:val="00E539B8"/>
    <w:rsid w:val="00E57C8B"/>
    <w:rsid w:val="00E616D7"/>
    <w:rsid w:val="00E63914"/>
    <w:rsid w:val="00E6556C"/>
    <w:rsid w:val="00E65D80"/>
    <w:rsid w:val="00E664E9"/>
    <w:rsid w:val="00E712AD"/>
    <w:rsid w:val="00E721CF"/>
    <w:rsid w:val="00E754B0"/>
    <w:rsid w:val="00E75678"/>
    <w:rsid w:val="00E77464"/>
    <w:rsid w:val="00E824A1"/>
    <w:rsid w:val="00E83383"/>
    <w:rsid w:val="00E83FAD"/>
    <w:rsid w:val="00E84C99"/>
    <w:rsid w:val="00E84D5B"/>
    <w:rsid w:val="00E854BB"/>
    <w:rsid w:val="00E8636F"/>
    <w:rsid w:val="00E94C36"/>
    <w:rsid w:val="00E94FC9"/>
    <w:rsid w:val="00E957FC"/>
    <w:rsid w:val="00E96592"/>
    <w:rsid w:val="00E978CF"/>
    <w:rsid w:val="00EA0655"/>
    <w:rsid w:val="00EA164D"/>
    <w:rsid w:val="00EA1AED"/>
    <w:rsid w:val="00EA35B1"/>
    <w:rsid w:val="00EA4325"/>
    <w:rsid w:val="00EA473B"/>
    <w:rsid w:val="00EB26EE"/>
    <w:rsid w:val="00EB4617"/>
    <w:rsid w:val="00EB52B5"/>
    <w:rsid w:val="00EB5852"/>
    <w:rsid w:val="00EB6548"/>
    <w:rsid w:val="00EB6A17"/>
    <w:rsid w:val="00EC0D8E"/>
    <w:rsid w:val="00EC22BC"/>
    <w:rsid w:val="00EC2BE6"/>
    <w:rsid w:val="00EC3A84"/>
    <w:rsid w:val="00EC3D2E"/>
    <w:rsid w:val="00EC5D82"/>
    <w:rsid w:val="00EC5DF9"/>
    <w:rsid w:val="00EC7FB0"/>
    <w:rsid w:val="00ED11E2"/>
    <w:rsid w:val="00ED27D0"/>
    <w:rsid w:val="00ED3CAB"/>
    <w:rsid w:val="00ED6E2A"/>
    <w:rsid w:val="00ED6EF9"/>
    <w:rsid w:val="00EE15DA"/>
    <w:rsid w:val="00EE167C"/>
    <w:rsid w:val="00EE58D0"/>
    <w:rsid w:val="00EE657B"/>
    <w:rsid w:val="00EF147B"/>
    <w:rsid w:val="00EF1503"/>
    <w:rsid w:val="00EF1C06"/>
    <w:rsid w:val="00EF6FFB"/>
    <w:rsid w:val="00F01BF2"/>
    <w:rsid w:val="00F0271D"/>
    <w:rsid w:val="00F02DF9"/>
    <w:rsid w:val="00F048E0"/>
    <w:rsid w:val="00F06C4C"/>
    <w:rsid w:val="00F076EC"/>
    <w:rsid w:val="00F1326E"/>
    <w:rsid w:val="00F14918"/>
    <w:rsid w:val="00F17CF0"/>
    <w:rsid w:val="00F17D1E"/>
    <w:rsid w:val="00F20D59"/>
    <w:rsid w:val="00F212B5"/>
    <w:rsid w:val="00F229F9"/>
    <w:rsid w:val="00F22C58"/>
    <w:rsid w:val="00F2372B"/>
    <w:rsid w:val="00F23E2F"/>
    <w:rsid w:val="00F24988"/>
    <w:rsid w:val="00F2687C"/>
    <w:rsid w:val="00F27797"/>
    <w:rsid w:val="00F27B0A"/>
    <w:rsid w:val="00F27F56"/>
    <w:rsid w:val="00F31DFC"/>
    <w:rsid w:val="00F3217E"/>
    <w:rsid w:val="00F324AB"/>
    <w:rsid w:val="00F36C77"/>
    <w:rsid w:val="00F436AC"/>
    <w:rsid w:val="00F44527"/>
    <w:rsid w:val="00F45F93"/>
    <w:rsid w:val="00F55E33"/>
    <w:rsid w:val="00F567B0"/>
    <w:rsid w:val="00F568FA"/>
    <w:rsid w:val="00F606FA"/>
    <w:rsid w:val="00F67275"/>
    <w:rsid w:val="00F70373"/>
    <w:rsid w:val="00F744A2"/>
    <w:rsid w:val="00F75C55"/>
    <w:rsid w:val="00F779D4"/>
    <w:rsid w:val="00F77C66"/>
    <w:rsid w:val="00F80341"/>
    <w:rsid w:val="00F80449"/>
    <w:rsid w:val="00F80949"/>
    <w:rsid w:val="00F8491B"/>
    <w:rsid w:val="00F85682"/>
    <w:rsid w:val="00F85EEE"/>
    <w:rsid w:val="00F85F09"/>
    <w:rsid w:val="00F8694E"/>
    <w:rsid w:val="00F9323C"/>
    <w:rsid w:val="00F9358C"/>
    <w:rsid w:val="00F9383B"/>
    <w:rsid w:val="00F95581"/>
    <w:rsid w:val="00F959AB"/>
    <w:rsid w:val="00F959B9"/>
    <w:rsid w:val="00F961A5"/>
    <w:rsid w:val="00F97048"/>
    <w:rsid w:val="00F97F7B"/>
    <w:rsid w:val="00FA3267"/>
    <w:rsid w:val="00FA690B"/>
    <w:rsid w:val="00FA6D19"/>
    <w:rsid w:val="00FA75A4"/>
    <w:rsid w:val="00FB4321"/>
    <w:rsid w:val="00FC124A"/>
    <w:rsid w:val="00FC1B55"/>
    <w:rsid w:val="00FC651D"/>
    <w:rsid w:val="00FD17F1"/>
    <w:rsid w:val="00FD2D6D"/>
    <w:rsid w:val="00FD4460"/>
    <w:rsid w:val="00FD6C85"/>
    <w:rsid w:val="00FF0E80"/>
    <w:rsid w:val="00FF1D3E"/>
    <w:rsid w:val="00FF1EB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9309C"/>
  <w15:chartTrackingRefBased/>
  <w15:docId w15:val="{6853C3AF-5D80-1644-9C15-B09E7BD7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kern w:val="2"/>
        <w:sz w:val="24"/>
        <w:szCs w:val="24"/>
        <w:lang w:val="en-GB"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56D"/>
    <w:pPr>
      <w:bidi/>
      <w:spacing w:before="60" w:after="60" w:line="240" w:lineRule="auto"/>
      <w:ind w:left="805"/>
      <w:jc w:val="both"/>
    </w:pPr>
    <w:rPr>
      <w:rFonts w:ascii="Arial" w:hAnsi="Arial"/>
      <w:sz w:val="22"/>
      <w:szCs w:val="22"/>
    </w:rPr>
  </w:style>
  <w:style w:type="paragraph" w:styleId="Heading1">
    <w:name w:val="heading 1"/>
    <w:basedOn w:val="Normal"/>
    <w:next w:val="Normal"/>
    <w:link w:val="Heading1Char"/>
    <w:uiPriority w:val="9"/>
    <w:qFormat/>
    <w:rsid w:val="00FD2D6D"/>
    <w:pPr>
      <w:keepNext/>
      <w:keepLines/>
      <w:pBdr>
        <w:bottom w:val="single" w:sz="4" w:space="1" w:color="auto"/>
      </w:pBdr>
      <w:spacing w:before="80" w:line="288" w:lineRule="auto"/>
      <w:ind w:left="284" w:firstLine="522"/>
      <w:jc w:val="left"/>
      <w:outlineLvl w:val="0"/>
    </w:pPr>
    <w:rPr>
      <w:rFonts w:asciiTheme="minorBidi" w:eastAsiaTheme="majorEastAsia" w:hAnsiTheme="minorBidi"/>
      <w:sz w:val="32"/>
      <w:szCs w:val="32"/>
      <w:lang w:val="en-US"/>
    </w:rPr>
  </w:style>
  <w:style w:type="paragraph" w:styleId="Heading2">
    <w:name w:val="heading 2"/>
    <w:basedOn w:val="Normal"/>
    <w:next w:val="Normal"/>
    <w:link w:val="Heading2Char"/>
    <w:uiPriority w:val="9"/>
    <w:unhideWhenUsed/>
    <w:qFormat/>
    <w:rsid w:val="00ED6EF9"/>
    <w:pPr>
      <w:keepNext/>
      <w:keepLines/>
      <w:numPr>
        <w:ilvl w:val="1"/>
        <w:numId w:val="72"/>
      </w:numPr>
      <w:pBdr>
        <w:bottom w:val="single" w:sz="4" w:space="1" w:color="auto"/>
      </w:pBdr>
      <w:spacing w:after="80"/>
      <w:outlineLvl w:val="1"/>
    </w:pPr>
    <w:rPr>
      <w:rFonts w:asciiTheme="minorBidi" w:eastAsiaTheme="majorEastAsia" w:hAnsiTheme="minorBidi"/>
      <w:b/>
      <w:bCs/>
      <w:sz w:val="36"/>
      <w:szCs w:val="36"/>
      <w:lang w:val="en-US"/>
    </w:rPr>
  </w:style>
  <w:style w:type="paragraph" w:styleId="Heading3">
    <w:name w:val="heading 3"/>
    <w:basedOn w:val="ListParagraph"/>
    <w:next w:val="Normal"/>
    <w:link w:val="Heading3Char"/>
    <w:unhideWhenUsed/>
    <w:qFormat/>
    <w:rsid w:val="00ED6EF9"/>
    <w:pPr>
      <w:numPr>
        <w:ilvl w:val="2"/>
        <w:numId w:val="72"/>
      </w:numPr>
      <w:outlineLvl w:val="2"/>
    </w:pPr>
    <w:rPr>
      <w:b/>
      <w:bCs/>
    </w:rPr>
  </w:style>
  <w:style w:type="paragraph" w:styleId="Heading4">
    <w:name w:val="heading 4"/>
    <w:basedOn w:val="Normal"/>
    <w:next w:val="Normal"/>
    <w:link w:val="Heading4Char"/>
    <w:unhideWhenUsed/>
    <w:qFormat/>
    <w:rsid w:val="00ED6EF9"/>
    <w:pPr>
      <w:keepNext/>
      <w:keepLines/>
      <w:numPr>
        <w:ilvl w:val="3"/>
        <w:numId w:val="7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D6EF9"/>
    <w:pPr>
      <w:keepNext/>
      <w:keepLines/>
      <w:numPr>
        <w:ilvl w:val="4"/>
        <w:numId w:val="7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D6EF9"/>
    <w:pPr>
      <w:keepNext/>
      <w:keepLines/>
      <w:numPr>
        <w:ilvl w:val="5"/>
        <w:numId w:val="72"/>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ED6EF9"/>
    <w:pPr>
      <w:keepNext/>
      <w:keepLines/>
      <w:numPr>
        <w:ilvl w:val="6"/>
        <w:numId w:val="72"/>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D6EF9"/>
    <w:pPr>
      <w:keepNext/>
      <w:keepLines/>
      <w:numPr>
        <w:ilvl w:val="7"/>
        <w:numId w:val="72"/>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D6EF9"/>
    <w:pPr>
      <w:keepNext/>
      <w:keepLines/>
      <w:numPr>
        <w:ilvl w:val="8"/>
        <w:numId w:val="72"/>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D6D"/>
    <w:rPr>
      <w:rFonts w:asciiTheme="minorBidi" w:eastAsiaTheme="majorEastAsia" w:hAnsiTheme="minorBidi"/>
      <w:sz w:val="32"/>
      <w:szCs w:val="32"/>
      <w:lang w:val="en-US"/>
    </w:rPr>
  </w:style>
  <w:style w:type="character" w:customStyle="1" w:styleId="Heading2Char">
    <w:name w:val="Heading 2 Char"/>
    <w:basedOn w:val="DefaultParagraphFont"/>
    <w:link w:val="Heading2"/>
    <w:uiPriority w:val="9"/>
    <w:rsid w:val="00ED6EF9"/>
    <w:rPr>
      <w:rFonts w:asciiTheme="minorBidi" w:eastAsiaTheme="majorEastAsia" w:hAnsiTheme="minorBidi"/>
      <w:b/>
      <w:bCs/>
      <w:sz w:val="36"/>
      <w:szCs w:val="36"/>
      <w:lang w:val="en-US"/>
    </w:rPr>
  </w:style>
  <w:style w:type="character" w:customStyle="1" w:styleId="Heading3Char">
    <w:name w:val="Heading 3 Char"/>
    <w:basedOn w:val="DefaultParagraphFont"/>
    <w:link w:val="Heading3"/>
    <w:rsid w:val="00C54F33"/>
    <w:rPr>
      <w:rFonts w:asciiTheme="minorBidi" w:eastAsiaTheme="minorEastAsia" w:hAnsiTheme="minorBidi"/>
      <w:b/>
      <w:bCs/>
      <w:color w:val="000000"/>
      <w:lang w:val="en-US"/>
    </w:rPr>
  </w:style>
  <w:style w:type="character" w:customStyle="1" w:styleId="Heading4Char">
    <w:name w:val="Heading 4 Char"/>
    <w:basedOn w:val="DefaultParagraphFont"/>
    <w:link w:val="Heading4"/>
    <w:rsid w:val="00AF23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F23C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F23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AF23C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AF23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AF23C4"/>
    <w:rPr>
      <w:rFonts w:eastAsiaTheme="majorEastAsia" w:cstheme="majorBidi"/>
      <w:color w:val="272727" w:themeColor="text1" w:themeTint="D8"/>
    </w:rPr>
  </w:style>
  <w:style w:type="paragraph" w:styleId="Title">
    <w:name w:val="Title"/>
    <w:basedOn w:val="Normal"/>
    <w:next w:val="Normal"/>
    <w:link w:val="TitleChar"/>
    <w:uiPriority w:val="10"/>
    <w:qFormat/>
    <w:rsid w:val="00AF23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3C4"/>
    <w:rPr>
      <w:rFonts w:asciiTheme="majorHAnsi" w:eastAsiaTheme="majorEastAsia" w:hAnsiTheme="majorHAnsi" w:cstheme="majorBidi"/>
      <w:spacing w:val="-10"/>
      <w:kern w:val="28"/>
      <w:sz w:val="56"/>
      <w:szCs w:val="56"/>
    </w:rPr>
  </w:style>
  <w:style w:type="paragraph" w:styleId="Subtitle">
    <w:name w:val="Subtitle"/>
    <w:aliases w:val="Refs"/>
    <w:basedOn w:val="ListBullet"/>
    <w:next w:val="Normal"/>
    <w:link w:val="SubtitleChar"/>
    <w:uiPriority w:val="11"/>
    <w:qFormat/>
    <w:rsid w:val="00931E12"/>
    <w:pPr>
      <w:numPr>
        <w:numId w:val="170"/>
      </w:numPr>
    </w:pPr>
    <w:rPr>
      <w:rFonts w:asciiTheme="minorBidi" w:eastAsiaTheme="majorEastAsia" w:hAnsiTheme="minorBidi"/>
      <w:color w:val="7F7F7F" w:themeColor="text1" w:themeTint="80"/>
      <w:spacing w:val="15"/>
    </w:rPr>
  </w:style>
  <w:style w:type="character" w:customStyle="1" w:styleId="SubtitleChar">
    <w:name w:val="Subtitle Char"/>
    <w:aliases w:val="Refs Char"/>
    <w:basedOn w:val="DefaultParagraphFont"/>
    <w:link w:val="Subtitle"/>
    <w:uiPriority w:val="11"/>
    <w:rsid w:val="00931E12"/>
    <w:rPr>
      <w:rFonts w:asciiTheme="minorBidi" w:eastAsiaTheme="majorEastAsia" w:hAnsiTheme="minorBidi"/>
      <w:color w:val="7F7F7F" w:themeColor="text1" w:themeTint="80"/>
      <w:spacing w:val="15"/>
      <w:sz w:val="22"/>
      <w:szCs w:val="22"/>
    </w:rPr>
  </w:style>
  <w:style w:type="paragraph" w:styleId="Quote">
    <w:name w:val="Quote"/>
    <w:basedOn w:val="Normal"/>
    <w:next w:val="Normal"/>
    <w:link w:val="QuoteChar"/>
    <w:uiPriority w:val="29"/>
    <w:qFormat/>
    <w:rsid w:val="00AF23C4"/>
    <w:pPr>
      <w:jc w:val="center"/>
    </w:pPr>
    <w:rPr>
      <w:i/>
      <w:iCs/>
      <w:color w:val="404040" w:themeColor="text1" w:themeTint="BF"/>
    </w:rPr>
  </w:style>
  <w:style w:type="character" w:customStyle="1" w:styleId="QuoteChar">
    <w:name w:val="Quote Char"/>
    <w:basedOn w:val="DefaultParagraphFont"/>
    <w:link w:val="Quote"/>
    <w:uiPriority w:val="29"/>
    <w:rsid w:val="00AF23C4"/>
    <w:rPr>
      <w:i/>
      <w:iCs/>
      <w:color w:val="404040" w:themeColor="text1" w:themeTint="BF"/>
    </w:rPr>
  </w:style>
  <w:style w:type="paragraph" w:styleId="ListParagraph">
    <w:name w:val="List Paragraph"/>
    <w:basedOn w:val="Table1"/>
    <w:next w:val="List"/>
    <w:link w:val="ListParagraphChar"/>
    <w:uiPriority w:val="34"/>
    <w:qFormat/>
    <w:rsid w:val="00164EB5"/>
    <w:pPr>
      <w:numPr>
        <w:numId w:val="1"/>
      </w:numPr>
      <w:ind w:left="1513" w:hanging="425"/>
      <w:contextualSpacing/>
    </w:pPr>
    <w:rPr>
      <w:lang w:val="en-US"/>
    </w:rPr>
  </w:style>
  <w:style w:type="character" w:styleId="IntenseEmphasis">
    <w:name w:val="Intense Emphasis"/>
    <w:basedOn w:val="DefaultParagraphFont"/>
    <w:uiPriority w:val="21"/>
    <w:qFormat/>
    <w:rsid w:val="00AF23C4"/>
    <w:rPr>
      <w:i/>
      <w:iCs/>
      <w:color w:val="0F4761" w:themeColor="accent1" w:themeShade="BF"/>
    </w:rPr>
  </w:style>
  <w:style w:type="paragraph" w:styleId="IntenseQuote">
    <w:name w:val="Intense Quote"/>
    <w:basedOn w:val="Normal"/>
    <w:next w:val="Normal"/>
    <w:link w:val="IntenseQuoteChar"/>
    <w:uiPriority w:val="30"/>
    <w:qFormat/>
    <w:rsid w:val="00AF23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3C4"/>
    <w:rPr>
      <w:i/>
      <w:iCs/>
      <w:color w:val="0F4761" w:themeColor="accent1" w:themeShade="BF"/>
    </w:rPr>
  </w:style>
  <w:style w:type="character" w:styleId="IntenseReference">
    <w:name w:val="Intense Reference"/>
    <w:basedOn w:val="DefaultParagraphFont"/>
    <w:uiPriority w:val="32"/>
    <w:qFormat/>
    <w:rsid w:val="00AF23C4"/>
    <w:rPr>
      <w:b/>
      <w:bCs/>
      <w:smallCaps/>
      <w:color w:val="0F4761" w:themeColor="accent1" w:themeShade="BF"/>
      <w:spacing w:val="5"/>
    </w:rPr>
  </w:style>
  <w:style w:type="table" w:styleId="TableGrid">
    <w:name w:val="Table Grid"/>
    <w:basedOn w:val="TableNormal"/>
    <w:uiPriority w:val="39"/>
    <w:rsid w:val="00AF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1"/>
    <w:basedOn w:val="Normal"/>
    <w:link w:val="Table1Char"/>
    <w:qFormat/>
    <w:rsid w:val="00164EB5"/>
    <w:pPr>
      <w:spacing w:before="0"/>
      <w:ind w:left="0"/>
    </w:pPr>
    <w:rPr>
      <w:rFonts w:asciiTheme="minorBidi" w:eastAsiaTheme="minorEastAsia" w:hAnsiTheme="minorBidi"/>
      <w:color w:val="000000"/>
    </w:rPr>
  </w:style>
  <w:style w:type="paragraph" w:styleId="List">
    <w:name w:val="List"/>
    <w:aliases w:val="Body rule"/>
    <w:basedOn w:val="Normal"/>
    <w:uiPriority w:val="99"/>
    <w:unhideWhenUsed/>
    <w:rsid w:val="004F7B43"/>
    <w:pPr>
      <w:ind w:left="804"/>
      <w:contextualSpacing/>
    </w:pPr>
  </w:style>
  <w:style w:type="paragraph" w:styleId="Header">
    <w:name w:val="header"/>
    <w:basedOn w:val="Normal"/>
    <w:link w:val="HeaderChar"/>
    <w:uiPriority w:val="99"/>
    <w:unhideWhenUsed/>
    <w:rsid w:val="0004376C"/>
    <w:pPr>
      <w:tabs>
        <w:tab w:val="center" w:pos="4513"/>
        <w:tab w:val="right" w:pos="9026"/>
      </w:tabs>
      <w:spacing w:before="0"/>
    </w:pPr>
  </w:style>
  <w:style w:type="character" w:customStyle="1" w:styleId="HeaderChar">
    <w:name w:val="Header Char"/>
    <w:basedOn w:val="DefaultParagraphFont"/>
    <w:link w:val="Header"/>
    <w:uiPriority w:val="99"/>
    <w:rsid w:val="0004376C"/>
  </w:style>
  <w:style w:type="paragraph" w:styleId="Footer">
    <w:name w:val="footer"/>
    <w:basedOn w:val="Normal"/>
    <w:link w:val="FooterChar"/>
    <w:uiPriority w:val="99"/>
    <w:unhideWhenUsed/>
    <w:rsid w:val="0004376C"/>
    <w:pPr>
      <w:tabs>
        <w:tab w:val="center" w:pos="4513"/>
        <w:tab w:val="right" w:pos="9026"/>
      </w:tabs>
      <w:spacing w:before="0"/>
    </w:pPr>
  </w:style>
  <w:style w:type="character" w:customStyle="1" w:styleId="FooterChar">
    <w:name w:val="Footer Char"/>
    <w:basedOn w:val="DefaultParagraphFont"/>
    <w:link w:val="Footer"/>
    <w:uiPriority w:val="99"/>
    <w:rsid w:val="0004376C"/>
  </w:style>
  <w:style w:type="paragraph" w:customStyle="1" w:styleId="smallheader">
    <w:name w:val="small header"/>
    <w:basedOn w:val="Heading1"/>
    <w:qFormat/>
    <w:rsid w:val="00E75678"/>
    <w:pPr>
      <w:ind w:hanging="21"/>
    </w:pPr>
    <w:rPr>
      <w:sz w:val="22"/>
      <w:szCs w:val="22"/>
    </w:rPr>
  </w:style>
  <w:style w:type="paragraph" w:customStyle="1" w:styleId="Listletters">
    <w:name w:val="List letters"/>
    <w:basedOn w:val="ListParagraph"/>
    <w:link w:val="ListlettersChar"/>
    <w:autoRedefine/>
    <w:qFormat/>
    <w:rsid w:val="00931E12"/>
    <w:pPr>
      <w:numPr>
        <w:numId w:val="78"/>
      </w:numPr>
      <w:jc w:val="left"/>
    </w:pPr>
  </w:style>
  <w:style w:type="numbering" w:customStyle="1" w:styleId="CurrentList1">
    <w:name w:val="Current List1"/>
    <w:uiPriority w:val="99"/>
    <w:rsid w:val="00E83FAD"/>
    <w:pPr>
      <w:numPr>
        <w:numId w:val="4"/>
      </w:numPr>
    </w:pPr>
  </w:style>
  <w:style w:type="numbering" w:customStyle="1" w:styleId="CurrentList2">
    <w:name w:val="Current List2"/>
    <w:uiPriority w:val="99"/>
    <w:rsid w:val="00E83FAD"/>
    <w:pPr>
      <w:numPr>
        <w:numId w:val="6"/>
      </w:numPr>
    </w:pPr>
  </w:style>
  <w:style w:type="numbering" w:customStyle="1" w:styleId="CurrentList3">
    <w:name w:val="Current List3"/>
    <w:uiPriority w:val="99"/>
    <w:rsid w:val="00E83FAD"/>
    <w:pPr>
      <w:numPr>
        <w:numId w:val="7"/>
      </w:numPr>
    </w:pPr>
  </w:style>
  <w:style w:type="numbering" w:customStyle="1" w:styleId="CurrentList4">
    <w:name w:val="Current List4"/>
    <w:uiPriority w:val="99"/>
    <w:rsid w:val="00E83FAD"/>
    <w:pPr>
      <w:numPr>
        <w:numId w:val="8"/>
      </w:numPr>
    </w:pPr>
  </w:style>
  <w:style w:type="numbering" w:customStyle="1" w:styleId="CurrentList5">
    <w:name w:val="Current List5"/>
    <w:uiPriority w:val="99"/>
    <w:rsid w:val="00E83FAD"/>
    <w:pPr>
      <w:numPr>
        <w:numId w:val="9"/>
      </w:numPr>
    </w:pPr>
  </w:style>
  <w:style w:type="character" w:styleId="PageNumber">
    <w:name w:val="page number"/>
    <w:basedOn w:val="DefaultParagraphFont"/>
    <w:semiHidden/>
    <w:unhideWhenUsed/>
    <w:rsid w:val="005C1B77"/>
  </w:style>
  <w:style w:type="paragraph" w:customStyle="1" w:styleId="Newedit">
    <w:name w:val="New edit"/>
    <w:basedOn w:val="Normal"/>
    <w:autoRedefine/>
    <w:qFormat/>
    <w:rsid w:val="00C160B3"/>
    <w:pPr>
      <w:pBdr>
        <w:left w:val="single" w:sz="4" w:space="10" w:color="auto"/>
      </w:pBdr>
      <w:tabs>
        <w:tab w:val="left" w:pos="1628"/>
      </w:tabs>
    </w:pPr>
    <w:rPr>
      <w:rFonts w:asciiTheme="minorBidi" w:hAnsiTheme="minorBidi" w:cs="Arial"/>
    </w:rPr>
  </w:style>
  <w:style w:type="numbering" w:customStyle="1" w:styleId="CurrentList6">
    <w:name w:val="Current List6"/>
    <w:uiPriority w:val="99"/>
    <w:rsid w:val="008E0406"/>
    <w:pPr>
      <w:numPr>
        <w:numId w:val="28"/>
      </w:numPr>
    </w:pPr>
  </w:style>
  <w:style w:type="numbering" w:customStyle="1" w:styleId="CurrentList7">
    <w:name w:val="Current List7"/>
    <w:uiPriority w:val="99"/>
    <w:rsid w:val="00623428"/>
    <w:pPr>
      <w:numPr>
        <w:numId w:val="33"/>
      </w:numPr>
    </w:pPr>
  </w:style>
  <w:style w:type="numbering" w:customStyle="1" w:styleId="CurrentList8">
    <w:name w:val="Current List8"/>
    <w:uiPriority w:val="99"/>
    <w:rsid w:val="00623428"/>
    <w:pPr>
      <w:numPr>
        <w:numId w:val="40"/>
      </w:numPr>
    </w:pPr>
  </w:style>
  <w:style w:type="numbering" w:customStyle="1" w:styleId="CurrentList9">
    <w:name w:val="Current List9"/>
    <w:uiPriority w:val="99"/>
    <w:rsid w:val="00D5007C"/>
    <w:pPr>
      <w:numPr>
        <w:numId w:val="44"/>
      </w:numPr>
    </w:pPr>
  </w:style>
  <w:style w:type="numbering" w:customStyle="1" w:styleId="CurrentList10">
    <w:name w:val="Current List10"/>
    <w:uiPriority w:val="99"/>
    <w:rsid w:val="00D5007C"/>
    <w:pPr>
      <w:numPr>
        <w:numId w:val="45"/>
      </w:numPr>
    </w:pPr>
  </w:style>
  <w:style w:type="numbering" w:customStyle="1" w:styleId="CurrentList11">
    <w:name w:val="Current List11"/>
    <w:uiPriority w:val="99"/>
    <w:rsid w:val="00D5007C"/>
    <w:pPr>
      <w:numPr>
        <w:numId w:val="46"/>
      </w:numPr>
    </w:pPr>
  </w:style>
  <w:style w:type="numbering" w:customStyle="1" w:styleId="CurrentList12">
    <w:name w:val="Current List12"/>
    <w:uiPriority w:val="99"/>
    <w:rsid w:val="00D5007C"/>
    <w:pPr>
      <w:numPr>
        <w:numId w:val="48"/>
      </w:numPr>
    </w:pPr>
  </w:style>
  <w:style w:type="paragraph" w:customStyle="1" w:styleId="Listnumbers">
    <w:name w:val="List numbers"/>
    <w:basedOn w:val="Listletters"/>
    <w:next w:val="Normal"/>
    <w:autoRedefine/>
    <w:qFormat/>
    <w:rsid w:val="004017A3"/>
    <w:pPr>
      <w:numPr>
        <w:numId w:val="51"/>
      </w:numPr>
    </w:pPr>
  </w:style>
  <w:style w:type="numbering" w:customStyle="1" w:styleId="CurrentList13">
    <w:name w:val="Current List13"/>
    <w:uiPriority w:val="99"/>
    <w:rsid w:val="00D5007C"/>
    <w:pPr>
      <w:numPr>
        <w:numId w:val="50"/>
      </w:numPr>
    </w:pPr>
  </w:style>
  <w:style w:type="numbering" w:customStyle="1" w:styleId="CurrentList14">
    <w:name w:val="Current List14"/>
    <w:uiPriority w:val="99"/>
    <w:rsid w:val="00964509"/>
    <w:pPr>
      <w:numPr>
        <w:numId w:val="52"/>
      </w:numPr>
    </w:pPr>
  </w:style>
  <w:style w:type="numbering" w:customStyle="1" w:styleId="CurrentList15">
    <w:name w:val="Current List15"/>
    <w:uiPriority w:val="99"/>
    <w:rsid w:val="00964509"/>
    <w:pPr>
      <w:numPr>
        <w:numId w:val="53"/>
      </w:numPr>
    </w:pPr>
  </w:style>
  <w:style w:type="numbering" w:customStyle="1" w:styleId="CurrentList16">
    <w:name w:val="Current List16"/>
    <w:uiPriority w:val="99"/>
    <w:rsid w:val="00964509"/>
    <w:pPr>
      <w:numPr>
        <w:numId w:val="54"/>
      </w:numPr>
    </w:pPr>
  </w:style>
  <w:style w:type="numbering" w:customStyle="1" w:styleId="CurrentList17">
    <w:name w:val="Current List17"/>
    <w:uiPriority w:val="99"/>
    <w:rsid w:val="004B0FCC"/>
    <w:pPr>
      <w:numPr>
        <w:numId w:val="56"/>
      </w:numPr>
    </w:pPr>
  </w:style>
  <w:style w:type="character" w:styleId="Hyperlink">
    <w:name w:val="Hyperlink"/>
    <w:basedOn w:val="DefaultParagraphFont"/>
    <w:unhideWhenUsed/>
    <w:rsid w:val="00373155"/>
    <w:rPr>
      <w:color w:val="467886" w:themeColor="hyperlink"/>
      <w:u w:val="single"/>
    </w:rPr>
  </w:style>
  <w:style w:type="character" w:styleId="UnresolvedMention">
    <w:name w:val="Unresolved Mention"/>
    <w:basedOn w:val="DefaultParagraphFont"/>
    <w:uiPriority w:val="99"/>
    <w:semiHidden/>
    <w:unhideWhenUsed/>
    <w:rsid w:val="00373155"/>
    <w:rPr>
      <w:color w:val="605E5C"/>
      <w:shd w:val="clear" w:color="auto" w:fill="E1DFDD"/>
    </w:rPr>
  </w:style>
  <w:style w:type="character" w:styleId="FollowedHyperlink">
    <w:name w:val="FollowedHyperlink"/>
    <w:basedOn w:val="DefaultParagraphFont"/>
    <w:uiPriority w:val="99"/>
    <w:semiHidden/>
    <w:unhideWhenUsed/>
    <w:rsid w:val="00373155"/>
    <w:rPr>
      <w:color w:val="96607D" w:themeColor="followedHyperlink"/>
      <w:u w:val="single"/>
    </w:rPr>
  </w:style>
  <w:style w:type="paragraph" w:styleId="NormalWeb">
    <w:name w:val="Normal (Web)"/>
    <w:basedOn w:val="Normal"/>
    <w:uiPriority w:val="99"/>
    <w:unhideWhenUsed/>
    <w:rsid w:val="000D2D2E"/>
    <w:rPr>
      <w:rFonts w:ascii="Times New Roman" w:hAnsi="Times New Roman" w:cs="Times New Roman"/>
    </w:rPr>
  </w:style>
  <w:style w:type="paragraph" w:styleId="TOCHeading">
    <w:name w:val="TOC Heading"/>
    <w:basedOn w:val="Heading1"/>
    <w:next w:val="Normal"/>
    <w:uiPriority w:val="39"/>
    <w:unhideWhenUsed/>
    <w:qFormat/>
    <w:rsid w:val="00FC1B55"/>
    <w:pPr>
      <w:pBdr>
        <w:bottom w:val="none" w:sz="0" w:space="0" w:color="auto"/>
      </w:pBdr>
      <w:bidi w:val="0"/>
      <w:spacing w:before="480" w:line="276" w:lineRule="auto"/>
      <w:ind w:left="0"/>
      <w:outlineLvl w:val="9"/>
    </w:pPr>
    <w:rPr>
      <w:rFonts w:asciiTheme="majorHAnsi" w:hAnsiTheme="majorHAnsi" w:cstheme="majorBidi"/>
      <w:b/>
      <w:bCs/>
      <w:color w:val="0F4761" w:themeColor="accent1" w:themeShade="BF"/>
      <w:kern w:val="0"/>
      <w:sz w:val="28"/>
      <w:szCs w:val="28"/>
      <w:lang w:bidi="ar-SA"/>
      <w14:ligatures w14:val="none"/>
    </w:rPr>
  </w:style>
  <w:style w:type="paragraph" w:styleId="TOC2">
    <w:name w:val="toc 2"/>
    <w:basedOn w:val="Normal"/>
    <w:next w:val="Normal"/>
    <w:autoRedefine/>
    <w:uiPriority w:val="39"/>
    <w:unhideWhenUsed/>
    <w:rsid w:val="00FC1B55"/>
    <w:pPr>
      <w:bidi w:val="0"/>
      <w:spacing w:before="120"/>
      <w:ind w:left="240"/>
      <w:jc w:val="left"/>
    </w:pPr>
    <w:rPr>
      <w:rFonts w:cs="Times New Roman"/>
      <w:b/>
      <w:bCs/>
    </w:rPr>
  </w:style>
  <w:style w:type="paragraph" w:styleId="TOC1">
    <w:name w:val="toc 1"/>
    <w:basedOn w:val="Normal"/>
    <w:next w:val="Normal"/>
    <w:autoRedefine/>
    <w:uiPriority w:val="39"/>
    <w:unhideWhenUsed/>
    <w:rsid w:val="0011480E"/>
    <w:pPr>
      <w:tabs>
        <w:tab w:val="right" w:leader="dot" w:pos="9016"/>
      </w:tabs>
      <w:spacing w:before="120"/>
      <w:ind w:left="0"/>
      <w:jc w:val="left"/>
    </w:pPr>
    <w:rPr>
      <w:rFonts w:cs="Times New Roman"/>
      <w:b/>
      <w:bCs/>
      <w:i/>
      <w:iCs/>
    </w:rPr>
  </w:style>
  <w:style w:type="paragraph" w:styleId="TOC3">
    <w:name w:val="toc 3"/>
    <w:basedOn w:val="Normal"/>
    <w:next w:val="Normal"/>
    <w:autoRedefine/>
    <w:uiPriority w:val="39"/>
    <w:unhideWhenUsed/>
    <w:rsid w:val="00FC1B55"/>
    <w:pPr>
      <w:bidi w:val="0"/>
      <w:spacing w:before="0"/>
      <w:ind w:left="480"/>
      <w:jc w:val="left"/>
    </w:pPr>
    <w:rPr>
      <w:rFonts w:cs="Times New Roman"/>
      <w:sz w:val="20"/>
      <w:szCs w:val="20"/>
    </w:rPr>
  </w:style>
  <w:style w:type="paragraph" w:styleId="TOC4">
    <w:name w:val="toc 4"/>
    <w:basedOn w:val="Normal"/>
    <w:next w:val="Normal"/>
    <w:autoRedefine/>
    <w:uiPriority w:val="39"/>
    <w:semiHidden/>
    <w:unhideWhenUsed/>
    <w:rsid w:val="00FC1B55"/>
    <w:pPr>
      <w:bidi w:val="0"/>
      <w:spacing w:before="0"/>
      <w:ind w:left="720"/>
      <w:jc w:val="left"/>
    </w:pPr>
    <w:rPr>
      <w:rFonts w:cs="Times New Roman"/>
      <w:sz w:val="20"/>
      <w:szCs w:val="20"/>
    </w:rPr>
  </w:style>
  <w:style w:type="paragraph" w:styleId="TOC5">
    <w:name w:val="toc 5"/>
    <w:basedOn w:val="Normal"/>
    <w:next w:val="Normal"/>
    <w:autoRedefine/>
    <w:uiPriority w:val="39"/>
    <w:semiHidden/>
    <w:unhideWhenUsed/>
    <w:rsid w:val="00FC1B55"/>
    <w:pPr>
      <w:bidi w:val="0"/>
      <w:spacing w:before="0"/>
      <w:ind w:left="960"/>
      <w:jc w:val="left"/>
    </w:pPr>
    <w:rPr>
      <w:rFonts w:cs="Times New Roman"/>
      <w:sz w:val="20"/>
      <w:szCs w:val="20"/>
    </w:rPr>
  </w:style>
  <w:style w:type="paragraph" w:styleId="TOC6">
    <w:name w:val="toc 6"/>
    <w:basedOn w:val="Normal"/>
    <w:next w:val="Normal"/>
    <w:autoRedefine/>
    <w:uiPriority w:val="39"/>
    <w:semiHidden/>
    <w:unhideWhenUsed/>
    <w:rsid w:val="00FC1B55"/>
    <w:pPr>
      <w:bidi w:val="0"/>
      <w:spacing w:before="0"/>
      <w:ind w:left="1200"/>
      <w:jc w:val="left"/>
    </w:pPr>
    <w:rPr>
      <w:rFonts w:cs="Times New Roman"/>
      <w:sz w:val="20"/>
      <w:szCs w:val="20"/>
    </w:rPr>
  </w:style>
  <w:style w:type="paragraph" w:styleId="TOC7">
    <w:name w:val="toc 7"/>
    <w:basedOn w:val="Normal"/>
    <w:next w:val="Normal"/>
    <w:autoRedefine/>
    <w:uiPriority w:val="39"/>
    <w:semiHidden/>
    <w:unhideWhenUsed/>
    <w:rsid w:val="00FC1B55"/>
    <w:pPr>
      <w:bidi w:val="0"/>
      <w:spacing w:before="0"/>
      <w:ind w:left="1440"/>
      <w:jc w:val="left"/>
    </w:pPr>
    <w:rPr>
      <w:rFonts w:cs="Times New Roman"/>
      <w:sz w:val="20"/>
      <w:szCs w:val="20"/>
    </w:rPr>
  </w:style>
  <w:style w:type="paragraph" w:styleId="TOC8">
    <w:name w:val="toc 8"/>
    <w:basedOn w:val="Normal"/>
    <w:next w:val="Normal"/>
    <w:autoRedefine/>
    <w:uiPriority w:val="39"/>
    <w:semiHidden/>
    <w:unhideWhenUsed/>
    <w:rsid w:val="00FC1B55"/>
    <w:pPr>
      <w:bidi w:val="0"/>
      <w:spacing w:before="0"/>
      <w:ind w:left="1680"/>
      <w:jc w:val="left"/>
    </w:pPr>
    <w:rPr>
      <w:rFonts w:cs="Times New Roman"/>
      <w:sz w:val="20"/>
      <w:szCs w:val="20"/>
    </w:rPr>
  </w:style>
  <w:style w:type="paragraph" w:styleId="TOC9">
    <w:name w:val="toc 9"/>
    <w:basedOn w:val="Normal"/>
    <w:next w:val="Normal"/>
    <w:autoRedefine/>
    <w:uiPriority w:val="39"/>
    <w:semiHidden/>
    <w:unhideWhenUsed/>
    <w:rsid w:val="00FC1B55"/>
    <w:pPr>
      <w:bidi w:val="0"/>
      <w:spacing w:before="0"/>
      <w:ind w:left="1920"/>
      <w:jc w:val="left"/>
    </w:pPr>
    <w:rPr>
      <w:rFonts w:cs="Times New Roman"/>
      <w:sz w:val="20"/>
      <w:szCs w:val="20"/>
    </w:rPr>
  </w:style>
  <w:style w:type="paragraph" w:styleId="Revision">
    <w:name w:val="Revision"/>
    <w:hidden/>
    <w:uiPriority w:val="99"/>
    <w:semiHidden/>
    <w:rsid w:val="00FC1B55"/>
    <w:pPr>
      <w:spacing w:after="0" w:line="240" w:lineRule="auto"/>
    </w:pPr>
  </w:style>
  <w:style w:type="paragraph" w:styleId="BodyText">
    <w:name w:val="Body Text"/>
    <w:basedOn w:val="Normal"/>
    <w:link w:val="BodyTextChar"/>
    <w:unhideWhenUsed/>
    <w:rsid w:val="000644BC"/>
    <w:pPr>
      <w:spacing w:after="120"/>
      <w:ind w:left="0"/>
    </w:pPr>
  </w:style>
  <w:style w:type="character" w:customStyle="1" w:styleId="BodyTextChar">
    <w:name w:val="Body Text Char"/>
    <w:basedOn w:val="DefaultParagraphFont"/>
    <w:link w:val="BodyText"/>
    <w:rsid w:val="00645239"/>
  </w:style>
  <w:style w:type="numbering" w:customStyle="1" w:styleId="CurrentList18">
    <w:name w:val="Current List18"/>
    <w:uiPriority w:val="99"/>
    <w:rsid w:val="00C54F33"/>
    <w:pPr>
      <w:numPr>
        <w:numId w:val="67"/>
      </w:numPr>
    </w:pPr>
  </w:style>
  <w:style w:type="paragraph" w:customStyle="1" w:styleId="Heading1noline">
    <w:name w:val="Heading1 noline"/>
    <w:basedOn w:val="Heading1"/>
    <w:qFormat/>
    <w:rsid w:val="00D9023C"/>
    <w:pPr>
      <w:pBdr>
        <w:bottom w:val="none" w:sz="0" w:space="0" w:color="auto"/>
      </w:pBdr>
      <w:tabs>
        <w:tab w:val="left" w:pos="8175"/>
      </w:tabs>
    </w:pPr>
    <w:rPr>
      <w:b/>
      <w:bCs/>
    </w:rPr>
  </w:style>
  <w:style w:type="paragraph" w:customStyle="1" w:styleId="Style1">
    <w:name w:val="Style1"/>
    <w:basedOn w:val="Heading3"/>
    <w:qFormat/>
    <w:rsid w:val="00ED6EF9"/>
  </w:style>
  <w:style w:type="paragraph" w:customStyle="1" w:styleId="Heading3nonumber">
    <w:name w:val="Heading 3 no number"/>
    <w:basedOn w:val="Heading3"/>
    <w:qFormat/>
    <w:rsid w:val="00ED6EF9"/>
    <w:pPr>
      <w:numPr>
        <w:ilvl w:val="0"/>
        <w:numId w:val="0"/>
      </w:numPr>
      <w:ind w:left="804"/>
    </w:pPr>
  </w:style>
  <w:style w:type="numbering" w:customStyle="1" w:styleId="CurrentList19">
    <w:name w:val="Current List19"/>
    <w:uiPriority w:val="99"/>
    <w:rsid w:val="00ED6EF9"/>
    <w:pPr>
      <w:numPr>
        <w:numId w:val="74"/>
      </w:numPr>
    </w:pPr>
  </w:style>
  <w:style w:type="numbering" w:customStyle="1" w:styleId="CurrentList20">
    <w:name w:val="Current List20"/>
    <w:uiPriority w:val="99"/>
    <w:rsid w:val="00ED6EF9"/>
    <w:pPr>
      <w:numPr>
        <w:numId w:val="75"/>
      </w:numPr>
    </w:pPr>
  </w:style>
  <w:style w:type="numbering" w:customStyle="1" w:styleId="CurrentList21">
    <w:name w:val="Current List21"/>
    <w:uiPriority w:val="99"/>
    <w:rsid w:val="00ED6EF9"/>
    <w:pPr>
      <w:numPr>
        <w:numId w:val="76"/>
      </w:numPr>
    </w:pPr>
  </w:style>
  <w:style w:type="numbering" w:customStyle="1" w:styleId="CurrentList22">
    <w:name w:val="Current List22"/>
    <w:uiPriority w:val="99"/>
    <w:rsid w:val="00E52FE0"/>
    <w:pPr>
      <w:numPr>
        <w:numId w:val="77"/>
      </w:numPr>
    </w:pPr>
  </w:style>
  <w:style w:type="numbering" w:customStyle="1" w:styleId="CurrentList23">
    <w:name w:val="Current List23"/>
    <w:uiPriority w:val="99"/>
    <w:rsid w:val="00E52FE0"/>
    <w:pPr>
      <w:numPr>
        <w:numId w:val="79"/>
      </w:numPr>
    </w:pPr>
  </w:style>
  <w:style w:type="numbering" w:customStyle="1" w:styleId="CurrentList24">
    <w:name w:val="Current List24"/>
    <w:uiPriority w:val="99"/>
    <w:rsid w:val="00E52FE0"/>
    <w:pPr>
      <w:numPr>
        <w:numId w:val="81"/>
      </w:numPr>
    </w:pPr>
  </w:style>
  <w:style w:type="numbering" w:customStyle="1" w:styleId="CurrentList25">
    <w:name w:val="Current List25"/>
    <w:uiPriority w:val="99"/>
    <w:rsid w:val="00E52FE0"/>
    <w:pPr>
      <w:numPr>
        <w:numId w:val="82"/>
      </w:numPr>
    </w:pPr>
  </w:style>
  <w:style w:type="numbering" w:customStyle="1" w:styleId="CurrentList26">
    <w:name w:val="Current List26"/>
    <w:uiPriority w:val="99"/>
    <w:rsid w:val="00025C11"/>
    <w:pPr>
      <w:numPr>
        <w:numId w:val="92"/>
      </w:numPr>
    </w:pPr>
  </w:style>
  <w:style w:type="numbering" w:customStyle="1" w:styleId="CurrentList27">
    <w:name w:val="Current List27"/>
    <w:uiPriority w:val="99"/>
    <w:rsid w:val="00C17F7A"/>
    <w:pPr>
      <w:numPr>
        <w:numId w:val="106"/>
      </w:numPr>
    </w:pPr>
  </w:style>
  <w:style w:type="numbering" w:customStyle="1" w:styleId="Rulesstyle">
    <w:name w:val="Rules style"/>
    <w:basedOn w:val="NoList"/>
    <w:uiPriority w:val="99"/>
    <w:rsid w:val="009636DF"/>
    <w:pPr>
      <w:numPr>
        <w:numId w:val="108"/>
      </w:numPr>
    </w:pPr>
  </w:style>
  <w:style w:type="numbering" w:customStyle="1" w:styleId="Sailingrules">
    <w:name w:val="Sailing rules"/>
    <w:basedOn w:val="NoList"/>
    <w:uiPriority w:val="99"/>
    <w:rsid w:val="00D825B0"/>
    <w:pPr>
      <w:numPr>
        <w:numId w:val="109"/>
      </w:numPr>
    </w:pPr>
  </w:style>
  <w:style w:type="numbering" w:customStyle="1" w:styleId="Style2">
    <w:name w:val="Style2"/>
    <w:basedOn w:val="NoList"/>
    <w:uiPriority w:val="99"/>
    <w:rsid w:val="00D825B0"/>
    <w:pPr>
      <w:numPr>
        <w:numId w:val="110"/>
      </w:numPr>
    </w:pPr>
  </w:style>
  <w:style w:type="numbering" w:customStyle="1" w:styleId="Style3">
    <w:name w:val="Style3"/>
    <w:basedOn w:val="NoList"/>
    <w:uiPriority w:val="99"/>
    <w:rsid w:val="00C160B3"/>
    <w:pPr>
      <w:numPr>
        <w:numId w:val="112"/>
      </w:numPr>
    </w:pPr>
  </w:style>
  <w:style w:type="paragraph" w:styleId="ListNumber">
    <w:name w:val="List Number"/>
    <w:aliases w:val="Rules part 2"/>
    <w:basedOn w:val="Listletters"/>
    <w:link w:val="ListNumberChar"/>
    <w:uiPriority w:val="99"/>
    <w:unhideWhenUsed/>
    <w:qFormat/>
    <w:rsid w:val="00931E12"/>
    <w:pPr>
      <w:numPr>
        <w:numId w:val="129"/>
      </w:numPr>
      <w:spacing w:before="120" w:line="312" w:lineRule="auto"/>
    </w:pPr>
    <w:rPr>
      <w:b/>
      <w:bCs/>
    </w:rPr>
  </w:style>
  <w:style w:type="numbering" w:customStyle="1" w:styleId="CurrentList28">
    <w:name w:val="Current List28"/>
    <w:uiPriority w:val="99"/>
    <w:rsid w:val="00C160B3"/>
    <w:pPr>
      <w:numPr>
        <w:numId w:val="114"/>
      </w:numPr>
    </w:pPr>
  </w:style>
  <w:style w:type="numbering" w:customStyle="1" w:styleId="CurrentList29">
    <w:name w:val="Current List29"/>
    <w:uiPriority w:val="99"/>
    <w:rsid w:val="00C160B3"/>
    <w:pPr>
      <w:numPr>
        <w:numId w:val="115"/>
      </w:numPr>
    </w:pPr>
  </w:style>
  <w:style w:type="numbering" w:customStyle="1" w:styleId="Style4">
    <w:name w:val="Style4"/>
    <w:basedOn w:val="NoList"/>
    <w:uiPriority w:val="99"/>
    <w:rsid w:val="00C160B3"/>
    <w:pPr>
      <w:numPr>
        <w:numId w:val="116"/>
      </w:numPr>
    </w:pPr>
  </w:style>
  <w:style w:type="character" w:styleId="HTMLKeyboard">
    <w:name w:val="HTML Keyboard"/>
    <w:basedOn w:val="DefaultParagraphFont"/>
    <w:uiPriority w:val="99"/>
    <w:unhideWhenUsed/>
    <w:rsid w:val="00EC0D8E"/>
    <w:rPr>
      <w:rFonts w:ascii="Consolas" w:hAnsi="Consolas" w:cs="Consolas"/>
      <w:sz w:val="20"/>
      <w:szCs w:val="20"/>
    </w:rPr>
  </w:style>
  <w:style w:type="numbering" w:customStyle="1" w:styleId="CurrentList30">
    <w:name w:val="Current List30"/>
    <w:uiPriority w:val="99"/>
    <w:rsid w:val="007C1F39"/>
    <w:pPr>
      <w:numPr>
        <w:numId w:val="131"/>
      </w:numPr>
    </w:pPr>
  </w:style>
  <w:style w:type="numbering" w:customStyle="1" w:styleId="CurrentList31">
    <w:name w:val="Current List31"/>
    <w:uiPriority w:val="99"/>
    <w:rsid w:val="007C1F39"/>
    <w:pPr>
      <w:numPr>
        <w:numId w:val="132"/>
      </w:numPr>
    </w:pPr>
  </w:style>
  <w:style w:type="numbering" w:customStyle="1" w:styleId="CurrentList32">
    <w:name w:val="Current List32"/>
    <w:uiPriority w:val="99"/>
    <w:rsid w:val="007C1F39"/>
    <w:pPr>
      <w:numPr>
        <w:numId w:val="133"/>
      </w:numPr>
    </w:pPr>
  </w:style>
  <w:style w:type="numbering" w:customStyle="1" w:styleId="CurrentList33">
    <w:name w:val="Current List33"/>
    <w:uiPriority w:val="99"/>
    <w:rsid w:val="007C1F39"/>
    <w:pPr>
      <w:numPr>
        <w:numId w:val="134"/>
      </w:numPr>
    </w:pPr>
  </w:style>
  <w:style w:type="numbering" w:customStyle="1" w:styleId="CurrentList34">
    <w:name w:val="Current List34"/>
    <w:uiPriority w:val="99"/>
    <w:rsid w:val="00061D6A"/>
    <w:pPr>
      <w:numPr>
        <w:numId w:val="135"/>
      </w:numPr>
    </w:pPr>
  </w:style>
  <w:style w:type="numbering" w:customStyle="1" w:styleId="CurrentList35">
    <w:name w:val="Current List35"/>
    <w:uiPriority w:val="99"/>
    <w:rsid w:val="002A43E6"/>
    <w:pPr>
      <w:numPr>
        <w:numId w:val="136"/>
      </w:numPr>
    </w:pPr>
  </w:style>
  <w:style w:type="numbering" w:customStyle="1" w:styleId="CurrentList36">
    <w:name w:val="Current List36"/>
    <w:uiPriority w:val="99"/>
    <w:rsid w:val="002A43E6"/>
    <w:pPr>
      <w:numPr>
        <w:numId w:val="137"/>
      </w:numPr>
    </w:pPr>
  </w:style>
  <w:style w:type="numbering" w:customStyle="1" w:styleId="CurrentList37">
    <w:name w:val="Current List37"/>
    <w:uiPriority w:val="99"/>
    <w:rsid w:val="002A43E6"/>
    <w:pPr>
      <w:numPr>
        <w:numId w:val="138"/>
      </w:numPr>
    </w:pPr>
  </w:style>
  <w:style w:type="numbering" w:customStyle="1" w:styleId="CurrentList38">
    <w:name w:val="Current List38"/>
    <w:uiPriority w:val="99"/>
    <w:rsid w:val="002A43E6"/>
    <w:pPr>
      <w:numPr>
        <w:numId w:val="139"/>
      </w:numPr>
    </w:pPr>
  </w:style>
  <w:style w:type="numbering" w:customStyle="1" w:styleId="CurrentList39">
    <w:name w:val="Current List39"/>
    <w:uiPriority w:val="99"/>
    <w:rsid w:val="002A43E6"/>
    <w:pPr>
      <w:numPr>
        <w:numId w:val="140"/>
      </w:numPr>
    </w:pPr>
  </w:style>
  <w:style w:type="numbering" w:customStyle="1" w:styleId="CurrentList40">
    <w:name w:val="Current List40"/>
    <w:uiPriority w:val="99"/>
    <w:rsid w:val="002A43E6"/>
    <w:pPr>
      <w:numPr>
        <w:numId w:val="141"/>
      </w:numPr>
    </w:pPr>
  </w:style>
  <w:style w:type="numbering" w:customStyle="1" w:styleId="CurrentList41">
    <w:name w:val="Current List41"/>
    <w:uiPriority w:val="99"/>
    <w:rsid w:val="002A43E6"/>
    <w:pPr>
      <w:numPr>
        <w:numId w:val="142"/>
      </w:numPr>
    </w:pPr>
  </w:style>
  <w:style w:type="numbering" w:customStyle="1" w:styleId="CurrentList42">
    <w:name w:val="Current List42"/>
    <w:uiPriority w:val="99"/>
    <w:rsid w:val="002A43E6"/>
    <w:pPr>
      <w:numPr>
        <w:numId w:val="143"/>
      </w:numPr>
    </w:pPr>
  </w:style>
  <w:style w:type="numbering" w:customStyle="1" w:styleId="CurrentList43">
    <w:name w:val="Current List43"/>
    <w:uiPriority w:val="99"/>
    <w:rsid w:val="002A43E6"/>
    <w:pPr>
      <w:numPr>
        <w:numId w:val="144"/>
      </w:numPr>
    </w:pPr>
  </w:style>
  <w:style w:type="numbering" w:customStyle="1" w:styleId="CurrentList44">
    <w:name w:val="Current List44"/>
    <w:uiPriority w:val="99"/>
    <w:rsid w:val="002A43E6"/>
    <w:pPr>
      <w:numPr>
        <w:numId w:val="145"/>
      </w:numPr>
    </w:pPr>
  </w:style>
  <w:style w:type="numbering" w:customStyle="1" w:styleId="CurrentList45">
    <w:name w:val="Current List45"/>
    <w:uiPriority w:val="99"/>
    <w:rsid w:val="002A43E6"/>
    <w:pPr>
      <w:numPr>
        <w:numId w:val="146"/>
      </w:numPr>
    </w:pPr>
  </w:style>
  <w:style w:type="numbering" w:customStyle="1" w:styleId="CurrentList46">
    <w:name w:val="Current List46"/>
    <w:uiPriority w:val="99"/>
    <w:rsid w:val="002A43E6"/>
    <w:pPr>
      <w:numPr>
        <w:numId w:val="147"/>
      </w:numPr>
    </w:pPr>
  </w:style>
  <w:style w:type="numbering" w:customStyle="1" w:styleId="CurrentList47">
    <w:name w:val="Current List47"/>
    <w:uiPriority w:val="99"/>
    <w:rsid w:val="000644BC"/>
    <w:pPr>
      <w:numPr>
        <w:numId w:val="148"/>
      </w:numPr>
    </w:pPr>
  </w:style>
  <w:style w:type="numbering" w:customStyle="1" w:styleId="CurrentList48">
    <w:name w:val="Current List48"/>
    <w:uiPriority w:val="99"/>
    <w:rsid w:val="000644BC"/>
    <w:pPr>
      <w:numPr>
        <w:numId w:val="149"/>
      </w:numPr>
    </w:pPr>
  </w:style>
  <w:style w:type="numbering" w:customStyle="1" w:styleId="CurrentList49">
    <w:name w:val="Current List49"/>
    <w:uiPriority w:val="99"/>
    <w:rsid w:val="000644BC"/>
    <w:pPr>
      <w:numPr>
        <w:numId w:val="150"/>
      </w:numPr>
    </w:pPr>
  </w:style>
  <w:style w:type="numbering" w:customStyle="1" w:styleId="CurrentList50">
    <w:name w:val="Current List50"/>
    <w:uiPriority w:val="99"/>
    <w:rsid w:val="000644BC"/>
    <w:pPr>
      <w:numPr>
        <w:numId w:val="151"/>
      </w:numPr>
    </w:pPr>
  </w:style>
  <w:style w:type="numbering" w:customStyle="1" w:styleId="CurrentList51">
    <w:name w:val="Current List51"/>
    <w:uiPriority w:val="99"/>
    <w:rsid w:val="000644BC"/>
    <w:pPr>
      <w:numPr>
        <w:numId w:val="153"/>
      </w:numPr>
    </w:pPr>
  </w:style>
  <w:style w:type="numbering" w:customStyle="1" w:styleId="CurrentList52">
    <w:name w:val="Current List52"/>
    <w:uiPriority w:val="99"/>
    <w:rsid w:val="004F7B43"/>
    <w:pPr>
      <w:numPr>
        <w:numId w:val="154"/>
      </w:numPr>
    </w:pPr>
  </w:style>
  <w:style w:type="numbering" w:customStyle="1" w:styleId="CurrentList53">
    <w:name w:val="Current List53"/>
    <w:uiPriority w:val="99"/>
    <w:rsid w:val="00B94488"/>
    <w:pPr>
      <w:numPr>
        <w:numId w:val="155"/>
      </w:numPr>
    </w:pPr>
  </w:style>
  <w:style w:type="numbering" w:customStyle="1" w:styleId="CurrentList54">
    <w:name w:val="Current List54"/>
    <w:uiPriority w:val="99"/>
    <w:rsid w:val="00B94488"/>
    <w:pPr>
      <w:numPr>
        <w:numId w:val="156"/>
      </w:numPr>
    </w:pPr>
  </w:style>
  <w:style w:type="paragraph" w:styleId="ListBullet">
    <w:name w:val="List Bullet"/>
    <w:basedOn w:val="Normal"/>
    <w:uiPriority w:val="99"/>
    <w:unhideWhenUsed/>
    <w:rsid w:val="00DC133C"/>
    <w:pPr>
      <w:numPr>
        <w:numId w:val="158"/>
      </w:numPr>
      <w:spacing w:before="40" w:after="40"/>
      <w:ind w:left="357" w:firstLine="442"/>
      <w:contextualSpacing/>
    </w:pPr>
  </w:style>
  <w:style w:type="paragraph" w:customStyle="1" w:styleId="stylefornewpart">
    <w:name w:val="style for new part"/>
    <w:basedOn w:val="Heading1noline"/>
    <w:qFormat/>
    <w:rsid w:val="00086FE4"/>
    <w:pPr>
      <w:spacing w:before="0"/>
    </w:pPr>
    <w:rPr>
      <w:b w:val="0"/>
      <w:bCs w:val="0"/>
    </w:rPr>
  </w:style>
  <w:style w:type="paragraph" w:customStyle="1" w:styleId="ListnumberforpartA">
    <w:name w:val="List number for part A"/>
    <w:basedOn w:val="ListNumber"/>
    <w:link w:val="ListnumberforpartAChar"/>
    <w:autoRedefine/>
    <w:qFormat/>
    <w:rsid w:val="00AD5E91"/>
    <w:pPr>
      <w:numPr>
        <w:numId w:val="683"/>
      </w:numPr>
    </w:pPr>
    <w:rPr>
      <w:rFonts w:ascii="Arial" w:hAnsi="Arial" w:cs="Arial"/>
    </w:rPr>
  </w:style>
  <w:style w:type="numbering" w:customStyle="1" w:styleId="CurrentList55">
    <w:name w:val="Current List55"/>
    <w:uiPriority w:val="99"/>
    <w:rsid w:val="004D5DC7"/>
    <w:pPr>
      <w:numPr>
        <w:numId w:val="164"/>
      </w:numPr>
    </w:pPr>
  </w:style>
  <w:style w:type="paragraph" w:customStyle="1" w:styleId="ListnumberforPartB14">
    <w:name w:val="List number for Part B 14"/>
    <w:basedOn w:val="ListnumberforpartA"/>
    <w:link w:val="ListnumberforPartB14Char"/>
    <w:qFormat/>
    <w:rsid w:val="00FD2D6D"/>
    <w:pPr>
      <w:numPr>
        <w:numId w:val="0"/>
      </w:numPr>
    </w:pPr>
    <w:rPr>
      <w:rFonts w:asciiTheme="minorBidi" w:hAnsiTheme="minorBidi" w:cs="Arial Bold"/>
    </w:rPr>
  </w:style>
  <w:style w:type="numbering" w:customStyle="1" w:styleId="CurrentList56">
    <w:name w:val="Current List56"/>
    <w:uiPriority w:val="99"/>
    <w:rsid w:val="00335BAE"/>
    <w:pPr>
      <w:numPr>
        <w:numId w:val="166"/>
      </w:numPr>
    </w:pPr>
  </w:style>
  <w:style w:type="numbering" w:customStyle="1" w:styleId="CurrentList57">
    <w:name w:val="Current List57"/>
    <w:uiPriority w:val="99"/>
    <w:rsid w:val="00335BAE"/>
    <w:pPr>
      <w:numPr>
        <w:numId w:val="168"/>
      </w:numPr>
    </w:pPr>
  </w:style>
  <w:style w:type="paragraph" w:styleId="PlainText">
    <w:name w:val="Plain Text"/>
    <w:basedOn w:val="Normal"/>
    <w:link w:val="PlainTextChar"/>
    <w:uiPriority w:val="99"/>
    <w:unhideWhenUsed/>
    <w:rsid w:val="00B33067"/>
    <w:pPr>
      <w:spacing w:before="0"/>
    </w:pPr>
    <w:rPr>
      <w:rFonts w:ascii="Consolas" w:hAnsi="Consolas" w:cs="Consolas"/>
      <w:sz w:val="21"/>
      <w:szCs w:val="21"/>
    </w:rPr>
  </w:style>
  <w:style w:type="character" w:customStyle="1" w:styleId="PlainTextChar">
    <w:name w:val="Plain Text Char"/>
    <w:basedOn w:val="DefaultParagraphFont"/>
    <w:link w:val="PlainText"/>
    <w:uiPriority w:val="99"/>
    <w:rsid w:val="00B33067"/>
    <w:rPr>
      <w:rFonts w:ascii="Consolas" w:hAnsi="Consolas" w:cs="Consolas"/>
      <w:sz w:val="21"/>
      <w:szCs w:val="21"/>
    </w:rPr>
  </w:style>
  <w:style w:type="paragraph" w:styleId="NoteHeading">
    <w:name w:val="Note Heading"/>
    <w:basedOn w:val="Normal"/>
    <w:next w:val="Normal"/>
    <w:link w:val="NoteHeadingChar"/>
    <w:uiPriority w:val="99"/>
    <w:unhideWhenUsed/>
    <w:rsid w:val="00B33067"/>
    <w:pPr>
      <w:spacing w:before="0"/>
    </w:pPr>
  </w:style>
  <w:style w:type="character" w:customStyle="1" w:styleId="NoteHeadingChar">
    <w:name w:val="Note Heading Char"/>
    <w:basedOn w:val="DefaultParagraphFont"/>
    <w:link w:val="NoteHeading"/>
    <w:uiPriority w:val="99"/>
    <w:rsid w:val="00B33067"/>
  </w:style>
  <w:style w:type="character" w:styleId="Mention">
    <w:name w:val="Mention"/>
    <w:basedOn w:val="DefaultParagraphFont"/>
    <w:uiPriority w:val="99"/>
    <w:unhideWhenUsed/>
    <w:rsid w:val="00B33067"/>
    <w:rPr>
      <w:color w:val="2B579A"/>
      <w:shd w:val="clear" w:color="auto" w:fill="E1DFDD"/>
    </w:rPr>
  </w:style>
  <w:style w:type="character" w:styleId="FootnoteReference">
    <w:name w:val="footnote reference"/>
    <w:basedOn w:val="DefaultParagraphFont"/>
    <w:uiPriority w:val="99"/>
    <w:unhideWhenUsed/>
    <w:rsid w:val="00B33067"/>
    <w:rPr>
      <w:vertAlign w:val="superscript"/>
    </w:rPr>
  </w:style>
  <w:style w:type="paragraph" w:styleId="Closing">
    <w:name w:val="Closing"/>
    <w:basedOn w:val="Normal"/>
    <w:link w:val="ClosingChar"/>
    <w:uiPriority w:val="99"/>
    <w:unhideWhenUsed/>
    <w:rsid w:val="00B33067"/>
    <w:pPr>
      <w:spacing w:before="0"/>
      <w:ind w:left="4252"/>
    </w:pPr>
  </w:style>
  <w:style w:type="character" w:customStyle="1" w:styleId="ClosingChar">
    <w:name w:val="Closing Char"/>
    <w:basedOn w:val="DefaultParagraphFont"/>
    <w:link w:val="Closing"/>
    <w:uiPriority w:val="99"/>
    <w:rsid w:val="00B33067"/>
  </w:style>
  <w:style w:type="paragraph" w:styleId="Bibliography">
    <w:name w:val="Bibliography"/>
    <w:basedOn w:val="Normal"/>
    <w:next w:val="Normal"/>
    <w:uiPriority w:val="37"/>
    <w:unhideWhenUsed/>
    <w:rsid w:val="00B33067"/>
  </w:style>
  <w:style w:type="character" w:styleId="SubtleReference">
    <w:name w:val="Subtle Reference"/>
    <w:basedOn w:val="DefaultParagraphFont"/>
    <w:uiPriority w:val="31"/>
    <w:qFormat/>
    <w:rsid w:val="00B33067"/>
    <w:rPr>
      <w:smallCaps/>
      <w:color w:val="5A5A5A" w:themeColor="text1" w:themeTint="A5"/>
    </w:rPr>
  </w:style>
  <w:style w:type="numbering" w:customStyle="1" w:styleId="CurrentList58">
    <w:name w:val="Current List58"/>
    <w:uiPriority w:val="99"/>
    <w:rsid w:val="00931E12"/>
    <w:pPr>
      <w:numPr>
        <w:numId w:val="171"/>
      </w:numPr>
    </w:pPr>
  </w:style>
  <w:style w:type="numbering" w:customStyle="1" w:styleId="CurrentList59">
    <w:name w:val="Current List59"/>
    <w:uiPriority w:val="99"/>
    <w:rsid w:val="00931E12"/>
    <w:pPr>
      <w:numPr>
        <w:numId w:val="172"/>
      </w:numPr>
    </w:pPr>
  </w:style>
  <w:style w:type="numbering" w:customStyle="1" w:styleId="Caserefs">
    <w:name w:val="Case refs"/>
    <w:basedOn w:val="NoList"/>
    <w:uiPriority w:val="99"/>
    <w:rsid w:val="00931E12"/>
    <w:pPr>
      <w:numPr>
        <w:numId w:val="174"/>
      </w:numPr>
    </w:pPr>
  </w:style>
  <w:style w:type="paragraph" w:customStyle="1" w:styleId="Rulesreference">
    <w:name w:val="Rules reference"/>
    <w:basedOn w:val="Normal"/>
    <w:qFormat/>
    <w:rsid w:val="00FD2D6D"/>
    <w:pPr>
      <w:spacing w:after="160"/>
    </w:pPr>
    <w:rPr>
      <w:rFonts w:asciiTheme="minorBidi" w:hAnsiTheme="minorBidi"/>
      <w:color w:val="7F7F7F" w:themeColor="text1" w:themeTint="80"/>
      <w:lang w:val="en-US"/>
    </w:rPr>
  </w:style>
  <w:style w:type="paragraph" w:customStyle="1" w:styleId="Defsafterlists">
    <w:name w:val="Defs after lists"/>
    <w:basedOn w:val="Normal"/>
    <w:qFormat/>
    <w:rsid w:val="007F0E6C"/>
    <w:pPr>
      <w:tabs>
        <w:tab w:val="left" w:pos="1628"/>
      </w:tabs>
      <w:bidi w:val="0"/>
      <w:spacing w:before="0" w:line="312" w:lineRule="auto"/>
    </w:pPr>
    <w:rPr>
      <w:rFonts w:asciiTheme="minorBidi" w:hAnsiTheme="minorBidi"/>
    </w:rPr>
  </w:style>
  <w:style w:type="numbering" w:customStyle="1" w:styleId="CurrentList60">
    <w:name w:val="Current List60"/>
    <w:uiPriority w:val="99"/>
    <w:rsid w:val="00931E12"/>
    <w:pPr>
      <w:numPr>
        <w:numId w:val="175"/>
      </w:numPr>
    </w:pPr>
  </w:style>
  <w:style w:type="numbering" w:customStyle="1" w:styleId="CurrentList61">
    <w:name w:val="Current List61"/>
    <w:uiPriority w:val="99"/>
    <w:rsid w:val="00931E12"/>
    <w:pPr>
      <w:numPr>
        <w:numId w:val="176"/>
      </w:numPr>
    </w:pPr>
  </w:style>
  <w:style w:type="paragraph" w:customStyle="1" w:styleId="Prambles">
    <w:name w:val="Prambles"/>
    <w:basedOn w:val="Defsafterlists"/>
    <w:qFormat/>
    <w:rsid w:val="00931E12"/>
    <w:rPr>
      <w:i/>
      <w:iCs/>
    </w:rPr>
  </w:style>
  <w:style w:type="numbering" w:customStyle="1" w:styleId="CurrentList62">
    <w:name w:val="Current List62"/>
    <w:uiPriority w:val="99"/>
    <w:rsid w:val="00931E12"/>
    <w:pPr>
      <w:numPr>
        <w:numId w:val="183"/>
      </w:numPr>
    </w:pPr>
  </w:style>
  <w:style w:type="numbering" w:customStyle="1" w:styleId="CurrentList63">
    <w:name w:val="Current List63"/>
    <w:uiPriority w:val="99"/>
    <w:rsid w:val="00931E12"/>
    <w:pPr>
      <w:numPr>
        <w:numId w:val="184"/>
      </w:numPr>
    </w:pPr>
  </w:style>
  <w:style w:type="numbering" w:customStyle="1" w:styleId="CurrentList64">
    <w:name w:val="Current List64"/>
    <w:uiPriority w:val="99"/>
    <w:rsid w:val="00931E12"/>
    <w:pPr>
      <w:numPr>
        <w:numId w:val="185"/>
      </w:numPr>
    </w:pPr>
  </w:style>
  <w:style w:type="numbering" w:customStyle="1" w:styleId="CurrentList65">
    <w:name w:val="Current List65"/>
    <w:uiPriority w:val="99"/>
    <w:rsid w:val="00931E12"/>
    <w:pPr>
      <w:numPr>
        <w:numId w:val="186"/>
      </w:numPr>
    </w:pPr>
  </w:style>
  <w:style w:type="numbering" w:customStyle="1" w:styleId="CurrentList66">
    <w:name w:val="Current List66"/>
    <w:uiPriority w:val="99"/>
    <w:rsid w:val="00931E12"/>
    <w:pPr>
      <w:numPr>
        <w:numId w:val="187"/>
      </w:numPr>
    </w:pPr>
  </w:style>
  <w:style w:type="numbering" w:customStyle="1" w:styleId="CurrentList67">
    <w:name w:val="Current List67"/>
    <w:uiPriority w:val="99"/>
    <w:rsid w:val="00931E12"/>
    <w:pPr>
      <w:numPr>
        <w:numId w:val="188"/>
      </w:numPr>
    </w:pPr>
  </w:style>
  <w:style w:type="numbering" w:customStyle="1" w:styleId="CurrentList68">
    <w:name w:val="Current List68"/>
    <w:uiPriority w:val="99"/>
    <w:rsid w:val="00931E12"/>
    <w:pPr>
      <w:numPr>
        <w:numId w:val="190"/>
      </w:numPr>
    </w:pPr>
  </w:style>
  <w:style w:type="numbering" w:customStyle="1" w:styleId="CurrentList69">
    <w:name w:val="Current List69"/>
    <w:uiPriority w:val="99"/>
    <w:rsid w:val="00931E12"/>
    <w:pPr>
      <w:numPr>
        <w:numId w:val="191"/>
      </w:numPr>
    </w:pPr>
  </w:style>
  <w:style w:type="numbering" w:customStyle="1" w:styleId="CurrentList70">
    <w:name w:val="Current List70"/>
    <w:uiPriority w:val="99"/>
    <w:rsid w:val="00931E12"/>
    <w:pPr>
      <w:numPr>
        <w:numId w:val="192"/>
      </w:numPr>
    </w:pPr>
  </w:style>
  <w:style w:type="numbering" w:customStyle="1" w:styleId="CurrentList71">
    <w:name w:val="Current List71"/>
    <w:uiPriority w:val="99"/>
    <w:rsid w:val="00176A93"/>
    <w:pPr>
      <w:numPr>
        <w:numId w:val="200"/>
      </w:numPr>
    </w:pPr>
  </w:style>
  <w:style w:type="paragraph" w:styleId="BalloonText">
    <w:name w:val="Balloon Text"/>
    <w:basedOn w:val="Normal"/>
    <w:link w:val="BalloonTextChar"/>
    <w:uiPriority w:val="99"/>
    <w:semiHidden/>
    <w:unhideWhenUsed/>
    <w:rsid w:val="009F142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42D"/>
    <w:rPr>
      <w:rFonts w:ascii="Segoe UI" w:hAnsi="Segoe UI" w:cs="Segoe UI"/>
      <w:sz w:val="18"/>
      <w:szCs w:val="18"/>
    </w:rPr>
  </w:style>
  <w:style w:type="paragraph" w:customStyle="1" w:styleId="StylePreambles">
    <w:name w:val="Style Preambles +"/>
    <w:basedOn w:val="Prambles"/>
    <w:rsid w:val="00546A97"/>
    <w:pPr>
      <w:bidi/>
    </w:pPr>
    <w:rPr>
      <w:rFonts w:eastAsia="Times New Roman"/>
    </w:rPr>
  </w:style>
  <w:style w:type="paragraph" w:customStyle="1" w:styleId="ListNumberpartB14size12">
    <w:name w:val="List Number part B 14 size 12"/>
    <w:basedOn w:val="ListnumberforPartB14"/>
    <w:qFormat/>
    <w:rsid w:val="007A3501"/>
    <w:rPr>
      <w:rFonts w:cstheme="minorBidi"/>
      <w:b w:val="0"/>
      <w:bCs w:val="0"/>
      <w:szCs w:val="24"/>
    </w:rPr>
  </w:style>
  <w:style w:type="numbering" w:customStyle="1" w:styleId="CurrentList72">
    <w:name w:val="Current List72"/>
    <w:uiPriority w:val="99"/>
    <w:rsid w:val="007A3501"/>
    <w:pPr>
      <w:numPr>
        <w:numId w:val="222"/>
      </w:numPr>
    </w:pPr>
  </w:style>
  <w:style w:type="paragraph" w:customStyle="1" w:styleId="Part440andabove">
    <w:name w:val="Part 4 40 and above"/>
    <w:basedOn w:val="ListnumberforPartB14"/>
    <w:link w:val="Part440andaboveChar"/>
    <w:qFormat/>
    <w:rsid w:val="007F0E6C"/>
    <w:pPr>
      <w:numPr>
        <w:numId w:val="224"/>
      </w:numPr>
    </w:pPr>
  </w:style>
  <w:style w:type="numbering" w:customStyle="1" w:styleId="CurrentList73">
    <w:name w:val="Current List73"/>
    <w:uiPriority w:val="99"/>
    <w:rsid w:val="00137340"/>
    <w:pPr>
      <w:numPr>
        <w:numId w:val="223"/>
      </w:numPr>
    </w:pPr>
  </w:style>
  <w:style w:type="numbering" w:customStyle="1" w:styleId="CurrentList74">
    <w:name w:val="Current List74"/>
    <w:uiPriority w:val="99"/>
    <w:rsid w:val="00137340"/>
    <w:pPr>
      <w:numPr>
        <w:numId w:val="225"/>
      </w:numPr>
    </w:pPr>
  </w:style>
  <w:style w:type="numbering" w:customStyle="1" w:styleId="CurrentList75">
    <w:name w:val="Current List75"/>
    <w:uiPriority w:val="99"/>
    <w:rsid w:val="00085CF4"/>
    <w:pPr>
      <w:numPr>
        <w:numId w:val="226"/>
      </w:numPr>
    </w:pPr>
  </w:style>
  <w:style w:type="numbering" w:customStyle="1" w:styleId="CurrentList76">
    <w:name w:val="Current List76"/>
    <w:uiPriority w:val="99"/>
    <w:rsid w:val="00F959B9"/>
    <w:pPr>
      <w:numPr>
        <w:numId w:val="227"/>
      </w:numPr>
    </w:pPr>
  </w:style>
  <w:style w:type="numbering" w:customStyle="1" w:styleId="CurrentList77">
    <w:name w:val="Current List77"/>
    <w:uiPriority w:val="99"/>
    <w:rsid w:val="00F959B9"/>
    <w:pPr>
      <w:numPr>
        <w:numId w:val="229"/>
      </w:numPr>
    </w:pPr>
  </w:style>
  <w:style w:type="numbering" w:customStyle="1" w:styleId="CurrentList78">
    <w:name w:val="Current List78"/>
    <w:uiPriority w:val="99"/>
    <w:rsid w:val="00DB4D2C"/>
    <w:pPr>
      <w:numPr>
        <w:numId w:val="230"/>
      </w:numPr>
    </w:pPr>
  </w:style>
  <w:style w:type="numbering" w:customStyle="1" w:styleId="CurrentList79">
    <w:name w:val="Current List79"/>
    <w:uiPriority w:val="99"/>
    <w:rsid w:val="00DB4D2C"/>
    <w:pPr>
      <w:numPr>
        <w:numId w:val="231"/>
      </w:numPr>
    </w:pPr>
  </w:style>
  <w:style w:type="numbering" w:customStyle="1" w:styleId="CurrentList80">
    <w:name w:val="Current List80"/>
    <w:uiPriority w:val="99"/>
    <w:rsid w:val="00DB4D2C"/>
    <w:pPr>
      <w:numPr>
        <w:numId w:val="232"/>
      </w:numPr>
    </w:pPr>
  </w:style>
  <w:style w:type="numbering" w:customStyle="1" w:styleId="CurrentList81">
    <w:name w:val="Current List81"/>
    <w:uiPriority w:val="99"/>
    <w:rsid w:val="00DB4D2C"/>
    <w:pPr>
      <w:numPr>
        <w:numId w:val="233"/>
      </w:numPr>
    </w:pPr>
  </w:style>
  <w:style w:type="numbering" w:customStyle="1" w:styleId="CurrentList82">
    <w:name w:val="Current List82"/>
    <w:uiPriority w:val="99"/>
    <w:rsid w:val="00DB4D2C"/>
    <w:pPr>
      <w:numPr>
        <w:numId w:val="234"/>
      </w:numPr>
    </w:pPr>
  </w:style>
  <w:style w:type="numbering" w:customStyle="1" w:styleId="CurrentList83">
    <w:name w:val="Current List83"/>
    <w:uiPriority w:val="99"/>
    <w:rsid w:val="00A4068C"/>
    <w:pPr>
      <w:numPr>
        <w:numId w:val="235"/>
      </w:numPr>
    </w:pPr>
  </w:style>
  <w:style w:type="numbering" w:customStyle="1" w:styleId="CurrentList84">
    <w:name w:val="Current List84"/>
    <w:uiPriority w:val="99"/>
    <w:rsid w:val="00A4068C"/>
    <w:pPr>
      <w:numPr>
        <w:numId w:val="237"/>
      </w:numPr>
    </w:pPr>
  </w:style>
  <w:style w:type="numbering" w:customStyle="1" w:styleId="CurrentList85">
    <w:name w:val="Current List85"/>
    <w:uiPriority w:val="99"/>
    <w:rsid w:val="00A4068C"/>
    <w:pPr>
      <w:numPr>
        <w:numId w:val="238"/>
      </w:numPr>
    </w:pPr>
  </w:style>
  <w:style w:type="numbering" w:customStyle="1" w:styleId="CurrentList86">
    <w:name w:val="Current List86"/>
    <w:uiPriority w:val="99"/>
    <w:rsid w:val="00A4068C"/>
    <w:pPr>
      <w:numPr>
        <w:numId w:val="239"/>
      </w:numPr>
    </w:pPr>
  </w:style>
  <w:style w:type="numbering" w:customStyle="1" w:styleId="CurrentList87">
    <w:name w:val="Current List87"/>
    <w:uiPriority w:val="99"/>
    <w:rsid w:val="00A4068C"/>
    <w:pPr>
      <w:numPr>
        <w:numId w:val="240"/>
      </w:numPr>
    </w:pPr>
  </w:style>
  <w:style w:type="numbering" w:customStyle="1" w:styleId="CurrentList88">
    <w:name w:val="Current List88"/>
    <w:uiPriority w:val="99"/>
    <w:rsid w:val="00A4068C"/>
    <w:pPr>
      <w:numPr>
        <w:numId w:val="241"/>
      </w:numPr>
    </w:pPr>
  </w:style>
  <w:style w:type="numbering" w:customStyle="1" w:styleId="CurrentList89">
    <w:name w:val="Current List89"/>
    <w:uiPriority w:val="99"/>
    <w:rsid w:val="00A4068C"/>
    <w:pPr>
      <w:numPr>
        <w:numId w:val="242"/>
      </w:numPr>
    </w:pPr>
  </w:style>
  <w:style w:type="numbering" w:customStyle="1" w:styleId="CurrentList90">
    <w:name w:val="Current List90"/>
    <w:uiPriority w:val="99"/>
    <w:rsid w:val="00A4068C"/>
    <w:pPr>
      <w:numPr>
        <w:numId w:val="243"/>
      </w:numPr>
    </w:pPr>
  </w:style>
  <w:style w:type="numbering" w:customStyle="1" w:styleId="CurrentList91">
    <w:name w:val="Current List91"/>
    <w:uiPriority w:val="99"/>
    <w:rsid w:val="003C5632"/>
    <w:pPr>
      <w:numPr>
        <w:numId w:val="245"/>
      </w:numPr>
    </w:pPr>
  </w:style>
  <w:style w:type="numbering" w:customStyle="1" w:styleId="CurrentList92">
    <w:name w:val="Current List92"/>
    <w:uiPriority w:val="99"/>
    <w:rsid w:val="003C5632"/>
    <w:pPr>
      <w:numPr>
        <w:numId w:val="246"/>
      </w:numPr>
    </w:pPr>
  </w:style>
  <w:style w:type="numbering" w:customStyle="1" w:styleId="CurrentList93">
    <w:name w:val="Current List93"/>
    <w:uiPriority w:val="99"/>
    <w:rsid w:val="003C5632"/>
    <w:pPr>
      <w:numPr>
        <w:numId w:val="247"/>
      </w:numPr>
    </w:pPr>
  </w:style>
  <w:style w:type="numbering" w:customStyle="1" w:styleId="CurrentList94">
    <w:name w:val="Current List94"/>
    <w:uiPriority w:val="99"/>
    <w:rsid w:val="003C5632"/>
    <w:pPr>
      <w:numPr>
        <w:numId w:val="248"/>
      </w:numPr>
    </w:pPr>
  </w:style>
  <w:style w:type="numbering" w:customStyle="1" w:styleId="CurrentList95">
    <w:name w:val="Current List95"/>
    <w:uiPriority w:val="99"/>
    <w:rsid w:val="003C5632"/>
    <w:pPr>
      <w:numPr>
        <w:numId w:val="249"/>
      </w:numPr>
    </w:pPr>
  </w:style>
  <w:style w:type="character" w:styleId="CommentReference">
    <w:name w:val="annotation reference"/>
    <w:basedOn w:val="DefaultParagraphFont"/>
    <w:uiPriority w:val="99"/>
    <w:unhideWhenUsed/>
    <w:rsid w:val="00E123F3"/>
    <w:rPr>
      <w:sz w:val="16"/>
      <w:szCs w:val="16"/>
    </w:rPr>
  </w:style>
  <w:style w:type="paragraph" w:styleId="CommentText">
    <w:name w:val="annotation text"/>
    <w:basedOn w:val="Normal"/>
    <w:link w:val="CommentTextChar"/>
    <w:uiPriority w:val="99"/>
    <w:semiHidden/>
    <w:unhideWhenUsed/>
    <w:rsid w:val="00E123F3"/>
    <w:rPr>
      <w:sz w:val="20"/>
      <w:szCs w:val="20"/>
    </w:rPr>
  </w:style>
  <w:style w:type="character" w:customStyle="1" w:styleId="CommentTextChar">
    <w:name w:val="Comment Text Char"/>
    <w:basedOn w:val="DefaultParagraphFont"/>
    <w:link w:val="CommentText"/>
    <w:uiPriority w:val="99"/>
    <w:semiHidden/>
    <w:rsid w:val="00E123F3"/>
    <w:rPr>
      <w:sz w:val="20"/>
      <w:szCs w:val="20"/>
    </w:rPr>
  </w:style>
  <w:style w:type="paragraph" w:styleId="CommentSubject">
    <w:name w:val="annotation subject"/>
    <w:basedOn w:val="CommentText"/>
    <w:next w:val="CommentText"/>
    <w:link w:val="CommentSubjectChar"/>
    <w:uiPriority w:val="99"/>
    <w:semiHidden/>
    <w:unhideWhenUsed/>
    <w:rsid w:val="00E123F3"/>
    <w:rPr>
      <w:b/>
      <w:bCs/>
    </w:rPr>
  </w:style>
  <w:style w:type="character" w:customStyle="1" w:styleId="CommentSubjectChar">
    <w:name w:val="Comment Subject Char"/>
    <w:basedOn w:val="CommentTextChar"/>
    <w:link w:val="CommentSubject"/>
    <w:uiPriority w:val="99"/>
    <w:semiHidden/>
    <w:rsid w:val="00E123F3"/>
    <w:rPr>
      <w:b/>
      <w:bCs/>
      <w:sz w:val="20"/>
      <w:szCs w:val="20"/>
    </w:rPr>
  </w:style>
  <w:style w:type="paragraph" w:customStyle="1" w:styleId="AppendixA">
    <w:name w:val="Appendix A"/>
    <w:basedOn w:val="Part440andabove"/>
    <w:link w:val="AppendixAChar"/>
    <w:qFormat/>
    <w:rsid w:val="00F97F7B"/>
    <w:pPr>
      <w:numPr>
        <w:numId w:val="257"/>
      </w:numPr>
      <w:spacing w:before="60"/>
    </w:pPr>
  </w:style>
  <w:style w:type="numbering" w:customStyle="1" w:styleId="CurrentList96">
    <w:name w:val="Current List96"/>
    <w:uiPriority w:val="99"/>
    <w:rsid w:val="003F1239"/>
    <w:pPr>
      <w:numPr>
        <w:numId w:val="256"/>
      </w:numPr>
    </w:pPr>
  </w:style>
  <w:style w:type="numbering" w:customStyle="1" w:styleId="CurrentList97">
    <w:name w:val="Current List97"/>
    <w:uiPriority w:val="99"/>
    <w:rsid w:val="003F1239"/>
    <w:pPr>
      <w:numPr>
        <w:numId w:val="258"/>
      </w:numPr>
    </w:pPr>
  </w:style>
  <w:style w:type="numbering" w:customStyle="1" w:styleId="CurrentList98">
    <w:name w:val="Current List98"/>
    <w:uiPriority w:val="99"/>
    <w:rsid w:val="003F1239"/>
    <w:pPr>
      <w:numPr>
        <w:numId w:val="259"/>
      </w:numPr>
    </w:pPr>
  </w:style>
  <w:style w:type="numbering" w:customStyle="1" w:styleId="CurrentList99">
    <w:name w:val="Current List99"/>
    <w:uiPriority w:val="99"/>
    <w:rsid w:val="003F1239"/>
    <w:pPr>
      <w:numPr>
        <w:numId w:val="260"/>
      </w:numPr>
    </w:pPr>
  </w:style>
  <w:style w:type="numbering" w:customStyle="1" w:styleId="CurrentList100">
    <w:name w:val="Current List100"/>
    <w:uiPriority w:val="99"/>
    <w:rsid w:val="003F1239"/>
    <w:pPr>
      <w:numPr>
        <w:numId w:val="261"/>
      </w:numPr>
    </w:pPr>
  </w:style>
  <w:style w:type="numbering" w:customStyle="1" w:styleId="CurrentList101">
    <w:name w:val="Current List101"/>
    <w:uiPriority w:val="99"/>
    <w:rsid w:val="00CC25BA"/>
    <w:pPr>
      <w:numPr>
        <w:numId w:val="262"/>
      </w:numPr>
    </w:pPr>
  </w:style>
  <w:style w:type="numbering" w:customStyle="1" w:styleId="CurrentList102">
    <w:name w:val="Current List102"/>
    <w:uiPriority w:val="99"/>
    <w:rsid w:val="00CC25BA"/>
    <w:pPr>
      <w:numPr>
        <w:numId w:val="263"/>
      </w:numPr>
    </w:pPr>
  </w:style>
  <w:style w:type="numbering" w:customStyle="1" w:styleId="CurrentList103">
    <w:name w:val="Current List103"/>
    <w:uiPriority w:val="99"/>
    <w:rsid w:val="00CC25BA"/>
    <w:pPr>
      <w:numPr>
        <w:numId w:val="264"/>
      </w:numPr>
    </w:pPr>
  </w:style>
  <w:style w:type="numbering" w:customStyle="1" w:styleId="CurrentList104">
    <w:name w:val="Current List104"/>
    <w:uiPriority w:val="99"/>
    <w:rsid w:val="00CC25BA"/>
    <w:pPr>
      <w:numPr>
        <w:numId w:val="265"/>
      </w:numPr>
    </w:pPr>
  </w:style>
  <w:style w:type="numbering" w:customStyle="1" w:styleId="CurrentList105">
    <w:name w:val="Current List105"/>
    <w:uiPriority w:val="99"/>
    <w:rsid w:val="00CC25BA"/>
    <w:pPr>
      <w:numPr>
        <w:numId w:val="266"/>
      </w:numPr>
    </w:pPr>
  </w:style>
  <w:style w:type="numbering" w:customStyle="1" w:styleId="CurrentList106">
    <w:name w:val="Current List106"/>
    <w:uiPriority w:val="99"/>
    <w:rsid w:val="00CC25BA"/>
    <w:pPr>
      <w:numPr>
        <w:numId w:val="267"/>
      </w:numPr>
    </w:pPr>
  </w:style>
  <w:style w:type="numbering" w:customStyle="1" w:styleId="CurrentList107">
    <w:name w:val="Current List107"/>
    <w:uiPriority w:val="99"/>
    <w:rsid w:val="00C91659"/>
    <w:pPr>
      <w:numPr>
        <w:numId w:val="268"/>
      </w:numPr>
    </w:pPr>
  </w:style>
  <w:style w:type="numbering" w:customStyle="1" w:styleId="CurrentList108">
    <w:name w:val="Current List108"/>
    <w:uiPriority w:val="99"/>
    <w:rsid w:val="00C91659"/>
    <w:pPr>
      <w:numPr>
        <w:numId w:val="269"/>
      </w:numPr>
    </w:pPr>
  </w:style>
  <w:style w:type="numbering" w:customStyle="1" w:styleId="CurrentList109">
    <w:name w:val="Current List109"/>
    <w:uiPriority w:val="99"/>
    <w:rsid w:val="00C91659"/>
    <w:pPr>
      <w:numPr>
        <w:numId w:val="270"/>
      </w:numPr>
    </w:pPr>
  </w:style>
  <w:style w:type="numbering" w:customStyle="1" w:styleId="CurrentList110">
    <w:name w:val="Current List110"/>
    <w:uiPriority w:val="99"/>
    <w:rsid w:val="00C91659"/>
    <w:pPr>
      <w:numPr>
        <w:numId w:val="271"/>
      </w:numPr>
    </w:pPr>
  </w:style>
  <w:style w:type="numbering" w:customStyle="1" w:styleId="CurrentList111">
    <w:name w:val="Current List111"/>
    <w:uiPriority w:val="99"/>
    <w:rsid w:val="00C91659"/>
    <w:pPr>
      <w:numPr>
        <w:numId w:val="272"/>
      </w:numPr>
    </w:pPr>
  </w:style>
  <w:style w:type="numbering" w:customStyle="1" w:styleId="CurrentList112">
    <w:name w:val="Current List112"/>
    <w:uiPriority w:val="99"/>
    <w:rsid w:val="00820558"/>
    <w:pPr>
      <w:numPr>
        <w:numId w:val="273"/>
      </w:numPr>
    </w:pPr>
  </w:style>
  <w:style w:type="numbering" w:customStyle="1" w:styleId="CurrentList113">
    <w:name w:val="Current List113"/>
    <w:uiPriority w:val="99"/>
    <w:rsid w:val="00820558"/>
    <w:pPr>
      <w:numPr>
        <w:numId w:val="274"/>
      </w:numPr>
    </w:pPr>
  </w:style>
  <w:style w:type="numbering" w:customStyle="1" w:styleId="CurrentList114">
    <w:name w:val="Current List114"/>
    <w:uiPriority w:val="99"/>
    <w:rsid w:val="00820558"/>
    <w:pPr>
      <w:numPr>
        <w:numId w:val="275"/>
      </w:numPr>
    </w:pPr>
  </w:style>
  <w:style w:type="numbering" w:customStyle="1" w:styleId="CurrentList115">
    <w:name w:val="Current List115"/>
    <w:uiPriority w:val="99"/>
    <w:rsid w:val="00820558"/>
    <w:pPr>
      <w:numPr>
        <w:numId w:val="276"/>
      </w:numPr>
    </w:pPr>
  </w:style>
  <w:style w:type="numbering" w:customStyle="1" w:styleId="CurrentList116">
    <w:name w:val="Current List116"/>
    <w:uiPriority w:val="99"/>
    <w:rsid w:val="009D1EC2"/>
    <w:pPr>
      <w:numPr>
        <w:numId w:val="277"/>
      </w:numPr>
    </w:pPr>
  </w:style>
  <w:style w:type="numbering" w:customStyle="1" w:styleId="CurrentList117">
    <w:name w:val="Current List117"/>
    <w:uiPriority w:val="99"/>
    <w:rsid w:val="00B7530C"/>
    <w:pPr>
      <w:numPr>
        <w:numId w:val="278"/>
      </w:numPr>
    </w:pPr>
  </w:style>
  <w:style w:type="numbering" w:customStyle="1" w:styleId="CurrentList118">
    <w:name w:val="Current List118"/>
    <w:uiPriority w:val="99"/>
    <w:rsid w:val="00B7530C"/>
    <w:pPr>
      <w:numPr>
        <w:numId w:val="279"/>
      </w:numPr>
    </w:pPr>
  </w:style>
  <w:style w:type="numbering" w:customStyle="1" w:styleId="CurrentList119">
    <w:name w:val="Current List119"/>
    <w:uiPriority w:val="99"/>
    <w:rsid w:val="00B7530C"/>
    <w:pPr>
      <w:numPr>
        <w:numId w:val="280"/>
      </w:numPr>
    </w:pPr>
  </w:style>
  <w:style w:type="paragraph" w:customStyle="1" w:styleId="AppendixB">
    <w:name w:val="Appendix B"/>
    <w:basedOn w:val="AppendixA"/>
    <w:link w:val="AppendixBChar"/>
    <w:qFormat/>
    <w:rsid w:val="00F97F7B"/>
    <w:pPr>
      <w:numPr>
        <w:numId w:val="301"/>
      </w:numPr>
      <w:jc w:val="both"/>
    </w:pPr>
  </w:style>
  <w:style w:type="numbering" w:customStyle="1" w:styleId="CurrentList120">
    <w:name w:val="Current List120"/>
    <w:uiPriority w:val="99"/>
    <w:rsid w:val="0061437B"/>
    <w:pPr>
      <w:numPr>
        <w:numId w:val="281"/>
      </w:numPr>
    </w:pPr>
  </w:style>
  <w:style w:type="numbering" w:customStyle="1" w:styleId="CurrentList121">
    <w:name w:val="Current List121"/>
    <w:uiPriority w:val="99"/>
    <w:rsid w:val="0061437B"/>
    <w:pPr>
      <w:numPr>
        <w:numId w:val="282"/>
      </w:numPr>
    </w:pPr>
  </w:style>
  <w:style w:type="numbering" w:customStyle="1" w:styleId="CurrentList122">
    <w:name w:val="Current List122"/>
    <w:uiPriority w:val="99"/>
    <w:rsid w:val="0061437B"/>
    <w:pPr>
      <w:numPr>
        <w:numId w:val="283"/>
      </w:numPr>
    </w:pPr>
  </w:style>
  <w:style w:type="numbering" w:customStyle="1" w:styleId="CurrentList123">
    <w:name w:val="Current List123"/>
    <w:uiPriority w:val="99"/>
    <w:rsid w:val="0061437B"/>
    <w:pPr>
      <w:numPr>
        <w:numId w:val="284"/>
      </w:numPr>
    </w:pPr>
  </w:style>
  <w:style w:type="numbering" w:customStyle="1" w:styleId="CurrentList124">
    <w:name w:val="Current List124"/>
    <w:uiPriority w:val="99"/>
    <w:rsid w:val="0061437B"/>
    <w:pPr>
      <w:numPr>
        <w:numId w:val="285"/>
      </w:numPr>
    </w:pPr>
  </w:style>
  <w:style w:type="numbering" w:customStyle="1" w:styleId="CurrentList125">
    <w:name w:val="Current List125"/>
    <w:uiPriority w:val="99"/>
    <w:rsid w:val="0061437B"/>
    <w:pPr>
      <w:numPr>
        <w:numId w:val="287"/>
      </w:numPr>
    </w:pPr>
  </w:style>
  <w:style w:type="numbering" w:customStyle="1" w:styleId="CurrentList126">
    <w:name w:val="Current List126"/>
    <w:uiPriority w:val="99"/>
    <w:rsid w:val="0061437B"/>
    <w:pPr>
      <w:numPr>
        <w:numId w:val="289"/>
      </w:numPr>
    </w:pPr>
  </w:style>
  <w:style w:type="numbering" w:customStyle="1" w:styleId="CurrentList127">
    <w:name w:val="Current List127"/>
    <w:uiPriority w:val="99"/>
    <w:rsid w:val="0061437B"/>
    <w:pPr>
      <w:numPr>
        <w:numId w:val="290"/>
      </w:numPr>
    </w:pPr>
  </w:style>
  <w:style w:type="numbering" w:customStyle="1" w:styleId="CurrentList128">
    <w:name w:val="Current List128"/>
    <w:uiPriority w:val="99"/>
    <w:rsid w:val="0061437B"/>
    <w:pPr>
      <w:numPr>
        <w:numId w:val="291"/>
      </w:numPr>
    </w:pPr>
  </w:style>
  <w:style w:type="paragraph" w:customStyle="1" w:styleId="newdefsforAppendix">
    <w:name w:val="new defs for Appendix"/>
    <w:basedOn w:val="Defsafterlists"/>
    <w:qFormat/>
    <w:rsid w:val="001F5C97"/>
    <w:pPr>
      <w:bidi/>
      <w:ind w:left="1418"/>
    </w:pPr>
    <w:rPr>
      <w:rFonts w:cs="Arial"/>
    </w:rPr>
  </w:style>
  <w:style w:type="numbering" w:customStyle="1" w:styleId="CurrentList129">
    <w:name w:val="Current List129"/>
    <w:uiPriority w:val="99"/>
    <w:rsid w:val="001F5C97"/>
    <w:pPr>
      <w:numPr>
        <w:numId w:val="292"/>
      </w:numPr>
    </w:pPr>
  </w:style>
  <w:style w:type="numbering" w:customStyle="1" w:styleId="CurrentList130">
    <w:name w:val="Current List130"/>
    <w:uiPriority w:val="99"/>
    <w:rsid w:val="001F5C97"/>
    <w:pPr>
      <w:numPr>
        <w:numId w:val="294"/>
      </w:numPr>
    </w:pPr>
  </w:style>
  <w:style w:type="numbering" w:customStyle="1" w:styleId="CurrentList131">
    <w:name w:val="Current List131"/>
    <w:uiPriority w:val="99"/>
    <w:rsid w:val="001F5C97"/>
    <w:pPr>
      <w:numPr>
        <w:numId w:val="297"/>
      </w:numPr>
    </w:pPr>
  </w:style>
  <w:style w:type="numbering" w:customStyle="1" w:styleId="CurrentList132">
    <w:name w:val="Current List132"/>
    <w:uiPriority w:val="99"/>
    <w:rsid w:val="001F5C97"/>
    <w:pPr>
      <w:numPr>
        <w:numId w:val="298"/>
      </w:numPr>
    </w:pPr>
  </w:style>
  <w:style w:type="numbering" w:customStyle="1" w:styleId="CurrentList133">
    <w:name w:val="Current List133"/>
    <w:uiPriority w:val="99"/>
    <w:rsid w:val="001F5C97"/>
    <w:pPr>
      <w:numPr>
        <w:numId w:val="299"/>
      </w:numPr>
    </w:pPr>
  </w:style>
  <w:style w:type="numbering" w:customStyle="1" w:styleId="CurrentList134">
    <w:name w:val="Current List134"/>
    <w:uiPriority w:val="99"/>
    <w:rsid w:val="00EC3D2E"/>
    <w:pPr>
      <w:numPr>
        <w:numId w:val="300"/>
      </w:numPr>
    </w:pPr>
  </w:style>
  <w:style w:type="numbering" w:customStyle="1" w:styleId="CurrentList135">
    <w:name w:val="Current List135"/>
    <w:uiPriority w:val="99"/>
    <w:rsid w:val="00EC3D2E"/>
    <w:pPr>
      <w:numPr>
        <w:numId w:val="302"/>
      </w:numPr>
    </w:pPr>
  </w:style>
  <w:style w:type="numbering" w:customStyle="1" w:styleId="CurrentList136">
    <w:name w:val="Current List136"/>
    <w:uiPriority w:val="99"/>
    <w:rsid w:val="00EC3D2E"/>
    <w:pPr>
      <w:numPr>
        <w:numId w:val="303"/>
      </w:numPr>
    </w:pPr>
  </w:style>
  <w:style w:type="numbering" w:customStyle="1" w:styleId="CurrentList137">
    <w:name w:val="Current List137"/>
    <w:uiPriority w:val="99"/>
    <w:rsid w:val="00EC3D2E"/>
    <w:pPr>
      <w:numPr>
        <w:numId w:val="304"/>
      </w:numPr>
    </w:pPr>
  </w:style>
  <w:style w:type="numbering" w:customStyle="1" w:styleId="CurrentList138">
    <w:name w:val="Current List138"/>
    <w:uiPriority w:val="99"/>
    <w:rsid w:val="00EC3D2E"/>
    <w:pPr>
      <w:numPr>
        <w:numId w:val="305"/>
      </w:numPr>
    </w:pPr>
  </w:style>
  <w:style w:type="paragraph" w:customStyle="1" w:styleId="Appendixmaintitles">
    <w:name w:val="Appendix main titles"/>
    <w:basedOn w:val="Normal"/>
    <w:qFormat/>
    <w:rsid w:val="00595A62"/>
    <w:pPr>
      <w:spacing w:before="120" w:after="120"/>
      <w:ind w:left="227"/>
    </w:pPr>
    <w:rPr>
      <w:b/>
      <w:bCs/>
      <w:sz w:val="28"/>
    </w:rPr>
  </w:style>
  <w:style w:type="numbering" w:customStyle="1" w:styleId="CurrentList139">
    <w:name w:val="Current List139"/>
    <w:uiPriority w:val="99"/>
    <w:rsid w:val="0029076F"/>
    <w:pPr>
      <w:numPr>
        <w:numId w:val="306"/>
      </w:numPr>
    </w:pPr>
  </w:style>
  <w:style w:type="numbering" w:customStyle="1" w:styleId="CurrentList140">
    <w:name w:val="Current List140"/>
    <w:uiPriority w:val="99"/>
    <w:rsid w:val="00A52BFC"/>
    <w:pPr>
      <w:numPr>
        <w:numId w:val="307"/>
      </w:numPr>
    </w:pPr>
  </w:style>
  <w:style w:type="paragraph" w:customStyle="1" w:styleId="RulenumberinAppendix">
    <w:name w:val="Rule number in Appendix"/>
    <w:basedOn w:val="ListnumberforPartB14"/>
    <w:qFormat/>
    <w:rsid w:val="00F97F7B"/>
    <w:pPr>
      <w:numPr>
        <w:ilvl w:val="3"/>
        <w:numId w:val="331"/>
      </w:numPr>
      <w:bidi w:val="0"/>
    </w:pPr>
    <w:rPr>
      <w:rFonts w:cs="Arial (Body CS)"/>
      <w:bCs w:val="0"/>
    </w:rPr>
  </w:style>
  <w:style w:type="numbering" w:customStyle="1" w:styleId="CurrentList141">
    <w:name w:val="Current List141"/>
    <w:uiPriority w:val="99"/>
    <w:rsid w:val="00B71BD4"/>
    <w:pPr>
      <w:numPr>
        <w:numId w:val="308"/>
      </w:numPr>
    </w:pPr>
  </w:style>
  <w:style w:type="numbering" w:customStyle="1" w:styleId="CurrentList142">
    <w:name w:val="Current List142"/>
    <w:uiPriority w:val="99"/>
    <w:rsid w:val="00B71BD4"/>
    <w:pPr>
      <w:numPr>
        <w:numId w:val="310"/>
      </w:numPr>
    </w:pPr>
  </w:style>
  <w:style w:type="numbering" w:customStyle="1" w:styleId="CurrentList143">
    <w:name w:val="Current List143"/>
    <w:uiPriority w:val="99"/>
    <w:rsid w:val="00B71BD4"/>
    <w:pPr>
      <w:numPr>
        <w:numId w:val="312"/>
      </w:numPr>
    </w:pPr>
  </w:style>
  <w:style w:type="numbering" w:customStyle="1" w:styleId="CurrentList144">
    <w:name w:val="Current List144"/>
    <w:uiPriority w:val="99"/>
    <w:rsid w:val="00CF00F8"/>
    <w:pPr>
      <w:numPr>
        <w:numId w:val="320"/>
      </w:numPr>
    </w:pPr>
  </w:style>
  <w:style w:type="numbering" w:customStyle="1" w:styleId="CurrentList145">
    <w:name w:val="Current List145"/>
    <w:uiPriority w:val="99"/>
    <w:rsid w:val="00EF147B"/>
    <w:pPr>
      <w:numPr>
        <w:numId w:val="326"/>
      </w:numPr>
    </w:pPr>
  </w:style>
  <w:style w:type="numbering" w:customStyle="1" w:styleId="CurrentList146">
    <w:name w:val="Current List146"/>
    <w:uiPriority w:val="99"/>
    <w:rsid w:val="00980583"/>
    <w:pPr>
      <w:numPr>
        <w:numId w:val="334"/>
      </w:numPr>
    </w:pPr>
  </w:style>
  <w:style w:type="numbering" w:customStyle="1" w:styleId="CurrentList147">
    <w:name w:val="Current List147"/>
    <w:uiPriority w:val="99"/>
    <w:rsid w:val="00980583"/>
    <w:pPr>
      <w:numPr>
        <w:numId w:val="335"/>
      </w:numPr>
    </w:pPr>
  </w:style>
  <w:style w:type="numbering" w:customStyle="1" w:styleId="CurrentList148">
    <w:name w:val="Current List148"/>
    <w:uiPriority w:val="99"/>
    <w:rsid w:val="00826A9A"/>
    <w:pPr>
      <w:numPr>
        <w:numId w:val="336"/>
      </w:numPr>
    </w:pPr>
  </w:style>
  <w:style w:type="numbering" w:customStyle="1" w:styleId="CurrentList149">
    <w:name w:val="Current List149"/>
    <w:uiPriority w:val="99"/>
    <w:rsid w:val="00826A9A"/>
    <w:pPr>
      <w:numPr>
        <w:numId w:val="337"/>
      </w:numPr>
    </w:pPr>
  </w:style>
  <w:style w:type="numbering" w:customStyle="1" w:styleId="CurrentList150">
    <w:name w:val="Current List150"/>
    <w:uiPriority w:val="99"/>
    <w:rsid w:val="00826A9A"/>
    <w:pPr>
      <w:numPr>
        <w:numId w:val="338"/>
      </w:numPr>
    </w:pPr>
  </w:style>
  <w:style w:type="numbering" w:customStyle="1" w:styleId="CurrentList151">
    <w:name w:val="Current List151"/>
    <w:uiPriority w:val="99"/>
    <w:rsid w:val="00826A9A"/>
    <w:pPr>
      <w:numPr>
        <w:numId w:val="339"/>
      </w:numPr>
    </w:pPr>
  </w:style>
  <w:style w:type="numbering" w:customStyle="1" w:styleId="CurrentList152">
    <w:name w:val="Current List152"/>
    <w:uiPriority w:val="99"/>
    <w:rsid w:val="00826A9A"/>
    <w:pPr>
      <w:numPr>
        <w:numId w:val="340"/>
      </w:numPr>
    </w:pPr>
  </w:style>
  <w:style w:type="numbering" w:customStyle="1" w:styleId="CurrentList153">
    <w:name w:val="Current List153"/>
    <w:uiPriority w:val="99"/>
    <w:rsid w:val="00826A9A"/>
    <w:pPr>
      <w:numPr>
        <w:numId w:val="341"/>
      </w:numPr>
    </w:pPr>
  </w:style>
  <w:style w:type="numbering" w:customStyle="1" w:styleId="CurrentList154">
    <w:name w:val="Current List154"/>
    <w:uiPriority w:val="99"/>
    <w:rsid w:val="00826A9A"/>
    <w:pPr>
      <w:numPr>
        <w:numId w:val="342"/>
      </w:numPr>
    </w:pPr>
  </w:style>
  <w:style w:type="numbering" w:customStyle="1" w:styleId="CurrentList155">
    <w:name w:val="Current List155"/>
    <w:uiPriority w:val="99"/>
    <w:rsid w:val="00826A9A"/>
    <w:pPr>
      <w:numPr>
        <w:numId w:val="343"/>
      </w:numPr>
    </w:pPr>
  </w:style>
  <w:style w:type="numbering" w:customStyle="1" w:styleId="CurrentList156">
    <w:name w:val="Current List156"/>
    <w:uiPriority w:val="99"/>
    <w:rsid w:val="00281706"/>
    <w:pPr>
      <w:numPr>
        <w:numId w:val="344"/>
      </w:numPr>
    </w:pPr>
  </w:style>
  <w:style w:type="numbering" w:customStyle="1" w:styleId="CurrentList157">
    <w:name w:val="Current List157"/>
    <w:uiPriority w:val="99"/>
    <w:rsid w:val="003E42D8"/>
    <w:pPr>
      <w:numPr>
        <w:numId w:val="345"/>
      </w:numPr>
    </w:pPr>
  </w:style>
  <w:style w:type="numbering" w:customStyle="1" w:styleId="CurrentList158">
    <w:name w:val="Current List158"/>
    <w:uiPriority w:val="99"/>
    <w:rsid w:val="00103F95"/>
    <w:pPr>
      <w:numPr>
        <w:numId w:val="347"/>
      </w:numPr>
    </w:pPr>
  </w:style>
  <w:style w:type="numbering" w:customStyle="1" w:styleId="CurrentList159">
    <w:name w:val="Current List159"/>
    <w:uiPriority w:val="99"/>
    <w:rsid w:val="00103F95"/>
    <w:pPr>
      <w:numPr>
        <w:numId w:val="348"/>
      </w:numPr>
    </w:pPr>
  </w:style>
  <w:style w:type="paragraph" w:customStyle="1" w:styleId="AppendixinAppendix">
    <w:name w:val="Appendix in Appendix"/>
    <w:basedOn w:val="RulenumberinAppendix"/>
    <w:qFormat/>
    <w:rsid w:val="00244E4B"/>
    <w:pPr>
      <w:numPr>
        <w:ilvl w:val="0"/>
        <w:numId w:val="0"/>
      </w:numPr>
      <w:bidi/>
    </w:pPr>
  </w:style>
  <w:style w:type="numbering" w:customStyle="1" w:styleId="CurrentList160">
    <w:name w:val="Current List160"/>
    <w:uiPriority w:val="99"/>
    <w:rsid w:val="0010697E"/>
    <w:pPr>
      <w:numPr>
        <w:numId w:val="364"/>
      </w:numPr>
    </w:pPr>
  </w:style>
  <w:style w:type="paragraph" w:customStyle="1" w:styleId="AppendixAinB">
    <w:name w:val="Appendix A in B"/>
    <w:basedOn w:val="AppendixA"/>
    <w:qFormat/>
    <w:rsid w:val="00696B62"/>
    <w:pPr>
      <w:numPr>
        <w:numId w:val="366"/>
      </w:numPr>
    </w:pPr>
  </w:style>
  <w:style w:type="numbering" w:customStyle="1" w:styleId="CurrentList161">
    <w:name w:val="Current List161"/>
    <w:uiPriority w:val="99"/>
    <w:rsid w:val="00AF3ED8"/>
    <w:pPr>
      <w:numPr>
        <w:numId w:val="365"/>
      </w:numPr>
    </w:pPr>
  </w:style>
  <w:style w:type="numbering" w:customStyle="1" w:styleId="CurrentList162">
    <w:name w:val="Current List162"/>
    <w:uiPriority w:val="99"/>
    <w:rsid w:val="00AF3ED8"/>
    <w:pPr>
      <w:numPr>
        <w:numId w:val="367"/>
      </w:numPr>
    </w:pPr>
  </w:style>
  <w:style w:type="numbering" w:customStyle="1" w:styleId="CurrentList163">
    <w:name w:val="Current List163"/>
    <w:uiPriority w:val="99"/>
    <w:rsid w:val="00AF3ED8"/>
    <w:pPr>
      <w:numPr>
        <w:numId w:val="368"/>
      </w:numPr>
    </w:pPr>
  </w:style>
  <w:style w:type="numbering" w:customStyle="1" w:styleId="CurrentList164">
    <w:name w:val="Current List164"/>
    <w:uiPriority w:val="99"/>
    <w:rsid w:val="000D2595"/>
    <w:pPr>
      <w:numPr>
        <w:numId w:val="369"/>
      </w:numPr>
    </w:pPr>
  </w:style>
  <w:style w:type="numbering" w:customStyle="1" w:styleId="CurrentList165">
    <w:name w:val="Current List165"/>
    <w:uiPriority w:val="99"/>
    <w:rsid w:val="00244E4B"/>
    <w:pPr>
      <w:numPr>
        <w:numId w:val="370"/>
      </w:numPr>
    </w:pPr>
  </w:style>
  <w:style w:type="numbering" w:customStyle="1" w:styleId="CurrentList166">
    <w:name w:val="Current List166"/>
    <w:uiPriority w:val="99"/>
    <w:rsid w:val="00B64E27"/>
    <w:pPr>
      <w:numPr>
        <w:numId w:val="371"/>
      </w:numPr>
    </w:pPr>
  </w:style>
  <w:style w:type="numbering" w:customStyle="1" w:styleId="CurrentList167">
    <w:name w:val="Current List167"/>
    <w:uiPriority w:val="99"/>
    <w:rsid w:val="00B64E27"/>
    <w:pPr>
      <w:numPr>
        <w:numId w:val="372"/>
      </w:numPr>
    </w:pPr>
  </w:style>
  <w:style w:type="numbering" w:customStyle="1" w:styleId="CurrentList168">
    <w:name w:val="Current List168"/>
    <w:uiPriority w:val="99"/>
    <w:rsid w:val="00B64E27"/>
    <w:pPr>
      <w:numPr>
        <w:numId w:val="373"/>
      </w:numPr>
    </w:pPr>
  </w:style>
  <w:style w:type="numbering" w:customStyle="1" w:styleId="CurrentList169">
    <w:name w:val="Current List169"/>
    <w:uiPriority w:val="99"/>
    <w:rsid w:val="00B64E27"/>
    <w:pPr>
      <w:numPr>
        <w:numId w:val="374"/>
      </w:numPr>
    </w:pPr>
  </w:style>
  <w:style w:type="numbering" w:customStyle="1" w:styleId="CurrentList170">
    <w:name w:val="Current List170"/>
    <w:uiPriority w:val="99"/>
    <w:rsid w:val="00B64E27"/>
    <w:pPr>
      <w:numPr>
        <w:numId w:val="375"/>
      </w:numPr>
    </w:pPr>
  </w:style>
  <w:style w:type="numbering" w:customStyle="1" w:styleId="CurrentList171">
    <w:name w:val="Current List171"/>
    <w:uiPriority w:val="99"/>
    <w:rsid w:val="00B64E27"/>
    <w:pPr>
      <w:numPr>
        <w:numId w:val="376"/>
      </w:numPr>
    </w:pPr>
  </w:style>
  <w:style w:type="numbering" w:customStyle="1" w:styleId="CurrentList172">
    <w:name w:val="Current List172"/>
    <w:uiPriority w:val="99"/>
    <w:rsid w:val="000C5976"/>
    <w:pPr>
      <w:numPr>
        <w:numId w:val="377"/>
      </w:numPr>
    </w:pPr>
  </w:style>
  <w:style w:type="numbering" w:customStyle="1" w:styleId="CurrentList173">
    <w:name w:val="Current List173"/>
    <w:uiPriority w:val="99"/>
    <w:rsid w:val="000C5976"/>
    <w:pPr>
      <w:numPr>
        <w:numId w:val="378"/>
      </w:numPr>
    </w:pPr>
  </w:style>
  <w:style w:type="numbering" w:customStyle="1" w:styleId="CurrentList174">
    <w:name w:val="Current List174"/>
    <w:uiPriority w:val="99"/>
    <w:rsid w:val="000C5976"/>
    <w:pPr>
      <w:numPr>
        <w:numId w:val="379"/>
      </w:numPr>
    </w:pPr>
  </w:style>
  <w:style w:type="numbering" w:customStyle="1" w:styleId="CurrentList175">
    <w:name w:val="Current List175"/>
    <w:uiPriority w:val="99"/>
    <w:rsid w:val="000C5976"/>
    <w:pPr>
      <w:numPr>
        <w:numId w:val="380"/>
      </w:numPr>
    </w:pPr>
  </w:style>
  <w:style w:type="numbering" w:customStyle="1" w:styleId="CurrentList176">
    <w:name w:val="Current List176"/>
    <w:uiPriority w:val="99"/>
    <w:rsid w:val="000C5976"/>
    <w:pPr>
      <w:numPr>
        <w:numId w:val="381"/>
      </w:numPr>
    </w:pPr>
  </w:style>
  <w:style w:type="numbering" w:customStyle="1" w:styleId="CurrentList177">
    <w:name w:val="Current List177"/>
    <w:uiPriority w:val="99"/>
    <w:rsid w:val="000C5976"/>
    <w:pPr>
      <w:numPr>
        <w:numId w:val="382"/>
      </w:numPr>
    </w:pPr>
  </w:style>
  <w:style w:type="numbering" w:customStyle="1" w:styleId="CurrentList178">
    <w:name w:val="Current List178"/>
    <w:uiPriority w:val="99"/>
    <w:rsid w:val="000C5976"/>
    <w:pPr>
      <w:numPr>
        <w:numId w:val="383"/>
      </w:numPr>
    </w:pPr>
  </w:style>
  <w:style w:type="numbering" w:customStyle="1" w:styleId="CurrentList179">
    <w:name w:val="Current List179"/>
    <w:uiPriority w:val="99"/>
    <w:rsid w:val="000C5976"/>
    <w:pPr>
      <w:numPr>
        <w:numId w:val="384"/>
      </w:numPr>
    </w:pPr>
  </w:style>
  <w:style w:type="numbering" w:customStyle="1" w:styleId="CurrentList180">
    <w:name w:val="Current List180"/>
    <w:uiPriority w:val="99"/>
    <w:rsid w:val="000C5976"/>
    <w:pPr>
      <w:numPr>
        <w:numId w:val="385"/>
      </w:numPr>
    </w:pPr>
  </w:style>
  <w:style w:type="numbering" w:customStyle="1" w:styleId="CurrentList181">
    <w:name w:val="Current List181"/>
    <w:uiPriority w:val="99"/>
    <w:rsid w:val="005F02A1"/>
    <w:pPr>
      <w:numPr>
        <w:numId w:val="386"/>
      </w:numPr>
    </w:pPr>
  </w:style>
  <w:style w:type="numbering" w:customStyle="1" w:styleId="CurrentList182">
    <w:name w:val="Current List182"/>
    <w:uiPriority w:val="99"/>
    <w:rsid w:val="005F02A1"/>
    <w:pPr>
      <w:numPr>
        <w:numId w:val="387"/>
      </w:numPr>
    </w:pPr>
  </w:style>
  <w:style w:type="numbering" w:customStyle="1" w:styleId="CurrentList183">
    <w:name w:val="Current List183"/>
    <w:uiPriority w:val="99"/>
    <w:rsid w:val="005F02A1"/>
    <w:pPr>
      <w:numPr>
        <w:numId w:val="388"/>
      </w:numPr>
    </w:pPr>
  </w:style>
  <w:style w:type="numbering" w:customStyle="1" w:styleId="CurrentList184">
    <w:name w:val="Current List184"/>
    <w:uiPriority w:val="99"/>
    <w:rsid w:val="005F02A1"/>
    <w:pPr>
      <w:numPr>
        <w:numId w:val="389"/>
      </w:numPr>
    </w:pPr>
  </w:style>
  <w:style w:type="numbering" w:customStyle="1" w:styleId="CurrentList185">
    <w:name w:val="Current List185"/>
    <w:uiPriority w:val="99"/>
    <w:rsid w:val="005F02A1"/>
    <w:pPr>
      <w:numPr>
        <w:numId w:val="390"/>
      </w:numPr>
    </w:pPr>
  </w:style>
  <w:style w:type="numbering" w:customStyle="1" w:styleId="CurrentList186">
    <w:name w:val="Current List186"/>
    <w:uiPriority w:val="99"/>
    <w:rsid w:val="005F02A1"/>
    <w:pPr>
      <w:numPr>
        <w:numId w:val="391"/>
      </w:numPr>
    </w:pPr>
  </w:style>
  <w:style w:type="numbering" w:customStyle="1" w:styleId="CurrentList187">
    <w:name w:val="Current List187"/>
    <w:uiPriority w:val="99"/>
    <w:rsid w:val="00696B62"/>
    <w:pPr>
      <w:numPr>
        <w:numId w:val="392"/>
      </w:numPr>
    </w:pPr>
  </w:style>
  <w:style w:type="numbering" w:customStyle="1" w:styleId="CurrentList188">
    <w:name w:val="Current List188"/>
    <w:uiPriority w:val="99"/>
    <w:rsid w:val="00696B62"/>
    <w:pPr>
      <w:numPr>
        <w:numId w:val="393"/>
      </w:numPr>
    </w:pPr>
  </w:style>
  <w:style w:type="numbering" w:customStyle="1" w:styleId="CurrentList189">
    <w:name w:val="Current List189"/>
    <w:uiPriority w:val="99"/>
    <w:rsid w:val="00696B62"/>
    <w:pPr>
      <w:numPr>
        <w:numId w:val="394"/>
      </w:numPr>
    </w:pPr>
  </w:style>
  <w:style w:type="numbering" w:customStyle="1" w:styleId="CurrentList190">
    <w:name w:val="Current List190"/>
    <w:uiPriority w:val="99"/>
    <w:rsid w:val="00696B62"/>
    <w:pPr>
      <w:numPr>
        <w:numId w:val="395"/>
      </w:numPr>
    </w:pPr>
  </w:style>
  <w:style w:type="numbering" w:customStyle="1" w:styleId="CurrentList191">
    <w:name w:val="Current List191"/>
    <w:uiPriority w:val="99"/>
    <w:rsid w:val="00C62E19"/>
    <w:pPr>
      <w:numPr>
        <w:numId w:val="396"/>
      </w:numPr>
    </w:pPr>
  </w:style>
  <w:style w:type="numbering" w:customStyle="1" w:styleId="CurrentList192">
    <w:name w:val="Current List192"/>
    <w:uiPriority w:val="99"/>
    <w:rsid w:val="00C62E19"/>
    <w:pPr>
      <w:numPr>
        <w:numId w:val="397"/>
      </w:numPr>
    </w:pPr>
  </w:style>
  <w:style w:type="numbering" w:customStyle="1" w:styleId="CurrentList193">
    <w:name w:val="Current List193"/>
    <w:uiPriority w:val="99"/>
    <w:rsid w:val="006406B3"/>
    <w:pPr>
      <w:numPr>
        <w:numId w:val="398"/>
      </w:numPr>
    </w:pPr>
  </w:style>
  <w:style w:type="numbering" w:customStyle="1" w:styleId="CurrentList194">
    <w:name w:val="Current List194"/>
    <w:uiPriority w:val="99"/>
    <w:rsid w:val="006406B3"/>
    <w:pPr>
      <w:numPr>
        <w:numId w:val="399"/>
      </w:numPr>
    </w:pPr>
  </w:style>
  <w:style w:type="numbering" w:customStyle="1" w:styleId="CurrentList195">
    <w:name w:val="Current List195"/>
    <w:uiPriority w:val="99"/>
    <w:rsid w:val="006406B3"/>
    <w:pPr>
      <w:numPr>
        <w:numId w:val="400"/>
      </w:numPr>
    </w:pPr>
  </w:style>
  <w:style w:type="paragraph" w:customStyle="1" w:styleId="AppendixC">
    <w:name w:val="Appendix C"/>
    <w:basedOn w:val="AppendixB"/>
    <w:qFormat/>
    <w:rsid w:val="006503F8"/>
    <w:pPr>
      <w:numPr>
        <w:numId w:val="403"/>
      </w:numPr>
    </w:pPr>
  </w:style>
  <w:style w:type="numbering" w:customStyle="1" w:styleId="CurrentList196">
    <w:name w:val="Current List196"/>
    <w:uiPriority w:val="99"/>
    <w:rsid w:val="002240DF"/>
    <w:pPr>
      <w:numPr>
        <w:numId w:val="402"/>
      </w:numPr>
    </w:pPr>
  </w:style>
  <w:style w:type="numbering" w:customStyle="1" w:styleId="CurrentList197">
    <w:name w:val="Current List197"/>
    <w:uiPriority w:val="99"/>
    <w:rsid w:val="002240DF"/>
    <w:pPr>
      <w:numPr>
        <w:numId w:val="404"/>
      </w:numPr>
    </w:pPr>
  </w:style>
  <w:style w:type="numbering" w:customStyle="1" w:styleId="CurrentList198">
    <w:name w:val="Current List198"/>
    <w:uiPriority w:val="99"/>
    <w:rsid w:val="006034D5"/>
    <w:pPr>
      <w:numPr>
        <w:numId w:val="430"/>
      </w:numPr>
    </w:pPr>
  </w:style>
  <w:style w:type="numbering" w:customStyle="1" w:styleId="CurrentList199">
    <w:name w:val="Current List199"/>
    <w:uiPriority w:val="99"/>
    <w:rsid w:val="006034D5"/>
    <w:pPr>
      <w:numPr>
        <w:numId w:val="431"/>
      </w:numPr>
    </w:pPr>
  </w:style>
  <w:style w:type="paragraph" w:customStyle="1" w:styleId="asterisksaftertable">
    <w:name w:val="asterisks after table"/>
    <w:basedOn w:val="Normal"/>
    <w:qFormat/>
    <w:rsid w:val="00BE0B9A"/>
    <w:pPr>
      <w:ind w:left="1135" w:hanging="284"/>
    </w:pPr>
    <w:rPr>
      <w:rFonts w:asciiTheme="minorBidi" w:eastAsiaTheme="minorEastAsia" w:hAnsiTheme="minorBidi"/>
      <w:lang w:val="en-US"/>
    </w:rPr>
  </w:style>
  <w:style w:type="numbering" w:customStyle="1" w:styleId="CurrentList200">
    <w:name w:val="Current List200"/>
    <w:uiPriority w:val="99"/>
    <w:rsid w:val="00BE0B9A"/>
    <w:pPr>
      <w:numPr>
        <w:numId w:val="433"/>
      </w:numPr>
    </w:pPr>
  </w:style>
  <w:style w:type="paragraph" w:styleId="BodyTextIndent">
    <w:name w:val="Body Text Indent"/>
    <w:basedOn w:val="Normal"/>
    <w:link w:val="BodyTextIndentChar"/>
    <w:rsid w:val="002731AC"/>
    <w:pPr>
      <w:widowControl w:val="0"/>
      <w:numPr>
        <w:ilvl w:val="12"/>
      </w:numPr>
      <w:spacing w:before="0" w:after="0" w:line="220" w:lineRule="exact"/>
      <w:ind w:left="1110"/>
    </w:pPr>
    <w:rPr>
      <w:rFonts w:ascii="Times New Roman" w:eastAsia="Times New Roman" w:hAnsi="Times New Roman" w:cs="David"/>
      <w:kern w:val="0"/>
      <w:lang w:val="en-US" w:eastAsia="he-IL"/>
      <w14:ligatures w14:val="none"/>
    </w:rPr>
  </w:style>
  <w:style w:type="character" w:customStyle="1" w:styleId="BodyTextIndentChar">
    <w:name w:val="Body Text Indent Char"/>
    <w:basedOn w:val="DefaultParagraphFont"/>
    <w:link w:val="BodyTextIndent"/>
    <w:rsid w:val="002731AC"/>
    <w:rPr>
      <w:rFonts w:ascii="Times New Roman" w:eastAsia="Times New Roman" w:hAnsi="Times New Roman" w:cs="David"/>
      <w:kern w:val="0"/>
      <w:lang w:val="en-US" w:eastAsia="he-IL"/>
      <w14:ligatures w14:val="none"/>
    </w:rPr>
  </w:style>
  <w:style w:type="paragraph" w:styleId="BodyTextIndent2">
    <w:name w:val="Body Text Indent 2"/>
    <w:basedOn w:val="Normal"/>
    <w:link w:val="BodyTextIndent2Char"/>
    <w:uiPriority w:val="99"/>
    <w:semiHidden/>
    <w:rsid w:val="002731AC"/>
    <w:pPr>
      <w:widowControl w:val="0"/>
      <w:numPr>
        <w:ilvl w:val="12"/>
      </w:numPr>
      <w:tabs>
        <w:tab w:val="left" w:pos="9893"/>
      </w:tabs>
      <w:spacing w:before="0" w:after="0" w:line="220" w:lineRule="exact"/>
      <w:ind w:left="750" w:hanging="720"/>
    </w:pPr>
    <w:rPr>
      <w:rFonts w:ascii="Times New Roman" w:eastAsia="Times New Roman" w:hAnsi="Times New Roman" w:cs="David"/>
      <w:kern w:val="0"/>
      <w:lang w:val="en-US" w:eastAsia="he-IL"/>
      <w14:ligatures w14:val="none"/>
    </w:rPr>
  </w:style>
  <w:style w:type="character" w:customStyle="1" w:styleId="BodyTextIndent2Char">
    <w:name w:val="Body Text Indent 2 Char"/>
    <w:basedOn w:val="DefaultParagraphFont"/>
    <w:link w:val="BodyTextIndent2"/>
    <w:uiPriority w:val="99"/>
    <w:semiHidden/>
    <w:rsid w:val="002731AC"/>
    <w:rPr>
      <w:rFonts w:ascii="Times New Roman" w:eastAsia="Times New Roman" w:hAnsi="Times New Roman" w:cs="David"/>
      <w:kern w:val="0"/>
      <w:lang w:val="en-US" w:eastAsia="he-IL"/>
      <w14:ligatures w14:val="none"/>
    </w:rPr>
  </w:style>
  <w:style w:type="paragraph" w:styleId="BodyText2">
    <w:name w:val="Body Text 2"/>
    <w:basedOn w:val="Normal"/>
    <w:link w:val="BodyText2Char"/>
    <w:rsid w:val="002731AC"/>
    <w:pPr>
      <w:tabs>
        <w:tab w:val="left" w:pos="10224"/>
      </w:tabs>
      <w:spacing w:before="0" w:after="0" w:line="220" w:lineRule="exact"/>
      <w:ind w:left="0"/>
      <w:jc w:val="left"/>
    </w:pPr>
    <w:rPr>
      <w:rFonts w:ascii="Courier New" w:eastAsia="Times New Roman" w:hAnsi="Courier New" w:cs="Courier New"/>
      <w:b/>
      <w:bCs/>
      <w:kern w:val="0"/>
      <w:sz w:val="28"/>
      <w:szCs w:val="28"/>
      <w:lang w:val="en-US" w:eastAsia="he-IL"/>
      <w14:ligatures w14:val="none"/>
    </w:rPr>
  </w:style>
  <w:style w:type="character" w:customStyle="1" w:styleId="BodyText2Char">
    <w:name w:val="Body Text 2 Char"/>
    <w:basedOn w:val="DefaultParagraphFont"/>
    <w:link w:val="BodyText2"/>
    <w:rsid w:val="002731AC"/>
    <w:rPr>
      <w:rFonts w:ascii="Courier New" w:eastAsia="Times New Roman" w:hAnsi="Courier New" w:cs="Courier New"/>
      <w:b/>
      <w:bCs/>
      <w:kern w:val="0"/>
      <w:sz w:val="28"/>
      <w:szCs w:val="28"/>
      <w:lang w:val="en-US" w:eastAsia="he-IL"/>
      <w14:ligatures w14:val="none"/>
    </w:rPr>
  </w:style>
  <w:style w:type="paragraph" w:styleId="BodyTextIndent3">
    <w:name w:val="Body Text Indent 3"/>
    <w:basedOn w:val="Normal"/>
    <w:link w:val="BodyTextIndent3Char"/>
    <w:uiPriority w:val="99"/>
    <w:semiHidden/>
    <w:rsid w:val="002731AC"/>
    <w:pPr>
      <w:widowControl w:val="0"/>
      <w:tabs>
        <w:tab w:val="left" w:pos="9893"/>
      </w:tabs>
      <w:spacing w:before="0" w:after="0" w:line="220" w:lineRule="exact"/>
      <w:ind w:left="661"/>
    </w:pPr>
    <w:rPr>
      <w:rFonts w:ascii="Times New Roman" w:eastAsia="Times New Roman" w:hAnsi="Times New Roman" w:cs="David"/>
      <w:kern w:val="0"/>
      <w:lang w:val="en-US" w:eastAsia="he-IL"/>
      <w14:ligatures w14:val="none"/>
    </w:rPr>
  </w:style>
  <w:style w:type="character" w:customStyle="1" w:styleId="BodyTextIndent3Char">
    <w:name w:val="Body Text Indent 3 Char"/>
    <w:basedOn w:val="DefaultParagraphFont"/>
    <w:link w:val="BodyTextIndent3"/>
    <w:uiPriority w:val="99"/>
    <w:semiHidden/>
    <w:rsid w:val="002731AC"/>
    <w:rPr>
      <w:rFonts w:ascii="Times New Roman" w:eastAsia="Times New Roman" w:hAnsi="Times New Roman" w:cs="David"/>
      <w:kern w:val="0"/>
      <w:lang w:val="en-US" w:eastAsia="he-IL"/>
      <w14:ligatures w14:val="none"/>
    </w:rPr>
  </w:style>
  <w:style w:type="paragraph" w:styleId="BodyText3">
    <w:name w:val="Body Text 3"/>
    <w:basedOn w:val="Normal"/>
    <w:link w:val="BodyText3Char"/>
    <w:semiHidden/>
    <w:rsid w:val="002731AC"/>
    <w:pPr>
      <w:spacing w:before="0" w:after="0"/>
      <w:ind w:left="0"/>
      <w:jc w:val="left"/>
    </w:pPr>
    <w:rPr>
      <w:rFonts w:ascii="Times New Roman" w:eastAsia="Times New Roman" w:hAnsi="Times New Roman" w:cs="David"/>
      <w:i/>
      <w:iCs/>
      <w:kern w:val="0"/>
      <w:lang w:val="en-US"/>
      <w14:ligatures w14:val="none"/>
    </w:rPr>
  </w:style>
  <w:style w:type="character" w:customStyle="1" w:styleId="BodyText3Char">
    <w:name w:val="Body Text 3 Char"/>
    <w:basedOn w:val="DefaultParagraphFont"/>
    <w:link w:val="BodyText3"/>
    <w:semiHidden/>
    <w:rsid w:val="002731AC"/>
    <w:rPr>
      <w:rFonts w:ascii="Times New Roman" w:eastAsia="Times New Roman" w:hAnsi="Times New Roman" w:cs="David"/>
      <w:i/>
      <w:iCs/>
      <w:kern w:val="0"/>
      <w:lang w:val="en-US"/>
      <w14:ligatures w14:val="none"/>
    </w:rPr>
  </w:style>
  <w:style w:type="paragraph" w:styleId="DocumentMap">
    <w:name w:val="Document Map"/>
    <w:basedOn w:val="Normal"/>
    <w:link w:val="DocumentMapChar"/>
    <w:semiHidden/>
    <w:rsid w:val="002731AC"/>
    <w:pPr>
      <w:shd w:val="clear" w:color="auto" w:fill="000080"/>
      <w:spacing w:before="0" w:after="0"/>
      <w:ind w:left="0"/>
      <w:jc w:val="left"/>
    </w:pPr>
    <w:rPr>
      <w:rFonts w:ascii="Tahoma" w:eastAsia="Times New Roman" w:hAnsi="Tahoma" w:cs="Tahoma"/>
      <w:kern w:val="0"/>
      <w:lang w:val="en-US" w:eastAsia="he-IL"/>
      <w14:ligatures w14:val="none"/>
    </w:rPr>
  </w:style>
  <w:style w:type="character" w:customStyle="1" w:styleId="DocumentMapChar">
    <w:name w:val="Document Map Char"/>
    <w:basedOn w:val="DefaultParagraphFont"/>
    <w:link w:val="DocumentMap"/>
    <w:semiHidden/>
    <w:rsid w:val="002731AC"/>
    <w:rPr>
      <w:rFonts w:ascii="Tahoma" w:eastAsia="Times New Roman" w:hAnsi="Tahoma" w:cs="Tahoma"/>
      <w:kern w:val="0"/>
      <w:shd w:val="clear" w:color="auto" w:fill="000080"/>
      <w:lang w:val="en-US" w:eastAsia="he-IL"/>
      <w14:ligatures w14:val="none"/>
    </w:rPr>
  </w:style>
  <w:style w:type="paragraph" w:styleId="BlockText">
    <w:name w:val="Block Text"/>
    <w:basedOn w:val="Normal"/>
    <w:rsid w:val="002731AC"/>
    <w:pPr>
      <w:tabs>
        <w:tab w:val="left" w:pos="10224"/>
      </w:tabs>
      <w:spacing w:before="0" w:after="0" w:line="220" w:lineRule="exact"/>
      <w:ind w:left="481" w:right="90"/>
      <w:jc w:val="left"/>
    </w:pPr>
    <w:rPr>
      <w:rFonts w:ascii="Times New Roman" w:eastAsia="Times New Roman" w:hAnsi="Times New Roman" w:cs="David"/>
      <w:kern w:val="0"/>
      <w:lang w:val="en-US" w:eastAsia="he-IL"/>
      <w14:ligatures w14:val="none"/>
    </w:rPr>
  </w:style>
  <w:style w:type="character" w:customStyle="1" w:styleId="formbody1">
    <w:name w:val="formbody1"/>
    <w:rsid w:val="002731AC"/>
    <w:rPr>
      <w:rFonts w:ascii="Verdana" w:hAnsi="Verdana" w:hint="default"/>
      <w:sz w:val="18"/>
      <w:szCs w:val="18"/>
    </w:rPr>
  </w:style>
  <w:style w:type="paragraph" w:styleId="Caption">
    <w:name w:val="caption"/>
    <w:basedOn w:val="Normal"/>
    <w:next w:val="Normal"/>
    <w:qFormat/>
    <w:rsid w:val="002731AC"/>
    <w:pPr>
      <w:spacing w:before="120" w:after="120"/>
      <w:ind w:left="0"/>
      <w:jc w:val="left"/>
    </w:pPr>
    <w:rPr>
      <w:rFonts w:ascii="Times New Roman" w:eastAsia="Times New Roman" w:hAnsi="Times New Roman" w:cs="Times New Roman"/>
      <w:b/>
      <w:bCs/>
      <w:kern w:val="0"/>
      <w:sz w:val="20"/>
      <w:szCs w:val="20"/>
      <w:lang w:val="en-US" w:eastAsia="he-IL"/>
      <w14:ligatures w14:val="none"/>
    </w:rPr>
  </w:style>
  <w:style w:type="character" w:customStyle="1" w:styleId="2">
    <w:name w:val="תו2"/>
    <w:rsid w:val="002731AC"/>
    <w:rPr>
      <w:rFonts w:ascii="Arial" w:hAnsi="Arial" w:cs="David"/>
      <w:sz w:val="32"/>
      <w:szCs w:val="32"/>
      <w:lang w:eastAsia="he-IL"/>
    </w:rPr>
  </w:style>
  <w:style w:type="character" w:customStyle="1" w:styleId="1">
    <w:name w:val="תו1"/>
    <w:rsid w:val="002731AC"/>
    <w:rPr>
      <w:rFonts w:cs="David"/>
      <w:sz w:val="24"/>
      <w:szCs w:val="24"/>
      <w:lang w:eastAsia="he-IL"/>
    </w:rPr>
  </w:style>
  <w:style w:type="character" w:customStyle="1" w:styleId="a">
    <w:name w:val="תו"/>
    <w:rsid w:val="002731AC"/>
    <w:rPr>
      <w:sz w:val="24"/>
      <w:szCs w:val="24"/>
      <w:lang w:eastAsia="he-IL"/>
    </w:rPr>
  </w:style>
  <w:style w:type="paragraph" w:styleId="FootnoteText">
    <w:name w:val="footnote text"/>
    <w:basedOn w:val="Normal"/>
    <w:link w:val="FootnoteTextChar"/>
    <w:uiPriority w:val="99"/>
    <w:semiHidden/>
    <w:unhideWhenUsed/>
    <w:rsid w:val="002731AC"/>
    <w:pPr>
      <w:spacing w:before="0" w:after="0"/>
      <w:ind w:left="0"/>
      <w:jc w:val="left"/>
    </w:pPr>
    <w:rPr>
      <w:rFonts w:ascii="Calibri" w:eastAsia="Calibri" w:hAnsi="Calibri" w:cs="Arial"/>
      <w:kern w:val="0"/>
      <w:sz w:val="20"/>
      <w:szCs w:val="20"/>
      <w:lang w:val="en-US"/>
      <w14:ligatures w14:val="none"/>
    </w:rPr>
  </w:style>
  <w:style w:type="character" w:customStyle="1" w:styleId="FootnoteTextChar">
    <w:name w:val="Footnote Text Char"/>
    <w:basedOn w:val="DefaultParagraphFont"/>
    <w:link w:val="FootnoteText"/>
    <w:uiPriority w:val="99"/>
    <w:semiHidden/>
    <w:rsid w:val="002731AC"/>
    <w:rPr>
      <w:rFonts w:ascii="Calibri" w:eastAsia="Calibri" w:hAnsi="Calibri" w:cs="Arial"/>
      <w:kern w:val="0"/>
      <w:sz w:val="20"/>
      <w:szCs w:val="20"/>
      <w:lang w:val="en-US"/>
      <w14:ligatures w14:val="none"/>
    </w:rPr>
  </w:style>
  <w:style w:type="paragraph" w:customStyle="1" w:styleId="AppendixD">
    <w:name w:val="Appendix D"/>
    <w:basedOn w:val="AppendixC"/>
    <w:qFormat/>
    <w:rsid w:val="002A0194"/>
    <w:pPr>
      <w:numPr>
        <w:numId w:val="519"/>
      </w:numPr>
    </w:pPr>
  </w:style>
  <w:style w:type="character" w:customStyle="1" w:styleId="Table1Char">
    <w:name w:val="Table1 Char"/>
    <w:basedOn w:val="DefaultParagraphFont"/>
    <w:link w:val="Table1"/>
    <w:rsid w:val="00AB4CD1"/>
    <w:rPr>
      <w:rFonts w:asciiTheme="minorBidi" w:eastAsiaTheme="minorEastAsia" w:hAnsiTheme="minorBidi"/>
      <w:color w:val="000000"/>
    </w:rPr>
  </w:style>
  <w:style w:type="character" w:customStyle="1" w:styleId="ListParagraphChar">
    <w:name w:val="List Paragraph Char"/>
    <w:basedOn w:val="Table1Char"/>
    <w:link w:val="ListParagraph"/>
    <w:uiPriority w:val="34"/>
    <w:rsid w:val="00AB4CD1"/>
    <w:rPr>
      <w:rFonts w:asciiTheme="minorBidi" w:eastAsiaTheme="minorEastAsia" w:hAnsiTheme="minorBidi"/>
      <w:color w:val="000000"/>
      <w:lang w:val="en-US"/>
    </w:rPr>
  </w:style>
  <w:style w:type="character" w:customStyle="1" w:styleId="ListlettersChar">
    <w:name w:val="List letters Char"/>
    <w:basedOn w:val="ListParagraphChar"/>
    <w:link w:val="Listletters"/>
    <w:rsid w:val="00AB4CD1"/>
    <w:rPr>
      <w:rFonts w:asciiTheme="minorBidi" w:eastAsiaTheme="minorEastAsia" w:hAnsiTheme="minorBidi"/>
      <w:color w:val="000000"/>
      <w:lang w:val="en-US"/>
    </w:rPr>
  </w:style>
  <w:style w:type="character" w:customStyle="1" w:styleId="ListNumberChar">
    <w:name w:val="List Number Char"/>
    <w:aliases w:val="Rules part 2 Char"/>
    <w:basedOn w:val="ListlettersChar"/>
    <w:link w:val="ListNumber"/>
    <w:uiPriority w:val="99"/>
    <w:rsid w:val="00AB4CD1"/>
    <w:rPr>
      <w:rFonts w:asciiTheme="minorBidi" w:eastAsiaTheme="minorEastAsia" w:hAnsiTheme="minorBidi"/>
      <w:b/>
      <w:bCs/>
      <w:color w:val="000000"/>
      <w:lang w:val="en-US"/>
    </w:rPr>
  </w:style>
  <w:style w:type="character" w:customStyle="1" w:styleId="ListnumberforpartAChar">
    <w:name w:val="List number for part A Char"/>
    <w:basedOn w:val="ListNumberChar"/>
    <w:link w:val="ListnumberforpartA"/>
    <w:rsid w:val="00F048E0"/>
    <w:rPr>
      <w:rFonts w:ascii="Arial" w:eastAsiaTheme="minorEastAsia" w:hAnsi="Arial" w:cs="Arial"/>
      <w:b/>
      <w:bCs/>
      <w:color w:val="000000"/>
      <w:lang w:val="en-US"/>
    </w:rPr>
  </w:style>
  <w:style w:type="character" w:customStyle="1" w:styleId="ListnumberforPartB14Char">
    <w:name w:val="List number for Part B 14 Char"/>
    <w:basedOn w:val="ListnumberforpartAChar"/>
    <w:link w:val="ListnumberforPartB14"/>
    <w:rsid w:val="00FD2D6D"/>
    <w:rPr>
      <w:rFonts w:asciiTheme="minorBidi" w:eastAsiaTheme="minorEastAsia" w:hAnsiTheme="minorBidi" w:cs="Arial Bold"/>
      <w:b/>
      <w:bCs/>
      <w:color w:val="000000"/>
      <w:sz w:val="20"/>
      <w:szCs w:val="20"/>
      <w:lang w:val="en-US"/>
    </w:rPr>
  </w:style>
  <w:style w:type="character" w:customStyle="1" w:styleId="Part440andaboveChar">
    <w:name w:val="Part 4 40 and above Char"/>
    <w:basedOn w:val="ListnumberforPartB14Char"/>
    <w:link w:val="Part440andabove"/>
    <w:rsid w:val="007F0E6C"/>
    <w:rPr>
      <w:rFonts w:asciiTheme="minorBidi" w:eastAsiaTheme="minorEastAsia" w:hAnsiTheme="minorBidi" w:cs="Arial Bold"/>
      <w:b/>
      <w:bCs/>
      <w:color w:val="000000"/>
      <w:sz w:val="22"/>
      <w:szCs w:val="22"/>
      <w:lang w:val="en-US"/>
    </w:rPr>
  </w:style>
  <w:style w:type="character" w:customStyle="1" w:styleId="AppendixAChar">
    <w:name w:val="Appendix A Char"/>
    <w:basedOn w:val="Part440andaboveChar"/>
    <w:link w:val="AppendixA"/>
    <w:rsid w:val="00F97F7B"/>
    <w:rPr>
      <w:rFonts w:asciiTheme="minorBidi" w:eastAsiaTheme="minorEastAsia" w:hAnsiTheme="minorBidi" w:cs="Arial Bold"/>
      <w:b/>
      <w:bCs/>
      <w:color w:val="000000"/>
      <w:sz w:val="22"/>
      <w:szCs w:val="22"/>
      <w:lang w:val="en-US"/>
    </w:rPr>
  </w:style>
  <w:style w:type="character" w:customStyle="1" w:styleId="AppendixBChar">
    <w:name w:val="Appendix B Char"/>
    <w:basedOn w:val="AppendixAChar"/>
    <w:link w:val="AppendixB"/>
    <w:rsid w:val="00F97F7B"/>
    <w:rPr>
      <w:rFonts w:asciiTheme="minorBidi" w:eastAsiaTheme="minorEastAsia" w:hAnsiTheme="minorBidi" w:cs="Arial Bold"/>
      <w:b/>
      <w:bCs/>
      <w:color w:val="000000"/>
      <w:sz w:val="22"/>
      <w:szCs w:val="22"/>
      <w:lang w:val="en-US"/>
    </w:rPr>
  </w:style>
  <w:style w:type="numbering" w:customStyle="1" w:styleId="CurrentList209">
    <w:name w:val="Current List209"/>
    <w:uiPriority w:val="99"/>
    <w:rsid w:val="006F7FE8"/>
    <w:pPr>
      <w:numPr>
        <w:numId w:val="518"/>
      </w:numPr>
    </w:pPr>
  </w:style>
  <w:style w:type="numbering" w:customStyle="1" w:styleId="CurrentList201">
    <w:name w:val="Current List201"/>
    <w:uiPriority w:val="99"/>
    <w:rsid w:val="003A4FE2"/>
    <w:pPr>
      <w:numPr>
        <w:numId w:val="509"/>
      </w:numPr>
    </w:pPr>
  </w:style>
  <w:style w:type="numbering" w:customStyle="1" w:styleId="CurrentList202">
    <w:name w:val="Current List202"/>
    <w:uiPriority w:val="99"/>
    <w:rsid w:val="003A4FE2"/>
    <w:pPr>
      <w:numPr>
        <w:numId w:val="511"/>
      </w:numPr>
    </w:pPr>
  </w:style>
  <w:style w:type="numbering" w:customStyle="1" w:styleId="CurrentList203">
    <w:name w:val="Current List203"/>
    <w:uiPriority w:val="99"/>
    <w:rsid w:val="003A4FE2"/>
    <w:pPr>
      <w:numPr>
        <w:numId w:val="512"/>
      </w:numPr>
    </w:pPr>
  </w:style>
  <w:style w:type="numbering" w:customStyle="1" w:styleId="CurrentList204">
    <w:name w:val="Current List204"/>
    <w:uiPriority w:val="99"/>
    <w:rsid w:val="003A4FE2"/>
    <w:pPr>
      <w:numPr>
        <w:numId w:val="513"/>
      </w:numPr>
    </w:pPr>
  </w:style>
  <w:style w:type="numbering" w:customStyle="1" w:styleId="CurrentList205">
    <w:name w:val="Current List205"/>
    <w:uiPriority w:val="99"/>
    <w:rsid w:val="003A4FE2"/>
    <w:pPr>
      <w:numPr>
        <w:numId w:val="514"/>
      </w:numPr>
    </w:pPr>
  </w:style>
  <w:style w:type="numbering" w:customStyle="1" w:styleId="CurrentList206">
    <w:name w:val="Current List206"/>
    <w:uiPriority w:val="99"/>
    <w:rsid w:val="003A4FE2"/>
    <w:pPr>
      <w:numPr>
        <w:numId w:val="515"/>
      </w:numPr>
    </w:pPr>
  </w:style>
  <w:style w:type="numbering" w:customStyle="1" w:styleId="CurrentList207">
    <w:name w:val="Current List207"/>
    <w:uiPriority w:val="99"/>
    <w:rsid w:val="00266E4A"/>
    <w:pPr>
      <w:numPr>
        <w:numId w:val="516"/>
      </w:numPr>
    </w:pPr>
  </w:style>
  <w:style w:type="numbering" w:customStyle="1" w:styleId="CurrentList208">
    <w:name w:val="Current List208"/>
    <w:uiPriority w:val="99"/>
    <w:rsid w:val="006907A0"/>
    <w:pPr>
      <w:numPr>
        <w:numId w:val="517"/>
      </w:numPr>
    </w:pPr>
  </w:style>
  <w:style w:type="numbering" w:customStyle="1" w:styleId="CurrentList210">
    <w:name w:val="Current List210"/>
    <w:uiPriority w:val="99"/>
    <w:rsid w:val="0054322E"/>
    <w:pPr>
      <w:numPr>
        <w:numId w:val="520"/>
      </w:numPr>
    </w:pPr>
  </w:style>
  <w:style w:type="numbering" w:customStyle="1" w:styleId="CurrentList211">
    <w:name w:val="Current List211"/>
    <w:uiPriority w:val="99"/>
    <w:rsid w:val="0054322E"/>
    <w:pPr>
      <w:numPr>
        <w:numId w:val="521"/>
      </w:numPr>
    </w:pPr>
  </w:style>
  <w:style w:type="numbering" w:customStyle="1" w:styleId="CurrentList212">
    <w:name w:val="Current List212"/>
    <w:uiPriority w:val="99"/>
    <w:rsid w:val="0054322E"/>
    <w:pPr>
      <w:numPr>
        <w:numId w:val="522"/>
      </w:numPr>
    </w:pPr>
  </w:style>
  <w:style w:type="numbering" w:customStyle="1" w:styleId="CurrentList213">
    <w:name w:val="Current List213"/>
    <w:uiPriority w:val="99"/>
    <w:rsid w:val="0054322E"/>
    <w:pPr>
      <w:numPr>
        <w:numId w:val="523"/>
      </w:numPr>
    </w:pPr>
  </w:style>
  <w:style w:type="numbering" w:customStyle="1" w:styleId="CurrentList214">
    <w:name w:val="Current List214"/>
    <w:uiPriority w:val="99"/>
    <w:rsid w:val="0054322E"/>
    <w:pPr>
      <w:numPr>
        <w:numId w:val="524"/>
      </w:numPr>
    </w:pPr>
  </w:style>
  <w:style w:type="numbering" w:customStyle="1" w:styleId="CurrentList215">
    <w:name w:val="Current List215"/>
    <w:uiPriority w:val="99"/>
    <w:rsid w:val="002A0194"/>
    <w:pPr>
      <w:numPr>
        <w:numId w:val="526"/>
      </w:numPr>
    </w:pPr>
  </w:style>
  <w:style w:type="numbering" w:customStyle="1" w:styleId="CurrentList216">
    <w:name w:val="Current List216"/>
    <w:uiPriority w:val="99"/>
    <w:rsid w:val="002A0194"/>
    <w:pPr>
      <w:numPr>
        <w:numId w:val="527"/>
      </w:numPr>
    </w:pPr>
  </w:style>
  <w:style w:type="numbering" w:customStyle="1" w:styleId="CurrentList217">
    <w:name w:val="Current List217"/>
    <w:uiPriority w:val="99"/>
    <w:rsid w:val="002A0194"/>
    <w:pPr>
      <w:numPr>
        <w:numId w:val="528"/>
      </w:numPr>
    </w:pPr>
  </w:style>
  <w:style w:type="numbering" w:customStyle="1" w:styleId="CurrentList218">
    <w:name w:val="Current List218"/>
    <w:uiPriority w:val="99"/>
    <w:rsid w:val="002A0194"/>
    <w:pPr>
      <w:numPr>
        <w:numId w:val="529"/>
      </w:numPr>
    </w:pPr>
  </w:style>
  <w:style w:type="numbering" w:customStyle="1" w:styleId="CurrentList219">
    <w:name w:val="Current List219"/>
    <w:uiPriority w:val="99"/>
    <w:rsid w:val="002A0194"/>
    <w:pPr>
      <w:numPr>
        <w:numId w:val="530"/>
      </w:numPr>
    </w:pPr>
  </w:style>
  <w:style w:type="numbering" w:customStyle="1" w:styleId="CurrentList220">
    <w:name w:val="Current List220"/>
    <w:uiPriority w:val="99"/>
    <w:rsid w:val="002A0194"/>
    <w:pPr>
      <w:numPr>
        <w:numId w:val="531"/>
      </w:numPr>
    </w:pPr>
  </w:style>
  <w:style w:type="numbering" w:customStyle="1" w:styleId="CurrentList221">
    <w:name w:val="Current List221"/>
    <w:uiPriority w:val="99"/>
    <w:rsid w:val="006503F8"/>
    <w:pPr>
      <w:numPr>
        <w:numId w:val="532"/>
      </w:numPr>
    </w:pPr>
  </w:style>
  <w:style w:type="numbering" w:customStyle="1" w:styleId="CurrentList222">
    <w:name w:val="Current List222"/>
    <w:uiPriority w:val="99"/>
    <w:rsid w:val="006503F8"/>
    <w:pPr>
      <w:numPr>
        <w:numId w:val="533"/>
      </w:numPr>
    </w:pPr>
  </w:style>
  <w:style w:type="paragraph" w:customStyle="1" w:styleId="AppendixE">
    <w:name w:val="Appendix E"/>
    <w:basedOn w:val="AppendixD"/>
    <w:qFormat/>
    <w:rsid w:val="003C15A7"/>
    <w:pPr>
      <w:numPr>
        <w:numId w:val="535"/>
      </w:numPr>
    </w:pPr>
    <w:rPr>
      <w:rFonts w:cs="Arial"/>
    </w:rPr>
  </w:style>
  <w:style w:type="numbering" w:customStyle="1" w:styleId="CurrentList223">
    <w:name w:val="Current List223"/>
    <w:uiPriority w:val="99"/>
    <w:rsid w:val="00C2319B"/>
    <w:pPr>
      <w:numPr>
        <w:numId w:val="534"/>
      </w:numPr>
    </w:pPr>
  </w:style>
  <w:style w:type="numbering" w:customStyle="1" w:styleId="CurrentList224">
    <w:name w:val="Current List224"/>
    <w:uiPriority w:val="99"/>
    <w:rsid w:val="003A002A"/>
    <w:pPr>
      <w:numPr>
        <w:numId w:val="537"/>
      </w:numPr>
    </w:pPr>
  </w:style>
  <w:style w:type="numbering" w:customStyle="1" w:styleId="CurrentList225">
    <w:name w:val="Current List225"/>
    <w:uiPriority w:val="99"/>
    <w:rsid w:val="00E43325"/>
    <w:pPr>
      <w:numPr>
        <w:numId w:val="538"/>
      </w:numPr>
    </w:pPr>
  </w:style>
  <w:style w:type="numbering" w:customStyle="1" w:styleId="CurrentList226">
    <w:name w:val="Current List226"/>
    <w:uiPriority w:val="99"/>
    <w:rsid w:val="00E43325"/>
    <w:pPr>
      <w:numPr>
        <w:numId w:val="539"/>
      </w:numPr>
    </w:pPr>
  </w:style>
  <w:style w:type="numbering" w:customStyle="1" w:styleId="CurrentList227">
    <w:name w:val="Current List227"/>
    <w:uiPriority w:val="99"/>
    <w:rsid w:val="00E43325"/>
    <w:pPr>
      <w:numPr>
        <w:numId w:val="541"/>
      </w:numPr>
    </w:pPr>
  </w:style>
  <w:style w:type="numbering" w:customStyle="1" w:styleId="CurrentList228">
    <w:name w:val="Current List228"/>
    <w:uiPriority w:val="99"/>
    <w:rsid w:val="00F27F56"/>
    <w:pPr>
      <w:numPr>
        <w:numId w:val="542"/>
      </w:numPr>
    </w:pPr>
  </w:style>
  <w:style w:type="numbering" w:customStyle="1" w:styleId="CurrentList229">
    <w:name w:val="Current List229"/>
    <w:uiPriority w:val="99"/>
    <w:rsid w:val="00F27F56"/>
    <w:pPr>
      <w:numPr>
        <w:numId w:val="543"/>
      </w:numPr>
    </w:pPr>
  </w:style>
  <w:style w:type="numbering" w:customStyle="1" w:styleId="CurrentList230">
    <w:name w:val="Current List230"/>
    <w:uiPriority w:val="99"/>
    <w:rsid w:val="00F27F56"/>
    <w:pPr>
      <w:numPr>
        <w:numId w:val="544"/>
      </w:numPr>
    </w:pPr>
  </w:style>
  <w:style w:type="numbering" w:customStyle="1" w:styleId="CurrentList231">
    <w:name w:val="Current List231"/>
    <w:uiPriority w:val="99"/>
    <w:rsid w:val="00F27F56"/>
    <w:pPr>
      <w:numPr>
        <w:numId w:val="545"/>
      </w:numPr>
    </w:pPr>
  </w:style>
  <w:style w:type="paragraph" w:customStyle="1" w:styleId="AppendixF">
    <w:name w:val="Appendix F"/>
    <w:basedOn w:val="AppendixE"/>
    <w:qFormat/>
    <w:rsid w:val="00CE0ED7"/>
    <w:pPr>
      <w:numPr>
        <w:numId w:val="582"/>
      </w:numPr>
    </w:pPr>
    <w:rPr>
      <w:rFonts w:cstheme="minorBidi"/>
    </w:rPr>
  </w:style>
  <w:style w:type="numbering" w:customStyle="1" w:styleId="CurrentList232">
    <w:name w:val="Current List232"/>
    <w:uiPriority w:val="99"/>
    <w:rsid w:val="00E40A99"/>
    <w:pPr>
      <w:numPr>
        <w:numId w:val="581"/>
      </w:numPr>
    </w:pPr>
  </w:style>
  <w:style w:type="paragraph" w:customStyle="1" w:styleId="AppendixG">
    <w:name w:val="Appendix G"/>
    <w:basedOn w:val="AppendixF"/>
    <w:qFormat/>
    <w:rsid w:val="00BE1FE3"/>
    <w:pPr>
      <w:numPr>
        <w:numId w:val="584"/>
      </w:numPr>
    </w:pPr>
  </w:style>
  <w:style w:type="numbering" w:customStyle="1" w:styleId="CurrentList233">
    <w:name w:val="Current List233"/>
    <w:uiPriority w:val="99"/>
    <w:rsid w:val="00BE1FE3"/>
    <w:pPr>
      <w:numPr>
        <w:numId w:val="583"/>
      </w:numPr>
    </w:pPr>
  </w:style>
  <w:style w:type="paragraph" w:customStyle="1" w:styleId="AppendixH">
    <w:name w:val="Appendix H"/>
    <w:basedOn w:val="AppendixG"/>
    <w:qFormat/>
    <w:rsid w:val="00BE1FE3"/>
    <w:pPr>
      <w:numPr>
        <w:numId w:val="586"/>
      </w:numPr>
    </w:pPr>
  </w:style>
  <w:style w:type="numbering" w:customStyle="1" w:styleId="CurrentList234">
    <w:name w:val="Current List234"/>
    <w:uiPriority w:val="99"/>
    <w:rsid w:val="00BE1FE3"/>
    <w:pPr>
      <w:numPr>
        <w:numId w:val="585"/>
      </w:numPr>
    </w:pPr>
  </w:style>
  <w:style w:type="paragraph" w:customStyle="1" w:styleId="AppendixJ">
    <w:name w:val="Appendix J"/>
    <w:basedOn w:val="AppendixH"/>
    <w:qFormat/>
    <w:rsid w:val="009B260B"/>
    <w:pPr>
      <w:numPr>
        <w:numId w:val="588"/>
      </w:numPr>
    </w:pPr>
    <w:rPr>
      <w:b w:val="0"/>
      <w:bCs w:val="0"/>
    </w:rPr>
  </w:style>
  <w:style w:type="numbering" w:customStyle="1" w:styleId="CurrentList235">
    <w:name w:val="Current List235"/>
    <w:uiPriority w:val="99"/>
    <w:rsid w:val="004915FB"/>
    <w:pPr>
      <w:numPr>
        <w:numId w:val="587"/>
      </w:numPr>
    </w:pPr>
  </w:style>
  <w:style w:type="paragraph" w:customStyle="1" w:styleId="AppendixM">
    <w:name w:val="Appendix M"/>
    <w:basedOn w:val="AppendixJ"/>
    <w:qFormat/>
    <w:rsid w:val="008C5AF8"/>
    <w:pPr>
      <w:numPr>
        <w:numId w:val="590"/>
      </w:numPr>
    </w:pPr>
    <w:rPr>
      <w:b/>
      <w:bCs/>
    </w:rPr>
  </w:style>
  <w:style w:type="numbering" w:customStyle="1" w:styleId="CurrentList236">
    <w:name w:val="Current List236"/>
    <w:uiPriority w:val="99"/>
    <w:rsid w:val="004915FB"/>
    <w:pPr>
      <w:numPr>
        <w:numId w:val="589"/>
      </w:numPr>
    </w:pPr>
  </w:style>
  <w:style w:type="paragraph" w:customStyle="1" w:styleId="AppendixP">
    <w:name w:val="Appendix P"/>
    <w:basedOn w:val="AppendixM"/>
    <w:qFormat/>
    <w:rsid w:val="004915FB"/>
    <w:pPr>
      <w:numPr>
        <w:numId w:val="592"/>
      </w:numPr>
    </w:pPr>
  </w:style>
  <w:style w:type="numbering" w:customStyle="1" w:styleId="CurrentList237">
    <w:name w:val="Current List237"/>
    <w:uiPriority w:val="99"/>
    <w:rsid w:val="004915FB"/>
    <w:pPr>
      <w:numPr>
        <w:numId w:val="591"/>
      </w:numPr>
    </w:pPr>
  </w:style>
  <w:style w:type="paragraph" w:customStyle="1" w:styleId="AppendixN">
    <w:name w:val="Appendix N"/>
    <w:basedOn w:val="AppendixP"/>
    <w:qFormat/>
    <w:rsid w:val="004915FB"/>
    <w:pPr>
      <w:numPr>
        <w:numId w:val="594"/>
      </w:numPr>
    </w:pPr>
  </w:style>
  <w:style w:type="numbering" w:customStyle="1" w:styleId="CurrentList238">
    <w:name w:val="Current List238"/>
    <w:uiPriority w:val="99"/>
    <w:rsid w:val="004915FB"/>
    <w:pPr>
      <w:numPr>
        <w:numId w:val="593"/>
      </w:numPr>
    </w:pPr>
  </w:style>
  <w:style w:type="paragraph" w:customStyle="1" w:styleId="AppendixR">
    <w:name w:val="Appendix R"/>
    <w:basedOn w:val="AppendixP"/>
    <w:qFormat/>
    <w:rsid w:val="00307F92"/>
    <w:pPr>
      <w:numPr>
        <w:numId w:val="596"/>
      </w:numPr>
    </w:pPr>
  </w:style>
  <w:style w:type="numbering" w:customStyle="1" w:styleId="CurrentList239">
    <w:name w:val="Current List239"/>
    <w:uiPriority w:val="99"/>
    <w:rsid w:val="00BE3693"/>
    <w:pPr>
      <w:numPr>
        <w:numId w:val="595"/>
      </w:numPr>
    </w:pPr>
  </w:style>
  <w:style w:type="paragraph" w:customStyle="1" w:styleId="AppendixS">
    <w:name w:val="Appendix S"/>
    <w:basedOn w:val="AppendixR"/>
    <w:qFormat/>
    <w:rsid w:val="00327C1E"/>
    <w:pPr>
      <w:numPr>
        <w:numId w:val="598"/>
      </w:numPr>
    </w:pPr>
  </w:style>
  <w:style w:type="numbering" w:customStyle="1" w:styleId="CurrentList240">
    <w:name w:val="Current List240"/>
    <w:uiPriority w:val="99"/>
    <w:rsid w:val="00BE3693"/>
    <w:pPr>
      <w:numPr>
        <w:numId w:val="597"/>
      </w:numPr>
    </w:pPr>
  </w:style>
  <w:style w:type="paragraph" w:customStyle="1" w:styleId="AppendixT">
    <w:name w:val="Appendix T"/>
    <w:basedOn w:val="AppendixS"/>
    <w:qFormat/>
    <w:rsid w:val="00BE3693"/>
    <w:pPr>
      <w:numPr>
        <w:numId w:val="600"/>
      </w:numPr>
    </w:pPr>
  </w:style>
  <w:style w:type="numbering" w:customStyle="1" w:styleId="CurrentList241">
    <w:name w:val="Current List241"/>
    <w:uiPriority w:val="99"/>
    <w:rsid w:val="00BE3693"/>
    <w:pPr>
      <w:numPr>
        <w:numId w:val="599"/>
      </w:numPr>
    </w:pPr>
  </w:style>
  <w:style w:type="numbering" w:customStyle="1" w:styleId="CurrentList242">
    <w:name w:val="Current List242"/>
    <w:uiPriority w:val="99"/>
    <w:rsid w:val="00B1228A"/>
    <w:pPr>
      <w:numPr>
        <w:numId w:val="602"/>
      </w:numPr>
    </w:pPr>
  </w:style>
  <w:style w:type="numbering" w:customStyle="1" w:styleId="CurrentList243">
    <w:name w:val="Current List243"/>
    <w:uiPriority w:val="99"/>
    <w:rsid w:val="00B1228A"/>
    <w:pPr>
      <w:numPr>
        <w:numId w:val="603"/>
      </w:numPr>
    </w:pPr>
  </w:style>
  <w:style w:type="numbering" w:customStyle="1" w:styleId="CurrentList244">
    <w:name w:val="Current List244"/>
    <w:uiPriority w:val="99"/>
    <w:rsid w:val="00B1228A"/>
    <w:pPr>
      <w:numPr>
        <w:numId w:val="604"/>
      </w:numPr>
    </w:pPr>
  </w:style>
  <w:style w:type="numbering" w:customStyle="1" w:styleId="CurrentList245">
    <w:name w:val="Current List245"/>
    <w:uiPriority w:val="99"/>
    <w:rsid w:val="00B1228A"/>
    <w:pPr>
      <w:numPr>
        <w:numId w:val="605"/>
      </w:numPr>
    </w:pPr>
  </w:style>
  <w:style w:type="numbering" w:customStyle="1" w:styleId="CurrentList246">
    <w:name w:val="Current List246"/>
    <w:uiPriority w:val="99"/>
    <w:rsid w:val="00CE0ED7"/>
    <w:pPr>
      <w:numPr>
        <w:numId w:val="606"/>
      </w:numPr>
    </w:pPr>
  </w:style>
  <w:style w:type="numbering" w:customStyle="1" w:styleId="CurrentList247">
    <w:name w:val="Current List247"/>
    <w:uiPriority w:val="99"/>
    <w:rsid w:val="00C23150"/>
    <w:pPr>
      <w:numPr>
        <w:numId w:val="607"/>
      </w:numPr>
    </w:pPr>
  </w:style>
  <w:style w:type="numbering" w:customStyle="1" w:styleId="CurrentList248">
    <w:name w:val="Current List248"/>
    <w:uiPriority w:val="99"/>
    <w:rsid w:val="00C23150"/>
    <w:pPr>
      <w:numPr>
        <w:numId w:val="608"/>
      </w:numPr>
    </w:pPr>
  </w:style>
  <w:style w:type="numbering" w:customStyle="1" w:styleId="CurrentList249">
    <w:name w:val="Current List249"/>
    <w:uiPriority w:val="99"/>
    <w:rsid w:val="00C23150"/>
    <w:pPr>
      <w:numPr>
        <w:numId w:val="609"/>
      </w:numPr>
    </w:pPr>
  </w:style>
  <w:style w:type="numbering" w:customStyle="1" w:styleId="CurrentList250">
    <w:name w:val="Current List250"/>
    <w:uiPriority w:val="99"/>
    <w:rsid w:val="008C5AF8"/>
    <w:pPr>
      <w:numPr>
        <w:numId w:val="636"/>
      </w:numPr>
    </w:pPr>
  </w:style>
  <w:style w:type="numbering" w:customStyle="1" w:styleId="10">
    <w:name w:val="ללא רשימה1"/>
    <w:next w:val="NoList"/>
    <w:uiPriority w:val="99"/>
    <w:semiHidden/>
    <w:unhideWhenUsed/>
    <w:rsid w:val="00D82DA0"/>
  </w:style>
  <w:style w:type="character" w:customStyle="1" w:styleId="apple-converted-space">
    <w:name w:val="apple-converted-space"/>
    <w:basedOn w:val="DefaultParagraphFont"/>
    <w:rsid w:val="00D82DA0"/>
  </w:style>
  <w:style w:type="character" w:customStyle="1" w:styleId="FollowedHyperlink1">
    <w:name w:val="FollowedHyperlink1"/>
    <w:basedOn w:val="DefaultParagraphFont"/>
    <w:semiHidden/>
    <w:unhideWhenUsed/>
    <w:rsid w:val="00D82DA0"/>
    <w:rPr>
      <w:color w:val="800080"/>
      <w:u w:val="single"/>
    </w:rPr>
  </w:style>
  <w:style w:type="character" w:customStyle="1" w:styleId="11">
    <w:name w:val="אזכור לא מזוהה1"/>
    <w:basedOn w:val="DefaultParagraphFont"/>
    <w:uiPriority w:val="99"/>
    <w:semiHidden/>
    <w:unhideWhenUsed/>
    <w:rsid w:val="00D82DA0"/>
    <w:rPr>
      <w:color w:val="605E5C"/>
      <w:shd w:val="clear" w:color="auto" w:fill="E1DFDD"/>
    </w:rPr>
  </w:style>
  <w:style w:type="numbering" w:customStyle="1" w:styleId="NoList1">
    <w:name w:val="No List1"/>
    <w:next w:val="NoList"/>
    <w:uiPriority w:val="99"/>
    <w:semiHidden/>
    <w:unhideWhenUsed/>
    <w:rsid w:val="00564655"/>
  </w:style>
  <w:style w:type="numbering" w:customStyle="1" w:styleId="110">
    <w:name w:val="ללא רשימה11"/>
    <w:next w:val="NoList"/>
    <w:uiPriority w:val="99"/>
    <w:semiHidden/>
    <w:unhideWhenUsed/>
    <w:rsid w:val="00564655"/>
  </w:style>
  <w:style w:type="table" w:customStyle="1" w:styleId="TableGrid1">
    <w:name w:val="Table Grid1"/>
    <w:basedOn w:val="TableNormal"/>
    <w:next w:val="TableGrid"/>
    <w:uiPriority w:val="39"/>
    <w:rsid w:val="00564655"/>
    <w:pPr>
      <w:spacing w:after="0" w:line="240" w:lineRule="auto"/>
    </w:pPr>
    <w:rPr>
      <w:rFonts w:eastAsia="Aptos"/>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51">
    <w:name w:val="Current List251"/>
    <w:uiPriority w:val="99"/>
    <w:rsid w:val="00E07A84"/>
    <w:pPr>
      <w:numPr>
        <w:numId w:val="669"/>
      </w:numPr>
    </w:pPr>
  </w:style>
  <w:style w:type="numbering" w:customStyle="1" w:styleId="CurrentList252">
    <w:name w:val="Current List252"/>
    <w:uiPriority w:val="99"/>
    <w:rsid w:val="00D14251"/>
    <w:pPr>
      <w:numPr>
        <w:numId w:val="670"/>
      </w:numPr>
    </w:pPr>
  </w:style>
  <w:style w:type="numbering" w:customStyle="1" w:styleId="CurrentList253">
    <w:name w:val="Current List253"/>
    <w:uiPriority w:val="99"/>
    <w:rsid w:val="009B260B"/>
    <w:pPr>
      <w:numPr>
        <w:numId w:val="671"/>
      </w:numPr>
    </w:pPr>
  </w:style>
  <w:style w:type="numbering" w:customStyle="1" w:styleId="CurrentList254">
    <w:name w:val="Current List254"/>
    <w:uiPriority w:val="99"/>
    <w:rsid w:val="00327C1E"/>
    <w:pPr>
      <w:numPr>
        <w:numId w:val="674"/>
      </w:numPr>
    </w:pPr>
  </w:style>
  <w:style w:type="paragraph" w:customStyle="1" w:styleId="NewappS">
    <w:name w:val="New app S"/>
    <w:basedOn w:val="AppendixT"/>
    <w:qFormat/>
    <w:rsid w:val="00327C1E"/>
    <w:pPr>
      <w:numPr>
        <w:numId w:val="676"/>
      </w:numPr>
    </w:pPr>
  </w:style>
  <w:style w:type="numbering" w:customStyle="1" w:styleId="CurrentList255">
    <w:name w:val="Current List255"/>
    <w:uiPriority w:val="99"/>
    <w:rsid w:val="00327C1E"/>
    <w:pPr>
      <w:numPr>
        <w:numId w:val="675"/>
      </w:numPr>
    </w:pPr>
  </w:style>
  <w:style w:type="paragraph" w:customStyle="1" w:styleId="AppendixSnew">
    <w:name w:val="Appendix S new"/>
    <w:basedOn w:val="ListnumberforpartA"/>
    <w:qFormat/>
    <w:rsid w:val="00512ED8"/>
    <w:pPr>
      <w:numPr>
        <w:numId w:val="685"/>
      </w:numPr>
    </w:pPr>
    <w:rPr>
      <w:b w:val="0"/>
      <w:bCs w:val="0"/>
    </w:rPr>
  </w:style>
  <w:style w:type="numbering" w:customStyle="1" w:styleId="CurrentList256">
    <w:name w:val="Current List256"/>
    <w:uiPriority w:val="99"/>
    <w:rsid w:val="00F048E0"/>
    <w:pPr>
      <w:numPr>
        <w:numId w:val="684"/>
      </w:numPr>
    </w:pPr>
  </w:style>
  <w:style w:type="numbering" w:customStyle="1" w:styleId="CurrentList257">
    <w:name w:val="Current List257"/>
    <w:uiPriority w:val="99"/>
    <w:rsid w:val="00F048E0"/>
    <w:pPr>
      <w:numPr>
        <w:numId w:val="686"/>
      </w:numPr>
    </w:pPr>
  </w:style>
  <w:style w:type="numbering" w:customStyle="1" w:styleId="CurrentList258">
    <w:name w:val="Current List258"/>
    <w:uiPriority w:val="99"/>
    <w:rsid w:val="00512ED8"/>
    <w:pPr>
      <w:numPr>
        <w:numId w:val="687"/>
      </w:numPr>
    </w:pPr>
  </w:style>
  <w:style w:type="paragraph" w:customStyle="1" w:styleId="Spacer">
    <w:name w:val="Spacer"/>
    <w:basedOn w:val="Normal"/>
    <w:qFormat/>
    <w:rsid w:val="006C36B2"/>
    <w:rPr>
      <w:sz w:val="10"/>
    </w:rPr>
  </w:style>
  <w:style w:type="numbering" w:customStyle="1" w:styleId="CurrentList259">
    <w:name w:val="Current List259"/>
    <w:uiPriority w:val="99"/>
    <w:rsid w:val="00AD5E91"/>
    <w:pPr>
      <w:numPr>
        <w:numId w:val="710"/>
      </w:numPr>
    </w:pPr>
  </w:style>
  <w:style w:type="numbering" w:customStyle="1" w:styleId="CurrentList260">
    <w:name w:val="Current List260"/>
    <w:uiPriority w:val="99"/>
    <w:rsid w:val="00AD5E91"/>
    <w:pPr>
      <w:numPr>
        <w:numId w:val="711"/>
      </w:numPr>
    </w:pPr>
  </w:style>
  <w:style w:type="numbering" w:customStyle="1" w:styleId="NoList2">
    <w:name w:val="No List2"/>
    <w:next w:val="NoList"/>
    <w:uiPriority w:val="99"/>
    <w:semiHidden/>
    <w:unhideWhenUsed/>
    <w:rsid w:val="00AA1BD1"/>
  </w:style>
  <w:style w:type="numbering" w:customStyle="1" w:styleId="12">
    <w:name w:val="ללא רשימה12"/>
    <w:next w:val="NoList"/>
    <w:uiPriority w:val="99"/>
    <w:semiHidden/>
    <w:unhideWhenUsed/>
    <w:rsid w:val="00AA1BD1"/>
  </w:style>
  <w:style w:type="table" w:customStyle="1" w:styleId="TableGrid2">
    <w:name w:val="Table Grid2"/>
    <w:basedOn w:val="TableNormal"/>
    <w:next w:val="TableGrid"/>
    <w:uiPriority w:val="39"/>
    <w:rsid w:val="00AA1BD1"/>
    <w:pPr>
      <w:spacing w:after="0" w:line="240" w:lineRule="auto"/>
    </w:pPr>
    <w:rPr>
      <w:rFonts w:eastAsia="Aptos"/>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raeliSailing">
    <w:name w:val="Israeli Sailing"/>
    <w:basedOn w:val="ListnumberforpartA"/>
    <w:qFormat/>
    <w:rsid w:val="003137A4"/>
    <w:pPr>
      <w:numPr>
        <w:numId w:val="725"/>
      </w:numPr>
    </w:pPr>
    <w:rPr>
      <w:rFonts w:eastAsia="Calibri"/>
    </w:rPr>
  </w:style>
  <w:style w:type="numbering" w:customStyle="1" w:styleId="CurrentList261">
    <w:name w:val="Current List261"/>
    <w:uiPriority w:val="99"/>
    <w:rsid w:val="00B43DF0"/>
    <w:pPr>
      <w:numPr>
        <w:numId w:val="724"/>
      </w:numPr>
    </w:pPr>
  </w:style>
  <w:style w:type="numbering" w:customStyle="1" w:styleId="CurrentList262">
    <w:name w:val="Current List262"/>
    <w:uiPriority w:val="99"/>
    <w:rsid w:val="00B43DF0"/>
    <w:pPr>
      <w:numPr>
        <w:numId w:val="726"/>
      </w:numPr>
    </w:pPr>
  </w:style>
  <w:style w:type="numbering" w:customStyle="1" w:styleId="CurrentList263">
    <w:name w:val="Current List263"/>
    <w:uiPriority w:val="99"/>
    <w:rsid w:val="00B43DF0"/>
    <w:pPr>
      <w:numPr>
        <w:numId w:val="727"/>
      </w:numPr>
    </w:pPr>
  </w:style>
  <w:style w:type="numbering" w:customStyle="1" w:styleId="CurrentList264">
    <w:name w:val="Current List264"/>
    <w:uiPriority w:val="99"/>
    <w:rsid w:val="00B43DF0"/>
    <w:pPr>
      <w:numPr>
        <w:numId w:val="728"/>
      </w:numPr>
    </w:pPr>
  </w:style>
  <w:style w:type="numbering" w:customStyle="1" w:styleId="CurrentList265">
    <w:name w:val="Current List265"/>
    <w:uiPriority w:val="99"/>
    <w:rsid w:val="003137A4"/>
    <w:pPr>
      <w:numPr>
        <w:numId w:val="729"/>
      </w:numPr>
    </w:pPr>
  </w:style>
  <w:style w:type="numbering" w:customStyle="1" w:styleId="CurrentList266">
    <w:name w:val="Current List266"/>
    <w:uiPriority w:val="99"/>
    <w:rsid w:val="003137A4"/>
    <w:pPr>
      <w:numPr>
        <w:numId w:val="730"/>
      </w:numPr>
    </w:pPr>
  </w:style>
  <w:style w:type="numbering" w:customStyle="1" w:styleId="CurrentList267">
    <w:name w:val="Current List267"/>
    <w:uiPriority w:val="99"/>
    <w:rsid w:val="003137A4"/>
    <w:pPr>
      <w:numPr>
        <w:numId w:val="731"/>
      </w:numPr>
    </w:pPr>
  </w:style>
  <w:style w:type="numbering" w:customStyle="1" w:styleId="CurrentList268">
    <w:name w:val="Current List268"/>
    <w:uiPriority w:val="99"/>
    <w:rsid w:val="003137A4"/>
    <w:pPr>
      <w:numPr>
        <w:numId w:val="732"/>
      </w:numPr>
    </w:pPr>
  </w:style>
  <w:style w:type="numbering" w:customStyle="1" w:styleId="CurrentList269">
    <w:name w:val="Current List269"/>
    <w:uiPriority w:val="99"/>
    <w:rsid w:val="003137A4"/>
    <w:pPr>
      <w:numPr>
        <w:numId w:val="733"/>
      </w:numPr>
    </w:pPr>
  </w:style>
  <w:style w:type="numbering" w:customStyle="1" w:styleId="CurrentList270">
    <w:name w:val="Current List270"/>
    <w:uiPriority w:val="99"/>
    <w:rsid w:val="001F3A2B"/>
    <w:pPr>
      <w:numPr>
        <w:numId w:val="734"/>
      </w:numPr>
    </w:pPr>
  </w:style>
  <w:style w:type="numbering" w:customStyle="1" w:styleId="CurrentList271">
    <w:name w:val="Current List271"/>
    <w:uiPriority w:val="99"/>
    <w:rsid w:val="001F3A2B"/>
    <w:pPr>
      <w:numPr>
        <w:numId w:val="735"/>
      </w:numPr>
    </w:pPr>
  </w:style>
  <w:style w:type="numbering" w:customStyle="1" w:styleId="CurrentList272">
    <w:name w:val="Current List272"/>
    <w:uiPriority w:val="99"/>
    <w:rsid w:val="001F3A2B"/>
    <w:pPr>
      <w:numPr>
        <w:numId w:val="736"/>
      </w:numPr>
    </w:pPr>
  </w:style>
  <w:style w:type="numbering" w:customStyle="1" w:styleId="CurrentList273">
    <w:name w:val="Current List273"/>
    <w:uiPriority w:val="99"/>
    <w:rsid w:val="001F3A2B"/>
    <w:pPr>
      <w:numPr>
        <w:numId w:val="737"/>
      </w:numPr>
    </w:pPr>
  </w:style>
  <w:style w:type="numbering" w:customStyle="1" w:styleId="CurrentList274">
    <w:name w:val="Current List274"/>
    <w:uiPriority w:val="99"/>
    <w:rsid w:val="001F3A2B"/>
    <w:pPr>
      <w:numPr>
        <w:numId w:val="738"/>
      </w:numPr>
    </w:pPr>
  </w:style>
  <w:style w:type="numbering" w:customStyle="1" w:styleId="CurrentList275">
    <w:name w:val="Current List275"/>
    <w:uiPriority w:val="99"/>
    <w:rsid w:val="00054D86"/>
    <w:pPr>
      <w:numPr>
        <w:numId w:val="740"/>
      </w:numPr>
    </w:pPr>
  </w:style>
  <w:style w:type="numbering" w:customStyle="1" w:styleId="CurrentList276">
    <w:name w:val="Current List276"/>
    <w:uiPriority w:val="99"/>
    <w:rsid w:val="007F0E6C"/>
    <w:pPr>
      <w:numPr>
        <w:numId w:val="741"/>
      </w:numPr>
    </w:pPr>
  </w:style>
  <w:style w:type="numbering" w:customStyle="1" w:styleId="CurrentList277">
    <w:name w:val="Current List277"/>
    <w:uiPriority w:val="99"/>
    <w:rsid w:val="00F97F7B"/>
    <w:pPr>
      <w:numPr>
        <w:numId w:val="742"/>
      </w:numPr>
    </w:pPr>
  </w:style>
  <w:style w:type="numbering" w:customStyle="1" w:styleId="CurrentList278">
    <w:name w:val="Current List278"/>
    <w:uiPriority w:val="99"/>
    <w:rsid w:val="00F97F7B"/>
    <w:pPr>
      <w:numPr>
        <w:numId w:val="743"/>
      </w:numPr>
    </w:pPr>
  </w:style>
  <w:style w:type="numbering" w:customStyle="1" w:styleId="CurrentList279">
    <w:name w:val="Current List279"/>
    <w:uiPriority w:val="99"/>
    <w:rsid w:val="003C15A7"/>
    <w:pPr>
      <w:numPr>
        <w:numId w:val="744"/>
      </w:numPr>
    </w:pPr>
  </w:style>
  <w:style w:type="numbering" w:customStyle="1" w:styleId="CurrentList280">
    <w:name w:val="Current List280"/>
    <w:uiPriority w:val="99"/>
    <w:rsid w:val="00307F92"/>
    <w:pPr>
      <w:numPr>
        <w:numId w:val="7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588">
      <w:bodyDiv w:val="1"/>
      <w:marLeft w:val="0"/>
      <w:marRight w:val="0"/>
      <w:marTop w:val="0"/>
      <w:marBottom w:val="0"/>
      <w:divBdr>
        <w:top w:val="none" w:sz="0" w:space="0" w:color="auto"/>
        <w:left w:val="none" w:sz="0" w:space="0" w:color="auto"/>
        <w:bottom w:val="none" w:sz="0" w:space="0" w:color="auto"/>
        <w:right w:val="none" w:sz="0" w:space="0" w:color="auto"/>
      </w:divBdr>
    </w:div>
    <w:div w:id="126788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header" Target="header4.xml"/><Relationship Id="rId42" Type="http://schemas.openxmlformats.org/officeDocument/2006/relationships/header" Target="header15.xml"/><Relationship Id="rId63" Type="http://schemas.openxmlformats.org/officeDocument/2006/relationships/header" Target="header31.xml"/><Relationship Id="rId84" Type="http://schemas.openxmlformats.org/officeDocument/2006/relationships/header" Target="header49.xml"/><Relationship Id="rId138" Type="http://schemas.openxmlformats.org/officeDocument/2006/relationships/image" Target="media/image47.png"/><Relationship Id="rId159" Type="http://schemas.openxmlformats.org/officeDocument/2006/relationships/image" Target="media/image68.png"/><Relationship Id="rId170" Type="http://schemas.openxmlformats.org/officeDocument/2006/relationships/image" Target="media/image79.png"/><Relationship Id="rId191" Type="http://schemas.openxmlformats.org/officeDocument/2006/relationships/image" Target="media/image90.svg"/><Relationship Id="rId205" Type="http://schemas.openxmlformats.org/officeDocument/2006/relationships/image" Target="media/image104.png"/><Relationship Id="rId226" Type="http://schemas.openxmlformats.org/officeDocument/2006/relationships/image" Target="media/image125.svg"/><Relationship Id="rId107" Type="http://schemas.openxmlformats.org/officeDocument/2006/relationships/image" Target="media/image17.png"/><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header" Target="header23.xml"/><Relationship Id="rId74" Type="http://schemas.openxmlformats.org/officeDocument/2006/relationships/header" Target="header40.xml"/><Relationship Id="rId128" Type="http://schemas.openxmlformats.org/officeDocument/2006/relationships/image" Target="media/image37.png"/><Relationship Id="rId149" Type="http://schemas.openxmlformats.org/officeDocument/2006/relationships/image" Target="media/image58.png"/><Relationship Id="rId5" Type="http://schemas.openxmlformats.org/officeDocument/2006/relationships/webSettings" Target="webSettings.xml"/><Relationship Id="rId95" Type="http://schemas.openxmlformats.org/officeDocument/2006/relationships/image" Target="media/image5.png"/><Relationship Id="rId160" Type="http://schemas.openxmlformats.org/officeDocument/2006/relationships/image" Target="media/image69.png"/><Relationship Id="rId181" Type="http://schemas.openxmlformats.org/officeDocument/2006/relationships/hyperlink" Target="https://sailing.org.il/wp-content/uploads/2018/03/%D7%A7%D7%95%D7%93-%D7%90%D7%AA%D7%99-%D7%90%D7%99%D7%92%D7%95%D7%93-%D7%94%D7%A9%D7%99%D7%98-4.3-V1.pdf" TargetMode="External"/><Relationship Id="rId216" Type="http://schemas.openxmlformats.org/officeDocument/2006/relationships/image" Target="media/image115.png"/><Relationship Id="rId237" Type="http://schemas.openxmlformats.org/officeDocument/2006/relationships/image" Target="media/image136.png"/><Relationship Id="rId22" Type="http://schemas.openxmlformats.org/officeDocument/2006/relationships/footer" Target="footer5.xml"/><Relationship Id="rId43" Type="http://schemas.openxmlformats.org/officeDocument/2006/relationships/header" Target="header16.xml"/><Relationship Id="rId64" Type="http://schemas.openxmlformats.org/officeDocument/2006/relationships/header" Target="header32.xml"/><Relationship Id="rId118" Type="http://schemas.openxmlformats.org/officeDocument/2006/relationships/image" Target="media/image28.png"/><Relationship Id="rId139" Type="http://schemas.openxmlformats.org/officeDocument/2006/relationships/image" Target="media/image48.png"/><Relationship Id="rId85" Type="http://schemas.openxmlformats.org/officeDocument/2006/relationships/footer" Target="footer21.xml"/><Relationship Id="rId150" Type="http://schemas.openxmlformats.org/officeDocument/2006/relationships/image" Target="media/image59.png"/><Relationship Id="rId171" Type="http://schemas.openxmlformats.org/officeDocument/2006/relationships/image" Target="media/image80.png"/><Relationship Id="rId192" Type="http://schemas.openxmlformats.org/officeDocument/2006/relationships/image" Target="media/image91.png"/><Relationship Id="rId206" Type="http://schemas.openxmlformats.org/officeDocument/2006/relationships/image" Target="media/image105.svg"/><Relationship Id="rId227" Type="http://schemas.openxmlformats.org/officeDocument/2006/relationships/image" Target="media/image126.png"/><Relationship Id="rId12" Type="http://schemas.openxmlformats.org/officeDocument/2006/relationships/footer" Target="footer2.xml"/><Relationship Id="rId33" Type="http://schemas.openxmlformats.org/officeDocument/2006/relationships/footer" Target="footer9.xml"/><Relationship Id="rId108" Type="http://schemas.openxmlformats.org/officeDocument/2006/relationships/image" Target="media/image18.png"/><Relationship Id="rId129" Type="http://schemas.openxmlformats.org/officeDocument/2006/relationships/image" Target="media/image38.png"/><Relationship Id="rId54" Type="http://schemas.openxmlformats.org/officeDocument/2006/relationships/header" Target="header24.xml"/><Relationship Id="rId75" Type="http://schemas.openxmlformats.org/officeDocument/2006/relationships/header" Target="header41.xml"/><Relationship Id="rId96" Type="http://schemas.openxmlformats.org/officeDocument/2006/relationships/image" Target="media/image6.png"/><Relationship Id="rId140" Type="http://schemas.openxmlformats.org/officeDocument/2006/relationships/image" Target="media/image49.png"/><Relationship Id="rId161" Type="http://schemas.openxmlformats.org/officeDocument/2006/relationships/image" Target="media/image70.png"/><Relationship Id="rId182" Type="http://schemas.openxmlformats.org/officeDocument/2006/relationships/header" Target="header63.xml"/><Relationship Id="rId217" Type="http://schemas.openxmlformats.org/officeDocument/2006/relationships/image" Target="media/image116.png"/><Relationship Id="rId6" Type="http://schemas.openxmlformats.org/officeDocument/2006/relationships/footnotes" Target="footnotes.xml"/><Relationship Id="rId238" Type="http://schemas.openxmlformats.org/officeDocument/2006/relationships/image" Target="media/image137.png"/><Relationship Id="rId23" Type="http://schemas.openxmlformats.org/officeDocument/2006/relationships/footer" Target="footer6.xml"/><Relationship Id="rId119" Type="http://schemas.openxmlformats.org/officeDocument/2006/relationships/image" Target="media/image29.png"/><Relationship Id="rId44" Type="http://schemas.openxmlformats.org/officeDocument/2006/relationships/header" Target="header17.xml"/><Relationship Id="rId65" Type="http://schemas.openxmlformats.org/officeDocument/2006/relationships/footer" Target="footer18.xml"/><Relationship Id="rId86" Type="http://schemas.openxmlformats.org/officeDocument/2006/relationships/header" Target="header50.xml"/><Relationship Id="rId130" Type="http://schemas.openxmlformats.org/officeDocument/2006/relationships/image" Target="media/image39.png"/><Relationship Id="rId151" Type="http://schemas.openxmlformats.org/officeDocument/2006/relationships/image" Target="media/image60.png"/><Relationship Id="rId172" Type="http://schemas.openxmlformats.org/officeDocument/2006/relationships/image" Target="media/image81.png"/><Relationship Id="rId193" Type="http://schemas.openxmlformats.org/officeDocument/2006/relationships/image" Target="media/image92.png"/><Relationship Id="rId207" Type="http://schemas.openxmlformats.org/officeDocument/2006/relationships/image" Target="media/image106.png"/><Relationship Id="rId228" Type="http://schemas.openxmlformats.org/officeDocument/2006/relationships/image" Target="media/image127.png"/><Relationship Id="rId13" Type="http://schemas.openxmlformats.org/officeDocument/2006/relationships/hyperlink" Target="http://www.sailing.org.il" TargetMode="External"/><Relationship Id="rId109" Type="http://schemas.openxmlformats.org/officeDocument/2006/relationships/image" Target="media/image19.png"/><Relationship Id="rId34" Type="http://schemas.openxmlformats.org/officeDocument/2006/relationships/footer" Target="footer10.xml"/><Relationship Id="rId55" Type="http://schemas.openxmlformats.org/officeDocument/2006/relationships/footer" Target="footer16.xml"/><Relationship Id="rId76" Type="http://schemas.openxmlformats.org/officeDocument/2006/relationships/header" Target="header42.xml"/><Relationship Id="rId97" Type="http://schemas.openxmlformats.org/officeDocument/2006/relationships/image" Target="media/image7.png"/><Relationship Id="rId120" Type="http://schemas.openxmlformats.org/officeDocument/2006/relationships/image" Target="media/image30.png"/><Relationship Id="rId141" Type="http://schemas.openxmlformats.org/officeDocument/2006/relationships/image" Target="media/image50.png"/><Relationship Id="rId7" Type="http://schemas.openxmlformats.org/officeDocument/2006/relationships/endnotes" Target="endnotes.xml"/><Relationship Id="rId162" Type="http://schemas.openxmlformats.org/officeDocument/2006/relationships/image" Target="media/image71.png"/><Relationship Id="rId183" Type="http://schemas.openxmlformats.org/officeDocument/2006/relationships/header" Target="header64.xml"/><Relationship Id="rId218" Type="http://schemas.openxmlformats.org/officeDocument/2006/relationships/image" Target="media/image117.svg"/><Relationship Id="rId239" Type="http://schemas.openxmlformats.org/officeDocument/2006/relationships/image" Target="media/image138.svg"/><Relationship Id="rId24" Type="http://schemas.openxmlformats.org/officeDocument/2006/relationships/header" Target="header5.xml"/><Relationship Id="rId45" Type="http://schemas.openxmlformats.org/officeDocument/2006/relationships/header" Target="header18.xml"/><Relationship Id="rId66" Type="http://schemas.openxmlformats.org/officeDocument/2006/relationships/header" Target="header33.xml"/><Relationship Id="rId87" Type="http://schemas.openxmlformats.org/officeDocument/2006/relationships/header" Target="header51.xml"/><Relationship Id="rId110" Type="http://schemas.openxmlformats.org/officeDocument/2006/relationships/image" Target="media/image20.png"/><Relationship Id="rId131" Type="http://schemas.openxmlformats.org/officeDocument/2006/relationships/image" Target="media/image40.png"/><Relationship Id="rId152" Type="http://schemas.openxmlformats.org/officeDocument/2006/relationships/image" Target="media/image61.png"/><Relationship Id="rId173" Type="http://schemas.openxmlformats.org/officeDocument/2006/relationships/image" Target="media/image82.png"/><Relationship Id="rId194" Type="http://schemas.openxmlformats.org/officeDocument/2006/relationships/image" Target="media/image93.svg"/><Relationship Id="rId208" Type="http://schemas.openxmlformats.org/officeDocument/2006/relationships/image" Target="media/image107.png"/><Relationship Id="rId229" Type="http://schemas.openxmlformats.org/officeDocument/2006/relationships/image" Target="media/image128.png"/><Relationship Id="rId240" Type="http://schemas.openxmlformats.org/officeDocument/2006/relationships/header" Target="header65.xml"/><Relationship Id="rId14" Type="http://schemas.openxmlformats.org/officeDocument/2006/relationships/image" Target="media/image2.png"/><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43.xml"/><Relationship Id="rId100" Type="http://schemas.openxmlformats.org/officeDocument/2006/relationships/image" Target="media/image10.png"/><Relationship Id="rId8" Type="http://schemas.openxmlformats.org/officeDocument/2006/relationships/image" Target="media/image1.png"/><Relationship Id="rId98" Type="http://schemas.openxmlformats.org/officeDocument/2006/relationships/image" Target="media/image8.png"/><Relationship Id="rId121" Type="http://schemas.openxmlformats.org/officeDocument/2006/relationships/image" Target="media/image31.png"/><Relationship Id="rId142" Type="http://schemas.openxmlformats.org/officeDocument/2006/relationships/image" Target="media/image51.png"/><Relationship Id="rId163" Type="http://schemas.openxmlformats.org/officeDocument/2006/relationships/image" Target="media/image72.png"/><Relationship Id="rId184" Type="http://schemas.openxmlformats.org/officeDocument/2006/relationships/image" Target="media/image83.png"/><Relationship Id="rId219" Type="http://schemas.openxmlformats.org/officeDocument/2006/relationships/image" Target="media/image118.png"/><Relationship Id="rId230" Type="http://schemas.openxmlformats.org/officeDocument/2006/relationships/image" Target="media/image129.svg"/><Relationship Id="rId25" Type="http://schemas.openxmlformats.org/officeDocument/2006/relationships/footer" Target="footer7.xml"/><Relationship Id="rId46" Type="http://schemas.openxmlformats.org/officeDocument/2006/relationships/header" Target="header19.xml"/><Relationship Id="rId67" Type="http://schemas.openxmlformats.org/officeDocument/2006/relationships/header" Target="header34.xml"/><Relationship Id="rId88" Type="http://schemas.openxmlformats.org/officeDocument/2006/relationships/header" Target="header52.xml"/><Relationship Id="rId111" Type="http://schemas.openxmlformats.org/officeDocument/2006/relationships/image" Target="media/image21.png"/><Relationship Id="rId132" Type="http://schemas.openxmlformats.org/officeDocument/2006/relationships/image" Target="media/image41.png"/><Relationship Id="rId153" Type="http://schemas.openxmlformats.org/officeDocument/2006/relationships/image" Target="media/image62.png"/><Relationship Id="rId174" Type="http://schemas.openxmlformats.org/officeDocument/2006/relationships/header" Target="header58.xml"/><Relationship Id="rId195" Type="http://schemas.openxmlformats.org/officeDocument/2006/relationships/image" Target="media/image94.png"/><Relationship Id="rId209" Type="http://schemas.openxmlformats.org/officeDocument/2006/relationships/image" Target="media/image108.png"/><Relationship Id="rId220" Type="http://schemas.openxmlformats.org/officeDocument/2006/relationships/image" Target="media/image119.png"/><Relationship Id="rId241" Type="http://schemas.openxmlformats.org/officeDocument/2006/relationships/header" Target="header66.xml"/><Relationship Id="rId15" Type="http://schemas.openxmlformats.org/officeDocument/2006/relationships/image" Target="media/image3.svg"/><Relationship Id="rId36" Type="http://schemas.openxmlformats.org/officeDocument/2006/relationships/header" Target="header1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footer" Target="footer15.xml"/><Relationship Id="rId73" Type="http://schemas.openxmlformats.org/officeDocument/2006/relationships/header" Target="header39.xml"/><Relationship Id="rId78" Type="http://schemas.openxmlformats.org/officeDocument/2006/relationships/header" Target="header44.xml"/><Relationship Id="rId94" Type="http://schemas.openxmlformats.org/officeDocument/2006/relationships/header" Target="header57.xml"/><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image" Target="media/image32.png"/><Relationship Id="rId143" Type="http://schemas.openxmlformats.org/officeDocument/2006/relationships/image" Target="media/image52.png"/><Relationship Id="rId148" Type="http://schemas.openxmlformats.org/officeDocument/2006/relationships/image" Target="media/image57.png"/><Relationship Id="rId164" Type="http://schemas.openxmlformats.org/officeDocument/2006/relationships/image" Target="media/image73.png"/><Relationship Id="rId169" Type="http://schemas.openxmlformats.org/officeDocument/2006/relationships/image" Target="media/image78.png"/><Relationship Id="rId185" Type="http://schemas.openxmlformats.org/officeDocument/2006/relationships/image" Target="media/image84.sv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C:\Users\yocha\Downloads\isrsa@sailing.org.il," TargetMode="External"/><Relationship Id="rId210" Type="http://schemas.openxmlformats.org/officeDocument/2006/relationships/image" Target="media/image109.png"/><Relationship Id="rId215" Type="http://schemas.openxmlformats.org/officeDocument/2006/relationships/image" Target="media/image114.png"/><Relationship Id="rId236" Type="http://schemas.openxmlformats.org/officeDocument/2006/relationships/image" Target="media/image135.svg"/><Relationship Id="rId26" Type="http://schemas.openxmlformats.org/officeDocument/2006/relationships/hyperlink" Target="https://www.sailing.org/racingrules" TargetMode="External"/><Relationship Id="rId231" Type="http://schemas.openxmlformats.org/officeDocument/2006/relationships/image" Target="media/image130.png"/><Relationship Id="rId47" Type="http://schemas.openxmlformats.org/officeDocument/2006/relationships/footer" Target="footer14.xml"/><Relationship Id="rId68" Type="http://schemas.openxmlformats.org/officeDocument/2006/relationships/header" Target="header35.xml"/><Relationship Id="rId89" Type="http://schemas.openxmlformats.org/officeDocument/2006/relationships/header" Target="header53.xml"/><Relationship Id="rId112" Type="http://schemas.openxmlformats.org/officeDocument/2006/relationships/image" Target="media/image22.png"/><Relationship Id="rId133" Type="http://schemas.openxmlformats.org/officeDocument/2006/relationships/image" Target="media/image42.png"/><Relationship Id="rId154" Type="http://schemas.openxmlformats.org/officeDocument/2006/relationships/image" Target="media/image63.png"/><Relationship Id="rId175" Type="http://schemas.openxmlformats.org/officeDocument/2006/relationships/header" Target="header59.xml"/><Relationship Id="rId196" Type="http://schemas.openxmlformats.org/officeDocument/2006/relationships/image" Target="media/image95.png"/><Relationship Id="rId200" Type="http://schemas.openxmlformats.org/officeDocument/2006/relationships/image" Target="media/image99.svg"/><Relationship Id="rId16" Type="http://schemas.openxmlformats.org/officeDocument/2006/relationships/footer" Target="footer3.xml"/><Relationship Id="rId221" Type="http://schemas.openxmlformats.org/officeDocument/2006/relationships/image" Target="media/image120.png"/><Relationship Id="rId242" Type="http://schemas.openxmlformats.org/officeDocument/2006/relationships/footer" Target="footer23.xml"/><Relationship Id="rId37" Type="http://schemas.openxmlformats.org/officeDocument/2006/relationships/header" Target="header12.xml"/><Relationship Id="rId58" Type="http://schemas.openxmlformats.org/officeDocument/2006/relationships/footer" Target="footer17.xml"/><Relationship Id="rId79" Type="http://schemas.openxmlformats.org/officeDocument/2006/relationships/header" Target="header45.xml"/><Relationship Id="rId102" Type="http://schemas.openxmlformats.org/officeDocument/2006/relationships/image" Target="media/image12.png"/><Relationship Id="rId123" Type="http://schemas.openxmlformats.org/officeDocument/2006/relationships/image" Target="media/image33.png"/><Relationship Id="rId144" Type="http://schemas.openxmlformats.org/officeDocument/2006/relationships/image" Target="media/image53.png"/><Relationship Id="rId90" Type="http://schemas.openxmlformats.org/officeDocument/2006/relationships/footer" Target="footer22.xml"/><Relationship Id="rId165" Type="http://schemas.openxmlformats.org/officeDocument/2006/relationships/image" Target="media/image74.png"/><Relationship Id="rId186" Type="http://schemas.openxmlformats.org/officeDocument/2006/relationships/image" Target="media/image85.png"/><Relationship Id="rId211" Type="http://schemas.openxmlformats.org/officeDocument/2006/relationships/image" Target="media/image110.png"/><Relationship Id="rId232" Type="http://schemas.openxmlformats.org/officeDocument/2006/relationships/image" Target="media/image131.svg"/><Relationship Id="rId27" Type="http://schemas.openxmlformats.org/officeDocument/2006/relationships/header" Target="header6.xml"/><Relationship Id="rId48" Type="http://schemas.openxmlformats.org/officeDocument/2006/relationships/hyperlink" Target="http://www.sailing.org/racingrules" TargetMode="External"/><Relationship Id="rId69" Type="http://schemas.openxmlformats.org/officeDocument/2006/relationships/footer" Target="footer19.xml"/><Relationship Id="rId113" Type="http://schemas.openxmlformats.org/officeDocument/2006/relationships/image" Target="media/image23.png"/><Relationship Id="rId134" Type="http://schemas.openxmlformats.org/officeDocument/2006/relationships/image" Target="media/image43.png"/><Relationship Id="rId80" Type="http://schemas.openxmlformats.org/officeDocument/2006/relationships/header" Target="header46.xml"/><Relationship Id="rId155" Type="http://schemas.openxmlformats.org/officeDocument/2006/relationships/image" Target="media/image64.png"/><Relationship Id="rId176" Type="http://schemas.openxmlformats.org/officeDocument/2006/relationships/header" Target="header60.xml"/><Relationship Id="rId197" Type="http://schemas.openxmlformats.org/officeDocument/2006/relationships/image" Target="media/image96.png"/><Relationship Id="rId201" Type="http://schemas.openxmlformats.org/officeDocument/2006/relationships/image" Target="media/image100.png"/><Relationship Id="rId222" Type="http://schemas.openxmlformats.org/officeDocument/2006/relationships/image" Target="media/image121.png"/><Relationship Id="rId243" Type="http://schemas.openxmlformats.org/officeDocument/2006/relationships/footer" Target="footer24.xml"/><Relationship Id="rId17" Type="http://schemas.openxmlformats.org/officeDocument/2006/relationships/image" Target="media/image4.emf"/><Relationship Id="rId38" Type="http://schemas.openxmlformats.org/officeDocument/2006/relationships/footer" Target="footer12.xml"/><Relationship Id="rId59" Type="http://schemas.openxmlformats.org/officeDocument/2006/relationships/header" Target="header27.xml"/><Relationship Id="rId103" Type="http://schemas.openxmlformats.org/officeDocument/2006/relationships/image" Target="media/image13.png"/><Relationship Id="rId124" Type="http://schemas.openxmlformats.org/officeDocument/2006/relationships/image" Target="media/image34.png"/><Relationship Id="rId70" Type="http://schemas.openxmlformats.org/officeDocument/2006/relationships/header" Target="header36.xml"/><Relationship Id="rId91" Type="http://schemas.openxmlformats.org/officeDocument/2006/relationships/header" Target="header54.xml"/><Relationship Id="rId145" Type="http://schemas.openxmlformats.org/officeDocument/2006/relationships/image" Target="media/image54.png"/><Relationship Id="rId166" Type="http://schemas.openxmlformats.org/officeDocument/2006/relationships/image" Target="media/image75.png"/><Relationship Id="rId187" Type="http://schemas.openxmlformats.org/officeDocument/2006/relationships/image" Target="media/image86.svg"/><Relationship Id="rId1" Type="http://schemas.openxmlformats.org/officeDocument/2006/relationships/customXml" Target="../customXml/item1.xml"/><Relationship Id="rId212" Type="http://schemas.openxmlformats.org/officeDocument/2006/relationships/image" Target="media/image111.svg"/><Relationship Id="rId233" Type="http://schemas.openxmlformats.org/officeDocument/2006/relationships/image" Target="media/image132.png"/><Relationship Id="rId28" Type="http://schemas.openxmlformats.org/officeDocument/2006/relationships/header" Target="header7.xml"/><Relationship Id="rId49" Type="http://schemas.openxmlformats.org/officeDocument/2006/relationships/header" Target="header20.xml"/><Relationship Id="rId114" Type="http://schemas.openxmlformats.org/officeDocument/2006/relationships/image" Target="media/image24.png"/><Relationship Id="rId60" Type="http://schemas.openxmlformats.org/officeDocument/2006/relationships/header" Target="header28.xml"/><Relationship Id="rId81" Type="http://schemas.openxmlformats.org/officeDocument/2006/relationships/footer" Target="footer20.xml"/><Relationship Id="rId135" Type="http://schemas.openxmlformats.org/officeDocument/2006/relationships/image" Target="media/image44.png"/><Relationship Id="rId156" Type="http://schemas.openxmlformats.org/officeDocument/2006/relationships/image" Target="media/image65.png"/><Relationship Id="rId177" Type="http://schemas.openxmlformats.org/officeDocument/2006/relationships/header" Target="header61.xml"/><Relationship Id="rId198" Type="http://schemas.openxmlformats.org/officeDocument/2006/relationships/image" Target="media/image97.png"/><Relationship Id="rId202" Type="http://schemas.openxmlformats.org/officeDocument/2006/relationships/image" Target="media/image101.png"/><Relationship Id="rId223" Type="http://schemas.openxmlformats.org/officeDocument/2006/relationships/image" Target="media/image122.png"/><Relationship Id="rId244" Type="http://schemas.openxmlformats.org/officeDocument/2006/relationships/footer" Target="footer25.xml"/><Relationship Id="rId18" Type="http://schemas.openxmlformats.org/officeDocument/2006/relationships/footer" Target="footer4.xml"/><Relationship Id="rId39" Type="http://schemas.openxmlformats.org/officeDocument/2006/relationships/header" Target="header13.xml"/><Relationship Id="rId50" Type="http://schemas.openxmlformats.org/officeDocument/2006/relationships/header" Target="header21.xml"/><Relationship Id="rId104" Type="http://schemas.openxmlformats.org/officeDocument/2006/relationships/image" Target="media/image14.png"/><Relationship Id="rId125" Type="http://schemas.openxmlformats.org/officeDocument/2006/relationships/image" Target="media/image35.png"/><Relationship Id="rId146" Type="http://schemas.openxmlformats.org/officeDocument/2006/relationships/image" Target="media/image55.png"/><Relationship Id="rId167" Type="http://schemas.openxmlformats.org/officeDocument/2006/relationships/image" Target="media/image76.png"/><Relationship Id="rId188" Type="http://schemas.openxmlformats.org/officeDocument/2006/relationships/image" Target="media/image87.png"/><Relationship Id="rId71" Type="http://schemas.openxmlformats.org/officeDocument/2006/relationships/header" Target="header37.xml"/><Relationship Id="rId92" Type="http://schemas.openxmlformats.org/officeDocument/2006/relationships/header" Target="header55.xml"/><Relationship Id="rId213" Type="http://schemas.openxmlformats.org/officeDocument/2006/relationships/image" Target="media/image112.png"/><Relationship Id="rId234" Type="http://schemas.openxmlformats.org/officeDocument/2006/relationships/image" Target="media/image133.svg"/><Relationship Id="rId2" Type="http://schemas.openxmlformats.org/officeDocument/2006/relationships/numbering" Target="numbering.xml"/><Relationship Id="rId29" Type="http://schemas.openxmlformats.org/officeDocument/2006/relationships/header" Target="header8.xml"/><Relationship Id="rId40" Type="http://schemas.openxmlformats.org/officeDocument/2006/relationships/footer" Target="footer13.xml"/><Relationship Id="rId115" Type="http://schemas.openxmlformats.org/officeDocument/2006/relationships/image" Target="media/image25.png"/><Relationship Id="rId136" Type="http://schemas.openxmlformats.org/officeDocument/2006/relationships/image" Target="media/image45.png"/><Relationship Id="rId157" Type="http://schemas.openxmlformats.org/officeDocument/2006/relationships/image" Target="media/image66.png"/><Relationship Id="rId178" Type="http://schemas.openxmlformats.org/officeDocument/2006/relationships/header" Target="header62.xml"/><Relationship Id="rId61" Type="http://schemas.openxmlformats.org/officeDocument/2006/relationships/header" Target="header29.xml"/><Relationship Id="rId82" Type="http://schemas.openxmlformats.org/officeDocument/2006/relationships/header" Target="header47.xml"/><Relationship Id="rId199" Type="http://schemas.openxmlformats.org/officeDocument/2006/relationships/image" Target="media/image98.png"/><Relationship Id="rId203" Type="http://schemas.openxmlformats.org/officeDocument/2006/relationships/image" Target="media/image102.png"/><Relationship Id="rId19" Type="http://schemas.openxmlformats.org/officeDocument/2006/relationships/hyperlink" Target="http://www.sailing.org/racingrules" TargetMode="External"/><Relationship Id="rId224" Type="http://schemas.openxmlformats.org/officeDocument/2006/relationships/image" Target="media/image123.svg"/><Relationship Id="rId245" Type="http://schemas.openxmlformats.org/officeDocument/2006/relationships/fontTable" Target="fontTable.xml"/><Relationship Id="rId30" Type="http://schemas.openxmlformats.org/officeDocument/2006/relationships/footer" Target="footer8.xml"/><Relationship Id="rId105" Type="http://schemas.openxmlformats.org/officeDocument/2006/relationships/image" Target="media/image15.png"/><Relationship Id="rId147" Type="http://schemas.openxmlformats.org/officeDocument/2006/relationships/image" Target="media/image56.png"/><Relationship Id="rId168" Type="http://schemas.openxmlformats.org/officeDocument/2006/relationships/image" Target="media/image77.png"/><Relationship Id="rId51" Type="http://schemas.openxmlformats.org/officeDocument/2006/relationships/header" Target="header22.xml"/><Relationship Id="rId72" Type="http://schemas.openxmlformats.org/officeDocument/2006/relationships/header" Target="header38.xml"/><Relationship Id="rId93" Type="http://schemas.openxmlformats.org/officeDocument/2006/relationships/header" Target="header56.xml"/><Relationship Id="rId189" Type="http://schemas.openxmlformats.org/officeDocument/2006/relationships/image" Target="media/image88.svg"/><Relationship Id="rId3" Type="http://schemas.openxmlformats.org/officeDocument/2006/relationships/styles" Target="styles.xml"/><Relationship Id="rId214" Type="http://schemas.openxmlformats.org/officeDocument/2006/relationships/image" Target="media/image113.png"/><Relationship Id="rId235" Type="http://schemas.openxmlformats.org/officeDocument/2006/relationships/image" Target="media/image134.png"/><Relationship Id="rId116" Type="http://schemas.openxmlformats.org/officeDocument/2006/relationships/image" Target="media/image26.png"/><Relationship Id="rId137" Type="http://schemas.openxmlformats.org/officeDocument/2006/relationships/image" Target="media/image46.png"/><Relationship Id="rId158" Type="http://schemas.openxmlformats.org/officeDocument/2006/relationships/image" Target="media/image67.png"/><Relationship Id="rId20" Type="http://schemas.openxmlformats.org/officeDocument/2006/relationships/header" Target="header3.xml"/><Relationship Id="rId41" Type="http://schemas.openxmlformats.org/officeDocument/2006/relationships/header" Target="header14.xml"/><Relationship Id="rId62" Type="http://schemas.openxmlformats.org/officeDocument/2006/relationships/header" Target="header30.xml"/><Relationship Id="rId83" Type="http://schemas.openxmlformats.org/officeDocument/2006/relationships/header" Target="header48.xml"/><Relationship Id="rId179" Type="http://schemas.openxmlformats.org/officeDocument/2006/relationships/hyperlink" Target="https://sailing.org.il/wp-content/uploads/2021/05/%D7%9E%D7%A1%D7%A4%D7%A8%D7%99-%D7%9E%D7%A4%D7%A8%D7%A9.pdf" TargetMode="External"/><Relationship Id="rId190" Type="http://schemas.openxmlformats.org/officeDocument/2006/relationships/image" Target="media/image89.png"/><Relationship Id="rId204" Type="http://schemas.openxmlformats.org/officeDocument/2006/relationships/image" Target="media/image103.png"/><Relationship Id="rId225" Type="http://schemas.openxmlformats.org/officeDocument/2006/relationships/image" Target="media/image124.png"/><Relationship Id="rId246" Type="http://schemas.openxmlformats.org/officeDocument/2006/relationships/theme" Target="theme/theme1.xml"/><Relationship Id="rId106" Type="http://schemas.openxmlformats.org/officeDocument/2006/relationships/image" Target="media/image16.png"/><Relationship Id="rId127"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08F42-1FA1-47F0-9BC9-48393564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212</Pages>
  <Words>30132</Words>
  <Characters>171756</Characters>
  <Application>Microsoft Office Word</Application>
  <DocSecurity>0</DocSecurity>
  <Lines>1431</Lines>
  <Paragraphs>402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201486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Gidon Hallside</dc:creator>
  <cp:lastModifiedBy>Gidon Hallside</cp:lastModifiedBy>
  <cp:revision>8</cp:revision>
  <cp:lastPrinted>2024-12-12T14:17:00Z</cp:lastPrinted>
  <dcterms:created xsi:type="dcterms:W3CDTF">2024-12-17T19:25:00Z</dcterms:created>
  <dcterms:modified xsi:type="dcterms:W3CDTF">2025-01-08T09:43:00Z</dcterms:modified>
</cp:coreProperties>
</file>